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C5037F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УМБАЛ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„Св. Георги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Пловдив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5037F">
        <w:rPr>
          <w:rFonts w:ascii="Times New Roman" w:eastAsia="Times New Roman" w:hAnsi="Times New Roman" w:cs="Times New Roman"/>
          <w:sz w:val="24"/>
          <w:szCs w:val="24"/>
        </w:rPr>
        <w:t>реконструкция на част от съществуваща сграда за обособяване на сектор за лъчетерапия и изследвания с</w:t>
      </w:r>
      <w:r w:rsidR="00D333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37F">
        <w:rPr>
          <w:rFonts w:ascii="Times New Roman" w:eastAsia="Times New Roman" w:hAnsi="Times New Roman" w:cs="Times New Roman"/>
          <w:sz w:val="24"/>
          <w:szCs w:val="24"/>
        </w:rPr>
        <w:t>КТ стимулатор – сграда на бивш „Хранителен блок</w:t>
      </w:r>
      <w:r w:rsidR="004A76FA">
        <w:rPr>
          <w:rFonts w:ascii="Times New Roman" w:eastAsia="Times New Roman" w:hAnsi="Times New Roman" w:cs="Times New Roman"/>
          <w:sz w:val="24"/>
          <w:szCs w:val="24"/>
        </w:rPr>
        <w:t xml:space="preserve">“ в ПИ с идентификатор </w:t>
      </w:r>
      <w:r w:rsidR="00C5037F">
        <w:rPr>
          <w:rFonts w:ascii="Times New Roman" w:eastAsia="Times New Roman" w:hAnsi="Times New Roman" w:cs="Times New Roman"/>
          <w:sz w:val="24"/>
          <w:szCs w:val="24"/>
        </w:rPr>
        <w:t>56784.522.3585.85</w:t>
      </w:r>
      <w:r w:rsidR="00D13D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2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D33313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29.06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2C63E4"/>
    <w:rsid w:val="00463D82"/>
    <w:rsid w:val="00466185"/>
    <w:rsid w:val="004910A7"/>
    <w:rsid w:val="004A76FA"/>
    <w:rsid w:val="006059A2"/>
    <w:rsid w:val="007D4884"/>
    <w:rsid w:val="00883FF5"/>
    <w:rsid w:val="00945BD7"/>
    <w:rsid w:val="00A619B1"/>
    <w:rsid w:val="00AC24D0"/>
    <w:rsid w:val="00B17F30"/>
    <w:rsid w:val="00C5037F"/>
    <w:rsid w:val="00D13DE1"/>
    <w:rsid w:val="00D169D2"/>
    <w:rsid w:val="00D33313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2016-07-12T07:59:00Z</dcterms:created>
  <dcterms:modified xsi:type="dcterms:W3CDTF">2016-07-12T07:59:00Z</dcterms:modified>
</cp:coreProperties>
</file>