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72" w:rsidRPr="008B1F72" w:rsidRDefault="008B1F72" w:rsidP="008B1F72">
      <w:pPr>
        <w:autoSpaceDE w:val="0"/>
        <w:autoSpaceDN w:val="0"/>
        <w:adjustRightInd w:val="0"/>
        <w:spacing w:after="0" w:line="240" w:lineRule="auto"/>
        <w:jc w:val="center"/>
        <w:rPr>
          <w:rFonts w:ascii="Times New Roman" w:hAnsi="Times New Roman" w:cs="Times New Roman"/>
          <w:b/>
          <w:color w:val="080000"/>
          <w:sz w:val="28"/>
          <w:szCs w:val="28"/>
        </w:rPr>
      </w:pPr>
      <w:r w:rsidRPr="008B1F72">
        <w:rPr>
          <w:rFonts w:ascii="Times New Roman" w:hAnsi="Times New Roman" w:cs="Times New Roman"/>
          <w:b/>
          <w:color w:val="080000"/>
          <w:sz w:val="28"/>
          <w:szCs w:val="28"/>
        </w:rPr>
        <w:t>НАРЕДБА</w:t>
      </w:r>
    </w:p>
    <w:p w:rsidR="008B1F72" w:rsidRPr="008B1F72" w:rsidRDefault="008B1F72" w:rsidP="008B1F72">
      <w:pPr>
        <w:autoSpaceDE w:val="0"/>
        <w:autoSpaceDN w:val="0"/>
        <w:adjustRightInd w:val="0"/>
        <w:spacing w:after="0" w:line="240" w:lineRule="auto"/>
        <w:jc w:val="center"/>
        <w:rPr>
          <w:rFonts w:ascii="Times New Roman" w:hAnsi="Times New Roman" w:cs="Times New Roman"/>
          <w:b/>
          <w:color w:val="080000"/>
          <w:sz w:val="28"/>
          <w:szCs w:val="28"/>
        </w:rPr>
      </w:pPr>
      <w:r w:rsidRPr="008B1F72">
        <w:rPr>
          <w:rFonts w:ascii="Times New Roman" w:hAnsi="Times New Roman" w:cs="Times New Roman"/>
          <w:b/>
          <w:color w:val="080000"/>
          <w:sz w:val="28"/>
          <w:szCs w:val="28"/>
        </w:rPr>
        <w:t>ЗА РАЗВИТИЕ, ПОДДЪРЖАНЕ И ОПАЗВАНЕ НА</w:t>
      </w:r>
    </w:p>
    <w:p w:rsidR="008B1F72" w:rsidRPr="008B1F72" w:rsidRDefault="008B1F72" w:rsidP="008B1F72">
      <w:pPr>
        <w:autoSpaceDE w:val="0"/>
        <w:autoSpaceDN w:val="0"/>
        <w:adjustRightInd w:val="0"/>
        <w:spacing w:after="0" w:line="240" w:lineRule="auto"/>
        <w:jc w:val="center"/>
        <w:rPr>
          <w:rFonts w:ascii="Times New Roman" w:hAnsi="Times New Roman" w:cs="Times New Roman"/>
          <w:b/>
          <w:color w:val="080000"/>
          <w:sz w:val="28"/>
          <w:szCs w:val="28"/>
        </w:rPr>
      </w:pPr>
      <w:r w:rsidRPr="008B1F72">
        <w:rPr>
          <w:rFonts w:ascii="Times New Roman" w:hAnsi="Times New Roman" w:cs="Times New Roman"/>
          <w:b/>
          <w:color w:val="080000"/>
          <w:sz w:val="28"/>
          <w:szCs w:val="28"/>
        </w:rPr>
        <w:t>ЗЕЛЕНАТА СИСТЕМА НА ОБЩИНА ПЛОВДИВ</w:t>
      </w:r>
    </w:p>
    <w:p w:rsidR="008B1F72" w:rsidRPr="008B1F72" w:rsidRDefault="008B1F72" w:rsidP="008B1F72">
      <w:pPr>
        <w:autoSpaceDE w:val="0"/>
        <w:autoSpaceDN w:val="0"/>
        <w:adjustRightInd w:val="0"/>
        <w:spacing w:after="0" w:line="240" w:lineRule="auto"/>
        <w:jc w:val="center"/>
        <w:rPr>
          <w:rFonts w:ascii="Times New Roman" w:hAnsi="Times New Roman" w:cs="Times New Roman"/>
          <w:color w:val="080000"/>
          <w:sz w:val="24"/>
          <w:szCs w:val="24"/>
        </w:rPr>
      </w:pPr>
    </w:p>
    <w:p w:rsidR="008B1F72" w:rsidRDefault="008B1F72" w:rsidP="008B1F72">
      <w:pPr>
        <w:autoSpaceDE w:val="0"/>
        <w:autoSpaceDN w:val="0"/>
        <w:adjustRightInd w:val="0"/>
        <w:spacing w:after="0" w:line="240" w:lineRule="auto"/>
        <w:jc w:val="center"/>
        <w:rPr>
          <w:rFonts w:ascii="Times New Roman" w:hAnsi="Times New Roman" w:cs="Times New Roman"/>
          <w:color w:val="080000"/>
          <w:sz w:val="24"/>
          <w:szCs w:val="24"/>
        </w:rPr>
      </w:pPr>
      <w:r w:rsidRPr="008B1F72">
        <w:rPr>
          <w:rFonts w:ascii="Times New Roman" w:hAnsi="Times New Roman" w:cs="Times New Roman"/>
          <w:color w:val="080000"/>
          <w:sz w:val="24"/>
          <w:szCs w:val="24"/>
        </w:rPr>
        <w:t>(Приложение към Решение № 225 взето с Протокол № 11 от 11.06.2009г.,</w:t>
      </w:r>
      <w:r>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Изм. и доп. с Р. № 501,Пр.№22 от 20.12.2012г.; Изм. и доп. с Р. № 129,Пр.№7 от 24.04.2014г.; Изм. и доп. с Р. № 1</w:t>
      </w:r>
      <w:r>
        <w:rPr>
          <w:rFonts w:ascii="Times New Roman" w:hAnsi="Times New Roman" w:cs="Times New Roman"/>
          <w:color w:val="080000"/>
          <w:sz w:val="24"/>
          <w:szCs w:val="24"/>
        </w:rPr>
        <w:t>96,Пр.№11 от 0</w:t>
      </w:r>
      <w:r w:rsidRPr="008B1F72">
        <w:rPr>
          <w:rFonts w:ascii="Times New Roman" w:hAnsi="Times New Roman" w:cs="Times New Roman"/>
          <w:color w:val="080000"/>
          <w:sz w:val="24"/>
          <w:szCs w:val="24"/>
        </w:rPr>
        <w:t>4.0</w:t>
      </w:r>
      <w:r>
        <w:rPr>
          <w:rFonts w:ascii="Times New Roman" w:hAnsi="Times New Roman" w:cs="Times New Roman"/>
          <w:color w:val="080000"/>
          <w:sz w:val="24"/>
          <w:szCs w:val="24"/>
        </w:rPr>
        <w:t>6</w:t>
      </w:r>
      <w:r w:rsidRPr="008B1F72">
        <w:rPr>
          <w:rFonts w:ascii="Times New Roman" w:hAnsi="Times New Roman" w:cs="Times New Roman"/>
          <w:color w:val="080000"/>
          <w:sz w:val="24"/>
          <w:szCs w:val="24"/>
        </w:rPr>
        <w:t>.201</w:t>
      </w:r>
      <w:r>
        <w:rPr>
          <w:rFonts w:ascii="Times New Roman" w:hAnsi="Times New Roman" w:cs="Times New Roman"/>
          <w:color w:val="080000"/>
          <w:sz w:val="24"/>
          <w:szCs w:val="24"/>
        </w:rPr>
        <w:t>5</w:t>
      </w:r>
      <w:r w:rsidRPr="008B1F72">
        <w:rPr>
          <w:rFonts w:ascii="Times New Roman" w:hAnsi="Times New Roman" w:cs="Times New Roman"/>
          <w:color w:val="080000"/>
          <w:sz w:val="24"/>
          <w:szCs w:val="24"/>
        </w:rPr>
        <w:t>г.;)</w:t>
      </w:r>
    </w:p>
    <w:p w:rsid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p>
    <w:p w:rsidR="008B1F72" w:rsidRDefault="008B1F72" w:rsidP="008B1F72">
      <w:pPr>
        <w:autoSpaceDE w:val="0"/>
        <w:autoSpaceDN w:val="0"/>
        <w:adjustRightInd w:val="0"/>
        <w:spacing w:after="0" w:line="240" w:lineRule="auto"/>
        <w:jc w:val="center"/>
        <w:rPr>
          <w:rFonts w:ascii="Times New Roman" w:hAnsi="Times New Roman" w:cs="Times New Roman"/>
          <w:b/>
          <w:color w:val="080000"/>
          <w:sz w:val="28"/>
          <w:szCs w:val="28"/>
        </w:rPr>
      </w:pPr>
      <w:r w:rsidRPr="008B1F72">
        <w:rPr>
          <w:rFonts w:ascii="Times New Roman" w:hAnsi="Times New Roman" w:cs="Times New Roman"/>
          <w:b/>
          <w:color w:val="080000"/>
          <w:sz w:val="28"/>
          <w:szCs w:val="28"/>
        </w:rPr>
        <w:t>І. ОБЩИ ПОЛОЖЕНИЯ</w:t>
      </w:r>
    </w:p>
    <w:p w:rsidR="008B1F72" w:rsidRPr="008B1F72" w:rsidRDefault="008B1F72" w:rsidP="008B1F72">
      <w:pPr>
        <w:autoSpaceDE w:val="0"/>
        <w:autoSpaceDN w:val="0"/>
        <w:adjustRightInd w:val="0"/>
        <w:spacing w:after="0" w:line="240" w:lineRule="auto"/>
        <w:jc w:val="center"/>
        <w:rPr>
          <w:rFonts w:ascii="Times New Roman" w:hAnsi="Times New Roman" w:cs="Times New Roman"/>
          <w:b/>
          <w:color w:val="080000"/>
          <w:sz w:val="24"/>
          <w:szCs w:val="24"/>
        </w:rPr>
      </w:pP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Чл.1. (1) С тази Наредба се уреждат планирането, изграждането, устойчивото поддържане,</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опазването и развитието на зелената система на територия</w:t>
      </w:r>
      <w:r w:rsidR="00A169E7">
        <w:rPr>
          <w:rFonts w:ascii="Times New Roman" w:hAnsi="Times New Roman" w:cs="Times New Roman"/>
          <w:color w:val="080000"/>
          <w:sz w:val="24"/>
          <w:szCs w:val="24"/>
        </w:rPr>
        <w:t>та на община Пловдив, независи</w:t>
      </w:r>
      <w:r w:rsidRPr="008B1F72">
        <w:rPr>
          <w:rFonts w:ascii="Times New Roman" w:hAnsi="Times New Roman" w:cs="Times New Roman"/>
          <w:color w:val="080000"/>
          <w:sz w:val="24"/>
          <w:szCs w:val="24"/>
        </w:rPr>
        <w:t>мо</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от формите на собственост.</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 По реда на тази Наредба се установяват и обезщетяват всички вреди причинени на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озеленените площи и растителността от граждани, стопански и не стопански организации,</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органи на местното самоуправление и държавни органи.</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(3) По реда на тази Наредба се определят и присъждат обезщетения срещу юридически и</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физически лица, които солидарно с причинителя отговарят за неговите действия.</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(4). По реда на тази Наредба не подлежат на установяване и обезщетения вреди причинени от</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природни бедствия.</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xml:space="preserve">Чл.2. Зелената система, по смисъла на тази Наредба и съгласно чл. 30, ал.(2) от Наредба № 7 („За правила и нормативи за устройство на отделните видове територии и </w:t>
      </w:r>
      <w:proofErr w:type="spellStart"/>
      <w:r w:rsidRPr="008B1F72">
        <w:rPr>
          <w:rFonts w:ascii="Times New Roman" w:hAnsi="Times New Roman" w:cs="Times New Roman"/>
          <w:color w:val="080000"/>
          <w:sz w:val="24"/>
          <w:szCs w:val="24"/>
        </w:rPr>
        <w:t>устройствени</w:t>
      </w:r>
      <w:proofErr w:type="spellEnd"/>
      <w:r w:rsidRPr="008B1F72">
        <w:rPr>
          <w:rFonts w:ascii="Times New Roman" w:hAnsi="Times New Roman" w:cs="Times New Roman"/>
          <w:color w:val="080000"/>
          <w:sz w:val="24"/>
          <w:szCs w:val="24"/>
        </w:rPr>
        <w:t xml:space="preserve"> зони”) от</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Закона за устройство на територията (ЗУТ), включва всички озеленени площи, в т.ч.: всички</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паркове, градини, улично озеленяване, извън селищни и горски паркове, гробищни паркове,</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 xml:space="preserve">ботанически градини, </w:t>
      </w:r>
      <w:proofErr w:type="spellStart"/>
      <w:r w:rsidRPr="008B1F72">
        <w:rPr>
          <w:rFonts w:ascii="Times New Roman" w:hAnsi="Times New Roman" w:cs="Times New Roman"/>
          <w:color w:val="080000"/>
          <w:sz w:val="24"/>
          <w:szCs w:val="24"/>
        </w:rPr>
        <w:t>дендрариуми</w:t>
      </w:r>
      <w:proofErr w:type="spellEnd"/>
      <w:r w:rsidRPr="008B1F72">
        <w:rPr>
          <w:rFonts w:ascii="Times New Roman" w:hAnsi="Times New Roman" w:cs="Times New Roman"/>
          <w:color w:val="080000"/>
          <w:sz w:val="24"/>
          <w:szCs w:val="24"/>
        </w:rPr>
        <w:t>, защитни насаждения и разсадници.</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Чл.3. (1)( Изм. и доп. с Р. № 129,Пр.№7 от 24.04.2014г.;)</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Община Пловдив чрез упълномощените за този вид дейност структури стопанисва, изгражда и</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поддържа зелената система – за терените общинска собственост.</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 Пловдивският общински съвет, чрез бюджета на община Пловдив, обезпечава</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необходимите средства за развитието, опазването и поддържането на общинските зелени</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площи.</w:t>
      </w:r>
    </w:p>
    <w:p w:rsid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(3) Община Пловдив, чрез отговорните функционални звена, дава становища и съгласува</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всички въпроси, отнасящи се до зелената система на нейната територия.</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p>
    <w:p w:rsidR="008B1F72" w:rsidRDefault="008B1F72" w:rsidP="008B1F72">
      <w:pPr>
        <w:autoSpaceDE w:val="0"/>
        <w:autoSpaceDN w:val="0"/>
        <w:adjustRightInd w:val="0"/>
        <w:spacing w:after="0" w:line="240" w:lineRule="auto"/>
        <w:jc w:val="center"/>
        <w:rPr>
          <w:rFonts w:ascii="Times New Roman" w:hAnsi="Times New Roman" w:cs="Times New Roman"/>
          <w:b/>
          <w:color w:val="080000"/>
          <w:sz w:val="28"/>
          <w:szCs w:val="28"/>
        </w:rPr>
      </w:pPr>
      <w:r w:rsidRPr="008B1F72">
        <w:rPr>
          <w:rFonts w:ascii="Times New Roman" w:hAnsi="Times New Roman" w:cs="Times New Roman"/>
          <w:b/>
          <w:color w:val="080000"/>
          <w:sz w:val="28"/>
          <w:szCs w:val="28"/>
        </w:rPr>
        <w:t>ІІ.УПРАВЛЕНИЕ НА ЗЕЛЕНАТА СИСТЕМА</w:t>
      </w:r>
    </w:p>
    <w:p w:rsidR="008B1F72" w:rsidRPr="008B1F72" w:rsidRDefault="008B1F72" w:rsidP="008B1F72">
      <w:pPr>
        <w:autoSpaceDE w:val="0"/>
        <w:autoSpaceDN w:val="0"/>
        <w:adjustRightInd w:val="0"/>
        <w:spacing w:after="0" w:line="240" w:lineRule="auto"/>
        <w:jc w:val="center"/>
        <w:rPr>
          <w:rFonts w:ascii="Times New Roman" w:hAnsi="Times New Roman" w:cs="Times New Roman"/>
          <w:b/>
          <w:color w:val="080000"/>
          <w:sz w:val="24"/>
          <w:szCs w:val="24"/>
        </w:rPr>
      </w:pP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Чл.4. Органите за управление на зелената система са: Общинският съвет, Кмета на</w:t>
      </w:r>
      <w:r w:rsidR="006837B3">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 xml:space="preserve">Община Пловдив и </w:t>
      </w:r>
      <w:proofErr w:type="spellStart"/>
      <w:r w:rsidRPr="008B1F72">
        <w:rPr>
          <w:rFonts w:ascii="Times New Roman" w:hAnsi="Times New Roman" w:cs="Times New Roman"/>
          <w:color w:val="080000"/>
          <w:sz w:val="24"/>
          <w:szCs w:val="24"/>
        </w:rPr>
        <w:t>оправомощени</w:t>
      </w:r>
      <w:proofErr w:type="spellEnd"/>
      <w:r w:rsidRPr="008B1F72">
        <w:rPr>
          <w:rFonts w:ascii="Times New Roman" w:hAnsi="Times New Roman" w:cs="Times New Roman"/>
          <w:color w:val="080000"/>
          <w:sz w:val="24"/>
          <w:szCs w:val="24"/>
        </w:rPr>
        <w:t xml:space="preserve"> длъжностни лица от общинска администрация.</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xml:space="preserve">Чл.5. (1) Кметът, чрез </w:t>
      </w:r>
      <w:proofErr w:type="spellStart"/>
      <w:r w:rsidRPr="008B1F72">
        <w:rPr>
          <w:rFonts w:ascii="Times New Roman" w:hAnsi="Times New Roman" w:cs="Times New Roman"/>
          <w:color w:val="080000"/>
          <w:sz w:val="24"/>
          <w:szCs w:val="24"/>
        </w:rPr>
        <w:t>оправомощени</w:t>
      </w:r>
      <w:proofErr w:type="spellEnd"/>
      <w:r w:rsidRPr="008B1F72">
        <w:rPr>
          <w:rFonts w:ascii="Times New Roman" w:hAnsi="Times New Roman" w:cs="Times New Roman"/>
          <w:color w:val="080000"/>
          <w:sz w:val="24"/>
          <w:szCs w:val="24"/>
        </w:rPr>
        <w:t xml:space="preserve"> длъжностни лица от общинска администрация, управлява качеството на зелената система на Община Пловдив въз основа на функционалното</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предназначение, интензитета на поддържане и териториал</w:t>
      </w:r>
      <w:r w:rsidR="00A169E7">
        <w:rPr>
          <w:rFonts w:ascii="Times New Roman" w:hAnsi="Times New Roman" w:cs="Times New Roman"/>
          <w:color w:val="080000"/>
          <w:sz w:val="24"/>
          <w:szCs w:val="24"/>
        </w:rPr>
        <w:t>ното разположение на озеленени</w:t>
      </w:r>
      <w:r w:rsidRPr="008B1F72">
        <w:rPr>
          <w:rFonts w:ascii="Times New Roman" w:hAnsi="Times New Roman" w:cs="Times New Roman"/>
          <w:color w:val="080000"/>
          <w:sz w:val="24"/>
          <w:szCs w:val="24"/>
        </w:rPr>
        <w:t>те</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площи.</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 Отменен с Р. № 129,Пр.№7 от 24.04.2014г.;</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(3) При въвеждане в експлоатация на нов обект – общинска собственост от Зелената система,</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Кметът на община Пловдив, назначава комисия, която приема и регистрира изградения обект и</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прави предписания за мероприятията осигуряващи оптималното му поддържане.</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lastRenderedPageBreak/>
        <w:t>Чл.6. (Изм. и доп. с Р. № 501,Пр.№22 от 20.12.2012г.) (Изм. и доп. с Р. № 129,Пр.№7 от</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24.04.2014г.;)</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Поддържането и изграждането на общинските зелени площи се изпълнява от ОП ”Градини и</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паркове”, съгласно предписанията на Дирекция “ЕУО”, Дирекция „УТ” и компетентните</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служители на районната общинска администрация, в рамките на планираният годишен бюджет</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за развитие и поддържане на зелената система на Община Пловдив</w:t>
      </w:r>
      <w:r w:rsidR="00A169E7">
        <w:rPr>
          <w:rFonts w:ascii="Times New Roman" w:hAnsi="Times New Roman" w:cs="Times New Roman"/>
          <w:color w:val="080000"/>
          <w:sz w:val="24"/>
          <w:szCs w:val="24"/>
        </w:rPr>
        <w:t>.</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Чл.7. Контролът по разходването на средствата за поддържането на общинските озеленени</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площи, се извършва от съответните длъжностни лица от Община Пловдив и районните</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администрации.</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Чл.8. Предложения за изготвяне на планове и проекти на обекти на зелената система,</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съобразени с предвижданията на ОУП и ПУП, се изготвят от общинската администрация, а</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средствата за тяхното изготвяне се осигуряват от общинския бюджет, приет по съответния ред.</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Чл.9. Кметът на община Пловдив, или упълномощени от него лица, организират провеждането</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 xml:space="preserve">на процедури по ЗОП, за изготвянето на подробни </w:t>
      </w:r>
      <w:proofErr w:type="spellStart"/>
      <w:r w:rsidRPr="008B1F72">
        <w:rPr>
          <w:rFonts w:ascii="Times New Roman" w:hAnsi="Times New Roman" w:cs="Times New Roman"/>
          <w:color w:val="080000"/>
          <w:sz w:val="24"/>
          <w:szCs w:val="24"/>
        </w:rPr>
        <w:t>устройствени</w:t>
      </w:r>
      <w:proofErr w:type="spellEnd"/>
      <w:r w:rsidRPr="008B1F72">
        <w:rPr>
          <w:rFonts w:ascii="Times New Roman" w:hAnsi="Times New Roman" w:cs="Times New Roman"/>
          <w:color w:val="080000"/>
          <w:sz w:val="24"/>
          <w:szCs w:val="24"/>
        </w:rPr>
        <w:t xml:space="preserve"> планове, </w:t>
      </w:r>
      <w:proofErr w:type="spellStart"/>
      <w:r w:rsidRPr="008B1F72">
        <w:rPr>
          <w:rFonts w:ascii="Times New Roman" w:hAnsi="Times New Roman" w:cs="Times New Roman"/>
          <w:color w:val="080000"/>
          <w:sz w:val="24"/>
          <w:szCs w:val="24"/>
        </w:rPr>
        <w:t>паркоустройствени</w:t>
      </w:r>
      <w:proofErr w:type="spellEnd"/>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планове и инвестиционни проекти за изграждането на нови или реконструкция на</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съществуващите общински озеленени площи.</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Чл.10.(1) (Изм. и доп. с Р. № 501,Пр.№22 от 20.12.2012г.) Изграждането на нови зелени площи</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става въз основа на одобрени инвестиционни проекти и издадени разрешения за строеж.</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(2)(Нова с Р. № 501,Пр.№22 от 20.12.2012г.) При засаждането на декоративна растителност на</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 xml:space="preserve">територията на община Пловдив, се изготвят </w:t>
      </w:r>
      <w:proofErr w:type="spellStart"/>
      <w:r w:rsidRPr="008B1F72">
        <w:rPr>
          <w:rFonts w:ascii="Times New Roman" w:hAnsi="Times New Roman" w:cs="Times New Roman"/>
          <w:color w:val="080000"/>
          <w:sz w:val="24"/>
          <w:szCs w:val="24"/>
        </w:rPr>
        <w:t>проетки</w:t>
      </w:r>
      <w:proofErr w:type="spellEnd"/>
      <w:r w:rsidRPr="008B1F72">
        <w:rPr>
          <w:rFonts w:ascii="Times New Roman" w:hAnsi="Times New Roman" w:cs="Times New Roman"/>
          <w:color w:val="080000"/>
          <w:sz w:val="24"/>
          <w:szCs w:val="24"/>
        </w:rPr>
        <w:t xml:space="preserve"> в част „</w:t>
      </w:r>
      <w:proofErr w:type="spellStart"/>
      <w:r w:rsidRPr="008B1F72">
        <w:rPr>
          <w:rFonts w:ascii="Times New Roman" w:hAnsi="Times New Roman" w:cs="Times New Roman"/>
          <w:color w:val="080000"/>
          <w:sz w:val="24"/>
          <w:szCs w:val="24"/>
        </w:rPr>
        <w:t>Паркоустройство</w:t>
      </w:r>
      <w:proofErr w:type="spellEnd"/>
      <w:r w:rsidRPr="008B1F72">
        <w:rPr>
          <w:rFonts w:ascii="Times New Roman" w:hAnsi="Times New Roman" w:cs="Times New Roman"/>
          <w:color w:val="080000"/>
          <w:sz w:val="24"/>
          <w:szCs w:val="24"/>
        </w:rPr>
        <w:t>”, които се</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 xml:space="preserve">съгласуват с общински експерт – </w:t>
      </w:r>
      <w:proofErr w:type="spellStart"/>
      <w:r w:rsidRPr="008B1F72">
        <w:rPr>
          <w:rFonts w:ascii="Times New Roman" w:hAnsi="Times New Roman" w:cs="Times New Roman"/>
          <w:color w:val="080000"/>
          <w:sz w:val="24"/>
          <w:szCs w:val="24"/>
        </w:rPr>
        <w:t>ландшафтен</w:t>
      </w:r>
      <w:proofErr w:type="spellEnd"/>
      <w:r w:rsidRPr="008B1F72">
        <w:rPr>
          <w:rFonts w:ascii="Times New Roman" w:hAnsi="Times New Roman" w:cs="Times New Roman"/>
          <w:color w:val="080000"/>
          <w:sz w:val="24"/>
          <w:szCs w:val="24"/>
        </w:rPr>
        <w:t xml:space="preserve"> архитект.</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(3)(Нова с Р. № 501,Пр.№22 от 20.12.2012г.) След засаждане на новопроектирана растителност,</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се представя заснемане на растителността засадена по проект, за отразяване в общинските</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 xml:space="preserve">картотеки и </w:t>
      </w:r>
      <w:proofErr w:type="spellStart"/>
      <w:r w:rsidRPr="008B1F72">
        <w:rPr>
          <w:rFonts w:ascii="Times New Roman" w:hAnsi="Times New Roman" w:cs="Times New Roman"/>
          <w:color w:val="080000"/>
          <w:sz w:val="24"/>
          <w:szCs w:val="24"/>
        </w:rPr>
        <w:t>паспортизации</w:t>
      </w:r>
      <w:proofErr w:type="spellEnd"/>
      <w:r w:rsidRPr="008B1F72">
        <w:rPr>
          <w:rFonts w:ascii="Times New Roman" w:hAnsi="Times New Roman" w:cs="Times New Roman"/>
          <w:color w:val="080000"/>
          <w:sz w:val="24"/>
          <w:szCs w:val="24"/>
        </w:rPr>
        <w:t xml:space="preserve"> на зелената система.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Чл.10 /а/ ( Нов с Р. № 129,Пр.№7 от 24.04.2014г.;)</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(1) Засаждането на декоративна растителност в терени общинска собственост по инициатива на</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физически и/или юридически лица се извършва след писмено разрешение, което се издава в</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едномесечен срок от компетентните служители на районната общинска администрация.</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xml:space="preserve">(2) Списък с броя и вида на </w:t>
      </w:r>
      <w:proofErr w:type="spellStart"/>
      <w:r w:rsidRPr="008B1F72">
        <w:rPr>
          <w:rFonts w:ascii="Times New Roman" w:hAnsi="Times New Roman" w:cs="Times New Roman"/>
          <w:color w:val="080000"/>
          <w:sz w:val="24"/>
          <w:szCs w:val="24"/>
        </w:rPr>
        <w:t>новозасадената</w:t>
      </w:r>
      <w:proofErr w:type="spellEnd"/>
      <w:r w:rsidRPr="008B1F72">
        <w:rPr>
          <w:rFonts w:ascii="Times New Roman" w:hAnsi="Times New Roman" w:cs="Times New Roman"/>
          <w:color w:val="080000"/>
          <w:sz w:val="24"/>
          <w:szCs w:val="24"/>
        </w:rPr>
        <w:t xml:space="preserve"> декоративна растителност се предоставя в</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Дирекция „ЕУО” за отразяване в общинските картотеки на зелената система</w:t>
      </w:r>
      <w:r w:rsidR="00A169E7">
        <w:rPr>
          <w:rFonts w:ascii="Times New Roman" w:hAnsi="Times New Roman" w:cs="Times New Roman"/>
          <w:color w:val="080000"/>
          <w:sz w:val="24"/>
          <w:szCs w:val="24"/>
        </w:rPr>
        <w:t>.</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Чл.11. Кметът на община Пловдив, организира съставянето и актуализирането на Публичен</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регистър на озеленените площи, съдържащ паспортизация и картотекиране на декоративната</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растителност, парковите съоръжения и обзавеждане на територията на общината.</w:t>
      </w:r>
    </w:p>
    <w:p w:rsidR="008B1F72" w:rsidRPr="00A169E7" w:rsidRDefault="008B1F72" w:rsidP="008B1F72">
      <w:pPr>
        <w:autoSpaceDE w:val="0"/>
        <w:autoSpaceDN w:val="0"/>
        <w:adjustRightInd w:val="0"/>
        <w:spacing w:after="0" w:line="240" w:lineRule="auto"/>
        <w:jc w:val="center"/>
        <w:rPr>
          <w:rFonts w:ascii="Times New Roman" w:hAnsi="Times New Roman" w:cs="Times New Roman"/>
          <w:b/>
          <w:color w:val="080000"/>
          <w:sz w:val="24"/>
          <w:szCs w:val="24"/>
        </w:rPr>
      </w:pPr>
    </w:p>
    <w:p w:rsidR="008B1F72" w:rsidRDefault="008B1F72" w:rsidP="008B1F72">
      <w:pPr>
        <w:autoSpaceDE w:val="0"/>
        <w:autoSpaceDN w:val="0"/>
        <w:adjustRightInd w:val="0"/>
        <w:spacing w:after="0" w:line="240" w:lineRule="auto"/>
        <w:jc w:val="center"/>
        <w:rPr>
          <w:rFonts w:ascii="Times New Roman" w:hAnsi="Times New Roman" w:cs="Times New Roman"/>
          <w:b/>
          <w:color w:val="080000"/>
          <w:sz w:val="28"/>
          <w:szCs w:val="28"/>
        </w:rPr>
      </w:pPr>
      <w:r w:rsidRPr="008B1F72">
        <w:rPr>
          <w:rFonts w:ascii="Times New Roman" w:hAnsi="Times New Roman" w:cs="Times New Roman"/>
          <w:b/>
          <w:color w:val="080000"/>
          <w:sz w:val="28"/>
          <w:szCs w:val="28"/>
        </w:rPr>
        <w:t>ІІІ. РАЗВИТИЕ И ПОДДЪРЖАНЕ НА ЗЕЛЕНАТА СИСТЕМА</w:t>
      </w:r>
    </w:p>
    <w:p w:rsidR="008B1F72" w:rsidRPr="008B1F72" w:rsidRDefault="008B1F72" w:rsidP="008B1F72">
      <w:pPr>
        <w:autoSpaceDE w:val="0"/>
        <w:autoSpaceDN w:val="0"/>
        <w:adjustRightInd w:val="0"/>
        <w:spacing w:after="0" w:line="240" w:lineRule="auto"/>
        <w:jc w:val="center"/>
        <w:rPr>
          <w:rFonts w:ascii="Times New Roman" w:hAnsi="Times New Roman" w:cs="Times New Roman"/>
          <w:b/>
          <w:color w:val="080000"/>
          <w:sz w:val="24"/>
          <w:szCs w:val="24"/>
        </w:rPr>
      </w:pP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Чл.12. Изграждането на зелената система се извършва в съответствие с предвижданията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на приетия с Решение 375, взето с Протокол № 16 от</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 xml:space="preserve">5.09.2007 год. на Общински съвет, Общ </w:t>
      </w:r>
      <w:proofErr w:type="spellStart"/>
      <w:r w:rsidRPr="008B1F72">
        <w:rPr>
          <w:rFonts w:ascii="Times New Roman" w:hAnsi="Times New Roman" w:cs="Times New Roman"/>
          <w:color w:val="080000"/>
          <w:sz w:val="24"/>
          <w:szCs w:val="24"/>
        </w:rPr>
        <w:t>устройствен</w:t>
      </w:r>
      <w:proofErr w:type="spellEnd"/>
      <w:r w:rsidRPr="008B1F72">
        <w:rPr>
          <w:rFonts w:ascii="Times New Roman" w:hAnsi="Times New Roman" w:cs="Times New Roman"/>
          <w:color w:val="080000"/>
          <w:sz w:val="24"/>
          <w:szCs w:val="24"/>
        </w:rPr>
        <w:t xml:space="preserve"> план (ОУП) на град Пловдив.</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Чл.13. (1) Прилагането на предвижданията на ОУП, относно зелената система,</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конкретизирането на правилата, нормативите и показателите се решават със средствата на</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 xml:space="preserve">Подробните </w:t>
      </w:r>
      <w:proofErr w:type="spellStart"/>
      <w:r w:rsidRPr="008B1F72">
        <w:rPr>
          <w:rFonts w:ascii="Times New Roman" w:hAnsi="Times New Roman" w:cs="Times New Roman"/>
          <w:color w:val="080000"/>
          <w:sz w:val="24"/>
          <w:szCs w:val="24"/>
        </w:rPr>
        <w:t>устройствени</w:t>
      </w:r>
      <w:proofErr w:type="spellEnd"/>
      <w:r w:rsidRPr="008B1F72">
        <w:rPr>
          <w:rFonts w:ascii="Times New Roman" w:hAnsi="Times New Roman" w:cs="Times New Roman"/>
          <w:color w:val="080000"/>
          <w:sz w:val="24"/>
          <w:szCs w:val="24"/>
        </w:rPr>
        <w:t xml:space="preserve"> и </w:t>
      </w:r>
      <w:proofErr w:type="spellStart"/>
      <w:r w:rsidRPr="008B1F72">
        <w:rPr>
          <w:rFonts w:ascii="Times New Roman" w:hAnsi="Times New Roman" w:cs="Times New Roman"/>
          <w:color w:val="080000"/>
          <w:sz w:val="24"/>
          <w:szCs w:val="24"/>
        </w:rPr>
        <w:t>паркоустройствени</w:t>
      </w:r>
      <w:proofErr w:type="spellEnd"/>
      <w:r w:rsidRPr="008B1F72">
        <w:rPr>
          <w:rFonts w:ascii="Times New Roman" w:hAnsi="Times New Roman" w:cs="Times New Roman"/>
          <w:color w:val="080000"/>
          <w:sz w:val="24"/>
          <w:szCs w:val="24"/>
        </w:rPr>
        <w:t xml:space="preserve"> планове.</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 Изготвените планови задания, ПУП и инвестиционни проекти се разглеждат от експертният</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съвет по устройство на територията (ЕСУТ) на община Пловдив, в състава на който участват и</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експерти от Специализирания обществен съвет по озеленяване, назначен със Заповед на</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Кмета на общината.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lastRenderedPageBreak/>
        <w:t>(3) (Изм. и доп. с Р. № 129,Пр.№7 от 24.04.2014г.;) В състава на Районните експертни съвети по</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устройство на територията, при разглеждане на обекти на зелената система, задължително</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присъстват районен еколог, експерти по озеленяване с квалификация „</w:t>
      </w:r>
      <w:proofErr w:type="spellStart"/>
      <w:r w:rsidRPr="008B1F72">
        <w:rPr>
          <w:rFonts w:ascii="Times New Roman" w:hAnsi="Times New Roman" w:cs="Times New Roman"/>
          <w:color w:val="080000"/>
          <w:sz w:val="24"/>
          <w:szCs w:val="24"/>
        </w:rPr>
        <w:t>ландшафтен</w:t>
      </w:r>
      <w:proofErr w:type="spellEnd"/>
      <w:r w:rsidRPr="008B1F72">
        <w:rPr>
          <w:rFonts w:ascii="Times New Roman" w:hAnsi="Times New Roman" w:cs="Times New Roman"/>
          <w:color w:val="080000"/>
          <w:sz w:val="24"/>
          <w:szCs w:val="24"/>
        </w:rPr>
        <w:t xml:space="preserve"> архитект”</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или „инженер по озеленяване”.</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(4) ПУП за паркове и градини се приемат с решение на общинския съвет, независимо от техния</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териториален обхват.</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(5) (отм. с Р. № 501,Пр.№22 от 20.12.2012г.)</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Чл.14.(1)(Изм. с Р. № 501,Пр.№22 от 20.12.2012г.) Мероприятията за опазване и развитие на</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Защитени територии – Природна забележителност „Данов хълм”, Природна забележителност</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„Младежки хълм</w:t>
      </w:r>
      <w:r w:rsidR="00A169E7">
        <w:rPr>
          <w:rFonts w:ascii="Times New Roman" w:hAnsi="Times New Roman" w:cs="Times New Roman"/>
          <w:color w:val="080000"/>
          <w:sz w:val="24"/>
          <w:szCs w:val="24"/>
        </w:rPr>
        <w:t>” и Природна забележителност „Хъ</w:t>
      </w:r>
      <w:r w:rsidRPr="008B1F72">
        <w:rPr>
          <w:rFonts w:ascii="Times New Roman" w:hAnsi="Times New Roman" w:cs="Times New Roman"/>
          <w:color w:val="080000"/>
          <w:sz w:val="24"/>
          <w:szCs w:val="24"/>
        </w:rPr>
        <w:t>лм на Освободителите”, разположение на</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територията на общината се извършват в съответствие със заповедта им за обявяване и</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действащите планове за управление</w:t>
      </w:r>
      <w:r w:rsidR="00A169E7">
        <w:rPr>
          <w:rFonts w:ascii="Times New Roman" w:hAnsi="Times New Roman" w:cs="Times New Roman"/>
          <w:color w:val="080000"/>
          <w:sz w:val="24"/>
          <w:szCs w:val="24"/>
        </w:rPr>
        <w:t>.</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(2)(Нова с Р. № 501,Пр.№22 от 20.12.2012г.) Предложенията за инвестиционни инициативи в</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границите на защитените територии се допускат след разрешение на Министерството на</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околната среда и водите/МОСВ/ и Националния институт за недвижимо културно наследство</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/НИНКН/, когато територията е паметник на културата.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(3)(Нова с Р. № 501,Пр.№22 от 20.12.2012г.) Преди внасяне на инвестиционното предложение в</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 xml:space="preserve">МОСВ и НИНКН </w:t>
      </w:r>
      <w:proofErr w:type="spellStart"/>
      <w:r w:rsidRPr="008B1F72">
        <w:rPr>
          <w:rFonts w:ascii="Times New Roman" w:hAnsi="Times New Roman" w:cs="Times New Roman"/>
          <w:color w:val="080000"/>
          <w:sz w:val="24"/>
          <w:szCs w:val="24"/>
        </w:rPr>
        <w:t>проеткът</w:t>
      </w:r>
      <w:proofErr w:type="spellEnd"/>
      <w:r w:rsidRPr="008B1F72">
        <w:rPr>
          <w:rFonts w:ascii="Times New Roman" w:hAnsi="Times New Roman" w:cs="Times New Roman"/>
          <w:color w:val="080000"/>
          <w:sz w:val="24"/>
          <w:szCs w:val="24"/>
        </w:rPr>
        <w:t xml:space="preserve"> се разглежда на заседание на ЕСУТ, при изискване становището на</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Дирекция „ЕУО”.</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Чл.15.(изм. с Р. № 501,Пр.№22 от 20.12.2012г.) Реконструкцията на озеленените площи –</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паметници на</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градинско-парковото изкуство (ДВ бр.41/92 г.) се извършва след съгласуване с Националният</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институт за недвижимо културно наследство.</w:t>
      </w:r>
    </w:p>
    <w:p w:rsidR="008B1F72" w:rsidRPr="00A169E7" w:rsidRDefault="008B1F72" w:rsidP="008B1F72">
      <w:pPr>
        <w:autoSpaceDE w:val="0"/>
        <w:autoSpaceDN w:val="0"/>
        <w:adjustRightInd w:val="0"/>
        <w:spacing w:after="0" w:line="240" w:lineRule="auto"/>
        <w:jc w:val="center"/>
        <w:rPr>
          <w:rFonts w:ascii="Times New Roman" w:hAnsi="Times New Roman" w:cs="Times New Roman"/>
          <w:b/>
          <w:color w:val="080000"/>
          <w:sz w:val="24"/>
          <w:szCs w:val="24"/>
        </w:rPr>
      </w:pPr>
    </w:p>
    <w:p w:rsidR="008B1F72" w:rsidRDefault="008B1F72" w:rsidP="008B1F72">
      <w:pPr>
        <w:autoSpaceDE w:val="0"/>
        <w:autoSpaceDN w:val="0"/>
        <w:adjustRightInd w:val="0"/>
        <w:spacing w:after="0" w:line="240" w:lineRule="auto"/>
        <w:jc w:val="center"/>
        <w:rPr>
          <w:rFonts w:ascii="Times New Roman" w:hAnsi="Times New Roman" w:cs="Times New Roman"/>
          <w:b/>
          <w:color w:val="080000"/>
          <w:sz w:val="28"/>
          <w:szCs w:val="28"/>
        </w:rPr>
      </w:pPr>
      <w:r w:rsidRPr="008B1F72">
        <w:rPr>
          <w:rFonts w:ascii="Times New Roman" w:hAnsi="Times New Roman" w:cs="Times New Roman"/>
          <w:b/>
          <w:color w:val="080000"/>
          <w:sz w:val="28"/>
          <w:szCs w:val="28"/>
        </w:rPr>
        <w:t>ІV. ОПАЗВАНЕ НА ЗЕЛЕНАТА СИСТЕМА</w:t>
      </w:r>
    </w:p>
    <w:p w:rsidR="008B1F72" w:rsidRPr="008B1F72" w:rsidRDefault="008B1F72" w:rsidP="008B1F72">
      <w:pPr>
        <w:autoSpaceDE w:val="0"/>
        <w:autoSpaceDN w:val="0"/>
        <w:adjustRightInd w:val="0"/>
        <w:spacing w:after="0" w:line="240" w:lineRule="auto"/>
        <w:jc w:val="center"/>
        <w:rPr>
          <w:rFonts w:ascii="Times New Roman" w:hAnsi="Times New Roman" w:cs="Times New Roman"/>
          <w:b/>
          <w:color w:val="080000"/>
          <w:sz w:val="24"/>
          <w:szCs w:val="24"/>
        </w:rPr>
      </w:pP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Чл.16. Озеленени площи, които представляват публична общинска собственост, не могат</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да бъдат продавани, преотстъпвани и обременявани с вещни тежести, както и да бъдат</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използвани за други цели.</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Чл.17. (1) Не може да бъде променяно предназначението на съществуващите озеленени площи</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или на части от тях в урбанизираните територии, реализирани съгласно предвижданията на</w:t>
      </w:r>
      <w:r w:rsidR="00A169E7">
        <w:rPr>
          <w:rFonts w:ascii="Times New Roman" w:hAnsi="Times New Roman" w:cs="Times New Roman"/>
          <w:color w:val="080000"/>
          <w:sz w:val="24"/>
          <w:szCs w:val="24"/>
        </w:rPr>
        <w:t xml:space="preserve"> </w:t>
      </w:r>
      <w:proofErr w:type="spellStart"/>
      <w:r w:rsidRPr="008B1F72">
        <w:rPr>
          <w:rFonts w:ascii="Times New Roman" w:hAnsi="Times New Roman" w:cs="Times New Roman"/>
          <w:color w:val="080000"/>
          <w:sz w:val="24"/>
          <w:szCs w:val="24"/>
        </w:rPr>
        <w:t>устройствени</w:t>
      </w:r>
      <w:proofErr w:type="spellEnd"/>
      <w:r w:rsidRPr="008B1F72">
        <w:rPr>
          <w:rFonts w:ascii="Times New Roman" w:hAnsi="Times New Roman" w:cs="Times New Roman"/>
          <w:color w:val="080000"/>
          <w:sz w:val="24"/>
          <w:szCs w:val="24"/>
        </w:rPr>
        <w:t xml:space="preserve"> планове.</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 Не може да бъде променяно отреждането на територии и поземлени имоти, предвидени в</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ОУП или ПУП за озеленени площи, които не са реализирани, освен на части от тях за</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изграждане на елементи на техническа инфраструктура или на специални обекти, свързани с</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отбраната и националната сигурност.</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(3) (изм.с Р. № 501,Пр.№22 от 20.12.2012г.) Промяна на предназначението на територии и</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поземлени имоти, по ал.2 се допуска след изпълнение на чл.65а от ЗУТ.</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(4) Когато в терените, определени за озеленени площи – публична собственост, попадат</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поземлени имоти – частна собственост, те се отчуждават по предвидения от закона ред.</w:t>
      </w:r>
    </w:p>
    <w:p w:rsidR="008B1F72" w:rsidRPr="00D3453B" w:rsidRDefault="008B1F72" w:rsidP="008B1F72">
      <w:pPr>
        <w:autoSpaceDE w:val="0"/>
        <w:autoSpaceDN w:val="0"/>
        <w:adjustRightInd w:val="0"/>
        <w:spacing w:after="0" w:line="240" w:lineRule="auto"/>
        <w:jc w:val="both"/>
        <w:rPr>
          <w:rFonts w:ascii="Times New Roman" w:hAnsi="Times New Roman" w:cs="Times New Roman"/>
          <w:b/>
          <w:color w:val="080000"/>
          <w:sz w:val="24"/>
          <w:szCs w:val="24"/>
        </w:rPr>
      </w:pPr>
      <w:r w:rsidRPr="008B1F72">
        <w:rPr>
          <w:rFonts w:ascii="Times New Roman" w:hAnsi="Times New Roman" w:cs="Times New Roman"/>
          <w:color w:val="080000"/>
          <w:sz w:val="24"/>
          <w:szCs w:val="24"/>
        </w:rPr>
        <w:t xml:space="preserve">Чл.18. (1) (доп. с Р. № 501,Пр.№22 от 20.12.2012г.) </w:t>
      </w:r>
      <w:r w:rsidR="00620C40">
        <w:rPr>
          <w:rFonts w:ascii="Times New Roman" w:hAnsi="Times New Roman" w:cs="Times New Roman"/>
          <w:color w:val="080000"/>
          <w:sz w:val="24"/>
          <w:szCs w:val="24"/>
        </w:rPr>
        <w:t>(</w:t>
      </w:r>
      <w:r w:rsidR="00D3453B" w:rsidRPr="008B1F72">
        <w:rPr>
          <w:rFonts w:ascii="Times New Roman" w:hAnsi="Times New Roman" w:cs="Times New Roman"/>
          <w:color w:val="080000"/>
          <w:sz w:val="24"/>
          <w:szCs w:val="24"/>
        </w:rPr>
        <w:t xml:space="preserve">Изм. с Р. № </w:t>
      </w:r>
      <w:r w:rsidR="00D3453B">
        <w:rPr>
          <w:rFonts w:ascii="Times New Roman" w:hAnsi="Times New Roman" w:cs="Times New Roman"/>
          <w:color w:val="080000"/>
          <w:sz w:val="24"/>
          <w:szCs w:val="24"/>
        </w:rPr>
        <w:t>196,Пр.№11</w:t>
      </w:r>
      <w:r w:rsidR="00D3453B" w:rsidRPr="008B1F72">
        <w:rPr>
          <w:rFonts w:ascii="Times New Roman" w:hAnsi="Times New Roman" w:cs="Times New Roman"/>
          <w:color w:val="080000"/>
          <w:sz w:val="24"/>
          <w:szCs w:val="24"/>
        </w:rPr>
        <w:t xml:space="preserve"> от </w:t>
      </w:r>
      <w:r w:rsidR="00D3453B">
        <w:rPr>
          <w:rFonts w:ascii="Times New Roman" w:hAnsi="Times New Roman" w:cs="Times New Roman"/>
          <w:color w:val="080000"/>
          <w:sz w:val="24"/>
          <w:szCs w:val="24"/>
        </w:rPr>
        <w:t>04.06.2015</w:t>
      </w:r>
      <w:r w:rsidR="00D3453B" w:rsidRPr="008B1F72">
        <w:rPr>
          <w:rFonts w:ascii="Times New Roman" w:hAnsi="Times New Roman" w:cs="Times New Roman"/>
          <w:color w:val="080000"/>
          <w:sz w:val="24"/>
          <w:szCs w:val="24"/>
        </w:rPr>
        <w:t>г.;)</w:t>
      </w:r>
      <w:r w:rsidR="00D3453B">
        <w:rPr>
          <w:rFonts w:ascii="Times New Roman" w:hAnsi="Times New Roman" w:cs="Times New Roman"/>
          <w:color w:val="080000"/>
          <w:sz w:val="24"/>
          <w:szCs w:val="24"/>
        </w:rPr>
        <w:t xml:space="preserve"> </w:t>
      </w:r>
      <w:r w:rsidR="00D3453B" w:rsidRPr="00096C47">
        <w:rPr>
          <w:rFonts w:ascii="Times New Roman" w:hAnsi="Times New Roman"/>
          <w:sz w:val="24"/>
          <w:szCs w:val="24"/>
        </w:rPr>
        <w:t>Проектите за ПУП (или изменение на ПУП), задължително се придружават от справка за картотекираната растителност, геодезическо заснемане и експертно становище за наличната в имота растителност, представени в мащаба на ПУП.</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 Заснемането и становището се заверяват от общинските органи по озеленяване, които</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дават препоръки и указания за извършване на компенсаторно озеленяване в рамките на имота,</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или в засегнатите прилежащи части.</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Чл.19. (1) Показателите за озеленяване на урегулираните поземлени имоти (УПИ), предвидени</w:t>
      </w:r>
      <w:r w:rsidR="00A169E7">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 xml:space="preserve">в действащите ПУП, не могат да бъдат намалявани, нито компенсирани в </w:t>
      </w:r>
      <w:r w:rsidRPr="008B1F72">
        <w:rPr>
          <w:rFonts w:ascii="Times New Roman" w:hAnsi="Times New Roman" w:cs="Times New Roman"/>
          <w:color w:val="080000"/>
          <w:sz w:val="24"/>
          <w:szCs w:val="24"/>
        </w:rPr>
        <w:lastRenderedPageBreak/>
        <w:t>други УПИ или</w:t>
      </w:r>
      <w:r w:rsidR="00AF6342">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градски части. Процентът от озеленената площ, предвидена за висока дървесна растителност</w:t>
      </w:r>
      <w:r w:rsidR="00AF6342">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се определя съобразно Правила и норми за устройство на територията, съгласно чл.104, ал.2 от</w:t>
      </w:r>
      <w:r w:rsidR="00AF6342">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ЗУТ и чл.2, ал.2 от Наредба №7.</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 При частични изменения на действащи ПУП, показателите за озеленяване се определят с</w:t>
      </w:r>
      <w:r w:rsidR="00AF6342">
        <w:rPr>
          <w:rFonts w:ascii="Times New Roman" w:hAnsi="Times New Roman" w:cs="Times New Roman"/>
          <w:color w:val="080000"/>
          <w:sz w:val="24"/>
          <w:szCs w:val="24"/>
        </w:rPr>
        <w:t xml:space="preserve"> </w:t>
      </w:r>
      <w:proofErr w:type="spellStart"/>
      <w:r w:rsidRPr="008B1F72">
        <w:rPr>
          <w:rFonts w:ascii="Times New Roman" w:hAnsi="Times New Roman" w:cs="Times New Roman"/>
          <w:color w:val="080000"/>
          <w:sz w:val="24"/>
          <w:szCs w:val="24"/>
        </w:rPr>
        <w:t>устройствените</w:t>
      </w:r>
      <w:proofErr w:type="spellEnd"/>
      <w:r w:rsidRPr="008B1F72">
        <w:rPr>
          <w:rFonts w:ascii="Times New Roman" w:hAnsi="Times New Roman" w:cs="Times New Roman"/>
          <w:color w:val="080000"/>
          <w:sz w:val="24"/>
          <w:szCs w:val="24"/>
        </w:rPr>
        <w:t xml:space="preserve"> параметри, определени от ОУП за съответната зона.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Чл.20. Озеленяването на покриви, тераси, фасади, огради, затревени паркинги не се счита за</w:t>
      </w:r>
      <w:r w:rsidR="00AF6342">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зелена площ и не се включва в процента на озеленяване, с изключение на случаите по чл.38 от</w:t>
      </w:r>
      <w:r w:rsidR="00AF6342">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Наредба № 7.</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Чл.21. При издаване на визи за проучване и проектиране, и заповеди за изготвяне на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комплексни проекти от инвеститора се изисква да представи документация удостоверяваща: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1. Извършено заснемане на съществуващата декоративна растителност и зелени площи и</w:t>
      </w:r>
      <w:r w:rsidR="008D2804">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експертно становище от правоспособен специалист.</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 Предвидени мероприятия за запазване на съществуващите зелени площи от всички категории</w:t>
      </w:r>
      <w:r w:rsidR="008D2804">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на териториите, отредени за озеленяване.</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3. Предвидени мероприятия за максимално запазване на съществуващата декоративна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растителност и зелени площи, а при невъзможност в процеса на строителство – проекти за</w:t>
      </w:r>
      <w:r w:rsidR="008D2804">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компенсаторно озеленяване след приключването му – както в УПИ, така и в засегнатите</w:t>
      </w:r>
      <w:r w:rsidR="008D2804">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контактни територии (улично озеленяване, строителна площадка и др.).</w:t>
      </w:r>
    </w:p>
    <w:p w:rsidR="008B1F72" w:rsidRPr="008B1F72" w:rsidRDefault="008B1F72" w:rsidP="00287F55">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xml:space="preserve">Чл.22. (1) </w:t>
      </w:r>
      <w:r w:rsidR="00096C47" w:rsidRPr="00096C47">
        <w:rPr>
          <w:rFonts w:ascii="Times New Roman" w:hAnsi="Times New Roman" w:cs="Times New Roman"/>
          <w:color w:val="080000"/>
          <w:sz w:val="24"/>
          <w:szCs w:val="24"/>
        </w:rPr>
        <w:t>(</w:t>
      </w:r>
      <w:r w:rsidR="00D3453B" w:rsidRPr="00096C47">
        <w:rPr>
          <w:rFonts w:ascii="Times New Roman" w:hAnsi="Times New Roman" w:cs="Times New Roman"/>
          <w:color w:val="080000"/>
          <w:sz w:val="24"/>
          <w:szCs w:val="24"/>
        </w:rPr>
        <w:t>Изм. с Р. № 196,Пр.№11 от 04.06.2015г.;)</w:t>
      </w:r>
      <w:r w:rsidR="00D3453B">
        <w:rPr>
          <w:rFonts w:ascii="Times New Roman" w:hAnsi="Times New Roman" w:cs="Times New Roman"/>
          <w:color w:val="080000"/>
          <w:sz w:val="24"/>
          <w:szCs w:val="24"/>
        </w:rPr>
        <w:t xml:space="preserve"> </w:t>
      </w:r>
      <w:r w:rsidR="00287F55" w:rsidRPr="00BB25C0">
        <w:rPr>
          <w:rFonts w:ascii="Times New Roman" w:hAnsi="Times New Roman"/>
          <w:sz w:val="24"/>
          <w:szCs w:val="24"/>
        </w:rPr>
        <w:t>Инвестиционни проекти, във всички фази и етапи, неокомплектовани с част „</w:t>
      </w:r>
      <w:proofErr w:type="spellStart"/>
      <w:r w:rsidR="00287F55" w:rsidRPr="00BB25C0">
        <w:rPr>
          <w:rFonts w:ascii="Times New Roman" w:hAnsi="Times New Roman"/>
          <w:sz w:val="24"/>
          <w:szCs w:val="24"/>
        </w:rPr>
        <w:t>Паркоустройство</w:t>
      </w:r>
      <w:proofErr w:type="spellEnd"/>
      <w:r w:rsidR="00287F55" w:rsidRPr="00BB25C0">
        <w:rPr>
          <w:rFonts w:ascii="Times New Roman" w:hAnsi="Times New Roman"/>
          <w:sz w:val="24"/>
          <w:szCs w:val="24"/>
        </w:rPr>
        <w:t xml:space="preserve"> и благоустройство”, съгласно изискванията на Глава ХV от Наредба №4 от 21 май 2001 г. за обхвата и съдържанието на инвестиционните проекти, не се допускат за разглеждане от ЕСУТ.</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 При етапно застрояване на урегулираните поземлени имоти се изготвя идеен инвестиционен</w:t>
      </w:r>
      <w:r w:rsidR="008D2804">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 xml:space="preserve">проект за </w:t>
      </w:r>
      <w:proofErr w:type="spellStart"/>
      <w:r w:rsidRPr="008B1F72">
        <w:rPr>
          <w:rFonts w:ascii="Times New Roman" w:hAnsi="Times New Roman" w:cs="Times New Roman"/>
          <w:color w:val="080000"/>
          <w:sz w:val="24"/>
          <w:szCs w:val="24"/>
        </w:rPr>
        <w:t>паркоустройство</w:t>
      </w:r>
      <w:proofErr w:type="spellEnd"/>
      <w:r w:rsidRPr="008B1F72">
        <w:rPr>
          <w:rFonts w:ascii="Times New Roman" w:hAnsi="Times New Roman" w:cs="Times New Roman"/>
          <w:color w:val="080000"/>
          <w:sz w:val="24"/>
          <w:szCs w:val="24"/>
        </w:rPr>
        <w:t xml:space="preserve"> и благоустройство за целият УПИ. За етапа, за който се издава</w:t>
      </w:r>
      <w:r w:rsidR="008D2804">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разрешение за строеж, се изготвя технически или работен инвестиционен проект, в</w:t>
      </w:r>
      <w:r w:rsidR="008D2804">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съответствие с идейният.</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(3) Не подлежат на въвеждане в експлоатация обекти, в които не са извършени мероприятията,</w:t>
      </w:r>
      <w:r w:rsidR="008D2804">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предвидените в част „Вертикална планировка” и не е реализирано озеленяване по одобрения</w:t>
      </w:r>
      <w:r w:rsidR="008D2804">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проект.</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(4) (изм.с Р. № 501,Пр.№22 от 20.12.2012г.) В 5-годишен срок от завършването и приемането на</w:t>
      </w:r>
      <w:r w:rsidR="008D2804">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строителството, определените със заповед на кмета на общината или района длъжностни</w:t>
      </w:r>
      <w:r w:rsidR="008D2804">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лица, извършват проверки по изпълнение на задълженията на собствениците (възложителите),</w:t>
      </w:r>
      <w:r w:rsidR="008D2804">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 xml:space="preserve">свързани с </w:t>
      </w:r>
      <w:proofErr w:type="spellStart"/>
      <w:r w:rsidRPr="008B1F72">
        <w:rPr>
          <w:rFonts w:ascii="Times New Roman" w:hAnsi="Times New Roman" w:cs="Times New Roman"/>
          <w:color w:val="080000"/>
          <w:sz w:val="24"/>
          <w:szCs w:val="24"/>
        </w:rPr>
        <w:t>паркоустройството</w:t>
      </w:r>
      <w:proofErr w:type="spellEnd"/>
      <w:r w:rsidRPr="008B1F72">
        <w:rPr>
          <w:rFonts w:ascii="Times New Roman" w:hAnsi="Times New Roman" w:cs="Times New Roman"/>
          <w:color w:val="080000"/>
          <w:sz w:val="24"/>
          <w:szCs w:val="24"/>
        </w:rPr>
        <w:t>, благоустрояването и компенсаторното озеленяване.</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(5) (изм.с Р. № 501,Пр.№22 от 20.12.2012г.) При констатирано неизпълнено озеленяване и</w:t>
      </w:r>
      <w:r w:rsidR="008D2804">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 xml:space="preserve">благоустрояване съгласно </w:t>
      </w:r>
      <w:proofErr w:type="spellStart"/>
      <w:r w:rsidRPr="008B1F72">
        <w:rPr>
          <w:rFonts w:ascii="Times New Roman" w:hAnsi="Times New Roman" w:cs="Times New Roman"/>
          <w:color w:val="080000"/>
          <w:sz w:val="24"/>
          <w:szCs w:val="24"/>
        </w:rPr>
        <w:t>устройствените</w:t>
      </w:r>
      <w:proofErr w:type="spellEnd"/>
      <w:r w:rsidRPr="008B1F72">
        <w:rPr>
          <w:rFonts w:ascii="Times New Roman" w:hAnsi="Times New Roman" w:cs="Times New Roman"/>
          <w:color w:val="080000"/>
          <w:sz w:val="24"/>
          <w:szCs w:val="24"/>
        </w:rPr>
        <w:t xml:space="preserve"> предвиждания и одобрени проекти в петгодишния</w:t>
      </w:r>
      <w:r w:rsidR="008D2804">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срок по чл. 63,ал.5 от ЗУТ, се налага санкция на собственика на обекта в размер от 1000 до</w:t>
      </w:r>
      <w:r w:rsidR="008D2804">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4000 лв., а при неотстраняване на нарушението в предписаните срокове / не повече от шест</w:t>
      </w:r>
      <w:r w:rsidR="008D2804">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месеца/, санкцията е от 3000 до 12 000.</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Чл.23. (1) (изм.с Р. № 501,Пр.№22 от 20.12.2012г.) Всички проекти за строителни и ремонтни</w:t>
      </w:r>
      <w:r w:rsidR="008D2804">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дейности, в т.ч. и за техническата инфраструктура, засягащи обектите на зелената система и</w:t>
      </w:r>
      <w:r w:rsidR="008D2804">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уличното озеленяване, се съгласуват с Дирекция „ЕУО” при общината или органите на отделите</w:t>
      </w:r>
      <w:r w:rsidR="008D2804">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по екология в районите, чиито предписания са задължителни.</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xml:space="preserve">(2) Възстановяването и </w:t>
      </w:r>
      <w:proofErr w:type="spellStart"/>
      <w:r w:rsidRPr="008B1F72">
        <w:rPr>
          <w:rFonts w:ascii="Times New Roman" w:hAnsi="Times New Roman" w:cs="Times New Roman"/>
          <w:color w:val="080000"/>
          <w:sz w:val="24"/>
          <w:szCs w:val="24"/>
        </w:rPr>
        <w:t>рекултивацията</w:t>
      </w:r>
      <w:proofErr w:type="spellEnd"/>
      <w:r w:rsidRPr="008B1F72">
        <w:rPr>
          <w:rFonts w:ascii="Times New Roman" w:hAnsi="Times New Roman" w:cs="Times New Roman"/>
          <w:color w:val="080000"/>
          <w:sz w:val="24"/>
          <w:szCs w:val="24"/>
        </w:rPr>
        <w:t xml:space="preserve"> на изкопните работи извън уличните платна – в зоните</w:t>
      </w:r>
      <w:r w:rsidR="008D2804">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за озеленяване, се извършва само с почва от запазения хумусен пласт.</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Чл.24. (1) В обществените озеленени площи (паркове и градини) могат да се разполагат малки</w:t>
      </w:r>
      <w:r w:rsidR="008D2804">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 xml:space="preserve">покрити обслужващи обекти, предвидени в одобрения Подробен </w:t>
      </w:r>
      <w:proofErr w:type="spellStart"/>
      <w:r w:rsidRPr="008B1F72">
        <w:rPr>
          <w:rFonts w:ascii="Times New Roman" w:hAnsi="Times New Roman" w:cs="Times New Roman"/>
          <w:color w:val="080000"/>
          <w:sz w:val="24"/>
          <w:szCs w:val="24"/>
        </w:rPr>
        <w:t>устройствен</w:t>
      </w:r>
      <w:proofErr w:type="spellEnd"/>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lastRenderedPageBreak/>
        <w:t>(</w:t>
      </w:r>
      <w:proofErr w:type="spellStart"/>
      <w:r w:rsidRPr="008B1F72">
        <w:rPr>
          <w:rFonts w:ascii="Times New Roman" w:hAnsi="Times New Roman" w:cs="Times New Roman"/>
          <w:color w:val="080000"/>
          <w:sz w:val="24"/>
          <w:szCs w:val="24"/>
        </w:rPr>
        <w:t>паркоустройствен</w:t>
      </w:r>
      <w:proofErr w:type="spellEnd"/>
      <w:r w:rsidRPr="008B1F72">
        <w:rPr>
          <w:rFonts w:ascii="Times New Roman" w:hAnsi="Times New Roman" w:cs="Times New Roman"/>
          <w:color w:val="080000"/>
          <w:sz w:val="24"/>
          <w:szCs w:val="24"/>
        </w:rPr>
        <w:t xml:space="preserve">) план, както и </w:t>
      </w:r>
      <w:proofErr w:type="spellStart"/>
      <w:r w:rsidRPr="008B1F72">
        <w:rPr>
          <w:rFonts w:ascii="Times New Roman" w:hAnsi="Times New Roman" w:cs="Times New Roman"/>
          <w:color w:val="080000"/>
          <w:sz w:val="24"/>
          <w:szCs w:val="24"/>
        </w:rPr>
        <w:t>преместваеми</w:t>
      </w:r>
      <w:proofErr w:type="spellEnd"/>
      <w:r w:rsidRPr="008B1F72">
        <w:rPr>
          <w:rFonts w:ascii="Times New Roman" w:hAnsi="Times New Roman" w:cs="Times New Roman"/>
          <w:color w:val="080000"/>
          <w:sz w:val="24"/>
          <w:szCs w:val="24"/>
        </w:rPr>
        <w:t xml:space="preserve"> търговски обекти по чл.56 от ЗУТ, които не</w:t>
      </w:r>
      <w:r w:rsidR="008D2804">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 xml:space="preserve">нарушават екологичните, </w:t>
      </w:r>
      <w:proofErr w:type="spellStart"/>
      <w:r w:rsidRPr="008B1F72">
        <w:rPr>
          <w:rFonts w:ascii="Times New Roman" w:hAnsi="Times New Roman" w:cs="Times New Roman"/>
          <w:color w:val="080000"/>
          <w:sz w:val="24"/>
          <w:szCs w:val="24"/>
        </w:rPr>
        <w:t>рекреационни</w:t>
      </w:r>
      <w:proofErr w:type="spellEnd"/>
      <w:r w:rsidRPr="008B1F72">
        <w:rPr>
          <w:rFonts w:ascii="Times New Roman" w:hAnsi="Times New Roman" w:cs="Times New Roman"/>
          <w:color w:val="080000"/>
          <w:sz w:val="24"/>
          <w:szCs w:val="24"/>
        </w:rPr>
        <w:t xml:space="preserve"> и естетич</w:t>
      </w:r>
      <w:r w:rsidR="008D2804">
        <w:rPr>
          <w:rFonts w:ascii="Times New Roman" w:hAnsi="Times New Roman" w:cs="Times New Roman"/>
          <w:color w:val="080000"/>
          <w:sz w:val="24"/>
          <w:szCs w:val="24"/>
        </w:rPr>
        <w:t>ески качества на зелените площи</w:t>
      </w:r>
      <w:r w:rsidRPr="008B1F72">
        <w:rPr>
          <w:rFonts w:ascii="Times New Roman" w:hAnsi="Times New Roman" w:cs="Times New Roman"/>
          <w:color w:val="080000"/>
          <w:sz w:val="24"/>
          <w:szCs w:val="24"/>
        </w:rPr>
        <w:t>.</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 Обектите по ал.1 могат да заемат не повече от 1 процент от територията на паркове с площ</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над 3 ха и не повече от 2 процента от територията на паркове и градини под 3 ха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(3) В обществените озеленени площи, могат да се разполагат и открити обекти за културни</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 xml:space="preserve">развлечения и забави (естради, летни амфитеатри, </w:t>
      </w:r>
      <w:proofErr w:type="spellStart"/>
      <w:r w:rsidRPr="008B1F72">
        <w:rPr>
          <w:rFonts w:ascii="Times New Roman" w:hAnsi="Times New Roman" w:cs="Times New Roman"/>
          <w:color w:val="080000"/>
          <w:sz w:val="24"/>
          <w:szCs w:val="24"/>
        </w:rPr>
        <w:t>атракциони</w:t>
      </w:r>
      <w:proofErr w:type="spellEnd"/>
      <w:r w:rsidRPr="008B1F72">
        <w:rPr>
          <w:rFonts w:ascii="Times New Roman" w:hAnsi="Times New Roman" w:cs="Times New Roman"/>
          <w:color w:val="080000"/>
          <w:sz w:val="24"/>
          <w:szCs w:val="24"/>
        </w:rPr>
        <w:t>, открити изложбени площи и</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 xml:space="preserve">др.), съгласно предвижданията на одобрения </w:t>
      </w:r>
      <w:proofErr w:type="spellStart"/>
      <w:r w:rsidRPr="008B1F72">
        <w:rPr>
          <w:rFonts w:ascii="Times New Roman" w:hAnsi="Times New Roman" w:cs="Times New Roman"/>
          <w:color w:val="080000"/>
          <w:sz w:val="24"/>
          <w:szCs w:val="24"/>
        </w:rPr>
        <w:t>устройствен</w:t>
      </w:r>
      <w:proofErr w:type="spellEnd"/>
      <w:r w:rsidRPr="008B1F72">
        <w:rPr>
          <w:rFonts w:ascii="Times New Roman" w:hAnsi="Times New Roman" w:cs="Times New Roman"/>
          <w:color w:val="080000"/>
          <w:sz w:val="24"/>
          <w:szCs w:val="24"/>
        </w:rPr>
        <w:t xml:space="preserve"> план</w:t>
      </w:r>
      <w:r w:rsidR="00767F45">
        <w:rPr>
          <w:rFonts w:ascii="Times New Roman" w:hAnsi="Times New Roman" w:cs="Times New Roman"/>
          <w:color w:val="080000"/>
          <w:sz w:val="24"/>
          <w:szCs w:val="24"/>
        </w:rPr>
        <w:t>.</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(4) (изм.с Р. № 501,Пр.№22 от 20.12.2012г.) В обществените озеленени площи могат да се</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урегулират реституирани поземлени имоти, в които се допуска само изграждането на обектите</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по ал.1, 2 и 3, съвместими с основната функция на обществените озеленени площи и</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 xml:space="preserve">предвидени в одобрения </w:t>
      </w:r>
      <w:proofErr w:type="spellStart"/>
      <w:r w:rsidRPr="008B1F72">
        <w:rPr>
          <w:rFonts w:ascii="Times New Roman" w:hAnsi="Times New Roman" w:cs="Times New Roman"/>
          <w:color w:val="080000"/>
          <w:sz w:val="24"/>
          <w:szCs w:val="24"/>
        </w:rPr>
        <w:t>устройствен</w:t>
      </w:r>
      <w:proofErr w:type="spellEnd"/>
      <w:r w:rsidRPr="008B1F72">
        <w:rPr>
          <w:rFonts w:ascii="Times New Roman" w:hAnsi="Times New Roman" w:cs="Times New Roman"/>
          <w:color w:val="080000"/>
          <w:sz w:val="24"/>
          <w:szCs w:val="24"/>
        </w:rPr>
        <w:t xml:space="preserve"> план, като озеленената площ в имотите не може да бъде</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по малка от 40 процента.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Чл.25. (изм.с Р. № 501,Пр.№22 от 20.12.2012г.) В обществените зелени площи се забранява: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1. Паленето на огън по какъвто и да е повод.</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 Нанасяне на повреди върху дървесната и храстова растителност, причинени от чупене,</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рязане на клони и други.</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3. (Изм. и доп. с Р. № 129,Пр.№7 от 24.04.2014г.;) Фиксирането на материали, монтиране на</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съоръжения и други предмети по какъвто и да е начин по декоративната растителност.</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4. Късането и изкореняването на цветя и повреждането на цветните фигури.</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5. Ходенето по тревните площи, с изключение на определените за тази цел места.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6. Преминаването и паркирането на МПС, с изключение на тези със специален режим.</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7. Нанасяне на повреди върху парковото обзавеждане, съоръженията и настилките.</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8. (отм.с Р. № 501,Пр.№22 от 20.12.2012г.)</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9. Изхвърлянето на отпадъци извън определените за целта съдове.</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10.(отм.с Р. № 501,Пр.№22 от 20.12.2012г.)</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11.(изм.с Р. № 501,Пр.№22 от 20.12.2012г.) Насипването на осолен сняг, химически разтвори</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и/или нефтопродукти в тревните площи около стволовете и/или стъблата на дървета и храсти и</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разделителните ивици на улични платна.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12. Почистването на тротоарите и настилките в зелените площи с миещи препарати,</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представляващи опасност за развитието на зеленината.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xml:space="preserve">13. (Изм. и доп. с Р. № 129,Пр.№7 от 24.04.2014г.;) </w:t>
      </w:r>
      <w:proofErr w:type="spellStart"/>
      <w:r w:rsidRPr="008B1F72">
        <w:rPr>
          <w:rFonts w:ascii="Times New Roman" w:hAnsi="Times New Roman" w:cs="Times New Roman"/>
          <w:color w:val="080000"/>
          <w:sz w:val="24"/>
          <w:szCs w:val="24"/>
        </w:rPr>
        <w:t>Пашата</w:t>
      </w:r>
      <w:proofErr w:type="spellEnd"/>
      <w:r w:rsidRPr="008B1F72">
        <w:rPr>
          <w:rFonts w:ascii="Times New Roman" w:hAnsi="Times New Roman" w:cs="Times New Roman"/>
          <w:color w:val="080000"/>
          <w:sz w:val="24"/>
          <w:szCs w:val="24"/>
        </w:rPr>
        <w:t xml:space="preserve"> на домашни и селскостопански</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животни.</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14. Ползването на зелените площи, тротоарите и други места, предназначени за общо ползване,</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около търговските обекти за съхраняване на стоки и амбалаж.</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15. (Нова с Р. № 501,Пр.№22 от 20.12.2012г.) (Изм. и доп. с Р. № 129,Пр.№7 от</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24.04.2014г.;)Нерегламентираното изнасяне на почва, листовка, пясък и други материали</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намиращи се в зелените площи.</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16. (Нова с Р. № 501,Пр.№22 от 20.12.2012г.) (Изм. и доп. с Р. № 129,Пр.№7 от</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24.04.2014г.;)Засаждането и отглеждането на плодна дървесна и храстова растителност и</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зеленчукови култури</w:t>
      </w:r>
      <w:r w:rsidR="00767F45">
        <w:rPr>
          <w:rFonts w:ascii="Times New Roman" w:hAnsi="Times New Roman" w:cs="Times New Roman"/>
          <w:color w:val="080000"/>
          <w:sz w:val="24"/>
          <w:szCs w:val="24"/>
        </w:rPr>
        <w:t>.</w:t>
      </w:r>
    </w:p>
    <w:p w:rsid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17. (Нова с Р. № 501,Пр.№22 от 20.12.2012г.)</w:t>
      </w:r>
      <w:r w:rsidR="00D3453B">
        <w:rPr>
          <w:rFonts w:ascii="Times New Roman" w:hAnsi="Times New Roman" w:cs="Times New Roman"/>
          <w:color w:val="080000"/>
          <w:sz w:val="24"/>
          <w:szCs w:val="24"/>
        </w:rPr>
        <w:t xml:space="preserve"> </w:t>
      </w:r>
      <w:r w:rsidR="00096C47" w:rsidRPr="00096C47">
        <w:rPr>
          <w:rFonts w:ascii="Times New Roman" w:hAnsi="Times New Roman" w:cs="Times New Roman"/>
          <w:color w:val="080000"/>
          <w:sz w:val="24"/>
          <w:szCs w:val="24"/>
        </w:rPr>
        <w:t>(</w:t>
      </w:r>
      <w:r w:rsidR="00D3453B" w:rsidRPr="00096C47">
        <w:rPr>
          <w:rFonts w:ascii="Times New Roman" w:hAnsi="Times New Roman" w:cs="Times New Roman"/>
          <w:color w:val="080000"/>
          <w:sz w:val="24"/>
          <w:szCs w:val="24"/>
        </w:rPr>
        <w:t>Изм. с Р. № 196,Пр.№11 от 04.06.2015г.;)</w:t>
      </w:r>
      <w:r w:rsidR="00D3453B">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Разкопаването и</w:t>
      </w:r>
      <w:r w:rsidR="00287F55">
        <w:rPr>
          <w:rFonts w:ascii="Times New Roman" w:hAnsi="Times New Roman" w:cs="Times New Roman"/>
          <w:color w:val="080000"/>
          <w:sz w:val="24"/>
          <w:szCs w:val="24"/>
        </w:rPr>
        <w:t>/или</w:t>
      </w:r>
      <w:r w:rsidRPr="008B1F72">
        <w:rPr>
          <w:rFonts w:ascii="Times New Roman" w:hAnsi="Times New Roman" w:cs="Times New Roman"/>
          <w:color w:val="080000"/>
          <w:sz w:val="24"/>
          <w:szCs w:val="24"/>
        </w:rPr>
        <w:t xml:space="preserve"> засаждането на растителност без</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писмено съгласуване и разрешаване от общинските органи.</w:t>
      </w:r>
    </w:p>
    <w:p w:rsidR="00D3453B" w:rsidRPr="008B1F72" w:rsidRDefault="00D3453B" w:rsidP="008B1F72">
      <w:pPr>
        <w:autoSpaceDE w:val="0"/>
        <w:autoSpaceDN w:val="0"/>
        <w:adjustRightInd w:val="0"/>
        <w:spacing w:after="0" w:line="240" w:lineRule="auto"/>
        <w:jc w:val="both"/>
        <w:rPr>
          <w:rFonts w:ascii="Times New Roman" w:hAnsi="Times New Roman" w:cs="Times New Roman"/>
          <w:color w:val="080000"/>
          <w:sz w:val="24"/>
          <w:szCs w:val="24"/>
        </w:rPr>
      </w:pPr>
      <w:r w:rsidRPr="00096C47">
        <w:rPr>
          <w:rFonts w:ascii="Times New Roman" w:hAnsi="Times New Roman" w:cs="Times New Roman"/>
          <w:color w:val="080000"/>
          <w:sz w:val="24"/>
          <w:szCs w:val="24"/>
        </w:rPr>
        <w:t>18.</w:t>
      </w:r>
      <w:r>
        <w:rPr>
          <w:rFonts w:ascii="Times New Roman" w:hAnsi="Times New Roman" w:cs="Times New Roman"/>
          <w:color w:val="080000"/>
          <w:sz w:val="24"/>
          <w:szCs w:val="24"/>
        </w:rPr>
        <w:t xml:space="preserve"> </w:t>
      </w:r>
      <w:r w:rsidR="00096C47" w:rsidRPr="00096C47">
        <w:rPr>
          <w:rFonts w:ascii="Times New Roman" w:hAnsi="Times New Roman" w:cs="Times New Roman"/>
          <w:color w:val="080000"/>
          <w:sz w:val="24"/>
          <w:szCs w:val="24"/>
        </w:rPr>
        <w:t>(</w:t>
      </w:r>
      <w:r w:rsidRPr="00096C47">
        <w:rPr>
          <w:rFonts w:ascii="Times New Roman" w:hAnsi="Times New Roman" w:cs="Times New Roman"/>
          <w:color w:val="080000"/>
          <w:sz w:val="24"/>
          <w:szCs w:val="24"/>
        </w:rPr>
        <w:t>Нова с Р. № 196,Пр.№11 от 04.06.2015г</w:t>
      </w:r>
      <w:r w:rsidRPr="00620C40">
        <w:rPr>
          <w:rFonts w:ascii="Times New Roman" w:hAnsi="Times New Roman" w:cs="Times New Roman"/>
          <w:color w:val="080000"/>
          <w:sz w:val="24"/>
          <w:szCs w:val="24"/>
        </w:rPr>
        <w:t>.;)</w:t>
      </w:r>
      <w:r w:rsidR="00287F55" w:rsidRPr="00287F55">
        <w:rPr>
          <w:rFonts w:ascii="Times New Roman" w:hAnsi="Times New Roman"/>
          <w:sz w:val="24"/>
          <w:szCs w:val="24"/>
        </w:rPr>
        <w:t xml:space="preserve"> </w:t>
      </w:r>
      <w:r w:rsidR="00287F55" w:rsidRPr="00BB25C0">
        <w:rPr>
          <w:rFonts w:ascii="Times New Roman" w:hAnsi="Times New Roman"/>
          <w:sz w:val="24"/>
          <w:szCs w:val="24"/>
        </w:rPr>
        <w:t xml:space="preserve">Отсичането, изкореняването или унищожаването на дълготрайна декоративна растителност, зелена площ, паркова </w:t>
      </w:r>
      <w:r w:rsidR="00287F55" w:rsidRPr="00BB25C0">
        <w:rPr>
          <w:rFonts w:ascii="Times New Roman" w:hAnsi="Times New Roman"/>
          <w:sz w:val="24"/>
          <w:szCs w:val="24"/>
        </w:rPr>
        <w:lastRenderedPageBreak/>
        <w:t>територия и др., както и разпореждането да бъдат извършени такива действия, без писмено разрешение на компетентния орган</w:t>
      </w:r>
      <w:r w:rsidR="00287F55">
        <w:rPr>
          <w:rFonts w:ascii="Times New Roman" w:hAnsi="Times New Roman"/>
          <w:sz w:val="24"/>
          <w:szCs w:val="24"/>
        </w:rPr>
        <w:t>.</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Чл.26. (1) (Нова с Р. № 501,Пр.№22 от 20.12.2012г.) (Изм. и доп. с Р. № 129,Пр.№7 от</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24.04.2014г.;)</w:t>
      </w:r>
      <w:r w:rsidR="00D3453B">
        <w:rPr>
          <w:rFonts w:ascii="Times New Roman" w:hAnsi="Times New Roman" w:cs="Times New Roman"/>
          <w:color w:val="080000"/>
          <w:sz w:val="24"/>
          <w:szCs w:val="24"/>
        </w:rPr>
        <w:t xml:space="preserve"> </w:t>
      </w:r>
      <w:r w:rsidR="00096C47">
        <w:rPr>
          <w:rFonts w:ascii="Times New Roman" w:hAnsi="Times New Roman" w:cs="Times New Roman"/>
          <w:color w:val="080000"/>
          <w:sz w:val="24"/>
          <w:szCs w:val="24"/>
        </w:rPr>
        <w:t>(</w:t>
      </w:r>
      <w:r w:rsidR="00D3453B" w:rsidRPr="00096C47">
        <w:rPr>
          <w:rFonts w:ascii="Times New Roman" w:hAnsi="Times New Roman" w:cs="Times New Roman"/>
          <w:color w:val="080000"/>
          <w:sz w:val="24"/>
          <w:szCs w:val="24"/>
        </w:rPr>
        <w:t>Изм. с Р. № 196,Пр.№11 от 04.06.2015г.;)</w:t>
      </w:r>
      <w:r w:rsidR="00D3453B">
        <w:rPr>
          <w:rFonts w:ascii="Times New Roman" w:hAnsi="Times New Roman" w:cs="Times New Roman"/>
          <w:color w:val="080000"/>
          <w:sz w:val="24"/>
          <w:szCs w:val="24"/>
        </w:rPr>
        <w:t xml:space="preserve"> </w:t>
      </w:r>
      <w:r w:rsidR="00F631E2" w:rsidRPr="00BB25C0">
        <w:rPr>
          <w:rFonts w:ascii="Times New Roman" w:hAnsi="Times New Roman"/>
          <w:sz w:val="24"/>
          <w:szCs w:val="24"/>
        </w:rPr>
        <w:t>На територията на общината се забранява резитбата, отсичането и изкореняването на дървета – в защитените територии и в зоните – паметници на градинско-парковото изкуство, независимо от собствеността им, с изклю</w:t>
      </w:r>
      <w:r w:rsidR="00F631E2">
        <w:rPr>
          <w:rFonts w:ascii="Times New Roman" w:hAnsi="Times New Roman"/>
          <w:sz w:val="24"/>
          <w:szCs w:val="24"/>
        </w:rPr>
        <w:t xml:space="preserve">чение на случаите по реда на </w:t>
      </w:r>
      <w:r w:rsidR="00F631E2" w:rsidRPr="00BB25C0">
        <w:rPr>
          <w:rFonts w:ascii="Times New Roman" w:hAnsi="Times New Roman"/>
          <w:sz w:val="24"/>
          <w:szCs w:val="24"/>
        </w:rPr>
        <w:t xml:space="preserve"> чл.31, ал.3, чл.32, ал.1 и чл.34, ал.6 от Наредбата</w:t>
      </w:r>
      <w:r w:rsidRPr="008B1F72">
        <w:rPr>
          <w:rFonts w:ascii="Times New Roman" w:hAnsi="Times New Roman" w:cs="Times New Roman"/>
          <w:color w:val="080000"/>
          <w:sz w:val="24"/>
          <w:szCs w:val="24"/>
        </w:rPr>
        <w:t>.</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(2)(Нова.с Р. № 501,Пр.№22 от 20.12.2012г.) На територията на общината се забранява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засаждането на дървесна растителност в защитените територии и в зоните – паметници на</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градинско-парковото изкуство, независимо от собствеността им, ако не са изпълнени</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изискванията на чл.10, чл.14, чл.15 от Наредбата.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Чл.27. Уреждането на временни изложби и други мероприятия на открито в зелените площи се</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допуска само на места, определени със заповед на Кмета на общината, или упълномощени от</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него лица, срещу заплащане на съответен наем по утвърдени тарифи от общината.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xml:space="preserve">Чл.28. (1) </w:t>
      </w:r>
      <w:r w:rsidR="00096C47" w:rsidRPr="00096C47">
        <w:rPr>
          <w:rFonts w:ascii="Times New Roman" w:hAnsi="Times New Roman" w:cs="Times New Roman"/>
          <w:color w:val="080000"/>
          <w:sz w:val="24"/>
          <w:szCs w:val="24"/>
        </w:rPr>
        <w:t>(</w:t>
      </w:r>
      <w:r w:rsidR="00D3453B" w:rsidRPr="00096C47">
        <w:rPr>
          <w:rFonts w:ascii="Times New Roman" w:hAnsi="Times New Roman" w:cs="Times New Roman"/>
          <w:color w:val="080000"/>
          <w:sz w:val="24"/>
          <w:szCs w:val="24"/>
        </w:rPr>
        <w:t>Изм. с Р. № 196,Пр.№11 от 04.06.2015г.;)</w:t>
      </w:r>
      <w:r w:rsidR="00D3453B">
        <w:rPr>
          <w:rFonts w:ascii="Times New Roman" w:hAnsi="Times New Roman" w:cs="Times New Roman"/>
          <w:color w:val="080000"/>
          <w:sz w:val="24"/>
          <w:szCs w:val="24"/>
        </w:rPr>
        <w:t xml:space="preserve"> </w:t>
      </w:r>
      <w:r w:rsidR="00F631E2" w:rsidRPr="00BB25C0">
        <w:rPr>
          <w:rFonts w:ascii="Times New Roman" w:hAnsi="Times New Roman"/>
          <w:sz w:val="24"/>
          <w:szCs w:val="24"/>
        </w:rPr>
        <w:t xml:space="preserve">Озеленените площи за ограничено обществено ползване (терени на </w:t>
      </w:r>
      <w:proofErr w:type="spellStart"/>
      <w:r w:rsidR="00F631E2" w:rsidRPr="00BB25C0">
        <w:rPr>
          <w:rFonts w:ascii="Times New Roman" w:hAnsi="Times New Roman"/>
          <w:sz w:val="24"/>
          <w:szCs w:val="24"/>
        </w:rPr>
        <w:t>учреждения</w:t>
      </w:r>
      <w:proofErr w:type="spellEnd"/>
      <w:r w:rsidR="00F631E2" w:rsidRPr="00BB25C0">
        <w:rPr>
          <w:rFonts w:ascii="Times New Roman" w:hAnsi="Times New Roman"/>
          <w:sz w:val="24"/>
          <w:szCs w:val="24"/>
        </w:rPr>
        <w:t>, фирми, магазини, училища, болници, детски градини и др.), вкл. и чистотата в тях, се опазват и поддържат от съответните собственици и ползватели – в границите на съответния имот</w:t>
      </w:r>
      <w:r w:rsidRPr="008B1F72">
        <w:rPr>
          <w:rFonts w:ascii="Times New Roman" w:hAnsi="Times New Roman" w:cs="Times New Roman"/>
          <w:color w:val="080000"/>
          <w:sz w:val="24"/>
          <w:szCs w:val="24"/>
        </w:rPr>
        <w:t>.</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 (изм. с Р. № 501,Пр.№22 от 20.12.2012г.)При констатиране на лоша поддръжка на зелените</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площи и настилките за терените с ограничено обществено ползване, от отделите по екология</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към районите се изготвя протокол с предписания на собствениците и ползвателите. При</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неизпълнение на предписанията в 14 дневен срок, се налагат санкции в размер от 500 до 2</w:t>
      </w:r>
      <w:r w:rsidR="00767F45">
        <w:rPr>
          <w:rFonts w:ascii="Times New Roman" w:hAnsi="Times New Roman" w:cs="Times New Roman"/>
          <w:color w:val="080000"/>
          <w:sz w:val="24"/>
          <w:szCs w:val="24"/>
        </w:rPr>
        <w:t> </w:t>
      </w:r>
      <w:r w:rsidRPr="008B1F72">
        <w:rPr>
          <w:rFonts w:ascii="Times New Roman" w:hAnsi="Times New Roman" w:cs="Times New Roman"/>
          <w:color w:val="080000"/>
          <w:sz w:val="24"/>
          <w:szCs w:val="24"/>
        </w:rPr>
        <w:t>000</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лв., при повторно нарушение от 2000 до 5 000 лв.</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(3) Озеленените площи и декоративна растителност, разположени в имоти, които не са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общинска собственост, на територията на Община Пловдив, се опазват и поддържат от</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собствениците им, съгласно дадените предписания от районната администрация. При</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неизпълнение на предписанията в 14 дневен срок, се налагат санкции в размер от 50 до 500лв.</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и от 500 до 1000лв. – при повторно нарушение.</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(4) Наемателите на терени общинска собственост, ползващи открити площи пред търговските</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обекти, поддържат и почистват зелените площи в радиус от 10 м. извън разрешената им</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търговска площ.</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(5) (нова с Р. № 501,Пр.№22 от 20.12.20</w:t>
      </w:r>
      <w:r w:rsidR="00E346D6">
        <w:rPr>
          <w:rFonts w:ascii="Times New Roman" w:hAnsi="Times New Roman" w:cs="Times New Roman"/>
          <w:color w:val="080000"/>
          <w:sz w:val="24"/>
          <w:szCs w:val="24"/>
        </w:rPr>
        <w:t>12г.) За дървес</w:t>
      </w:r>
      <w:r w:rsidRPr="008B1F72">
        <w:rPr>
          <w:rFonts w:ascii="Times New Roman" w:hAnsi="Times New Roman" w:cs="Times New Roman"/>
          <w:color w:val="080000"/>
          <w:sz w:val="24"/>
          <w:szCs w:val="24"/>
        </w:rPr>
        <w:t>ната и храстовата растителност,</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xml:space="preserve">намираща се в територията на </w:t>
      </w:r>
      <w:proofErr w:type="spellStart"/>
      <w:r w:rsidRPr="008B1F72">
        <w:rPr>
          <w:rFonts w:ascii="Times New Roman" w:hAnsi="Times New Roman" w:cs="Times New Roman"/>
          <w:color w:val="080000"/>
          <w:sz w:val="24"/>
          <w:szCs w:val="24"/>
        </w:rPr>
        <w:t>обектовото</w:t>
      </w:r>
      <w:proofErr w:type="spellEnd"/>
      <w:r w:rsidRPr="008B1F72">
        <w:rPr>
          <w:rFonts w:ascii="Times New Roman" w:hAnsi="Times New Roman" w:cs="Times New Roman"/>
          <w:color w:val="080000"/>
          <w:sz w:val="24"/>
          <w:szCs w:val="24"/>
        </w:rPr>
        <w:t xml:space="preserve"> заграждане на строителната площадка, отговорност</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носят физическите и/или юридическите лица извършващи строителните работи, включително</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техническият ръководител на обекта и/или собственикът на имота, в който се извършват</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строително-ремонтните работи.</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Чл.29. Общината организира специализирана охрана на зелените площи за широко обществено</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ползване и съоръженията в тях, както и на уличното озеленяване, която налага глоби и санкции</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по реда на настоящата наредба.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xml:space="preserve">Чл.30. </w:t>
      </w:r>
      <w:r w:rsidR="00096C47" w:rsidRPr="00096C47">
        <w:rPr>
          <w:rFonts w:ascii="Times New Roman" w:hAnsi="Times New Roman" w:cs="Times New Roman"/>
          <w:color w:val="080000"/>
          <w:sz w:val="24"/>
          <w:szCs w:val="24"/>
        </w:rPr>
        <w:t>(</w:t>
      </w:r>
      <w:r w:rsidR="00D3453B" w:rsidRPr="00096C47">
        <w:rPr>
          <w:rFonts w:ascii="Times New Roman" w:hAnsi="Times New Roman" w:cs="Times New Roman"/>
          <w:color w:val="080000"/>
          <w:sz w:val="24"/>
          <w:szCs w:val="24"/>
        </w:rPr>
        <w:t>Изм. с Р. № 196,Пр.№11 от 04.06.2015г.;)</w:t>
      </w:r>
      <w:r w:rsidR="00D3453B">
        <w:rPr>
          <w:rFonts w:ascii="Times New Roman" w:hAnsi="Times New Roman" w:cs="Times New Roman"/>
          <w:color w:val="080000"/>
          <w:sz w:val="24"/>
          <w:szCs w:val="24"/>
        </w:rPr>
        <w:t xml:space="preserve"> </w:t>
      </w:r>
      <w:r w:rsidR="00F631E2" w:rsidRPr="00BB25C0">
        <w:rPr>
          <w:rFonts w:ascii="Times New Roman" w:hAnsi="Times New Roman"/>
          <w:sz w:val="24"/>
          <w:szCs w:val="24"/>
        </w:rPr>
        <w:t xml:space="preserve">За създаване на оптимални условия за развитието на растителността и опазване на сградите и съоръженията, се спазват нормативно установени </w:t>
      </w:r>
      <w:proofErr w:type="spellStart"/>
      <w:r w:rsidR="00F631E2" w:rsidRPr="00BB25C0">
        <w:rPr>
          <w:rFonts w:ascii="Times New Roman" w:hAnsi="Times New Roman"/>
          <w:sz w:val="24"/>
          <w:szCs w:val="24"/>
        </w:rPr>
        <w:t>отстояния</w:t>
      </w:r>
      <w:proofErr w:type="spellEnd"/>
      <w:r w:rsidR="00F631E2" w:rsidRPr="00BB25C0">
        <w:rPr>
          <w:rFonts w:ascii="Times New Roman" w:hAnsi="Times New Roman"/>
          <w:sz w:val="24"/>
          <w:szCs w:val="24"/>
        </w:rPr>
        <w:t>, съгласно Приложение №1 от настоящата Наредба</w:t>
      </w:r>
      <w:r w:rsidRPr="008B1F72">
        <w:rPr>
          <w:rFonts w:ascii="Times New Roman" w:hAnsi="Times New Roman" w:cs="Times New Roman"/>
          <w:color w:val="080000"/>
          <w:sz w:val="24"/>
          <w:szCs w:val="24"/>
        </w:rPr>
        <w:t>.</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xml:space="preserve">Чл.31. (1) </w:t>
      </w:r>
      <w:r w:rsidR="00096C47" w:rsidRPr="00096C47">
        <w:rPr>
          <w:rFonts w:ascii="Times New Roman" w:hAnsi="Times New Roman" w:cs="Times New Roman"/>
          <w:color w:val="080000"/>
          <w:sz w:val="24"/>
          <w:szCs w:val="24"/>
        </w:rPr>
        <w:t>(</w:t>
      </w:r>
      <w:r w:rsidR="004C4B49" w:rsidRPr="00096C47">
        <w:rPr>
          <w:rFonts w:ascii="Times New Roman" w:hAnsi="Times New Roman" w:cs="Times New Roman"/>
          <w:color w:val="080000"/>
          <w:sz w:val="24"/>
          <w:szCs w:val="24"/>
        </w:rPr>
        <w:t>Изм. с Р. № 196,Пр.№11 от 04.06.2015г.;)</w:t>
      </w:r>
      <w:r w:rsidR="004C4B49">
        <w:rPr>
          <w:rFonts w:ascii="Times New Roman" w:hAnsi="Times New Roman" w:cs="Times New Roman"/>
          <w:color w:val="080000"/>
          <w:sz w:val="24"/>
          <w:szCs w:val="24"/>
        </w:rPr>
        <w:t xml:space="preserve"> </w:t>
      </w:r>
      <w:r w:rsidR="00882AD5" w:rsidRPr="00BB25C0">
        <w:rPr>
          <w:rFonts w:ascii="Times New Roman" w:hAnsi="Times New Roman"/>
          <w:sz w:val="24"/>
          <w:szCs w:val="24"/>
        </w:rPr>
        <w:t>Не се издава Разрешение за строеж на обекти, при които се налага отсичане, преместване или резитба на дълготрайна декоративна растителност и унищожаване на тревни площи, преди издаване на писмено разрешение от Кмета на общината или упълномощени от него лица</w:t>
      </w:r>
      <w:r w:rsidRPr="008B1F72">
        <w:rPr>
          <w:rFonts w:ascii="Times New Roman" w:hAnsi="Times New Roman" w:cs="Times New Roman"/>
          <w:color w:val="080000"/>
          <w:sz w:val="24"/>
          <w:szCs w:val="24"/>
        </w:rPr>
        <w:t>.</w:t>
      </w:r>
    </w:p>
    <w:p w:rsidR="00882AD5" w:rsidRPr="00BB25C0" w:rsidRDefault="008B1F72" w:rsidP="00882AD5">
      <w:pPr>
        <w:pStyle w:val="a4"/>
        <w:jc w:val="both"/>
        <w:rPr>
          <w:rFonts w:ascii="Times New Roman" w:hAnsi="Times New Roman"/>
          <w:sz w:val="24"/>
          <w:szCs w:val="24"/>
        </w:rPr>
      </w:pPr>
      <w:r w:rsidRPr="008B1F72">
        <w:rPr>
          <w:rFonts w:ascii="Times New Roman" w:hAnsi="Times New Roman"/>
          <w:color w:val="080000"/>
          <w:sz w:val="24"/>
          <w:szCs w:val="24"/>
        </w:rPr>
        <w:lastRenderedPageBreak/>
        <w:t>(2) (доп. с Р. № 501,Пр.№22 от 20.12.2012г.) (Изм. и доп. с Р. № 129,Пр.№7 от 24.04.2014г.;)</w:t>
      </w:r>
      <w:r w:rsidR="00767F45">
        <w:rPr>
          <w:rFonts w:ascii="Times New Roman" w:hAnsi="Times New Roman"/>
          <w:color w:val="080000"/>
          <w:sz w:val="24"/>
          <w:szCs w:val="24"/>
        </w:rPr>
        <w:t xml:space="preserve"> </w:t>
      </w:r>
      <w:r w:rsidR="00096C47" w:rsidRPr="00096C47">
        <w:rPr>
          <w:rFonts w:ascii="Times New Roman" w:hAnsi="Times New Roman"/>
          <w:color w:val="080000"/>
          <w:sz w:val="24"/>
          <w:szCs w:val="24"/>
        </w:rPr>
        <w:t>(</w:t>
      </w:r>
      <w:r w:rsidR="004C4B49" w:rsidRPr="00096C47">
        <w:rPr>
          <w:rFonts w:ascii="Times New Roman" w:hAnsi="Times New Roman"/>
          <w:color w:val="080000"/>
          <w:sz w:val="24"/>
          <w:szCs w:val="24"/>
        </w:rPr>
        <w:t>Изм. с Р. № 196,Пр.№11 от 04.06.2015г.;)</w:t>
      </w:r>
      <w:r w:rsidR="004C4B49">
        <w:rPr>
          <w:rFonts w:ascii="Times New Roman" w:hAnsi="Times New Roman"/>
          <w:color w:val="080000"/>
          <w:sz w:val="24"/>
          <w:szCs w:val="24"/>
        </w:rPr>
        <w:t xml:space="preserve"> </w:t>
      </w:r>
      <w:r w:rsidR="00882AD5" w:rsidRPr="00BB25C0">
        <w:rPr>
          <w:rFonts w:ascii="Times New Roman" w:hAnsi="Times New Roman"/>
          <w:sz w:val="24"/>
          <w:szCs w:val="24"/>
        </w:rPr>
        <w:t>Резитба, премахване или преместване на дълготрайна декоративна растителност в терени общинска собственост се извършва, в следните случаи:</w:t>
      </w:r>
    </w:p>
    <w:p w:rsidR="00882AD5" w:rsidRPr="00BB25C0" w:rsidRDefault="00882AD5" w:rsidP="00882AD5">
      <w:pPr>
        <w:pStyle w:val="a4"/>
        <w:jc w:val="both"/>
        <w:rPr>
          <w:rFonts w:ascii="Times New Roman" w:hAnsi="Times New Roman"/>
          <w:sz w:val="24"/>
          <w:szCs w:val="24"/>
        </w:rPr>
      </w:pPr>
      <w:r w:rsidRPr="00BB25C0">
        <w:rPr>
          <w:rFonts w:ascii="Times New Roman" w:hAnsi="Times New Roman"/>
          <w:b/>
          <w:sz w:val="24"/>
          <w:szCs w:val="24"/>
        </w:rPr>
        <w:t xml:space="preserve">       </w:t>
      </w:r>
      <w:r w:rsidRPr="00BB25C0">
        <w:rPr>
          <w:rFonts w:ascii="Times New Roman" w:hAnsi="Times New Roman"/>
          <w:sz w:val="24"/>
          <w:szCs w:val="24"/>
        </w:rPr>
        <w:t xml:space="preserve"> 1.</w:t>
      </w:r>
      <w:r w:rsidRPr="00BB25C0">
        <w:rPr>
          <w:rFonts w:ascii="Times New Roman" w:hAnsi="Times New Roman"/>
          <w:b/>
          <w:sz w:val="24"/>
          <w:szCs w:val="24"/>
        </w:rPr>
        <w:t xml:space="preserve"> </w:t>
      </w:r>
      <w:r w:rsidRPr="00BB25C0">
        <w:rPr>
          <w:rFonts w:ascii="Times New Roman" w:hAnsi="Times New Roman"/>
          <w:sz w:val="24"/>
          <w:szCs w:val="24"/>
        </w:rPr>
        <w:t>При изграждането на нови или реконструкция на съществуващи общински озеленени площи;</w:t>
      </w:r>
    </w:p>
    <w:p w:rsidR="00882AD5" w:rsidRPr="00BB25C0" w:rsidRDefault="00882AD5" w:rsidP="00882AD5">
      <w:pPr>
        <w:pStyle w:val="a4"/>
        <w:jc w:val="both"/>
        <w:rPr>
          <w:rFonts w:ascii="Times New Roman" w:hAnsi="Times New Roman"/>
          <w:sz w:val="24"/>
          <w:szCs w:val="24"/>
        </w:rPr>
      </w:pPr>
      <w:r w:rsidRPr="00BB25C0">
        <w:rPr>
          <w:rFonts w:ascii="Times New Roman" w:hAnsi="Times New Roman"/>
          <w:b/>
          <w:sz w:val="24"/>
          <w:szCs w:val="24"/>
        </w:rPr>
        <w:t xml:space="preserve">      </w:t>
      </w:r>
      <w:r w:rsidRPr="00BB25C0">
        <w:rPr>
          <w:rFonts w:ascii="Times New Roman" w:hAnsi="Times New Roman"/>
          <w:sz w:val="24"/>
          <w:szCs w:val="24"/>
        </w:rPr>
        <w:t xml:space="preserve">  2.  При изсъхнали и болни дървета, </w:t>
      </w:r>
      <w:proofErr w:type="spellStart"/>
      <w:r w:rsidRPr="00BB25C0">
        <w:rPr>
          <w:rFonts w:ascii="Times New Roman" w:hAnsi="Times New Roman"/>
          <w:sz w:val="24"/>
          <w:szCs w:val="24"/>
        </w:rPr>
        <w:t>издънкова</w:t>
      </w:r>
      <w:proofErr w:type="spellEnd"/>
      <w:r w:rsidRPr="00BB25C0">
        <w:rPr>
          <w:rFonts w:ascii="Times New Roman" w:hAnsi="Times New Roman"/>
          <w:sz w:val="24"/>
          <w:szCs w:val="24"/>
        </w:rPr>
        <w:t xml:space="preserve"> и </w:t>
      </w:r>
      <w:proofErr w:type="spellStart"/>
      <w:r w:rsidRPr="00BB25C0">
        <w:rPr>
          <w:rFonts w:ascii="Times New Roman" w:hAnsi="Times New Roman"/>
          <w:sz w:val="24"/>
          <w:szCs w:val="24"/>
        </w:rPr>
        <w:t>самонастанена</w:t>
      </w:r>
      <w:proofErr w:type="spellEnd"/>
      <w:r w:rsidRPr="00BB25C0">
        <w:rPr>
          <w:rFonts w:ascii="Times New Roman" w:hAnsi="Times New Roman"/>
          <w:sz w:val="24"/>
          <w:szCs w:val="24"/>
        </w:rPr>
        <w:t xml:space="preserve"> растителност, както и на дървета, застрашаващи сигурността на гражданите, безопасността на движението, сградите, пътната и техническата инфраструктура;</w:t>
      </w:r>
    </w:p>
    <w:p w:rsidR="00882AD5" w:rsidRPr="00BB25C0" w:rsidRDefault="00882AD5" w:rsidP="00882AD5">
      <w:pPr>
        <w:pStyle w:val="a4"/>
        <w:jc w:val="both"/>
        <w:rPr>
          <w:rFonts w:ascii="Times New Roman" w:hAnsi="Times New Roman"/>
          <w:sz w:val="24"/>
          <w:szCs w:val="24"/>
        </w:rPr>
      </w:pPr>
      <w:r w:rsidRPr="00BB25C0">
        <w:rPr>
          <w:rFonts w:ascii="Times New Roman" w:hAnsi="Times New Roman"/>
          <w:b/>
          <w:sz w:val="24"/>
          <w:szCs w:val="24"/>
        </w:rPr>
        <w:t xml:space="preserve">      </w:t>
      </w:r>
      <w:r w:rsidRPr="00BB25C0">
        <w:rPr>
          <w:rFonts w:ascii="Times New Roman" w:hAnsi="Times New Roman"/>
          <w:sz w:val="24"/>
          <w:szCs w:val="24"/>
        </w:rPr>
        <w:t xml:space="preserve">  3. При премахване на последици от природни бедствия и аварии;</w:t>
      </w:r>
    </w:p>
    <w:p w:rsidR="008B1F72" w:rsidRPr="008B1F72" w:rsidRDefault="00882AD5" w:rsidP="00882AD5">
      <w:pPr>
        <w:autoSpaceDE w:val="0"/>
        <w:autoSpaceDN w:val="0"/>
        <w:adjustRightInd w:val="0"/>
        <w:spacing w:after="0" w:line="240" w:lineRule="auto"/>
        <w:jc w:val="both"/>
        <w:rPr>
          <w:rFonts w:ascii="Times New Roman" w:hAnsi="Times New Roman" w:cs="Times New Roman"/>
          <w:color w:val="080000"/>
          <w:sz w:val="24"/>
          <w:szCs w:val="24"/>
        </w:rPr>
      </w:pPr>
      <w:r w:rsidRPr="00BB25C0">
        <w:rPr>
          <w:rFonts w:ascii="Times New Roman" w:hAnsi="Times New Roman"/>
          <w:sz w:val="24"/>
          <w:szCs w:val="24"/>
        </w:rPr>
        <w:t xml:space="preserve">        4.</w:t>
      </w:r>
      <w:r w:rsidRPr="00BB25C0">
        <w:rPr>
          <w:rFonts w:ascii="Times New Roman" w:hAnsi="Times New Roman"/>
          <w:b/>
          <w:sz w:val="24"/>
          <w:szCs w:val="24"/>
        </w:rPr>
        <w:t xml:space="preserve"> </w:t>
      </w:r>
      <w:r w:rsidRPr="00BB25C0">
        <w:rPr>
          <w:rFonts w:ascii="Times New Roman" w:hAnsi="Times New Roman"/>
          <w:sz w:val="24"/>
          <w:szCs w:val="24"/>
        </w:rPr>
        <w:t>П</w:t>
      </w:r>
      <w:r w:rsidRPr="00BB25C0">
        <w:rPr>
          <w:rFonts w:ascii="Times New Roman" w:eastAsia="Times New Roman" w:hAnsi="Times New Roman"/>
          <w:sz w:val="24"/>
          <w:szCs w:val="24"/>
          <w:lang w:eastAsia="bg-BG"/>
        </w:rPr>
        <w:t>ри строителство</w:t>
      </w:r>
      <w:r w:rsidRPr="00BB25C0">
        <w:rPr>
          <w:rFonts w:ascii="Times New Roman" w:hAnsi="Times New Roman"/>
          <w:sz w:val="24"/>
          <w:szCs w:val="24"/>
        </w:rPr>
        <w:t>, преустройство, реконструкция и ремонти</w:t>
      </w:r>
      <w:r w:rsidRPr="00BB25C0">
        <w:rPr>
          <w:rFonts w:ascii="Times New Roman" w:eastAsia="Times New Roman" w:hAnsi="Times New Roman"/>
          <w:sz w:val="24"/>
          <w:szCs w:val="24"/>
          <w:lang w:eastAsia="bg-BG"/>
        </w:rPr>
        <w:t xml:space="preserve"> на сгради, пътища и обекти на техническата инфраструктура </w:t>
      </w:r>
      <w:r w:rsidRPr="00BB25C0">
        <w:rPr>
          <w:rFonts w:ascii="Times New Roman" w:hAnsi="Times New Roman"/>
          <w:sz w:val="24"/>
          <w:szCs w:val="24"/>
        </w:rPr>
        <w:t xml:space="preserve">и </w:t>
      </w:r>
      <w:r w:rsidRPr="00BB25C0">
        <w:rPr>
          <w:rFonts w:ascii="Times New Roman" w:eastAsia="Times New Roman" w:hAnsi="Times New Roman"/>
          <w:sz w:val="24"/>
          <w:szCs w:val="24"/>
          <w:lang w:eastAsia="bg-BG"/>
        </w:rPr>
        <w:t xml:space="preserve">при доказана невъзможност за запазването </w:t>
      </w:r>
      <w:r w:rsidRPr="00BB25C0">
        <w:rPr>
          <w:rFonts w:ascii="Times New Roman" w:hAnsi="Times New Roman"/>
          <w:sz w:val="24"/>
          <w:szCs w:val="24"/>
        </w:rPr>
        <w:t>й</w:t>
      </w:r>
      <w:r w:rsidR="008B1F72" w:rsidRPr="008B1F72">
        <w:rPr>
          <w:rFonts w:ascii="Times New Roman" w:hAnsi="Times New Roman" w:cs="Times New Roman"/>
          <w:color w:val="080000"/>
          <w:sz w:val="24"/>
          <w:szCs w:val="24"/>
        </w:rPr>
        <w:t>.</w:t>
      </w:r>
    </w:p>
    <w:p w:rsid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(3)(Нова.с Р. № 501,Пр.№22 от 20.12.2012г.)</w:t>
      </w:r>
      <w:r w:rsidR="004C4B49" w:rsidRPr="004C4B49">
        <w:rPr>
          <w:rFonts w:ascii="Times New Roman" w:hAnsi="Times New Roman" w:cs="Times New Roman"/>
          <w:b/>
          <w:color w:val="080000"/>
          <w:sz w:val="24"/>
          <w:szCs w:val="24"/>
        </w:rPr>
        <w:t xml:space="preserve"> </w:t>
      </w:r>
      <w:r w:rsidR="00096C47" w:rsidRPr="00096C47">
        <w:rPr>
          <w:rFonts w:ascii="Times New Roman" w:hAnsi="Times New Roman" w:cs="Times New Roman"/>
          <w:color w:val="080000"/>
          <w:sz w:val="24"/>
          <w:szCs w:val="24"/>
        </w:rPr>
        <w:t>(</w:t>
      </w:r>
      <w:r w:rsidR="004C4B49" w:rsidRPr="00096C47">
        <w:rPr>
          <w:rFonts w:ascii="Times New Roman" w:hAnsi="Times New Roman" w:cs="Times New Roman"/>
          <w:color w:val="080000"/>
          <w:sz w:val="24"/>
          <w:szCs w:val="24"/>
        </w:rPr>
        <w:t>Изм. с Р. № 196,Пр.№11 от 04.06.2015г.;)</w:t>
      </w:r>
      <w:r w:rsidR="004C4B49">
        <w:rPr>
          <w:rFonts w:ascii="Times New Roman" w:hAnsi="Times New Roman" w:cs="Times New Roman"/>
          <w:color w:val="080000"/>
          <w:sz w:val="24"/>
          <w:szCs w:val="24"/>
        </w:rPr>
        <w:t xml:space="preserve"> </w:t>
      </w:r>
      <w:r w:rsidR="00882AD5" w:rsidRPr="00BB25C0">
        <w:rPr>
          <w:rFonts w:ascii="Times New Roman" w:hAnsi="Times New Roman"/>
          <w:sz w:val="24"/>
          <w:szCs w:val="24"/>
        </w:rPr>
        <w:t xml:space="preserve">Писмено разрешение за резитба, премахване или преместване на дълготрайна декоративна растителност в терени общинска собственост се издава само в случаите по чл.31, ал.2, т.1, т.2 и т.4 от кмета на общината или упълномощените от него лица, въз основа на изготвен констативен протокол за санитарна експертиза от комисия, назначена със заповед на кмета на общината или упълномощените от него лица. В състава на комисията задължително участва и специалист по озеленяване /инженер лесовъд, </w:t>
      </w:r>
      <w:proofErr w:type="spellStart"/>
      <w:r w:rsidR="00882AD5" w:rsidRPr="00BB25C0">
        <w:rPr>
          <w:rFonts w:ascii="Times New Roman" w:hAnsi="Times New Roman"/>
          <w:sz w:val="24"/>
          <w:szCs w:val="24"/>
        </w:rPr>
        <w:t>ландшафтен</w:t>
      </w:r>
      <w:proofErr w:type="spellEnd"/>
      <w:r w:rsidR="00882AD5" w:rsidRPr="00BB25C0">
        <w:rPr>
          <w:rFonts w:ascii="Times New Roman" w:hAnsi="Times New Roman"/>
          <w:sz w:val="24"/>
          <w:szCs w:val="24"/>
        </w:rPr>
        <w:t xml:space="preserve"> архитект или среден техник паркостроител и др./, както и представител от Министерството на околната среда и водите - за растителност, попадаща в обхвата на защитените територии</w:t>
      </w:r>
      <w:r w:rsidRPr="008B1F72">
        <w:rPr>
          <w:rFonts w:ascii="Times New Roman" w:hAnsi="Times New Roman" w:cs="Times New Roman"/>
          <w:color w:val="080000"/>
          <w:sz w:val="24"/>
          <w:szCs w:val="24"/>
        </w:rPr>
        <w:t>.</w:t>
      </w:r>
    </w:p>
    <w:p w:rsidR="004C4B49" w:rsidRDefault="004C4B49" w:rsidP="008B1F72">
      <w:pPr>
        <w:autoSpaceDE w:val="0"/>
        <w:autoSpaceDN w:val="0"/>
        <w:adjustRightInd w:val="0"/>
        <w:spacing w:after="0" w:line="240" w:lineRule="auto"/>
        <w:jc w:val="both"/>
        <w:rPr>
          <w:rFonts w:ascii="Times New Roman" w:hAnsi="Times New Roman" w:cs="Times New Roman"/>
          <w:b/>
          <w:color w:val="080000"/>
          <w:sz w:val="24"/>
          <w:szCs w:val="24"/>
        </w:rPr>
      </w:pPr>
      <w:r w:rsidRPr="004C4B49">
        <w:rPr>
          <w:rFonts w:ascii="Times New Roman" w:hAnsi="Times New Roman" w:cs="Times New Roman"/>
          <w:b/>
          <w:color w:val="080000"/>
          <w:sz w:val="24"/>
          <w:szCs w:val="24"/>
        </w:rPr>
        <w:t>(4</w:t>
      </w:r>
      <w:r w:rsidRPr="004C4B49">
        <w:rPr>
          <w:rFonts w:ascii="Times New Roman" w:hAnsi="Times New Roman" w:cs="Times New Roman"/>
          <w:b/>
          <w:color w:val="080000"/>
          <w:sz w:val="28"/>
          <w:szCs w:val="24"/>
        </w:rPr>
        <w:t>)</w:t>
      </w:r>
      <w:r w:rsidRPr="004C4B49">
        <w:rPr>
          <w:rFonts w:ascii="Times New Roman" w:hAnsi="Times New Roman" w:cs="Times New Roman"/>
          <w:b/>
          <w:color w:val="080000"/>
          <w:sz w:val="24"/>
          <w:szCs w:val="24"/>
        </w:rPr>
        <w:t xml:space="preserve"> </w:t>
      </w:r>
      <w:r w:rsidRPr="00096C47">
        <w:rPr>
          <w:rFonts w:ascii="Times New Roman" w:hAnsi="Times New Roman" w:cs="Times New Roman"/>
          <w:color w:val="080000"/>
          <w:sz w:val="24"/>
          <w:szCs w:val="24"/>
        </w:rPr>
        <w:t>(Нова с Р. № 196,Пр.№11 от 04.06.2015г.;)</w:t>
      </w:r>
      <w:r w:rsidR="00882AD5" w:rsidRPr="00882AD5">
        <w:rPr>
          <w:rFonts w:ascii="Times New Roman" w:hAnsi="Times New Roman"/>
          <w:sz w:val="24"/>
          <w:szCs w:val="24"/>
        </w:rPr>
        <w:t xml:space="preserve"> </w:t>
      </w:r>
      <w:r w:rsidR="00882AD5" w:rsidRPr="00BB25C0">
        <w:rPr>
          <w:rFonts w:ascii="Times New Roman" w:hAnsi="Times New Roman"/>
          <w:sz w:val="24"/>
          <w:szCs w:val="24"/>
        </w:rPr>
        <w:t xml:space="preserve">След резитби и/или премахване, добитата на територията на общината дървесина се маркира с общинска марка, изработена съгласно Приложение №5 към Наредба № 1 от 30 Януари 2012г. за контрола и опазването на горските територии, и се издава </w:t>
      </w:r>
      <w:r w:rsidR="00882AD5" w:rsidRPr="00BB25C0">
        <w:rPr>
          <w:rFonts w:ascii="Times New Roman" w:hAnsi="Times New Roman"/>
          <w:color w:val="000000"/>
          <w:sz w:val="24"/>
          <w:szCs w:val="24"/>
          <w:shd w:val="clear" w:color="auto" w:fill="FEFEFE"/>
        </w:rPr>
        <w:t>превозен билет</w:t>
      </w:r>
      <w:r w:rsidR="00882AD5" w:rsidRPr="00BB25C0">
        <w:rPr>
          <w:rFonts w:ascii="Times New Roman" w:hAnsi="Times New Roman"/>
          <w:sz w:val="24"/>
          <w:szCs w:val="24"/>
        </w:rPr>
        <w:t xml:space="preserve"> за транспортирането й от упълномощено длъжностно лице</w:t>
      </w:r>
      <w:r w:rsidR="00882AD5">
        <w:rPr>
          <w:rFonts w:ascii="Times New Roman" w:hAnsi="Times New Roman"/>
          <w:sz w:val="24"/>
          <w:szCs w:val="24"/>
        </w:rPr>
        <w:t>.</w:t>
      </w:r>
    </w:p>
    <w:p w:rsidR="004C4B49" w:rsidRDefault="004C4B49" w:rsidP="008B1F72">
      <w:pPr>
        <w:autoSpaceDE w:val="0"/>
        <w:autoSpaceDN w:val="0"/>
        <w:adjustRightInd w:val="0"/>
        <w:spacing w:after="0" w:line="240" w:lineRule="auto"/>
        <w:jc w:val="both"/>
        <w:rPr>
          <w:rFonts w:ascii="Times New Roman" w:hAnsi="Times New Roman" w:cs="Times New Roman"/>
          <w:b/>
          <w:color w:val="080000"/>
          <w:sz w:val="24"/>
          <w:szCs w:val="24"/>
        </w:rPr>
      </w:pPr>
      <w:r>
        <w:rPr>
          <w:rFonts w:ascii="Times New Roman" w:hAnsi="Times New Roman" w:cs="Times New Roman"/>
          <w:b/>
          <w:color w:val="080000"/>
          <w:sz w:val="24"/>
          <w:szCs w:val="24"/>
        </w:rPr>
        <w:t>(5)</w:t>
      </w:r>
      <w:r w:rsidRPr="004C4B49">
        <w:rPr>
          <w:rFonts w:ascii="Times New Roman" w:hAnsi="Times New Roman" w:cs="Times New Roman"/>
          <w:b/>
          <w:color w:val="080000"/>
          <w:sz w:val="24"/>
          <w:szCs w:val="24"/>
        </w:rPr>
        <w:t xml:space="preserve"> </w:t>
      </w:r>
      <w:r w:rsidR="00620C40">
        <w:rPr>
          <w:rFonts w:ascii="Times New Roman" w:hAnsi="Times New Roman" w:cs="Times New Roman"/>
          <w:color w:val="080000"/>
          <w:sz w:val="24"/>
          <w:szCs w:val="24"/>
        </w:rPr>
        <w:t>(</w:t>
      </w:r>
      <w:r w:rsidRPr="00096C47">
        <w:rPr>
          <w:rFonts w:ascii="Times New Roman" w:hAnsi="Times New Roman" w:cs="Times New Roman"/>
          <w:color w:val="080000"/>
          <w:sz w:val="24"/>
          <w:szCs w:val="24"/>
        </w:rPr>
        <w:t>Нова с Р. № 196,Пр.№11 от 04.06.2015г.;)</w:t>
      </w:r>
      <w:r w:rsidR="00882AD5" w:rsidRPr="00882AD5">
        <w:rPr>
          <w:rFonts w:ascii="Times New Roman" w:hAnsi="Times New Roman"/>
          <w:sz w:val="24"/>
          <w:szCs w:val="24"/>
        </w:rPr>
        <w:t xml:space="preserve"> </w:t>
      </w:r>
      <w:r w:rsidR="00882AD5" w:rsidRPr="00BB25C0">
        <w:rPr>
          <w:rFonts w:ascii="Times New Roman" w:hAnsi="Times New Roman"/>
          <w:sz w:val="24"/>
          <w:szCs w:val="24"/>
        </w:rPr>
        <w:t>При премахване на последици от природни бедствия и аварии, засегнатата дълготрайна декоративна растителност</w:t>
      </w:r>
      <w:r w:rsidR="00882AD5" w:rsidRPr="00BB25C0">
        <w:rPr>
          <w:rFonts w:ascii="Times New Roman" w:eastAsia="Times New Roman" w:hAnsi="Times New Roman"/>
          <w:sz w:val="24"/>
          <w:szCs w:val="24"/>
          <w:lang w:eastAsia="bg-BG"/>
        </w:rPr>
        <w:t xml:space="preserve"> се премахва незабавно от упълномощените общински служби и/или аварийните служби при РД ПБЗН, за което се съставя констативен протокол. Отпадналата дървесина </w:t>
      </w:r>
      <w:r w:rsidR="00882AD5" w:rsidRPr="00BB25C0">
        <w:rPr>
          <w:rFonts w:ascii="Times New Roman" w:hAnsi="Times New Roman"/>
          <w:sz w:val="24"/>
          <w:szCs w:val="24"/>
        </w:rPr>
        <w:t xml:space="preserve">се маркира с общинска марка и се издава </w:t>
      </w:r>
      <w:r w:rsidR="00882AD5" w:rsidRPr="00BB25C0">
        <w:rPr>
          <w:rFonts w:ascii="Times New Roman" w:hAnsi="Times New Roman"/>
          <w:color w:val="000000"/>
          <w:sz w:val="24"/>
          <w:szCs w:val="24"/>
          <w:shd w:val="clear" w:color="auto" w:fill="FEFEFE"/>
        </w:rPr>
        <w:t>превозен билет</w:t>
      </w:r>
      <w:r w:rsidR="00882AD5" w:rsidRPr="00BB25C0">
        <w:rPr>
          <w:rFonts w:ascii="Times New Roman" w:hAnsi="Times New Roman"/>
          <w:sz w:val="24"/>
          <w:szCs w:val="24"/>
        </w:rPr>
        <w:t xml:space="preserve"> за транспортирането й от упълномощено длъжностно лице</w:t>
      </w:r>
      <w:r w:rsidR="00882AD5">
        <w:rPr>
          <w:rFonts w:ascii="Times New Roman" w:hAnsi="Times New Roman"/>
          <w:sz w:val="24"/>
          <w:szCs w:val="24"/>
        </w:rPr>
        <w:t>.</w:t>
      </w:r>
    </w:p>
    <w:p w:rsidR="004C4B49" w:rsidRPr="004C4B49" w:rsidRDefault="004C4B49" w:rsidP="008B1F72">
      <w:pPr>
        <w:autoSpaceDE w:val="0"/>
        <w:autoSpaceDN w:val="0"/>
        <w:adjustRightInd w:val="0"/>
        <w:spacing w:after="0" w:line="240" w:lineRule="auto"/>
        <w:jc w:val="both"/>
        <w:rPr>
          <w:rFonts w:ascii="Times New Roman" w:hAnsi="Times New Roman" w:cs="Times New Roman"/>
          <w:color w:val="080000"/>
          <w:sz w:val="28"/>
          <w:szCs w:val="24"/>
        </w:rPr>
      </w:pPr>
      <w:r>
        <w:rPr>
          <w:rFonts w:ascii="Times New Roman" w:hAnsi="Times New Roman" w:cs="Times New Roman"/>
          <w:b/>
          <w:color w:val="080000"/>
          <w:sz w:val="24"/>
          <w:szCs w:val="24"/>
        </w:rPr>
        <w:t>(6)</w:t>
      </w:r>
      <w:r w:rsidRPr="004C4B49">
        <w:rPr>
          <w:rFonts w:ascii="Times New Roman" w:hAnsi="Times New Roman" w:cs="Times New Roman"/>
          <w:b/>
          <w:color w:val="080000"/>
          <w:sz w:val="24"/>
          <w:szCs w:val="24"/>
        </w:rPr>
        <w:t xml:space="preserve"> </w:t>
      </w:r>
      <w:r w:rsidR="00620C40">
        <w:rPr>
          <w:rFonts w:ascii="Times New Roman" w:hAnsi="Times New Roman" w:cs="Times New Roman"/>
          <w:color w:val="080000"/>
          <w:sz w:val="24"/>
          <w:szCs w:val="24"/>
        </w:rPr>
        <w:t>(</w:t>
      </w:r>
      <w:r w:rsidRPr="00096C47">
        <w:rPr>
          <w:rFonts w:ascii="Times New Roman" w:hAnsi="Times New Roman" w:cs="Times New Roman"/>
          <w:color w:val="080000"/>
          <w:sz w:val="24"/>
          <w:szCs w:val="24"/>
        </w:rPr>
        <w:t>Нова с Р. № 196,Пр.№11 от 04.06.2015г.;)</w:t>
      </w:r>
      <w:r w:rsidR="00BD6737" w:rsidRPr="00BD6737">
        <w:rPr>
          <w:rFonts w:ascii="Times New Roman" w:hAnsi="Times New Roman"/>
          <w:sz w:val="24"/>
          <w:szCs w:val="24"/>
          <w:lang w:eastAsia="bg-BG"/>
        </w:rPr>
        <w:t xml:space="preserve"> </w:t>
      </w:r>
      <w:r w:rsidR="00BD6737" w:rsidRPr="00BB25C0">
        <w:rPr>
          <w:rFonts w:ascii="Times New Roman" w:hAnsi="Times New Roman"/>
          <w:sz w:val="24"/>
          <w:szCs w:val="24"/>
          <w:lang w:eastAsia="bg-BG"/>
        </w:rPr>
        <w:t xml:space="preserve">Заявление (молба) за издаване на разрешение за резитба, премахване и преместване на </w:t>
      </w:r>
      <w:r w:rsidR="00BD6737" w:rsidRPr="00BB25C0">
        <w:rPr>
          <w:rFonts w:ascii="Times New Roman" w:hAnsi="Times New Roman"/>
          <w:sz w:val="24"/>
          <w:szCs w:val="24"/>
        </w:rPr>
        <w:t>дълготрайна</w:t>
      </w:r>
      <w:r w:rsidR="00BD6737" w:rsidRPr="00BB25C0">
        <w:rPr>
          <w:rFonts w:ascii="Times New Roman" w:hAnsi="Times New Roman"/>
          <w:sz w:val="24"/>
          <w:szCs w:val="24"/>
          <w:lang w:eastAsia="bg-BG"/>
        </w:rPr>
        <w:t xml:space="preserve"> декоративна растителност в терените общинска собственост се подава до кмета на общината или кмета на района, на чиято територия се намира растителността </w:t>
      </w:r>
      <w:r w:rsidR="00BD6737" w:rsidRPr="00BB25C0">
        <w:rPr>
          <w:rFonts w:ascii="Times New Roman" w:eastAsia="Times New Roman" w:hAnsi="Times New Roman"/>
          <w:sz w:val="24"/>
          <w:szCs w:val="24"/>
          <w:lang w:eastAsia="bg-BG"/>
        </w:rPr>
        <w:t xml:space="preserve">от заинтересовани физически или юридически лица. Към заявлението, с изключение на случаите по чл.31, ал.2, т.2 от наредбата,  се прилага </w:t>
      </w:r>
      <w:r w:rsidR="00BD6737" w:rsidRPr="00BB25C0">
        <w:rPr>
          <w:rFonts w:ascii="Times New Roman" w:hAnsi="Times New Roman"/>
          <w:sz w:val="24"/>
          <w:szCs w:val="24"/>
        </w:rPr>
        <w:t>геодезическо заснемане и експертно становище за наличната в имота растителност</w:t>
      </w:r>
      <w:r w:rsidR="00BD6737" w:rsidRPr="00BB25C0">
        <w:rPr>
          <w:rFonts w:ascii="Times New Roman" w:eastAsia="Times New Roman" w:hAnsi="Times New Roman"/>
          <w:sz w:val="24"/>
          <w:szCs w:val="24"/>
          <w:lang w:eastAsia="bg-BG"/>
        </w:rPr>
        <w:t xml:space="preserve"> или др. документи при необходимост</w:t>
      </w:r>
      <w:r w:rsidR="00BD6737">
        <w:rPr>
          <w:rFonts w:ascii="Times New Roman" w:eastAsia="Times New Roman" w:hAnsi="Times New Roman"/>
          <w:sz w:val="24"/>
          <w:szCs w:val="24"/>
          <w:lang w:eastAsia="bg-BG"/>
        </w:rPr>
        <w:t>.</w:t>
      </w:r>
    </w:p>
    <w:p w:rsidR="00BD6737" w:rsidRPr="00BB25C0" w:rsidRDefault="008B1F72" w:rsidP="00BD6737">
      <w:pPr>
        <w:pStyle w:val="Default"/>
        <w:jc w:val="both"/>
        <w:rPr>
          <w:lang w:val="bg-BG"/>
        </w:rPr>
      </w:pPr>
      <w:r w:rsidRPr="008B1F72">
        <w:rPr>
          <w:color w:val="080000"/>
        </w:rPr>
        <w:t>Чл.32.</w:t>
      </w:r>
      <w:r w:rsidR="004C4B49" w:rsidRPr="004C4B49">
        <w:rPr>
          <w:color w:val="080000"/>
        </w:rPr>
        <w:t xml:space="preserve"> </w:t>
      </w:r>
      <w:r w:rsidR="004C4B49" w:rsidRPr="008B1F72">
        <w:rPr>
          <w:color w:val="080000"/>
        </w:rPr>
        <w:t>(1</w:t>
      </w:r>
      <w:proofErr w:type="gramStart"/>
      <w:r w:rsidR="004C4B49" w:rsidRPr="008B1F72">
        <w:rPr>
          <w:color w:val="080000"/>
        </w:rPr>
        <w:t xml:space="preserve">) </w:t>
      </w:r>
      <w:r w:rsidRPr="008B1F72">
        <w:rPr>
          <w:color w:val="080000"/>
        </w:rPr>
        <w:t xml:space="preserve"> (</w:t>
      </w:r>
      <w:proofErr w:type="gramEnd"/>
      <w:r w:rsidRPr="008B1F72">
        <w:rPr>
          <w:color w:val="080000"/>
        </w:rPr>
        <w:t>Изм. и доп. с Р. № 129,Пр.№7 от 24.04.2014г.;)</w:t>
      </w:r>
      <w:r w:rsidR="00767F45">
        <w:rPr>
          <w:color w:val="080000"/>
        </w:rPr>
        <w:t xml:space="preserve"> </w:t>
      </w:r>
      <w:proofErr w:type="gramStart"/>
      <w:r w:rsidR="004C4B49" w:rsidRPr="00096C47">
        <w:rPr>
          <w:color w:val="080000"/>
        </w:rPr>
        <w:t>( Изм</w:t>
      </w:r>
      <w:proofErr w:type="gramEnd"/>
      <w:r w:rsidR="004C4B49" w:rsidRPr="00096C47">
        <w:rPr>
          <w:color w:val="080000"/>
        </w:rPr>
        <w:t>. с Р. № 196,Пр.№11 от 04.06.2015г.;)</w:t>
      </w:r>
      <w:r w:rsidR="004C4B49">
        <w:rPr>
          <w:color w:val="080000"/>
        </w:rPr>
        <w:t xml:space="preserve"> </w:t>
      </w:r>
      <w:r w:rsidR="00BD6737" w:rsidRPr="00BB25C0">
        <w:rPr>
          <w:lang w:val="bg-BG"/>
        </w:rPr>
        <w:t xml:space="preserve">Писмено разрешение за премахване, преместване или резитба на </w:t>
      </w:r>
      <w:proofErr w:type="spellStart"/>
      <w:r w:rsidR="00BD6737" w:rsidRPr="00BB25C0">
        <w:t>дълготрайна</w:t>
      </w:r>
      <w:proofErr w:type="spellEnd"/>
      <w:r w:rsidR="00BD6737" w:rsidRPr="00BB25C0">
        <w:rPr>
          <w:lang w:val="bg-BG"/>
        </w:rPr>
        <w:t xml:space="preserve"> декоративна растителност по искане на физически и юридически лица по отношение на имоти частна собственост се издава от кмета на общината или упълномощените от него лица, въз основа на: </w:t>
      </w:r>
    </w:p>
    <w:p w:rsidR="00BD6737" w:rsidRPr="00BB25C0" w:rsidRDefault="00BD6737" w:rsidP="00BD6737">
      <w:pPr>
        <w:pStyle w:val="Default"/>
        <w:jc w:val="both"/>
        <w:rPr>
          <w:color w:val="auto"/>
          <w:lang w:val="bg-BG"/>
        </w:rPr>
      </w:pPr>
      <w:r w:rsidRPr="00BB25C0">
        <w:rPr>
          <w:lang w:val="bg-BG"/>
        </w:rPr>
        <w:t xml:space="preserve">          1. подадено писмено заявление от заинтересования</w:t>
      </w:r>
      <w:r w:rsidRPr="00BB25C0">
        <w:rPr>
          <w:b/>
          <w:lang w:val="bg-BG" w:eastAsia="bg-BG"/>
        </w:rPr>
        <w:t xml:space="preserve"> </w:t>
      </w:r>
      <w:r w:rsidRPr="00BB25C0">
        <w:rPr>
          <w:lang w:val="bg-BG"/>
        </w:rPr>
        <w:t>(</w:t>
      </w:r>
      <w:r w:rsidRPr="00BB25C0">
        <w:rPr>
          <w:lang w:val="bg-BG" w:eastAsia="bg-BG"/>
        </w:rPr>
        <w:t>собственик на имота, заинтересовани физически или юридически лица или упълномощени от тях лица) до кмета на общината или кмета на района, на чиято територия се намира растителността</w:t>
      </w:r>
      <w:r w:rsidRPr="00BB25C0">
        <w:rPr>
          <w:lang w:val="bg-BG"/>
        </w:rPr>
        <w:t xml:space="preserve">. </w:t>
      </w:r>
      <w:r w:rsidRPr="00BB25C0">
        <w:rPr>
          <w:lang w:val="bg-BG" w:eastAsia="bg-BG"/>
        </w:rPr>
        <w:t xml:space="preserve">Към </w:t>
      </w:r>
      <w:r w:rsidRPr="00D365D9">
        <w:rPr>
          <w:lang w:val="bg-BG" w:eastAsia="bg-BG"/>
        </w:rPr>
        <w:t xml:space="preserve">заявлението се прилагат: копие от документ за собственост, </w:t>
      </w:r>
      <w:r w:rsidRPr="00D365D9">
        <w:rPr>
          <w:lang w:val="bg-BG"/>
        </w:rPr>
        <w:t xml:space="preserve">документ за платена цена за разглеждане на документи и проверка на място от комисия (прилага се </w:t>
      </w:r>
      <w:r w:rsidRPr="00D365D9">
        <w:rPr>
          <w:lang w:val="bg-BG"/>
        </w:rPr>
        <w:lastRenderedPageBreak/>
        <w:t xml:space="preserve">служебно), </w:t>
      </w:r>
      <w:r w:rsidRPr="00D365D9">
        <w:rPr>
          <w:color w:val="auto"/>
          <w:lang w:val="bg-BG"/>
        </w:rPr>
        <w:t>както и други документи при необходимост</w:t>
      </w:r>
      <w:r w:rsidRPr="00BB25C0">
        <w:rPr>
          <w:color w:val="auto"/>
          <w:lang w:val="bg-BG"/>
        </w:rPr>
        <w:t xml:space="preserve"> (</w:t>
      </w:r>
      <w:r w:rsidRPr="00BB25C0">
        <w:rPr>
          <w:color w:val="auto"/>
        </w:rPr>
        <w:t xml:space="preserve">геодезическо </w:t>
      </w:r>
      <w:proofErr w:type="spellStart"/>
      <w:r w:rsidRPr="00BB25C0">
        <w:rPr>
          <w:color w:val="auto"/>
        </w:rPr>
        <w:t>заснемане</w:t>
      </w:r>
      <w:proofErr w:type="spellEnd"/>
      <w:r w:rsidRPr="00BB25C0">
        <w:rPr>
          <w:color w:val="auto"/>
          <w:lang w:val="bg-BG"/>
        </w:rPr>
        <w:t xml:space="preserve"> и</w:t>
      </w:r>
      <w:r w:rsidRPr="00BB25C0">
        <w:rPr>
          <w:color w:val="auto"/>
        </w:rPr>
        <w:t xml:space="preserve"> </w:t>
      </w:r>
      <w:proofErr w:type="spellStart"/>
      <w:r w:rsidRPr="00BB25C0">
        <w:rPr>
          <w:color w:val="auto"/>
        </w:rPr>
        <w:t>експертно</w:t>
      </w:r>
      <w:proofErr w:type="spellEnd"/>
      <w:r w:rsidRPr="00BB25C0">
        <w:rPr>
          <w:color w:val="auto"/>
        </w:rPr>
        <w:t xml:space="preserve"> </w:t>
      </w:r>
      <w:proofErr w:type="spellStart"/>
      <w:r w:rsidRPr="00BB25C0">
        <w:rPr>
          <w:color w:val="auto"/>
        </w:rPr>
        <w:t>становище</w:t>
      </w:r>
      <w:proofErr w:type="spellEnd"/>
      <w:r w:rsidRPr="00BB25C0">
        <w:rPr>
          <w:color w:val="auto"/>
        </w:rPr>
        <w:t xml:space="preserve"> </w:t>
      </w:r>
      <w:proofErr w:type="spellStart"/>
      <w:r w:rsidRPr="00BB25C0">
        <w:rPr>
          <w:color w:val="auto"/>
        </w:rPr>
        <w:t>за</w:t>
      </w:r>
      <w:proofErr w:type="spellEnd"/>
      <w:r w:rsidRPr="00BB25C0">
        <w:rPr>
          <w:color w:val="auto"/>
        </w:rPr>
        <w:t xml:space="preserve"> </w:t>
      </w:r>
      <w:proofErr w:type="spellStart"/>
      <w:r w:rsidRPr="00BB25C0">
        <w:rPr>
          <w:color w:val="auto"/>
        </w:rPr>
        <w:t>наличната</w:t>
      </w:r>
      <w:proofErr w:type="spellEnd"/>
      <w:r w:rsidRPr="00BB25C0">
        <w:rPr>
          <w:color w:val="auto"/>
        </w:rPr>
        <w:t xml:space="preserve"> в </w:t>
      </w:r>
      <w:proofErr w:type="spellStart"/>
      <w:r w:rsidRPr="00BB25C0">
        <w:rPr>
          <w:color w:val="auto"/>
        </w:rPr>
        <w:t>имота</w:t>
      </w:r>
      <w:proofErr w:type="spellEnd"/>
      <w:r w:rsidRPr="00BB25C0">
        <w:rPr>
          <w:color w:val="auto"/>
        </w:rPr>
        <w:t xml:space="preserve"> </w:t>
      </w:r>
      <w:proofErr w:type="spellStart"/>
      <w:r w:rsidRPr="00BB25C0">
        <w:rPr>
          <w:color w:val="auto"/>
        </w:rPr>
        <w:t>растителност</w:t>
      </w:r>
      <w:proofErr w:type="spellEnd"/>
      <w:r w:rsidRPr="00BB25C0">
        <w:rPr>
          <w:color w:val="auto"/>
          <w:lang w:val="bg-BG" w:eastAsia="bg-BG"/>
        </w:rPr>
        <w:t xml:space="preserve"> или др.);</w:t>
      </w:r>
      <w:r w:rsidRPr="00BB25C0">
        <w:rPr>
          <w:color w:val="auto"/>
          <w:lang w:val="bg-BG"/>
        </w:rPr>
        <w:t xml:space="preserve"> </w:t>
      </w:r>
    </w:p>
    <w:p w:rsidR="008B1F72" w:rsidRPr="00BD6737" w:rsidRDefault="00BD6737" w:rsidP="00BD6737">
      <w:pPr>
        <w:autoSpaceDE w:val="0"/>
        <w:autoSpaceDN w:val="0"/>
        <w:adjustRightInd w:val="0"/>
        <w:spacing w:after="0" w:line="240" w:lineRule="auto"/>
        <w:jc w:val="both"/>
        <w:rPr>
          <w:rFonts w:ascii="Times New Roman" w:hAnsi="Times New Roman" w:cs="Times New Roman"/>
          <w:color w:val="080000"/>
          <w:sz w:val="24"/>
          <w:szCs w:val="24"/>
        </w:rPr>
      </w:pPr>
      <w:r w:rsidRPr="00BD6737">
        <w:rPr>
          <w:rFonts w:ascii="Times New Roman" w:hAnsi="Times New Roman" w:cs="Times New Roman"/>
          <w:sz w:val="24"/>
          <w:szCs w:val="24"/>
        </w:rPr>
        <w:t xml:space="preserve">          2. констативен протокол за санитарна експертиза</w:t>
      </w:r>
      <w:r w:rsidRPr="00BD6737">
        <w:rPr>
          <w:rFonts w:ascii="Times New Roman" w:hAnsi="Times New Roman" w:cs="Times New Roman"/>
          <w:i/>
          <w:color w:val="FF0000"/>
          <w:sz w:val="24"/>
          <w:szCs w:val="24"/>
        </w:rPr>
        <w:t xml:space="preserve">  </w:t>
      </w:r>
      <w:r w:rsidRPr="00BD6737">
        <w:rPr>
          <w:rFonts w:ascii="Times New Roman" w:hAnsi="Times New Roman" w:cs="Times New Roman"/>
          <w:sz w:val="24"/>
          <w:szCs w:val="24"/>
        </w:rPr>
        <w:t>от комисия, назначена със заповед на кмета на общината или упълномощените от него лица. В състава на комисията задължително участва и специалист по озеленяване /</w:t>
      </w:r>
      <w:proofErr w:type="spellStart"/>
      <w:r w:rsidRPr="00BD6737">
        <w:rPr>
          <w:rFonts w:ascii="Times New Roman" w:hAnsi="Times New Roman" w:cs="Times New Roman"/>
          <w:sz w:val="24"/>
          <w:szCs w:val="24"/>
        </w:rPr>
        <w:t>ландшафтен</w:t>
      </w:r>
      <w:proofErr w:type="spellEnd"/>
      <w:r w:rsidRPr="00BD6737">
        <w:rPr>
          <w:rFonts w:ascii="Times New Roman" w:hAnsi="Times New Roman" w:cs="Times New Roman"/>
          <w:sz w:val="24"/>
          <w:szCs w:val="24"/>
        </w:rPr>
        <w:t xml:space="preserve"> архитект, инженер-лесовъд, среден техник паркостроител и др.</w:t>
      </w:r>
      <w:bookmarkStart w:id="0" w:name="_GoBack"/>
      <w:bookmarkEnd w:id="0"/>
      <w:r w:rsidRPr="00BD6737">
        <w:rPr>
          <w:rFonts w:ascii="Times New Roman" w:hAnsi="Times New Roman" w:cs="Times New Roman"/>
          <w:sz w:val="24"/>
          <w:szCs w:val="24"/>
        </w:rPr>
        <w:t>/, както и представител на Министерството на околната среда и водите - за растителност, попадаща в обхвата на защитените територии</w:t>
      </w:r>
      <w:r w:rsidR="008B1F72" w:rsidRPr="00BD6737">
        <w:rPr>
          <w:rFonts w:ascii="Times New Roman" w:hAnsi="Times New Roman" w:cs="Times New Roman"/>
          <w:color w:val="080000"/>
          <w:sz w:val="24"/>
          <w:szCs w:val="24"/>
        </w:rPr>
        <w:t>.</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 „Срокът на валидност на разрешението за имоти собственост на физически и/или</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юридически лица е две години”.</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(3) „Собствениците (юридически или физически лица) на частни имоти не са длъжни да искат</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разрешение от кмета на общината или упълномощените от него лица при премахване или</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резитба на овощни дървета, с изключение на видовете Кестен /</w:t>
      </w:r>
      <w:proofErr w:type="spellStart"/>
      <w:r w:rsidRPr="008B1F72">
        <w:rPr>
          <w:rFonts w:ascii="Times New Roman" w:hAnsi="Times New Roman" w:cs="Times New Roman"/>
          <w:color w:val="080000"/>
          <w:sz w:val="24"/>
          <w:szCs w:val="24"/>
        </w:rPr>
        <w:t>Castanea</w:t>
      </w:r>
      <w:proofErr w:type="spellEnd"/>
      <w:r w:rsidRPr="008B1F72">
        <w:rPr>
          <w:rFonts w:ascii="Times New Roman" w:hAnsi="Times New Roman" w:cs="Times New Roman"/>
          <w:color w:val="080000"/>
          <w:sz w:val="24"/>
          <w:szCs w:val="24"/>
        </w:rPr>
        <w:t xml:space="preserve"> </w:t>
      </w:r>
      <w:proofErr w:type="spellStart"/>
      <w:r w:rsidRPr="008B1F72">
        <w:rPr>
          <w:rFonts w:ascii="Times New Roman" w:hAnsi="Times New Roman" w:cs="Times New Roman"/>
          <w:color w:val="080000"/>
          <w:sz w:val="24"/>
          <w:szCs w:val="24"/>
        </w:rPr>
        <w:t>Sativa</w:t>
      </w:r>
      <w:proofErr w:type="spellEnd"/>
      <w:r w:rsidRPr="008B1F72">
        <w:rPr>
          <w:rFonts w:ascii="Times New Roman" w:hAnsi="Times New Roman" w:cs="Times New Roman"/>
          <w:color w:val="080000"/>
          <w:sz w:val="24"/>
          <w:szCs w:val="24"/>
        </w:rPr>
        <w:t>/, Орех /</w:t>
      </w:r>
      <w:proofErr w:type="spellStart"/>
      <w:r w:rsidRPr="008B1F72">
        <w:rPr>
          <w:rFonts w:ascii="Times New Roman" w:hAnsi="Times New Roman" w:cs="Times New Roman"/>
          <w:color w:val="080000"/>
          <w:sz w:val="24"/>
          <w:szCs w:val="24"/>
        </w:rPr>
        <w:t>Juglans</w:t>
      </w:r>
      <w:proofErr w:type="spellEnd"/>
      <w:r w:rsidR="00767F45">
        <w:rPr>
          <w:rFonts w:ascii="Times New Roman" w:hAnsi="Times New Roman" w:cs="Times New Roman"/>
          <w:color w:val="080000"/>
          <w:sz w:val="24"/>
          <w:szCs w:val="24"/>
        </w:rPr>
        <w:t xml:space="preserve"> </w:t>
      </w:r>
      <w:proofErr w:type="spellStart"/>
      <w:r w:rsidRPr="008B1F72">
        <w:rPr>
          <w:rFonts w:ascii="Times New Roman" w:hAnsi="Times New Roman" w:cs="Times New Roman"/>
          <w:color w:val="080000"/>
          <w:sz w:val="24"/>
          <w:szCs w:val="24"/>
        </w:rPr>
        <w:t>regia</w:t>
      </w:r>
      <w:proofErr w:type="spellEnd"/>
      <w:r w:rsidRPr="008B1F72">
        <w:rPr>
          <w:rFonts w:ascii="Times New Roman" w:hAnsi="Times New Roman" w:cs="Times New Roman"/>
          <w:color w:val="080000"/>
          <w:sz w:val="24"/>
          <w:szCs w:val="24"/>
        </w:rPr>
        <w:t>/ и Черница /</w:t>
      </w:r>
      <w:proofErr w:type="spellStart"/>
      <w:r w:rsidRPr="008B1F72">
        <w:rPr>
          <w:rFonts w:ascii="Times New Roman" w:hAnsi="Times New Roman" w:cs="Times New Roman"/>
          <w:color w:val="080000"/>
          <w:sz w:val="24"/>
          <w:szCs w:val="24"/>
        </w:rPr>
        <w:t>Morus</w:t>
      </w:r>
      <w:proofErr w:type="spellEnd"/>
      <w:r w:rsidRPr="008B1F72">
        <w:rPr>
          <w:rFonts w:ascii="Times New Roman" w:hAnsi="Times New Roman" w:cs="Times New Roman"/>
          <w:color w:val="080000"/>
          <w:sz w:val="24"/>
          <w:szCs w:val="24"/>
        </w:rPr>
        <w:t xml:space="preserve"> </w:t>
      </w:r>
      <w:proofErr w:type="spellStart"/>
      <w:r w:rsidRPr="008B1F72">
        <w:rPr>
          <w:rFonts w:ascii="Times New Roman" w:hAnsi="Times New Roman" w:cs="Times New Roman"/>
          <w:color w:val="080000"/>
          <w:sz w:val="24"/>
          <w:szCs w:val="24"/>
        </w:rPr>
        <w:t>Alb</w:t>
      </w:r>
      <w:proofErr w:type="spellEnd"/>
      <w:r w:rsidRPr="008B1F72">
        <w:rPr>
          <w:rFonts w:ascii="Times New Roman" w:hAnsi="Times New Roman" w:cs="Times New Roman"/>
          <w:color w:val="080000"/>
          <w:sz w:val="24"/>
          <w:szCs w:val="24"/>
        </w:rPr>
        <w:t xml:space="preserve"> /.”</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Чл.33.(отм. с Р. № 501,Пр.№22 от 20.12.2012г.)</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xml:space="preserve">Чл.34. </w:t>
      </w:r>
      <w:r w:rsidR="004C4B49" w:rsidRPr="008B1F72">
        <w:rPr>
          <w:rFonts w:ascii="Times New Roman" w:hAnsi="Times New Roman" w:cs="Times New Roman"/>
          <w:color w:val="080000"/>
          <w:sz w:val="24"/>
          <w:szCs w:val="24"/>
        </w:rPr>
        <w:t xml:space="preserve">(1) </w:t>
      </w:r>
      <w:r w:rsidRPr="008B1F72">
        <w:rPr>
          <w:rFonts w:ascii="Times New Roman" w:hAnsi="Times New Roman" w:cs="Times New Roman"/>
          <w:color w:val="080000"/>
          <w:sz w:val="24"/>
          <w:szCs w:val="24"/>
        </w:rPr>
        <w:t>(Изм. и доп. с Р. № 129,Пр.№7 от 24.04.2014г.;)</w:t>
      </w:r>
      <w:r w:rsidR="004C4B49" w:rsidRPr="004C4B49">
        <w:rPr>
          <w:rFonts w:ascii="Times New Roman" w:hAnsi="Times New Roman" w:cs="Times New Roman"/>
          <w:b/>
          <w:color w:val="080000"/>
          <w:sz w:val="24"/>
          <w:szCs w:val="24"/>
        </w:rPr>
        <w:t xml:space="preserve"> </w:t>
      </w:r>
      <w:r w:rsidR="00620C40">
        <w:rPr>
          <w:rFonts w:ascii="Times New Roman" w:hAnsi="Times New Roman" w:cs="Times New Roman"/>
          <w:color w:val="080000"/>
          <w:sz w:val="24"/>
          <w:szCs w:val="24"/>
        </w:rPr>
        <w:t>(</w:t>
      </w:r>
      <w:r w:rsidR="004C4B49" w:rsidRPr="00096C47">
        <w:rPr>
          <w:rFonts w:ascii="Times New Roman" w:hAnsi="Times New Roman" w:cs="Times New Roman"/>
          <w:color w:val="080000"/>
          <w:sz w:val="24"/>
          <w:szCs w:val="24"/>
        </w:rPr>
        <w:t>Изм. с Р. № 196,Пр.№11 от 04.06.2015г.;)</w:t>
      </w:r>
      <w:r w:rsidR="004C4B49">
        <w:rPr>
          <w:rFonts w:ascii="Times New Roman" w:hAnsi="Times New Roman" w:cs="Times New Roman"/>
          <w:b/>
          <w:color w:val="080000"/>
          <w:sz w:val="24"/>
          <w:szCs w:val="24"/>
        </w:rPr>
        <w:t xml:space="preserve"> </w:t>
      </w:r>
      <w:r w:rsidR="00D2019F" w:rsidRPr="00BB25C0">
        <w:rPr>
          <w:rFonts w:ascii="Times New Roman" w:hAnsi="Times New Roman"/>
          <w:bCs/>
          <w:sz w:val="24"/>
          <w:szCs w:val="24"/>
          <w:lang w:val="be-BY"/>
        </w:rPr>
        <w:t xml:space="preserve">При издаване на разрешения по инициатива на </w:t>
      </w:r>
      <w:r w:rsidR="00D2019F" w:rsidRPr="00BB25C0">
        <w:rPr>
          <w:rFonts w:ascii="Times New Roman" w:hAnsi="Times New Roman"/>
          <w:sz w:val="24"/>
          <w:szCs w:val="24"/>
          <w:lang w:val="be-BY"/>
        </w:rPr>
        <w:t xml:space="preserve">физически или юридически лица </w:t>
      </w:r>
      <w:r w:rsidR="00D2019F" w:rsidRPr="00BB25C0">
        <w:rPr>
          <w:rFonts w:ascii="Times New Roman" w:hAnsi="Times New Roman"/>
          <w:bCs/>
          <w:sz w:val="24"/>
          <w:szCs w:val="24"/>
          <w:lang w:val="be-BY"/>
        </w:rPr>
        <w:t>за</w:t>
      </w:r>
      <w:r w:rsidR="00D2019F" w:rsidRPr="00BB25C0">
        <w:rPr>
          <w:rFonts w:ascii="Times New Roman" w:hAnsi="Times New Roman"/>
          <w:sz w:val="24"/>
          <w:szCs w:val="24"/>
          <w:lang w:val="be-BY"/>
        </w:rPr>
        <w:t xml:space="preserve"> премахване на </w:t>
      </w:r>
      <w:r w:rsidR="00D2019F" w:rsidRPr="00BB25C0">
        <w:rPr>
          <w:rFonts w:ascii="Times New Roman" w:hAnsi="Times New Roman"/>
          <w:sz w:val="24"/>
          <w:szCs w:val="24"/>
        </w:rPr>
        <w:t>дълготрайна</w:t>
      </w:r>
      <w:r w:rsidR="00D2019F" w:rsidRPr="00BB25C0">
        <w:rPr>
          <w:rFonts w:ascii="Times New Roman" w:hAnsi="Times New Roman"/>
          <w:sz w:val="24"/>
          <w:szCs w:val="24"/>
          <w:lang w:val="be-BY"/>
        </w:rPr>
        <w:t xml:space="preserve"> декоративна растителност в терени общинска собственост </w:t>
      </w:r>
      <w:r w:rsidR="00D2019F" w:rsidRPr="00BB25C0">
        <w:rPr>
          <w:rFonts w:ascii="Times New Roman" w:hAnsi="Times New Roman"/>
          <w:bCs/>
          <w:sz w:val="24"/>
          <w:szCs w:val="24"/>
          <w:lang w:val="be-BY"/>
        </w:rPr>
        <w:t xml:space="preserve">на основание чл.31, ал.2, т.4, засегнатата растителност се оценява съгласно тарифа (Приложение </w:t>
      </w:r>
      <w:r w:rsidR="00D2019F" w:rsidRPr="00BB25C0">
        <w:rPr>
          <w:rFonts w:ascii="Times New Roman" w:hAnsi="Times New Roman"/>
          <w:bCs/>
          <w:sz w:val="24"/>
          <w:szCs w:val="24"/>
        </w:rPr>
        <w:t>№</w:t>
      </w:r>
      <w:r w:rsidR="00D2019F" w:rsidRPr="00BB25C0">
        <w:rPr>
          <w:rFonts w:ascii="Times New Roman" w:hAnsi="Times New Roman"/>
          <w:bCs/>
          <w:sz w:val="24"/>
          <w:szCs w:val="24"/>
          <w:lang w:val="be-BY"/>
        </w:rPr>
        <w:t>2), като в разрешението се вписва размера на обезщетението</w:t>
      </w:r>
      <w:r w:rsidR="00D2019F">
        <w:rPr>
          <w:rFonts w:ascii="Times New Roman" w:hAnsi="Times New Roman"/>
          <w:bCs/>
          <w:sz w:val="24"/>
          <w:szCs w:val="24"/>
          <w:lang w:val="be-BY"/>
        </w:rPr>
        <w:t xml:space="preserve">. </w:t>
      </w:r>
      <w:r w:rsidR="00D2019F" w:rsidRPr="00D2019F">
        <w:rPr>
          <w:rFonts w:ascii="Times New Roman" w:hAnsi="Times New Roman"/>
          <w:bCs/>
          <w:sz w:val="24"/>
          <w:szCs w:val="24"/>
          <w:lang w:val="be-BY"/>
        </w:rPr>
        <w:t>Разрешението се получава след заплащане на определения размер на обезщетението.</w:t>
      </w:r>
    </w:p>
    <w:p w:rsidR="008B1F72" w:rsidRPr="008B1F72" w:rsidRDefault="008B1F72" w:rsidP="006D5C48">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w:t>
      </w:r>
      <w:r w:rsidR="004C4B49" w:rsidRPr="004C4B49">
        <w:rPr>
          <w:rFonts w:ascii="Times New Roman" w:hAnsi="Times New Roman" w:cs="Times New Roman"/>
          <w:b/>
          <w:color w:val="080000"/>
          <w:sz w:val="24"/>
          <w:szCs w:val="24"/>
        </w:rPr>
        <w:t xml:space="preserve"> </w:t>
      </w:r>
      <w:r w:rsidR="00620C40">
        <w:rPr>
          <w:rFonts w:ascii="Times New Roman" w:hAnsi="Times New Roman" w:cs="Times New Roman"/>
          <w:color w:val="080000"/>
          <w:sz w:val="24"/>
          <w:szCs w:val="24"/>
        </w:rPr>
        <w:t>(</w:t>
      </w:r>
      <w:r w:rsidR="004C4B49" w:rsidRPr="00096C47">
        <w:rPr>
          <w:rFonts w:ascii="Times New Roman" w:hAnsi="Times New Roman" w:cs="Times New Roman"/>
          <w:color w:val="080000"/>
          <w:sz w:val="24"/>
          <w:szCs w:val="24"/>
        </w:rPr>
        <w:t>Изм. с Р. № 196,Пр.№11 от 04.06.2015г.;)</w:t>
      </w:r>
      <w:r w:rsidR="004C4B49">
        <w:rPr>
          <w:rFonts w:ascii="Times New Roman" w:hAnsi="Times New Roman" w:cs="Times New Roman"/>
          <w:color w:val="080000"/>
          <w:sz w:val="24"/>
          <w:szCs w:val="24"/>
        </w:rPr>
        <w:t xml:space="preserve"> </w:t>
      </w:r>
      <w:r w:rsidR="006D5C48" w:rsidRPr="006D5C48">
        <w:rPr>
          <w:rFonts w:ascii="Times New Roman" w:hAnsi="Times New Roman"/>
          <w:sz w:val="24"/>
          <w:szCs w:val="24"/>
        </w:rPr>
        <w:t>Разрешенията за премахване, преместване или резитба на дълготрайна декоративна растителност, издадени на основание чл.32, ал. 1 от настоящата Наредба се получават след</w:t>
      </w:r>
      <w:r w:rsidR="006D5C48" w:rsidRPr="006D5C48">
        <w:rPr>
          <w:rFonts w:ascii="Times New Roman" w:hAnsi="Times New Roman"/>
          <w:bCs/>
          <w:sz w:val="24"/>
          <w:szCs w:val="24"/>
        </w:rPr>
        <w:t xml:space="preserve"> </w:t>
      </w:r>
      <w:r w:rsidR="006D5C48" w:rsidRPr="006D5C48">
        <w:rPr>
          <w:rFonts w:ascii="Times New Roman" w:hAnsi="Times New Roman"/>
          <w:sz w:val="24"/>
          <w:szCs w:val="24"/>
        </w:rPr>
        <w:t>заплащане на цената за издаване на разрешение за премахване, преместване или резитба</w:t>
      </w:r>
      <w:r w:rsidRPr="006D5C48">
        <w:rPr>
          <w:rFonts w:ascii="Times New Roman" w:hAnsi="Times New Roman" w:cs="Times New Roman"/>
          <w:color w:val="080000"/>
          <w:sz w:val="24"/>
          <w:szCs w:val="24"/>
        </w:rPr>
        <w:t>.</w:t>
      </w:r>
    </w:p>
    <w:p w:rsidR="003C7F1F" w:rsidRPr="00BB25C0" w:rsidRDefault="008B1F72" w:rsidP="003C7F1F">
      <w:pPr>
        <w:pStyle w:val="Default"/>
        <w:jc w:val="both"/>
        <w:rPr>
          <w:lang w:val="bg-BG"/>
        </w:rPr>
      </w:pPr>
      <w:r w:rsidRPr="008B1F72">
        <w:rPr>
          <w:color w:val="080000"/>
        </w:rPr>
        <w:t xml:space="preserve">(3) </w:t>
      </w:r>
      <w:r w:rsidR="00620C40">
        <w:rPr>
          <w:color w:val="080000"/>
        </w:rPr>
        <w:t>(</w:t>
      </w:r>
      <w:proofErr w:type="spellStart"/>
      <w:r w:rsidR="004C4B49" w:rsidRPr="00096C47">
        <w:rPr>
          <w:color w:val="080000"/>
        </w:rPr>
        <w:t>Изм</w:t>
      </w:r>
      <w:proofErr w:type="spellEnd"/>
      <w:r w:rsidR="004C4B49" w:rsidRPr="00096C47">
        <w:rPr>
          <w:color w:val="080000"/>
        </w:rPr>
        <w:t>. с Р. № 196</w:t>
      </w:r>
      <w:proofErr w:type="gramStart"/>
      <w:r w:rsidR="004C4B49" w:rsidRPr="00096C47">
        <w:rPr>
          <w:color w:val="080000"/>
        </w:rPr>
        <w:t>,Пр</w:t>
      </w:r>
      <w:proofErr w:type="gramEnd"/>
      <w:r w:rsidR="004C4B49" w:rsidRPr="00096C47">
        <w:rPr>
          <w:color w:val="080000"/>
        </w:rPr>
        <w:t>.№11 от 04.06.2015г.;)</w:t>
      </w:r>
      <w:r w:rsidR="004C4B49">
        <w:rPr>
          <w:color w:val="080000"/>
        </w:rPr>
        <w:t xml:space="preserve"> </w:t>
      </w:r>
      <w:r w:rsidR="003C7F1F" w:rsidRPr="00BB25C0">
        <w:rPr>
          <w:lang w:val="bg-BG"/>
        </w:rPr>
        <w:t xml:space="preserve">Премахването, резитбата или преместването на </w:t>
      </w:r>
      <w:proofErr w:type="spellStart"/>
      <w:r w:rsidR="003C7F1F" w:rsidRPr="00BB25C0">
        <w:t>дълготрайна</w:t>
      </w:r>
      <w:proofErr w:type="spellEnd"/>
      <w:r w:rsidR="003C7F1F" w:rsidRPr="00BB25C0">
        <w:rPr>
          <w:lang w:val="bg-BG"/>
        </w:rPr>
        <w:t xml:space="preserve"> декоративната растителност, за която има издадено разрешение на основание чл.32, ал. 1, се извършва за сметка на заинтересованото лице, при спазване на следните условия: </w:t>
      </w:r>
    </w:p>
    <w:p w:rsidR="003C7F1F" w:rsidRPr="00BB25C0" w:rsidRDefault="003C7F1F" w:rsidP="003C7F1F">
      <w:pPr>
        <w:pStyle w:val="Default"/>
        <w:jc w:val="both"/>
        <w:rPr>
          <w:lang w:val="bg-BG"/>
        </w:rPr>
      </w:pPr>
      <w:r w:rsidRPr="00BB25C0">
        <w:rPr>
          <w:b/>
          <w:bCs/>
          <w:lang w:val="bg-BG"/>
        </w:rPr>
        <w:t xml:space="preserve">        </w:t>
      </w:r>
      <w:r w:rsidRPr="00BB25C0">
        <w:rPr>
          <w:bCs/>
          <w:lang w:val="bg-BG"/>
        </w:rPr>
        <w:t>1.</w:t>
      </w:r>
      <w:r w:rsidRPr="00BB25C0">
        <w:rPr>
          <w:b/>
          <w:bCs/>
          <w:lang w:val="bg-BG"/>
        </w:rPr>
        <w:t xml:space="preserve"> </w:t>
      </w:r>
      <w:r w:rsidRPr="00BB25C0">
        <w:rPr>
          <w:lang w:val="bg-BG"/>
        </w:rPr>
        <w:t xml:space="preserve">Добитият дървен материал, преди транспортиране се маркира с общинска марка. </w:t>
      </w:r>
    </w:p>
    <w:p w:rsidR="003C7F1F" w:rsidRPr="00BB25C0" w:rsidRDefault="003C7F1F" w:rsidP="003C7F1F">
      <w:pPr>
        <w:pStyle w:val="Default"/>
        <w:jc w:val="both"/>
        <w:rPr>
          <w:color w:val="auto"/>
          <w:lang w:val="bg-BG"/>
        </w:rPr>
      </w:pPr>
      <w:r w:rsidRPr="00BB25C0">
        <w:rPr>
          <w:lang w:val="bg-BG"/>
        </w:rPr>
        <w:t xml:space="preserve">        </w:t>
      </w:r>
      <w:r w:rsidRPr="00BB25C0">
        <w:rPr>
          <w:bCs/>
          <w:lang w:val="bg-BG"/>
        </w:rPr>
        <w:t>2.</w:t>
      </w:r>
      <w:r w:rsidRPr="00BB25C0">
        <w:rPr>
          <w:b/>
          <w:bCs/>
          <w:lang w:val="bg-BG"/>
        </w:rPr>
        <w:t xml:space="preserve"> </w:t>
      </w:r>
      <w:r w:rsidRPr="00BB25C0">
        <w:rPr>
          <w:lang w:val="bg-BG"/>
        </w:rPr>
        <w:t xml:space="preserve">При транспортиране, дървеният материал задължително се придружава с превозен билет, </w:t>
      </w:r>
      <w:r w:rsidRPr="00BB25C0">
        <w:rPr>
          <w:color w:val="auto"/>
          <w:lang w:val="bg-BG"/>
        </w:rPr>
        <w:t xml:space="preserve">издаден от </w:t>
      </w:r>
      <w:proofErr w:type="spellStart"/>
      <w:r w:rsidRPr="00BB25C0">
        <w:rPr>
          <w:color w:val="auto"/>
        </w:rPr>
        <w:t>упълномощено</w:t>
      </w:r>
      <w:proofErr w:type="spellEnd"/>
      <w:r w:rsidRPr="00BB25C0">
        <w:rPr>
          <w:color w:val="auto"/>
        </w:rPr>
        <w:t xml:space="preserve"> </w:t>
      </w:r>
      <w:proofErr w:type="spellStart"/>
      <w:r w:rsidRPr="00BB25C0">
        <w:rPr>
          <w:color w:val="auto"/>
        </w:rPr>
        <w:t>длъжностно</w:t>
      </w:r>
      <w:proofErr w:type="spellEnd"/>
      <w:r w:rsidRPr="00BB25C0">
        <w:rPr>
          <w:color w:val="auto"/>
        </w:rPr>
        <w:t xml:space="preserve"> </w:t>
      </w:r>
      <w:proofErr w:type="spellStart"/>
      <w:r w:rsidRPr="00BB25C0">
        <w:rPr>
          <w:color w:val="auto"/>
        </w:rPr>
        <w:t>лице</w:t>
      </w:r>
      <w:proofErr w:type="spellEnd"/>
      <w:r w:rsidRPr="00BB25C0">
        <w:rPr>
          <w:color w:val="auto"/>
          <w:lang w:val="bg-BG"/>
        </w:rPr>
        <w:t xml:space="preserve">. </w:t>
      </w:r>
    </w:p>
    <w:p w:rsidR="008B1F72" w:rsidRPr="008B1F72" w:rsidRDefault="003C7F1F" w:rsidP="003C7F1F">
      <w:pPr>
        <w:autoSpaceDE w:val="0"/>
        <w:autoSpaceDN w:val="0"/>
        <w:adjustRightInd w:val="0"/>
        <w:spacing w:after="0" w:line="240" w:lineRule="auto"/>
        <w:jc w:val="both"/>
        <w:rPr>
          <w:rFonts w:ascii="Times New Roman" w:hAnsi="Times New Roman" w:cs="Times New Roman"/>
          <w:color w:val="080000"/>
          <w:sz w:val="24"/>
          <w:szCs w:val="24"/>
        </w:rPr>
      </w:pPr>
      <w:r w:rsidRPr="00BB25C0">
        <w:rPr>
          <w:rFonts w:ascii="Times New Roman" w:hAnsi="Times New Roman"/>
          <w:bCs/>
          <w:sz w:val="24"/>
          <w:szCs w:val="24"/>
        </w:rPr>
        <w:t xml:space="preserve">        </w:t>
      </w:r>
      <w:r w:rsidRPr="003C7F1F">
        <w:rPr>
          <w:rFonts w:ascii="Times New Roman" w:hAnsi="Times New Roman"/>
          <w:bCs/>
          <w:sz w:val="24"/>
          <w:szCs w:val="24"/>
        </w:rPr>
        <w:t>3.</w:t>
      </w:r>
      <w:r w:rsidRPr="003C7F1F">
        <w:rPr>
          <w:rFonts w:ascii="Times New Roman" w:hAnsi="Times New Roman"/>
          <w:b/>
          <w:bCs/>
          <w:sz w:val="24"/>
          <w:szCs w:val="24"/>
        </w:rPr>
        <w:t xml:space="preserve"> </w:t>
      </w:r>
      <w:r w:rsidRPr="003C7F1F">
        <w:rPr>
          <w:rFonts w:ascii="Times New Roman" w:hAnsi="Times New Roman"/>
          <w:sz w:val="24"/>
          <w:szCs w:val="24"/>
        </w:rPr>
        <w:t>Превозният билет се издава след заплащане на цената на услугата</w:t>
      </w:r>
      <w:r w:rsidR="008B1F72" w:rsidRPr="003C7F1F">
        <w:rPr>
          <w:rFonts w:ascii="Times New Roman" w:hAnsi="Times New Roman" w:cs="Times New Roman"/>
          <w:color w:val="080000"/>
          <w:sz w:val="24"/>
          <w:szCs w:val="24"/>
        </w:rPr>
        <w:t>.</w:t>
      </w:r>
    </w:p>
    <w:p w:rsidR="002B7230" w:rsidRPr="002B7230" w:rsidRDefault="002B7230" w:rsidP="00CA3E54">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CFCFC"/>
        </w:rPr>
        <w:t xml:space="preserve">(4) </w:t>
      </w:r>
      <w:r w:rsidRPr="002B7230">
        <w:rPr>
          <w:rFonts w:ascii="Times New Roman" w:hAnsi="Times New Roman" w:cs="Times New Roman"/>
          <w:sz w:val="24"/>
          <w:szCs w:val="24"/>
          <w:shd w:val="clear" w:color="auto" w:fill="FCFCFC"/>
        </w:rPr>
        <w:t xml:space="preserve">С получения дървен </w:t>
      </w:r>
      <w:r>
        <w:rPr>
          <w:rFonts w:ascii="Times New Roman" w:hAnsi="Times New Roman" w:cs="Times New Roman"/>
          <w:sz w:val="24"/>
          <w:szCs w:val="24"/>
          <w:shd w:val="clear" w:color="auto" w:fill="FCFCFC"/>
        </w:rPr>
        <w:t>материал разполага собственикът</w:t>
      </w:r>
      <w:r w:rsidRPr="002B7230">
        <w:rPr>
          <w:rFonts w:ascii="Times New Roman" w:hAnsi="Times New Roman" w:cs="Times New Roman"/>
          <w:sz w:val="24"/>
          <w:szCs w:val="24"/>
          <w:shd w:val="clear" w:color="auto" w:fill="FCFCFC"/>
        </w:rPr>
        <w:t>.</w:t>
      </w:r>
    </w:p>
    <w:p w:rsidR="008B1F72" w:rsidRPr="008B1F72" w:rsidRDefault="008B1F72" w:rsidP="0090059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xml:space="preserve">(5) </w:t>
      </w:r>
      <w:r w:rsidR="00620C40">
        <w:rPr>
          <w:rFonts w:ascii="Times New Roman" w:hAnsi="Times New Roman" w:cs="Times New Roman"/>
          <w:color w:val="080000"/>
          <w:sz w:val="24"/>
          <w:szCs w:val="24"/>
        </w:rPr>
        <w:t>(</w:t>
      </w:r>
      <w:r w:rsidR="004C4B49" w:rsidRPr="00096C47">
        <w:rPr>
          <w:rFonts w:ascii="Times New Roman" w:hAnsi="Times New Roman" w:cs="Times New Roman"/>
          <w:color w:val="080000"/>
          <w:sz w:val="24"/>
          <w:szCs w:val="24"/>
        </w:rPr>
        <w:t>Изм. с Р. № 196,Пр.№11 от 04.06.2015г.;)</w:t>
      </w:r>
      <w:r w:rsidR="004C4B49">
        <w:rPr>
          <w:rFonts w:ascii="Times New Roman" w:hAnsi="Times New Roman" w:cs="Times New Roman"/>
          <w:color w:val="080000"/>
          <w:sz w:val="24"/>
          <w:szCs w:val="24"/>
        </w:rPr>
        <w:t xml:space="preserve"> </w:t>
      </w:r>
      <w:r w:rsidR="00900592" w:rsidRPr="00BB25C0">
        <w:rPr>
          <w:rFonts w:ascii="Times New Roman" w:hAnsi="Times New Roman"/>
          <w:sz w:val="24"/>
          <w:szCs w:val="24"/>
        </w:rPr>
        <w:t>Собствениците на частни имоти не заплащат обезщетение за отсечена дълготрайна декоративна растителност, а само цените по чл.32, ал.1, чл.34, ал.2, чл.34, ал.3, т.3</w:t>
      </w:r>
      <w:r w:rsidRPr="008B1F72">
        <w:rPr>
          <w:rFonts w:ascii="Times New Roman" w:hAnsi="Times New Roman" w:cs="Times New Roman"/>
          <w:color w:val="080000"/>
          <w:sz w:val="24"/>
          <w:szCs w:val="24"/>
        </w:rPr>
        <w:t>.</w:t>
      </w:r>
      <w:r w:rsidR="00900592">
        <w:rPr>
          <w:rFonts w:ascii="Times New Roman" w:hAnsi="Times New Roman" w:cs="Times New Roman"/>
          <w:color w:val="080000"/>
          <w:sz w:val="24"/>
          <w:szCs w:val="24"/>
        </w:rPr>
        <w:t xml:space="preserve"> </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xml:space="preserve">(6) </w:t>
      </w:r>
      <w:r w:rsidR="00620C40">
        <w:rPr>
          <w:rFonts w:ascii="Times New Roman" w:hAnsi="Times New Roman" w:cs="Times New Roman"/>
          <w:color w:val="080000"/>
          <w:sz w:val="24"/>
          <w:szCs w:val="24"/>
        </w:rPr>
        <w:t>(</w:t>
      </w:r>
      <w:r w:rsidR="004C4B49" w:rsidRPr="00096C47">
        <w:rPr>
          <w:rFonts w:ascii="Times New Roman" w:hAnsi="Times New Roman" w:cs="Times New Roman"/>
          <w:color w:val="080000"/>
          <w:sz w:val="24"/>
          <w:szCs w:val="24"/>
        </w:rPr>
        <w:t>Изм. с Р. № 196,Пр.№11 от 04.06.2015г.;)</w:t>
      </w:r>
      <w:r w:rsidR="004C4B49">
        <w:rPr>
          <w:rFonts w:ascii="Times New Roman" w:hAnsi="Times New Roman" w:cs="Times New Roman"/>
          <w:color w:val="080000"/>
          <w:sz w:val="24"/>
          <w:szCs w:val="24"/>
        </w:rPr>
        <w:t xml:space="preserve"> </w:t>
      </w:r>
      <w:r w:rsidR="00900592" w:rsidRPr="00BB25C0">
        <w:rPr>
          <w:rFonts w:ascii="Times New Roman" w:hAnsi="Times New Roman"/>
          <w:sz w:val="24"/>
          <w:szCs w:val="24"/>
          <w:lang w:val="be-BY"/>
        </w:rPr>
        <w:t>При</w:t>
      </w:r>
      <w:r w:rsidR="00900592" w:rsidRPr="00BB25C0">
        <w:rPr>
          <w:rFonts w:ascii="Times New Roman" w:hAnsi="Times New Roman"/>
          <w:sz w:val="24"/>
          <w:szCs w:val="24"/>
        </w:rPr>
        <w:t xml:space="preserve"> </w:t>
      </w:r>
      <w:r w:rsidR="00900592" w:rsidRPr="00BB25C0">
        <w:rPr>
          <w:rFonts w:ascii="Times New Roman" w:hAnsi="Times New Roman"/>
          <w:sz w:val="24"/>
          <w:szCs w:val="24"/>
          <w:lang w:val="be-BY"/>
        </w:rPr>
        <w:t xml:space="preserve">дадени предписания от </w:t>
      </w:r>
      <w:r w:rsidR="00900592" w:rsidRPr="00BB25C0">
        <w:rPr>
          <w:rFonts w:ascii="Times New Roman" w:hAnsi="Times New Roman"/>
          <w:sz w:val="24"/>
          <w:szCs w:val="24"/>
        </w:rPr>
        <w:t>районните експерти по озеленяване за премахване, преместване или резитба на изсъхнали</w:t>
      </w:r>
      <w:r w:rsidR="00900592" w:rsidRPr="00BB25C0">
        <w:rPr>
          <w:rFonts w:ascii="Times New Roman" w:hAnsi="Times New Roman"/>
          <w:sz w:val="24"/>
          <w:szCs w:val="24"/>
          <w:lang w:val="be-BY"/>
        </w:rPr>
        <w:t xml:space="preserve"> и </w:t>
      </w:r>
      <w:r w:rsidR="00900592" w:rsidRPr="00BB25C0">
        <w:rPr>
          <w:rFonts w:ascii="Times New Roman" w:hAnsi="Times New Roman"/>
          <w:sz w:val="24"/>
          <w:szCs w:val="24"/>
        </w:rPr>
        <w:t xml:space="preserve">болни дървета, </w:t>
      </w:r>
      <w:proofErr w:type="spellStart"/>
      <w:r w:rsidR="00900592" w:rsidRPr="00BB25C0">
        <w:rPr>
          <w:rFonts w:ascii="Times New Roman" w:hAnsi="Times New Roman"/>
          <w:sz w:val="24"/>
          <w:szCs w:val="24"/>
        </w:rPr>
        <w:t>издънкова</w:t>
      </w:r>
      <w:proofErr w:type="spellEnd"/>
      <w:r w:rsidR="00900592" w:rsidRPr="00BB25C0">
        <w:rPr>
          <w:rFonts w:ascii="Times New Roman" w:hAnsi="Times New Roman"/>
          <w:sz w:val="24"/>
          <w:szCs w:val="24"/>
        </w:rPr>
        <w:t xml:space="preserve"> и </w:t>
      </w:r>
      <w:proofErr w:type="spellStart"/>
      <w:r w:rsidR="00900592" w:rsidRPr="00BB25C0">
        <w:rPr>
          <w:rFonts w:ascii="Times New Roman" w:hAnsi="Times New Roman"/>
          <w:sz w:val="24"/>
          <w:szCs w:val="24"/>
        </w:rPr>
        <w:t>самонастанена</w:t>
      </w:r>
      <w:proofErr w:type="spellEnd"/>
      <w:r w:rsidR="00900592" w:rsidRPr="00BB25C0">
        <w:rPr>
          <w:rFonts w:ascii="Times New Roman" w:hAnsi="Times New Roman"/>
          <w:sz w:val="24"/>
          <w:szCs w:val="24"/>
        </w:rPr>
        <w:t xml:space="preserve"> растителност, както и на дървета, застрашаващи безопасността на гражданите,</w:t>
      </w:r>
      <w:r w:rsidR="00900592" w:rsidRPr="00BB25C0">
        <w:rPr>
          <w:rFonts w:ascii="Times New Roman" w:hAnsi="Times New Roman"/>
          <w:sz w:val="24"/>
          <w:szCs w:val="24"/>
          <w:lang w:val="be-BY"/>
        </w:rPr>
        <w:t xml:space="preserve"> </w:t>
      </w:r>
      <w:r w:rsidR="00900592" w:rsidRPr="00BB25C0">
        <w:rPr>
          <w:rFonts w:ascii="Times New Roman" w:hAnsi="Times New Roman"/>
          <w:sz w:val="24"/>
          <w:szCs w:val="24"/>
        </w:rPr>
        <w:t>движението, сградите</w:t>
      </w:r>
      <w:r w:rsidR="00900592" w:rsidRPr="00BB25C0">
        <w:rPr>
          <w:rFonts w:ascii="Times New Roman" w:hAnsi="Times New Roman"/>
          <w:sz w:val="24"/>
          <w:szCs w:val="24"/>
          <w:lang w:val="be-BY"/>
        </w:rPr>
        <w:t xml:space="preserve">, </w:t>
      </w:r>
      <w:r w:rsidR="00900592" w:rsidRPr="00BB25C0">
        <w:rPr>
          <w:rFonts w:ascii="Times New Roman" w:hAnsi="Times New Roman"/>
          <w:sz w:val="24"/>
          <w:szCs w:val="24"/>
        </w:rPr>
        <w:t>пътната и техническата инфраструктура, собствениците на частни имоти</w:t>
      </w:r>
      <w:r w:rsidR="00900592" w:rsidRPr="00BB25C0">
        <w:rPr>
          <w:rFonts w:ascii="Times New Roman" w:hAnsi="Times New Roman"/>
          <w:sz w:val="24"/>
          <w:szCs w:val="24"/>
          <w:lang w:val="be-BY"/>
        </w:rPr>
        <w:t xml:space="preserve"> </w:t>
      </w:r>
      <w:r w:rsidR="00900592" w:rsidRPr="00BB25C0">
        <w:rPr>
          <w:rFonts w:ascii="Times New Roman" w:hAnsi="Times New Roman"/>
          <w:sz w:val="24"/>
          <w:szCs w:val="24"/>
        </w:rPr>
        <w:t>спазват условията посочени в чл.34, ал.3, т.1 и т.2 от наредбата и заплащат само цената по чл.34, ал.3, т.3</w:t>
      </w:r>
      <w:r w:rsidRPr="008B1F72">
        <w:rPr>
          <w:rFonts w:ascii="Times New Roman" w:hAnsi="Times New Roman" w:cs="Times New Roman"/>
          <w:color w:val="080000"/>
          <w:sz w:val="24"/>
          <w:szCs w:val="24"/>
        </w:rPr>
        <w:t>.</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Чл.35. Споровете за премахване на дървета на границите на имотите и за обезщетения за</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неправомерно премахната растителност в частни имоти се решават по съдебен ред.</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Чл.36. (1) Кметът на общината, или упълномощени от него лица могат да разрешават</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отсичането на клони на дървета, които се разпростират над съседен имот и на корените които</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преминават в него.</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 Кметът на общината, или упълномощени от него лица могат да разпоредят да бъдат</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lastRenderedPageBreak/>
        <w:t>преместени ново засадени дървета, които са посадени на по-малко разстояние от посочените в</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чл.94, ал. 2 на Наредба № 7 за правила и нормативи за устройство на отделните видове</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 xml:space="preserve">територии и </w:t>
      </w:r>
      <w:proofErr w:type="spellStart"/>
      <w:r w:rsidRPr="008B1F72">
        <w:rPr>
          <w:rFonts w:ascii="Times New Roman" w:hAnsi="Times New Roman" w:cs="Times New Roman"/>
          <w:color w:val="080000"/>
          <w:sz w:val="24"/>
          <w:szCs w:val="24"/>
        </w:rPr>
        <w:t>устройствени</w:t>
      </w:r>
      <w:proofErr w:type="spellEnd"/>
      <w:r w:rsidRPr="008B1F72">
        <w:rPr>
          <w:rFonts w:ascii="Times New Roman" w:hAnsi="Times New Roman" w:cs="Times New Roman"/>
          <w:color w:val="080000"/>
          <w:sz w:val="24"/>
          <w:szCs w:val="24"/>
        </w:rPr>
        <w:t xml:space="preserve"> зони (Приложение№1).</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xml:space="preserve">(3) Минималните </w:t>
      </w:r>
      <w:proofErr w:type="spellStart"/>
      <w:r w:rsidRPr="008B1F72">
        <w:rPr>
          <w:rFonts w:ascii="Times New Roman" w:hAnsi="Times New Roman" w:cs="Times New Roman"/>
          <w:color w:val="080000"/>
          <w:sz w:val="24"/>
          <w:szCs w:val="24"/>
        </w:rPr>
        <w:t>отстояния</w:t>
      </w:r>
      <w:proofErr w:type="spellEnd"/>
      <w:r w:rsidRPr="008B1F72">
        <w:rPr>
          <w:rFonts w:ascii="Times New Roman" w:hAnsi="Times New Roman" w:cs="Times New Roman"/>
          <w:color w:val="080000"/>
          <w:sz w:val="24"/>
          <w:szCs w:val="24"/>
        </w:rPr>
        <w:t xml:space="preserve"> за засаждане на дърветата от регулационните линии към съседите,</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съгласно цитирания в предходната алинея чл. 94, ал.2 от Наредба 7 са: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1. За ниски дървета (с височина до 2.5 м) – на 1,0 метра от границата.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 За средно високи дървета (с височина до 5,0 м) – на 1,5 метра от границата.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3. За високи дървета (с височина над 5,0 м) – на 3,0 метра от границата.</w:t>
      </w:r>
    </w:p>
    <w:p w:rsid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p>
    <w:p w:rsidR="008B1F72" w:rsidRPr="008B1F72" w:rsidRDefault="008B1F72" w:rsidP="008B1F72">
      <w:pPr>
        <w:autoSpaceDE w:val="0"/>
        <w:autoSpaceDN w:val="0"/>
        <w:adjustRightInd w:val="0"/>
        <w:spacing w:after="0" w:line="240" w:lineRule="auto"/>
        <w:jc w:val="center"/>
        <w:rPr>
          <w:rFonts w:ascii="Times New Roman" w:hAnsi="Times New Roman" w:cs="Times New Roman"/>
          <w:b/>
          <w:color w:val="080000"/>
          <w:sz w:val="28"/>
          <w:szCs w:val="28"/>
        </w:rPr>
      </w:pPr>
      <w:r w:rsidRPr="008B1F72">
        <w:rPr>
          <w:rFonts w:ascii="Times New Roman" w:hAnsi="Times New Roman" w:cs="Times New Roman"/>
          <w:b/>
          <w:color w:val="080000"/>
          <w:sz w:val="28"/>
          <w:szCs w:val="28"/>
        </w:rPr>
        <w:t>V. КОНТРОЛ И САНКЦИИ</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Чл.37. (1) Контрол по изпълнението на настоящата Наредба се осъществява от Кмета на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общината или упълномощени от него лица.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 (Отменен с Р. № 129,Пр.№7 от 24.04.2014г.;)</w:t>
      </w:r>
    </w:p>
    <w:p w:rsidR="00767F45"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(3) Независим контрол по изпълнението на Наредбата ще се осъществява от “Обществен</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експертен съвет по озеленяване” учреден със Заповед на Кмета на Община Пловдив</w:t>
      </w:r>
      <w:r w:rsidR="00767F45">
        <w:rPr>
          <w:rFonts w:ascii="Times New Roman" w:hAnsi="Times New Roman" w:cs="Times New Roman"/>
          <w:color w:val="080000"/>
          <w:sz w:val="24"/>
          <w:szCs w:val="24"/>
        </w:rPr>
        <w:t xml:space="preserve"> </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(4) Общественият експертен съвет по озеленяване представя ежегоден доклад пред Кмета на</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Общината и Общински съвет – Пловдив за прилагането на настоящата “Наредба за развитие,</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поддържане и опазване на зелената система на община Пловдив”</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Чл.38. За всички щети, причинени на озеленените площи и декоративна растителност по</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смисъла на тази наредба, виновните лица се санкци</w:t>
      </w:r>
      <w:r w:rsidR="00F14B60">
        <w:rPr>
          <w:rFonts w:ascii="Times New Roman" w:hAnsi="Times New Roman" w:cs="Times New Roman"/>
          <w:color w:val="080000"/>
          <w:sz w:val="24"/>
          <w:szCs w:val="24"/>
        </w:rPr>
        <w:t>онират по реда на чл.28, чл.39 -</w:t>
      </w:r>
      <w:r w:rsidRPr="008B1F72">
        <w:rPr>
          <w:rFonts w:ascii="Times New Roman" w:hAnsi="Times New Roman" w:cs="Times New Roman"/>
          <w:color w:val="080000"/>
          <w:sz w:val="24"/>
          <w:szCs w:val="24"/>
        </w:rPr>
        <w:t xml:space="preserve"> чл.44 на</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настоящата Наредба.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Чл.39. (1) Нарушенията се констатират с акт на контролните органи, упълномощени от Кмета на</w:t>
      </w:r>
      <w:r w:rsidR="00767F45">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община Пловдив.</w:t>
      </w:r>
    </w:p>
    <w:p w:rsidR="008B1F72" w:rsidRPr="00B95A88"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xml:space="preserve">(2) </w:t>
      </w:r>
      <w:r w:rsidR="00620C40">
        <w:rPr>
          <w:rFonts w:ascii="Times New Roman" w:hAnsi="Times New Roman" w:cs="Times New Roman"/>
          <w:color w:val="080000"/>
          <w:sz w:val="24"/>
          <w:szCs w:val="24"/>
        </w:rPr>
        <w:t>(</w:t>
      </w:r>
      <w:r w:rsidR="004C4B49" w:rsidRPr="00096C47">
        <w:rPr>
          <w:rFonts w:ascii="Times New Roman" w:hAnsi="Times New Roman" w:cs="Times New Roman"/>
          <w:color w:val="080000"/>
          <w:sz w:val="24"/>
          <w:szCs w:val="24"/>
        </w:rPr>
        <w:t>Изм. с Р. № 196,Пр.№11 от 04.06.2015г.;)</w:t>
      </w:r>
      <w:r w:rsidR="004C4B49">
        <w:rPr>
          <w:rFonts w:ascii="Times New Roman" w:hAnsi="Times New Roman" w:cs="Times New Roman"/>
          <w:color w:val="080000"/>
          <w:sz w:val="24"/>
          <w:szCs w:val="24"/>
        </w:rPr>
        <w:t xml:space="preserve"> </w:t>
      </w:r>
      <w:r w:rsidR="00B95A88" w:rsidRPr="00B95A88">
        <w:rPr>
          <w:rFonts w:ascii="Times New Roman" w:hAnsi="Times New Roman" w:cs="Times New Roman"/>
          <w:sz w:val="24"/>
          <w:szCs w:val="24"/>
        </w:rPr>
        <w:t xml:space="preserve">Въз основа на съставения акт, се издава наказателно постановление от Кмета на Общината или </w:t>
      </w:r>
      <w:proofErr w:type="spellStart"/>
      <w:r w:rsidR="00B95A88" w:rsidRPr="00B95A88">
        <w:rPr>
          <w:rFonts w:ascii="Times New Roman" w:hAnsi="Times New Roman" w:cs="Times New Roman"/>
          <w:sz w:val="24"/>
          <w:szCs w:val="24"/>
        </w:rPr>
        <w:t>оправомощени</w:t>
      </w:r>
      <w:proofErr w:type="spellEnd"/>
      <w:r w:rsidR="00B95A88" w:rsidRPr="00B95A88">
        <w:rPr>
          <w:rFonts w:ascii="Times New Roman" w:hAnsi="Times New Roman" w:cs="Times New Roman"/>
          <w:sz w:val="24"/>
          <w:szCs w:val="24"/>
        </w:rPr>
        <w:t xml:space="preserve"> от него длъжностни лица</w:t>
      </w:r>
      <w:r w:rsidRPr="00B95A88">
        <w:rPr>
          <w:rFonts w:ascii="Times New Roman" w:hAnsi="Times New Roman" w:cs="Times New Roman"/>
          <w:color w:val="080000"/>
          <w:sz w:val="24"/>
          <w:szCs w:val="24"/>
        </w:rPr>
        <w:t>.</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(3) С наказателното постановление се присъждат размера на санкцията, изземването на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незаконно придобитите материали и отнемането на инструментите, с които е извършено</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нарушението.</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(4) Установяването на нарушенията, определянето на наказателно отговорните лица,</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издаването, обжалването и изпълнението на наказателните постановления, се извършва по</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реда на чл. 59 и следващите от Закона за административните нарушения и наказания.</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Чл.40.(изм. с Р. № 501,Пр.№22 от 20.12.2012г.)За нарушения при ползването на обектите на</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зелената система на Община Пловдив на нарушителите се налагат санкции, както следва: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(1) С глоба от 50 до 500 лв., ако не подлежи на по-тежко наказание:</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1. Лице, което упражнява спортове в парковете и градините, извън определените за целта</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места, в случаите които застрашават посетителите и увреждат зелените площи и паркови</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съоръжения.</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2.(отм. с Р. № 501,Пр.№22 от 20.12.2012г.)</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3.(отм. с Р. № 501,Пр.№22 от 20.12.2012г.)</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4. Лице, което използва за къпане декоративните водни площи, както и при използване на</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плавателни съдове, освен в разрешените за целта места.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xml:space="preserve">5. (Изм. и доп. с Р. № 129,Пр.№7 от 24.04.2014г.) </w:t>
      </w:r>
      <w:r w:rsidR="00620C40">
        <w:rPr>
          <w:rFonts w:ascii="Times New Roman" w:hAnsi="Times New Roman" w:cs="Times New Roman"/>
          <w:color w:val="080000"/>
          <w:sz w:val="24"/>
          <w:szCs w:val="24"/>
        </w:rPr>
        <w:t>(</w:t>
      </w:r>
      <w:r w:rsidR="004C4B49" w:rsidRPr="00096C47">
        <w:rPr>
          <w:rFonts w:ascii="Times New Roman" w:hAnsi="Times New Roman" w:cs="Times New Roman"/>
          <w:color w:val="080000"/>
          <w:sz w:val="24"/>
          <w:szCs w:val="24"/>
        </w:rPr>
        <w:t>Изм. с Р. № 196,Пр.№11 от 04.06.2015г.;)</w:t>
      </w:r>
      <w:r w:rsidR="004C4B49">
        <w:rPr>
          <w:rFonts w:ascii="Times New Roman" w:hAnsi="Times New Roman" w:cs="Times New Roman"/>
          <w:color w:val="080000"/>
          <w:sz w:val="24"/>
          <w:szCs w:val="24"/>
        </w:rPr>
        <w:t xml:space="preserve"> </w:t>
      </w:r>
      <w:r w:rsidR="00EA7BC8" w:rsidRPr="00EA7BC8">
        <w:rPr>
          <w:rFonts w:ascii="Times New Roman" w:hAnsi="Times New Roman" w:cs="Times New Roman"/>
          <w:sz w:val="24"/>
          <w:szCs w:val="24"/>
        </w:rPr>
        <w:t xml:space="preserve">Лице, което извършва </w:t>
      </w:r>
      <w:proofErr w:type="spellStart"/>
      <w:r w:rsidR="00EA7BC8" w:rsidRPr="00EA7BC8">
        <w:rPr>
          <w:rFonts w:ascii="Times New Roman" w:hAnsi="Times New Roman" w:cs="Times New Roman"/>
          <w:sz w:val="24"/>
          <w:szCs w:val="24"/>
        </w:rPr>
        <w:t>паша</w:t>
      </w:r>
      <w:proofErr w:type="spellEnd"/>
      <w:r w:rsidR="00EA7BC8" w:rsidRPr="00EA7BC8">
        <w:rPr>
          <w:rFonts w:ascii="Times New Roman" w:hAnsi="Times New Roman" w:cs="Times New Roman"/>
          <w:sz w:val="24"/>
          <w:szCs w:val="24"/>
        </w:rPr>
        <w:t xml:space="preserve"> на домашни и селскостопански животни, или неразрешено косене на трева.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6. Лице, което зацапва и пише върху указателни табели, паркова мебел и съоръжения.</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lastRenderedPageBreak/>
        <w:t>7. Лице, което счупи или повреди детски и други паркови съоръжения.</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8.(нова с Р. № 501,Пр.№22 от 20.12.2012г.)Лице, което пали огън в зелените площи по какъвто и</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да е повод.</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9.(нова с Р. № 501,Пр.№22 от 20.12.2012г.)Лице, което нанася повреди върху дървесната и</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храстова растителност, причинени от чупене, рязане на клони и други, без писмено разрешение</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от компетентен орган.</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10.(нова с Р. № 501,Пр.№22 от 20.12.2012г.) (Изм. и доп. с Р. № 129,Пр.№7 от 24.04.2014г )</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Фиксирането на материали, монтиране на съоръжения и други предмети по какъвто и да е</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начин по декоративната растителност</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11.(нова с Р. № 501,Пр.№22 от 20.12.2012г.)Лице, което къса и/или изкоренява цветя и поврежда</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цветни фигури.</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12.(нова с Р. № 501,Пр.№22 от 20.12.2012г.)Лице, което насипва/изсипва осолен сняг, химически</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разтвори и/или нефтопродукти в тревните площи, около стволовете и/или стъблата на дървета и</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храсти и в разделителните ивици на уличните платна.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13.(нова с Р. № 501,Пр.№22 от 20.12.2012г.)Лице, което почиства тротоарите и настилките в</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зелените площи с миещи препарати, представляващи опасност за развитието на</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растителността.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14.(нова с Р. № 501,Пр.№22 от 20.12.2012г.)Лице, което съхранява стоки и амбалаж около</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дърветата, в зелените площи, на тротоарите и други места предназначени за обществено</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ползване.</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 С глоба от 1 000 до 5 000 лв., ако не подлежи на по-тежко наказание:</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1. Лице, което създава нерегламентирани сметища в територии и имоти предвидени за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озеленяване.</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2.(изм. с Р. № 501,Пр.№22 от 20.12.2012г.) Лице, което разпореди или отсече, изкорени или</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унищожи дълготрайна декоративна растителност, зелена площ, паркова територия и др., без</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писмено разрешение от компетентния орган.</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3.(отм. с Р. № 501,Пр.№22 от 20.12.2012г.)</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4. Лице, което отсече повече от определените с писмено предписание брой дървета.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5.(отм. с Р. № 501,Пр.№22 от 20.12.2012г.)</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(3) Когато някои от нарушенията по ал.1 е извършено от едноличен търговец, или юридическо</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лице или техни служители, се налага имуществена санкция в размер от 1 000 до 5 000 лв., а за</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нарушения по ал.2 – в размер от 5 000 до 10 000 лв.</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Чл.41.(1)(изм. и доп. с Р. № 501,Пр.№22 от 20.12.2012г.) При явно маловажни случаи на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административни нарушения на настоящата Наредба, установени при извършването им,</w:t>
      </w:r>
      <w:r w:rsidR="00F14B60">
        <w:rPr>
          <w:rFonts w:ascii="Times New Roman" w:hAnsi="Times New Roman" w:cs="Times New Roman"/>
          <w:color w:val="080000"/>
          <w:sz w:val="24"/>
          <w:szCs w:val="24"/>
        </w:rPr>
        <w:t xml:space="preserve"> </w:t>
      </w:r>
      <w:proofErr w:type="spellStart"/>
      <w:r w:rsidRPr="008B1F72">
        <w:rPr>
          <w:rFonts w:ascii="Times New Roman" w:hAnsi="Times New Roman" w:cs="Times New Roman"/>
          <w:color w:val="080000"/>
          <w:sz w:val="24"/>
          <w:szCs w:val="24"/>
        </w:rPr>
        <w:t>овластените</w:t>
      </w:r>
      <w:proofErr w:type="spellEnd"/>
      <w:r w:rsidRPr="008B1F72">
        <w:rPr>
          <w:rFonts w:ascii="Times New Roman" w:hAnsi="Times New Roman" w:cs="Times New Roman"/>
          <w:color w:val="080000"/>
          <w:sz w:val="24"/>
          <w:szCs w:val="24"/>
        </w:rPr>
        <w:t xml:space="preserve"> за това органи могат да налагат на място, глоби срещу квитанция в размер на не</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повече от 10 лв. по реда на чл.39,ал.1 от ЗАНН.</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(2)(нова с Р. № 501,Пр.№22 от 20.12.2012г.)За маловажни случаи на административни</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xml:space="preserve">нарушения на настоящата Наредба, установени при извършването им, </w:t>
      </w:r>
      <w:proofErr w:type="spellStart"/>
      <w:r w:rsidRPr="008B1F72">
        <w:rPr>
          <w:rFonts w:ascii="Times New Roman" w:hAnsi="Times New Roman" w:cs="Times New Roman"/>
          <w:color w:val="080000"/>
          <w:sz w:val="24"/>
          <w:szCs w:val="24"/>
        </w:rPr>
        <w:t>овластените</w:t>
      </w:r>
      <w:proofErr w:type="spellEnd"/>
      <w:r w:rsidRPr="008B1F72">
        <w:rPr>
          <w:rFonts w:ascii="Times New Roman" w:hAnsi="Times New Roman" w:cs="Times New Roman"/>
          <w:color w:val="080000"/>
          <w:sz w:val="24"/>
          <w:szCs w:val="24"/>
        </w:rPr>
        <w:t xml:space="preserve"> контролни</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органи могат да налагат на нарушителя глоби с фиш в размер от 10 до 50 лв. по реда на</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чл.39,ал.2 от ЗАНН.</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Чл.41а (нов с Р. № 501,Пр.№22 от 20.12.2012г.)За нарушения на реда, установен в чл.14 от</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Наредбата се налага глоба в размер от 500 до 2000 лв. или имуществена санкция в размер от</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1000 до 5000 лв.</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Чл.42.(1)(нова с Р. № 501,Пр.№22 от 20.12.2012г.) Който не допусне длъжностно лице от</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контролните органи в подлежащите на контрол обекти или не предостави на контролните органи</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документи или информация с цел възпрепятстване на проверка се санкционира.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(2)(нова с Р. № 501,Пр.№22 от 20.12.2012г.)Отговорност за извършените нарушения по</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настоящата Наредба носят и лицата, които са разпоредили или допуснали извършването им.</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lastRenderedPageBreak/>
        <w:t>(3)(нова с Р. № 501,Пр.№22 от 20.12.2012г.)За констатираните нарушения по настоящата</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Наредба, в случаите извън чл.40, чл.41 и чл.41а на нарушителите се съставя акт за</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установяване на административно нарушение и се издава наказателно постановление за</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налагане на глоба или санкция в размер от 100 до 1000 лв., а при повторно нарушение от 250</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до 2000 лв.</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Чл.43. При счупване и повреждане на детски съоръжения и други паркови съоръжения, се</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заплаща обезщетение в размер на разходите, необходими за възстановяването на щетите – в</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троен размер.</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Чл.44.(отм. с Р. № 501,Пр.№22 от 20.12.2012г.)</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Чл.45. (1) На длъжностните лица, на които е възложено установяването на нарушенията по</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чл.39, ал.1 от Наредбата, за неизпълнения на произтичащите от това задължения, се налага</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глоба в размер от 300 до 1000 лв.</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 Нарушенията по ал.1. се установяват, с актове съставени от длъжностните лица</w:t>
      </w:r>
      <w:r w:rsidR="00F14B60">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определени със заповед на Кмета на община Пловдив, за осъществяване на контрол на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органите по чл.39, ал.1. от Наредбата.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Чл.46.(отм. с Р. № 501,Пр.№22 от 20.12.2012г.)</w:t>
      </w:r>
    </w:p>
    <w:p w:rsid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p>
    <w:p w:rsidR="008B1F72" w:rsidRPr="008B1F72" w:rsidRDefault="008B1F72" w:rsidP="008B1F72">
      <w:pPr>
        <w:autoSpaceDE w:val="0"/>
        <w:autoSpaceDN w:val="0"/>
        <w:adjustRightInd w:val="0"/>
        <w:spacing w:after="0" w:line="240" w:lineRule="auto"/>
        <w:jc w:val="center"/>
        <w:rPr>
          <w:rFonts w:ascii="Times New Roman" w:hAnsi="Times New Roman" w:cs="Times New Roman"/>
          <w:b/>
          <w:color w:val="080000"/>
          <w:sz w:val="28"/>
          <w:szCs w:val="28"/>
        </w:rPr>
      </w:pPr>
      <w:r w:rsidRPr="008B1F72">
        <w:rPr>
          <w:rFonts w:ascii="Times New Roman" w:hAnsi="Times New Roman" w:cs="Times New Roman"/>
          <w:b/>
          <w:color w:val="080000"/>
          <w:sz w:val="28"/>
          <w:szCs w:val="28"/>
        </w:rPr>
        <w:t>VІ. ДОПЪЛНИТЕЛНИ РАЗПОРЕДБИ</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1. Декоративна растителност е цялото растително многообразие – дървета, храсти, цветя</w:t>
      </w:r>
      <w:r w:rsidR="00F276CF">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и треви, включени в озеленените площи, в насажденията по алеи, улици и площади и в</w:t>
      </w:r>
      <w:r w:rsidR="00F276CF">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недвижимите имоти, независимо от собствеността им. Дълготрайна декоративна растителност</w:t>
      </w:r>
      <w:r w:rsidR="00F276CF">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са всички иглолистни и широколистни дървета и храсти.</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2. Компенсаторно озеленяване – засаждане на растителност, по предписание на</w:t>
      </w:r>
      <w:r w:rsidR="00F276CF">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компетентния орган – в границите на УПИ, като компенсация за премахната такава в процеса на</w:t>
      </w:r>
      <w:r w:rsidR="00F276CF">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строителството, и/или препятстваща нормалната експлоатация на обекта.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3. Засегнати прилежащи части – непосредствено прилежащи части на УПИ, за който е</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издадено разрешение за строеж: тротоари, алеи и др., разрешени за ползване по време на</w:t>
      </w:r>
      <w:r w:rsidR="00F276CF">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строителството.</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4. Санитарна експертиза за състоянието на растителността включва: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1. Определяне на декоративния вид, местоположение, фитосанитарна оценка. Информация за</w:t>
      </w:r>
      <w:r w:rsidR="00F276CF">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възрастта и жизнеността на декоративния вид, с преценка на здравословното състояние на</w:t>
      </w:r>
      <w:r w:rsidR="00F276CF">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стъблото, клоните, листната маса, симптоми на заболяване, наличие на вредители.</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 Заключение с конкретни предложения: „…да се премахне”, „…да се запази”, „…да се</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проведат мероприятия за подобряване на неговото състояние”, „…да се премести”, „…да се</w:t>
      </w:r>
      <w:r w:rsidR="00F276CF">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подмени с друг екземпляр вид:…”.</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xml:space="preserve">§ 5. </w:t>
      </w:r>
      <w:proofErr w:type="spellStart"/>
      <w:r w:rsidRPr="008B1F72">
        <w:rPr>
          <w:rFonts w:ascii="Times New Roman" w:hAnsi="Times New Roman" w:cs="Times New Roman"/>
          <w:color w:val="080000"/>
          <w:sz w:val="24"/>
          <w:szCs w:val="24"/>
        </w:rPr>
        <w:t>Отстоянията</w:t>
      </w:r>
      <w:proofErr w:type="spellEnd"/>
      <w:r w:rsidRPr="008B1F72">
        <w:rPr>
          <w:rFonts w:ascii="Times New Roman" w:hAnsi="Times New Roman" w:cs="Times New Roman"/>
          <w:color w:val="080000"/>
          <w:sz w:val="24"/>
          <w:szCs w:val="24"/>
        </w:rPr>
        <w:t xml:space="preserve"> на декоративната растителност от въздушни електропроводи и други</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инфраструктурни обекти се определят съгласно действащото законодателство.</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6.(</w:t>
      </w:r>
      <w:proofErr w:type="spellStart"/>
      <w:r w:rsidRPr="008B1F72">
        <w:rPr>
          <w:rFonts w:ascii="Times New Roman" w:hAnsi="Times New Roman" w:cs="Times New Roman"/>
          <w:color w:val="080000"/>
          <w:sz w:val="24"/>
          <w:szCs w:val="24"/>
        </w:rPr>
        <w:t>пренор</w:t>
      </w:r>
      <w:proofErr w:type="spellEnd"/>
      <w:r w:rsidRPr="008B1F72">
        <w:rPr>
          <w:rFonts w:ascii="Times New Roman" w:hAnsi="Times New Roman" w:cs="Times New Roman"/>
          <w:color w:val="080000"/>
          <w:sz w:val="24"/>
          <w:szCs w:val="24"/>
        </w:rPr>
        <w:t>. стар §8 с Р. № 501,Пр.№22 от 20.12.2012г.)Наредбата се издава на основание чл.21,</w:t>
      </w:r>
      <w:r w:rsidR="00F276CF">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ал.2 и във връзка с чл.17, ал.1, т.8 от ЗМСМА, във връзка с чл.62 от ЗУТ и определя</w:t>
      </w:r>
      <w:r w:rsidR="00F276CF">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задълженията на гражданите и организациите при ползването на озеленените площи и</w:t>
      </w:r>
      <w:r w:rsidR="00F276CF">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декоративната растителност на територията на община Пловдив.</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7.(</w:t>
      </w:r>
      <w:proofErr w:type="spellStart"/>
      <w:r w:rsidRPr="008B1F72">
        <w:rPr>
          <w:rFonts w:ascii="Times New Roman" w:hAnsi="Times New Roman" w:cs="Times New Roman"/>
          <w:color w:val="080000"/>
          <w:sz w:val="24"/>
          <w:szCs w:val="24"/>
        </w:rPr>
        <w:t>пренор</w:t>
      </w:r>
      <w:proofErr w:type="spellEnd"/>
      <w:r w:rsidRPr="008B1F72">
        <w:rPr>
          <w:rFonts w:ascii="Times New Roman" w:hAnsi="Times New Roman" w:cs="Times New Roman"/>
          <w:color w:val="080000"/>
          <w:sz w:val="24"/>
          <w:szCs w:val="24"/>
        </w:rPr>
        <w:t>. стар §9 с Р. № 501,Пр.№22 от 20.12.2012г.)Наредбата е приета на заседание на</w:t>
      </w:r>
      <w:r w:rsidR="00F276CF">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Общински съвет Пловдив, с Решение № 22</w:t>
      </w:r>
      <w:r w:rsidR="00F276CF">
        <w:rPr>
          <w:rFonts w:ascii="Times New Roman" w:hAnsi="Times New Roman" w:cs="Times New Roman"/>
          <w:color w:val="080000"/>
          <w:sz w:val="24"/>
          <w:szCs w:val="24"/>
        </w:rPr>
        <w:t>5, взето с Протокол № 11 от 11.06.</w:t>
      </w:r>
      <w:r w:rsidRPr="008B1F72">
        <w:rPr>
          <w:rFonts w:ascii="Times New Roman" w:hAnsi="Times New Roman" w:cs="Times New Roman"/>
          <w:color w:val="080000"/>
          <w:sz w:val="24"/>
          <w:szCs w:val="24"/>
        </w:rPr>
        <w:t>2009 г.</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§.8.(</w:t>
      </w:r>
      <w:proofErr w:type="spellStart"/>
      <w:r w:rsidRPr="008B1F72">
        <w:rPr>
          <w:rFonts w:ascii="Times New Roman" w:hAnsi="Times New Roman" w:cs="Times New Roman"/>
          <w:color w:val="080000"/>
          <w:sz w:val="24"/>
          <w:szCs w:val="24"/>
        </w:rPr>
        <w:t>пренор</w:t>
      </w:r>
      <w:proofErr w:type="spellEnd"/>
      <w:r w:rsidRPr="008B1F72">
        <w:rPr>
          <w:rFonts w:ascii="Times New Roman" w:hAnsi="Times New Roman" w:cs="Times New Roman"/>
          <w:color w:val="080000"/>
          <w:sz w:val="24"/>
          <w:szCs w:val="24"/>
        </w:rPr>
        <w:t>. стар §10 с Р. № 501,Пр.№22 от 20.12.2012г.) Изпълнението на Наредбата се възлага</w:t>
      </w:r>
      <w:r w:rsidR="00F276CF">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на Кмета на община Пловдив, който издава указания за нейното приложение.</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9.(нов с Р. № 501,Пр.№22 от 20.12.2012г.) (Изм. и доп. с Р. № 129,Пр.№7 от 24.04.2014г.)</w:t>
      </w:r>
      <w:r w:rsidR="00975CD2">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Цените</w:t>
      </w:r>
      <w:r w:rsidR="00975CD2">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на услугите и обезщетенията по настоящата Наредба се определят съгласно Приложение № 2</w:t>
      </w:r>
      <w:r w:rsidR="00975CD2">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 xml:space="preserve">от настоящата Наредба и Приложение № 8.7 от Наредбата за </w:t>
      </w:r>
      <w:r w:rsidRPr="008B1F72">
        <w:rPr>
          <w:rFonts w:ascii="Times New Roman" w:hAnsi="Times New Roman" w:cs="Times New Roman"/>
          <w:color w:val="080000"/>
          <w:sz w:val="24"/>
          <w:szCs w:val="24"/>
        </w:rPr>
        <w:lastRenderedPageBreak/>
        <w:t>определянето и</w:t>
      </w:r>
      <w:r w:rsidR="00975CD2">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администрирането на местните такси и цени на услуги на територията на Община Пловдив.</w:t>
      </w:r>
      <w:r w:rsidR="00975CD2">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Обезщетенията и цените се заплащат в касата на Община Пловдив на пл. „Стефан Стамболов”</w:t>
      </w:r>
      <w:r w:rsidR="00975CD2">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 1, касите на отделните районни администрации или по банков път по сметката на Община</w:t>
      </w:r>
      <w:r w:rsidR="00975CD2">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Пловдив.</w:t>
      </w:r>
    </w:p>
    <w:p w:rsid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p>
    <w:p w:rsidR="00E37B13" w:rsidRDefault="00E37B13" w:rsidP="008B1F72">
      <w:pPr>
        <w:autoSpaceDE w:val="0"/>
        <w:autoSpaceDN w:val="0"/>
        <w:adjustRightInd w:val="0"/>
        <w:spacing w:after="0" w:line="240" w:lineRule="auto"/>
        <w:jc w:val="both"/>
        <w:rPr>
          <w:rFonts w:ascii="Times New Roman" w:hAnsi="Times New Roman" w:cs="Times New Roman"/>
          <w:b/>
          <w:color w:val="080000"/>
          <w:sz w:val="28"/>
          <w:szCs w:val="28"/>
        </w:rPr>
      </w:pPr>
    </w:p>
    <w:p w:rsidR="008B1F72" w:rsidRPr="00520855" w:rsidRDefault="008B1F72" w:rsidP="008B1F72">
      <w:pPr>
        <w:autoSpaceDE w:val="0"/>
        <w:autoSpaceDN w:val="0"/>
        <w:adjustRightInd w:val="0"/>
        <w:spacing w:after="0" w:line="240" w:lineRule="auto"/>
        <w:jc w:val="both"/>
        <w:rPr>
          <w:rFonts w:ascii="Times New Roman" w:hAnsi="Times New Roman" w:cs="Times New Roman"/>
          <w:b/>
          <w:color w:val="080000"/>
          <w:sz w:val="28"/>
          <w:szCs w:val="28"/>
        </w:rPr>
      </w:pPr>
      <w:r w:rsidRPr="00520855">
        <w:rPr>
          <w:rFonts w:ascii="Times New Roman" w:hAnsi="Times New Roman" w:cs="Times New Roman"/>
          <w:b/>
          <w:color w:val="080000"/>
          <w:sz w:val="28"/>
          <w:szCs w:val="28"/>
        </w:rPr>
        <w:t>П</w:t>
      </w:r>
      <w:r w:rsidR="00E37B13" w:rsidRPr="00520855">
        <w:rPr>
          <w:rFonts w:ascii="Times New Roman" w:hAnsi="Times New Roman" w:cs="Times New Roman"/>
          <w:b/>
          <w:color w:val="080000"/>
          <w:sz w:val="28"/>
          <w:szCs w:val="28"/>
        </w:rPr>
        <w:t>риложение</w:t>
      </w:r>
      <w:r w:rsidRPr="00520855">
        <w:rPr>
          <w:rFonts w:ascii="Times New Roman" w:hAnsi="Times New Roman" w:cs="Times New Roman"/>
          <w:b/>
          <w:color w:val="080000"/>
          <w:sz w:val="28"/>
          <w:szCs w:val="28"/>
        </w:rPr>
        <w:t xml:space="preserve"> </w:t>
      </w:r>
      <w:r w:rsidR="003525E1" w:rsidRPr="00520855">
        <w:rPr>
          <w:rFonts w:ascii="Times New Roman" w:hAnsi="Times New Roman" w:cs="Times New Roman"/>
          <w:b/>
          <w:color w:val="080000"/>
          <w:sz w:val="28"/>
          <w:szCs w:val="28"/>
        </w:rPr>
        <w:t xml:space="preserve">№ </w:t>
      </w:r>
      <w:r w:rsidRPr="00520855">
        <w:rPr>
          <w:rFonts w:ascii="Times New Roman" w:hAnsi="Times New Roman" w:cs="Times New Roman"/>
          <w:b/>
          <w:color w:val="080000"/>
          <w:sz w:val="28"/>
          <w:szCs w:val="28"/>
        </w:rPr>
        <w:t>1</w:t>
      </w:r>
      <w:r w:rsidR="003525E1" w:rsidRPr="00520855">
        <w:rPr>
          <w:rFonts w:ascii="Times New Roman" w:hAnsi="Times New Roman" w:cs="Times New Roman"/>
          <w:b/>
          <w:color w:val="080000"/>
          <w:sz w:val="28"/>
          <w:szCs w:val="28"/>
        </w:rPr>
        <w:t xml:space="preserve"> към чл. 30</w:t>
      </w:r>
    </w:p>
    <w:p w:rsidR="008B1F72" w:rsidRPr="008B1F72" w:rsidRDefault="008B1F72" w:rsidP="008B1F72">
      <w:pPr>
        <w:autoSpaceDE w:val="0"/>
        <w:autoSpaceDN w:val="0"/>
        <w:adjustRightInd w:val="0"/>
        <w:spacing w:after="0" w:line="240" w:lineRule="auto"/>
        <w:jc w:val="both"/>
        <w:rPr>
          <w:rFonts w:ascii="Times New Roman" w:hAnsi="Times New Roman" w:cs="Times New Roman"/>
          <w:b/>
          <w:color w:val="080000"/>
          <w:sz w:val="28"/>
          <w:szCs w:val="28"/>
        </w:rPr>
      </w:pPr>
    </w:p>
    <w:p w:rsidR="00E37B13" w:rsidRPr="00BB25C0" w:rsidRDefault="00E37B13" w:rsidP="00E37B13">
      <w:pPr>
        <w:pStyle w:val="Default"/>
        <w:jc w:val="center"/>
        <w:rPr>
          <w:lang w:val="bg-BG"/>
        </w:rPr>
      </w:pPr>
      <w:r w:rsidRPr="00BB25C0">
        <w:t>НОРМАТИВНИ ИЗИСКВАНИЯ ЗА ОТСТОЯНИЕТО НА ДЕКОРАТИВНА РАСТИТЕЛНОСТ ОТ ПРОВОДИ, СЪОРЪЖЕНИЯ И СГРАДИ</w:t>
      </w:r>
    </w:p>
    <w:p w:rsidR="00520855" w:rsidRDefault="00520855" w:rsidP="00E37B13">
      <w:pPr>
        <w:pStyle w:val="Default"/>
        <w:jc w:val="center"/>
        <w:rPr>
          <w:b/>
          <w:color w:val="080000"/>
          <w:lang w:val="bg-BG"/>
        </w:rPr>
      </w:pPr>
    </w:p>
    <w:p w:rsidR="00E37B13" w:rsidRPr="0059121C" w:rsidRDefault="0059121C" w:rsidP="00520855">
      <w:pPr>
        <w:pStyle w:val="Default"/>
        <w:rPr>
          <w:lang w:val="bg-BG"/>
        </w:rPr>
      </w:pPr>
      <w:r>
        <w:rPr>
          <w:color w:val="080000"/>
        </w:rPr>
        <w:t>(</w:t>
      </w:r>
      <w:proofErr w:type="spellStart"/>
      <w:r>
        <w:rPr>
          <w:color w:val="080000"/>
        </w:rPr>
        <w:t>Нов</w:t>
      </w:r>
      <w:proofErr w:type="spellEnd"/>
      <w:r>
        <w:rPr>
          <w:color w:val="080000"/>
          <w:lang w:val="bg-BG"/>
        </w:rPr>
        <w:t xml:space="preserve">о </w:t>
      </w:r>
      <w:r w:rsidR="00520855" w:rsidRPr="0059121C">
        <w:rPr>
          <w:color w:val="080000"/>
        </w:rPr>
        <w:t>с Р. № 196</w:t>
      </w:r>
      <w:proofErr w:type="gramStart"/>
      <w:r w:rsidR="00520855" w:rsidRPr="0059121C">
        <w:rPr>
          <w:color w:val="080000"/>
        </w:rPr>
        <w:t>,Пр</w:t>
      </w:r>
      <w:proofErr w:type="gramEnd"/>
      <w:r w:rsidR="00520855" w:rsidRPr="0059121C">
        <w:rPr>
          <w:color w:val="080000"/>
        </w:rPr>
        <w:t xml:space="preserve">.№11 </w:t>
      </w:r>
      <w:proofErr w:type="spellStart"/>
      <w:r w:rsidR="00520855" w:rsidRPr="0059121C">
        <w:rPr>
          <w:color w:val="080000"/>
        </w:rPr>
        <w:t>от</w:t>
      </w:r>
      <w:proofErr w:type="spellEnd"/>
      <w:r w:rsidR="00520855" w:rsidRPr="0059121C">
        <w:rPr>
          <w:color w:val="080000"/>
        </w:rPr>
        <w:t xml:space="preserve"> 04.06.2015г.)</w:t>
      </w:r>
    </w:p>
    <w:p w:rsidR="00E37B13" w:rsidRPr="00BB25C0" w:rsidRDefault="00E37B13" w:rsidP="00E37B13">
      <w:pPr>
        <w:pStyle w:val="Default"/>
        <w:jc w:val="center"/>
        <w:rPr>
          <w:lang w:val="bg-BG"/>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3419"/>
        <w:gridCol w:w="1712"/>
        <w:gridCol w:w="3419"/>
      </w:tblGrid>
      <w:tr w:rsidR="00E37B13" w:rsidRPr="00BB25C0" w:rsidTr="007E2D6D">
        <w:trPr>
          <w:trHeight w:val="277"/>
        </w:trPr>
        <w:tc>
          <w:tcPr>
            <w:tcW w:w="833" w:type="dxa"/>
            <w:vMerge w:val="restart"/>
          </w:tcPr>
          <w:p w:rsidR="00E37B13" w:rsidRPr="00BB25C0" w:rsidRDefault="00E37B13" w:rsidP="007E2D6D">
            <w:pPr>
              <w:pStyle w:val="Default"/>
              <w:widowControl w:val="0"/>
              <w:jc w:val="both"/>
              <w:rPr>
                <w:b/>
                <w:lang w:val="bg-BG"/>
              </w:rPr>
            </w:pPr>
            <w:r w:rsidRPr="00BB25C0">
              <w:rPr>
                <w:b/>
              </w:rPr>
              <w:t>№</w:t>
            </w:r>
          </w:p>
        </w:tc>
        <w:tc>
          <w:tcPr>
            <w:tcW w:w="3419" w:type="dxa"/>
            <w:vMerge w:val="restart"/>
          </w:tcPr>
          <w:p w:rsidR="00E37B13" w:rsidRPr="00BB25C0" w:rsidRDefault="00E37B13" w:rsidP="007E2D6D">
            <w:pPr>
              <w:pStyle w:val="Default"/>
              <w:widowControl w:val="0"/>
              <w:jc w:val="both"/>
              <w:rPr>
                <w:b/>
                <w:lang w:val="bg-BG"/>
              </w:rPr>
            </w:pPr>
            <w:r w:rsidRPr="00BB25C0">
              <w:rPr>
                <w:b/>
                <w:lang w:val="bg-BG"/>
              </w:rPr>
              <w:t>Вид на съоръжението</w:t>
            </w:r>
          </w:p>
        </w:tc>
        <w:tc>
          <w:tcPr>
            <w:tcW w:w="5131" w:type="dxa"/>
            <w:gridSpan w:val="2"/>
          </w:tcPr>
          <w:p w:rsidR="00E37B13" w:rsidRPr="00BB25C0" w:rsidRDefault="00E37B13" w:rsidP="003D4354">
            <w:pPr>
              <w:pStyle w:val="Default"/>
              <w:widowControl w:val="0"/>
              <w:jc w:val="center"/>
              <w:rPr>
                <w:b/>
                <w:lang w:val="bg-BG"/>
              </w:rPr>
            </w:pPr>
            <w:r w:rsidRPr="00BB25C0">
              <w:rPr>
                <w:b/>
                <w:lang w:val="bg-BG"/>
              </w:rPr>
              <w:t xml:space="preserve">Минимални </w:t>
            </w:r>
            <w:proofErr w:type="spellStart"/>
            <w:r w:rsidRPr="00BB25C0">
              <w:rPr>
                <w:b/>
                <w:lang w:val="bg-BG"/>
              </w:rPr>
              <w:t>отстояния</w:t>
            </w:r>
            <w:proofErr w:type="spellEnd"/>
            <w:r w:rsidRPr="00BB25C0">
              <w:rPr>
                <w:b/>
                <w:lang w:val="bg-BG"/>
              </w:rPr>
              <w:t xml:space="preserve"> /м./</w:t>
            </w:r>
          </w:p>
        </w:tc>
      </w:tr>
      <w:tr w:rsidR="00E37B13" w:rsidRPr="00BB25C0" w:rsidTr="007E2D6D">
        <w:trPr>
          <w:trHeight w:val="147"/>
        </w:trPr>
        <w:tc>
          <w:tcPr>
            <w:tcW w:w="833" w:type="dxa"/>
            <w:vMerge/>
          </w:tcPr>
          <w:p w:rsidR="00E37B13" w:rsidRPr="00BB25C0" w:rsidRDefault="00E37B13" w:rsidP="007E2D6D">
            <w:pPr>
              <w:pStyle w:val="Default"/>
              <w:widowControl w:val="0"/>
              <w:jc w:val="both"/>
              <w:rPr>
                <w:b/>
                <w:lang w:val="bg-BG"/>
              </w:rPr>
            </w:pPr>
          </w:p>
        </w:tc>
        <w:tc>
          <w:tcPr>
            <w:tcW w:w="3419" w:type="dxa"/>
            <w:vMerge/>
          </w:tcPr>
          <w:p w:rsidR="00E37B13" w:rsidRPr="00BB25C0" w:rsidRDefault="00E37B13" w:rsidP="007E2D6D">
            <w:pPr>
              <w:pStyle w:val="Default"/>
              <w:widowControl w:val="0"/>
              <w:jc w:val="both"/>
              <w:rPr>
                <w:b/>
                <w:lang w:val="bg-BG"/>
              </w:rPr>
            </w:pPr>
          </w:p>
        </w:tc>
        <w:tc>
          <w:tcPr>
            <w:tcW w:w="1712" w:type="dxa"/>
          </w:tcPr>
          <w:p w:rsidR="00E37B13" w:rsidRPr="00BB25C0" w:rsidRDefault="00E37B13" w:rsidP="007E2D6D">
            <w:pPr>
              <w:pStyle w:val="Default"/>
              <w:widowControl w:val="0"/>
              <w:jc w:val="both"/>
              <w:rPr>
                <w:b/>
                <w:i/>
                <w:lang w:val="bg-BG"/>
              </w:rPr>
            </w:pPr>
            <w:r w:rsidRPr="00BB25C0">
              <w:rPr>
                <w:b/>
                <w:i/>
                <w:lang w:val="bg-BG"/>
              </w:rPr>
              <w:t>Дървета</w:t>
            </w:r>
          </w:p>
        </w:tc>
        <w:tc>
          <w:tcPr>
            <w:tcW w:w="3419" w:type="dxa"/>
          </w:tcPr>
          <w:p w:rsidR="00E37B13" w:rsidRPr="00BB25C0" w:rsidRDefault="00E37B13" w:rsidP="007E2D6D">
            <w:pPr>
              <w:pStyle w:val="Default"/>
              <w:widowControl w:val="0"/>
              <w:jc w:val="both"/>
              <w:rPr>
                <w:b/>
                <w:i/>
                <w:lang w:val="bg-BG"/>
              </w:rPr>
            </w:pPr>
            <w:r w:rsidRPr="00BB25C0">
              <w:rPr>
                <w:b/>
                <w:i/>
                <w:lang w:val="bg-BG"/>
              </w:rPr>
              <w:t xml:space="preserve">Храсти </w:t>
            </w:r>
          </w:p>
        </w:tc>
      </w:tr>
      <w:tr w:rsidR="00E37B13" w:rsidRPr="00BB25C0" w:rsidTr="007E2D6D">
        <w:trPr>
          <w:trHeight w:val="525"/>
        </w:trPr>
        <w:tc>
          <w:tcPr>
            <w:tcW w:w="833" w:type="dxa"/>
          </w:tcPr>
          <w:p w:rsidR="00E37B13" w:rsidRPr="00BB25C0" w:rsidRDefault="00E37B13" w:rsidP="007E2D6D">
            <w:pPr>
              <w:pStyle w:val="Default"/>
              <w:widowControl w:val="0"/>
              <w:jc w:val="both"/>
              <w:rPr>
                <w:lang w:val="bg-BG"/>
              </w:rPr>
            </w:pPr>
            <w:r w:rsidRPr="00BB25C0">
              <w:rPr>
                <w:lang w:val="bg-BG"/>
              </w:rPr>
              <w:t>1.</w:t>
            </w:r>
          </w:p>
        </w:tc>
        <w:tc>
          <w:tcPr>
            <w:tcW w:w="3419" w:type="dxa"/>
          </w:tcPr>
          <w:p w:rsidR="00E37B13" w:rsidRPr="00BB25C0" w:rsidRDefault="00E37B13" w:rsidP="007E2D6D">
            <w:pPr>
              <w:pStyle w:val="Default"/>
              <w:widowControl w:val="0"/>
              <w:jc w:val="both"/>
              <w:rPr>
                <w:lang w:val="bg-BG"/>
              </w:rPr>
            </w:pPr>
            <w:r w:rsidRPr="00BB25C0">
              <w:rPr>
                <w:lang w:val="bg-BG"/>
              </w:rPr>
              <w:t>До външни стени на сгради и съоръжения</w:t>
            </w:r>
          </w:p>
        </w:tc>
        <w:tc>
          <w:tcPr>
            <w:tcW w:w="1712" w:type="dxa"/>
          </w:tcPr>
          <w:p w:rsidR="00E37B13" w:rsidRPr="00BB25C0" w:rsidRDefault="00E37B13" w:rsidP="007E2D6D">
            <w:pPr>
              <w:pStyle w:val="Default"/>
              <w:widowControl w:val="0"/>
              <w:jc w:val="both"/>
              <w:rPr>
                <w:lang w:val="bg-BG"/>
              </w:rPr>
            </w:pPr>
            <w:r w:rsidRPr="00BB25C0">
              <w:t>5,00</w:t>
            </w:r>
          </w:p>
        </w:tc>
        <w:tc>
          <w:tcPr>
            <w:tcW w:w="3419" w:type="dxa"/>
          </w:tcPr>
          <w:p w:rsidR="00E37B13" w:rsidRPr="00BB25C0" w:rsidRDefault="00E37B13" w:rsidP="007E2D6D">
            <w:pPr>
              <w:pStyle w:val="Default"/>
              <w:widowControl w:val="0"/>
              <w:jc w:val="both"/>
              <w:rPr>
                <w:lang w:val="bg-BG"/>
              </w:rPr>
            </w:pPr>
            <w:r w:rsidRPr="00BB25C0">
              <w:t>1,50</w:t>
            </w:r>
          </w:p>
        </w:tc>
      </w:tr>
      <w:tr w:rsidR="00E37B13" w:rsidRPr="00BB25C0" w:rsidTr="007E2D6D">
        <w:trPr>
          <w:trHeight w:val="277"/>
        </w:trPr>
        <w:tc>
          <w:tcPr>
            <w:tcW w:w="833" w:type="dxa"/>
          </w:tcPr>
          <w:p w:rsidR="00E37B13" w:rsidRPr="00BB25C0" w:rsidRDefault="00E37B13" w:rsidP="007E2D6D">
            <w:pPr>
              <w:pStyle w:val="Default"/>
              <w:widowControl w:val="0"/>
              <w:jc w:val="both"/>
              <w:rPr>
                <w:lang w:val="bg-BG"/>
              </w:rPr>
            </w:pPr>
            <w:r w:rsidRPr="00BB25C0">
              <w:rPr>
                <w:lang w:val="bg-BG"/>
              </w:rPr>
              <w:t>2.</w:t>
            </w:r>
          </w:p>
        </w:tc>
        <w:tc>
          <w:tcPr>
            <w:tcW w:w="3419" w:type="dxa"/>
          </w:tcPr>
          <w:p w:rsidR="00E37B13" w:rsidRPr="00BB25C0" w:rsidRDefault="00E37B13" w:rsidP="007E2D6D">
            <w:pPr>
              <w:pStyle w:val="Default"/>
              <w:widowControl w:val="0"/>
              <w:jc w:val="both"/>
              <w:rPr>
                <w:lang w:val="bg-BG"/>
              </w:rPr>
            </w:pPr>
            <w:r w:rsidRPr="00BB25C0">
              <w:rPr>
                <w:lang w:val="bg-BG"/>
              </w:rPr>
              <w:t>От бордюри на тротоари и паркови алеи</w:t>
            </w:r>
          </w:p>
        </w:tc>
        <w:tc>
          <w:tcPr>
            <w:tcW w:w="1712" w:type="dxa"/>
          </w:tcPr>
          <w:p w:rsidR="00E37B13" w:rsidRPr="00BB25C0" w:rsidRDefault="00E37B13" w:rsidP="007E2D6D">
            <w:pPr>
              <w:pStyle w:val="Default"/>
              <w:widowControl w:val="0"/>
              <w:jc w:val="both"/>
              <w:rPr>
                <w:lang w:val="bg-BG"/>
              </w:rPr>
            </w:pPr>
            <w:r w:rsidRPr="00BB25C0">
              <w:t xml:space="preserve">0,70 </w:t>
            </w:r>
          </w:p>
        </w:tc>
        <w:tc>
          <w:tcPr>
            <w:tcW w:w="3419" w:type="dxa"/>
          </w:tcPr>
          <w:p w:rsidR="00E37B13" w:rsidRPr="00BB25C0" w:rsidRDefault="00E37B13" w:rsidP="007E2D6D">
            <w:pPr>
              <w:pStyle w:val="Default"/>
              <w:widowControl w:val="0"/>
              <w:jc w:val="both"/>
              <w:rPr>
                <w:lang w:val="bg-BG"/>
              </w:rPr>
            </w:pPr>
            <w:r w:rsidRPr="00BB25C0">
              <w:t>0,50</w:t>
            </w:r>
          </w:p>
        </w:tc>
      </w:tr>
      <w:tr w:rsidR="00E37B13" w:rsidRPr="00BB25C0" w:rsidTr="007E2D6D">
        <w:trPr>
          <w:trHeight w:val="263"/>
        </w:trPr>
        <w:tc>
          <w:tcPr>
            <w:tcW w:w="833" w:type="dxa"/>
          </w:tcPr>
          <w:p w:rsidR="00E37B13" w:rsidRPr="00BB25C0" w:rsidRDefault="00E37B13" w:rsidP="007E2D6D">
            <w:pPr>
              <w:pStyle w:val="Default"/>
              <w:widowControl w:val="0"/>
              <w:jc w:val="both"/>
              <w:rPr>
                <w:lang w:val="bg-BG"/>
              </w:rPr>
            </w:pPr>
            <w:r w:rsidRPr="00BB25C0">
              <w:rPr>
                <w:lang w:val="bg-BG"/>
              </w:rPr>
              <w:t>3.</w:t>
            </w:r>
          </w:p>
        </w:tc>
        <w:tc>
          <w:tcPr>
            <w:tcW w:w="3419" w:type="dxa"/>
          </w:tcPr>
          <w:p w:rsidR="00E37B13" w:rsidRPr="00BB25C0" w:rsidRDefault="00E37B13" w:rsidP="007E2D6D">
            <w:pPr>
              <w:pStyle w:val="Default"/>
              <w:widowControl w:val="0"/>
              <w:jc w:val="both"/>
              <w:rPr>
                <w:lang w:val="bg-BG"/>
              </w:rPr>
            </w:pPr>
            <w:r w:rsidRPr="00BB25C0">
              <w:rPr>
                <w:lang w:val="bg-BG"/>
              </w:rPr>
              <w:t>От ръбове на пътни платна, укрепени банкетни ивици и основи на канавки</w:t>
            </w:r>
          </w:p>
        </w:tc>
        <w:tc>
          <w:tcPr>
            <w:tcW w:w="1712" w:type="dxa"/>
          </w:tcPr>
          <w:p w:rsidR="00E37B13" w:rsidRPr="00BB25C0" w:rsidRDefault="00E37B13" w:rsidP="007E2D6D">
            <w:pPr>
              <w:pStyle w:val="Default"/>
              <w:widowControl w:val="0"/>
              <w:jc w:val="both"/>
              <w:rPr>
                <w:lang w:val="bg-BG"/>
              </w:rPr>
            </w:pPr>
            <w:r w:rsidRPr="00BB25C0">
              <w:t xml:space="preserve">2,00  </w:t>
            </w:r>
          </w:p>
        </w:tc>
        <w:tc>
          <w:tcPr>
            <w:tcW w:w="3419" w:type="dxa"/>
          </w:tcPr>
          <w:p w:rsidR="00E37B13" w:rsidRPr="00BB25C0" w:rsidRDefault="00E37B13" w:rsidP="007E2D6D">
            <w:pPr>
              <w:pStyle w:val="Default"/>
              <w:widowControl w:val="0"/>
              <w:jc w:val="both"/>
              <w:rPr>
                <w:lang w:val="bg-BG"/>
              </w:rPr>
            </w:pPr>
            <w:r w:rsidRPr="00BB25C0">
              <w:t>1,00</w:t>
            </w:r>
          </w:p>
        </w:tc>
      </w:tr>
      <w:tr w:rsidR="00E37B13" w:rsidRPr="00BB25C0" w:rsidTr="007E2D6D">
        <w:trPr>
          <w:trHeight w:val="263"/>
        </w:trPr>
        <w:tc>
          <w:tcPr>
            <w:tcW w:w="833" w:type="dxa"/>
          </w:tcPr>
          <w:p w:rsidR="00E37B13" w:rsidRPr="00BB25C0" w:rsidRDefault="00E37B13" w:rsidP="007E2D6D">
            <w:pPr>
              <w:pStyle w:val="Default"/>
              <w:widowControl w:val="0"/>
              <w:jc w:val="both"/>
              <w:rPr>
                <w:lang w:val="bg-BG"/>
              </w:rPr>
            </w:pPr>
            <w:r w:rsidRPr="00BB25C0">
              <w:rPr>
                <w:lang w:val="bg-BG"/>
              </w:rPr>
              <w:t>4.</w:t>
            </w:r>
          </w:p>
        </w:tc>
        <w:tc>
          <w:tcPr>
            <w:tcW w:w="3419" w:type="dxa"/>
          </w:tcPr>
          <w:p w:rsidR="00E37B13" w:rsidRPr="00BB25C0" w:rsidRDefault="00E37B13" w:rsidP="007E2D6D">
            <w:pPr>
              <w:pStyle w:val="Default"/>
              <w:widowControl w:val="0"/>
              <w:jc w:val="both"/>
              <w:rPr>
                <w:lang w:val="bg-BG"/>
              </w:rPr>
            </w:pPr>
            <w:r w:rsidRPr="00BB25C0">
              <w:rPr>
                <w:lang w:val="bg-BG"/>
              </w:rPr>
              <w:t>От основи на ръбове на откоси и тераси</w:t>
            </w:r>
          </w:p>
        </w:tc>
        <w:tc>
          <w:tcPr>
            <w:tcW w:w="1712" w:type="dxa"/>
          </w:tcPr>
          <w:p w:rsidR="00E37B13" w:rsidRPr="00BB25C0" w:rsidRDefault="00E37B13" w:rsidP="007E2D6D">
            <w:pPr>
              <w:pStyle w:val="Default"/>
              <w:widowControl w:val="0"/>
              <w:jc w:val="both"/>
              <w:rPr>
                <w:lang w:val="bg-BG"/>
              </w:rPr>
            </w:pPr>
            <w:r w:rsidRPr="00BB25C0">
              <w:t>1,00</w:t>
            </w:r>
          </w:p>
        </w:tc>
        <w:tc>
          <w:tcPr>
            <w:tcW w:w="3419" w:type="dxa"/>
          </w:tcPr>
          <w:p w:rsidR="00E37B13" w:rsidRPr="00BB25C0" w:rsidRDefault="00E37B13" w:rsidP="007E2D6D">
            <w:pPr>
              <w:pStyle w:val="Default"/>
              <w:widowControl w:val="0"/>
              <w:jc w:val="both"/>
              <w:rPr>
                <w:lang w:val="bg-BG"/>
              </w:rPr>
            </w:pPr>
            <w:r w:rsidRPr="00BB25C0">
              <w:t>0,50</w:t>
            </w:r>
          </w:p>
        </w:tc>
      </w:tr>
      <w:tr w:rsidR="00E37B13" w:rsidRPr="00BB25C0" w:rsidTr="007E2D6D">
        <w:trPr>
          <w:trHeight w:val="263"/>
        </w:trPr>
        <w:tc>
          <w:tcPr>
            <w:tcW w:w="833" w:type="dxa"/>
          </w:tcPr>
          <w:p w:rsidR="00E37B13" w:rsidRPr="00BB25C0" w:rsidRDefault="00E37B13" w:rsidP="007E2D6D">
            <w:pPr>
              <w:pStyle w:val="Default"/>
              <w:widowControl w:val="0"/>
              <w:jc w:val="both"/>
              <w:rPr>
                <w:lang w:val="bg-BG"/>
              </w:rPr>
            </w:pPr>
            <w:r w:rsidRPr="00BB25C0">
              <w:rPr>
                <w:lang w:val="bg-BG"/>
              </w:rPr>
              <w:t>5.</w:t>
            </w:r>
          </w:p>
        </w:tc>
        <w:tc>
          <w:tcPr>
            <w:tcW w:w="3419" w:type="dxa"/>
          </w:tcPr>
          <w:p w:rsidR="00E37B13" w:rsidRPr="00BB25C0" w:rsidRDefault="00E37B13" w:rsidP="007E2D6D">
            <w:pPr>
              <w:pStyle w:val="Default"/>
              <w:widowControl w:val="0"/>
              <w:jc w:val="both"/>
              <w:rPr>
                <w:lang w:val="bg-BG"/>
              </w:rPr>
            </w:pPr>
            <w:r w:rsidRPr="00BB25C0">
              <w:rPr>
                <w:lang w:val="bg-BG"/>
              </w:rPr>
              <w:t>От стълбове на осветителни мрежи и естакади</w:t>
            </w:r>
          </w:p>
        </w:tc>
        <w:tc>
          <w:tcPr>
            <w:tcW w:w="1712" w:type="dxa"/>
          </w:tcPr>
          <w:p w:rsidR="00E37B13" w:rsidRPr="00BB25C0" w:rsidRDefault="00E37B13" w:rsidP="007E2D6D">
            <w:pPr>
              <w:pStyle w:val="Default"/>
              <w:widowControl w:val="0"/>
              <w:jc w:val="both"/>
              <w:rPr>
                <w:lang w:val="bg-BG"/>
              </w:rPr>
            </w:pPr>
            <w:r w:rsidRPr="00BB25C0">
              <w:t>4,00</w:t>
            </w:r>
          </w:p>
        </w:tc>
        <w:tc>
          <w:tcPr>
            <w:tcW w:w="3419" w:type="dxa"/>
          </w:tcPr>
          <w:p w:rsidR="00E37B13" w:rsidRPr="00BB25C0" w:rsidRDefault="00E37B13" w:rsidP="007E2D6D">
            <w:pPr>
              <w:pStyle w:val="Default"/>
              <w:widowControl w:val="0"/>
              <w:jc w:val="both"/>
              <w:rPr>
                <w:lang w:val="bg-BG"/>
              </w:rPr>
            </w:pPr>
            <w:r w:rsidRPr="00BB25C0">
              <w:rPr>
                <w:lang w:val="bg-BG"/>
              </w:rPr>
              <w:t>-</w:t>
            </w:r>
          </w:p>
        </w:tc>
      </w:tr>
      <w:tr w:rsidR="00E37B13" w:rsidRPr="00BB25C0" w:rsidTr="007E2D6D">
        <w:trPr>
          <w:trHeight w:val="263"/>
        </w:trPr>
        <w:tc>
          <w:tcPr>
            <w:tcW w:w="833" w:type="dxa"/>
          </w:tcPr>
          <w:p w:rsidR="00E37B13" w:rsidRPr="00BB25C0" w:rsidRDefault="00E37B13" w:rsidP="007E2D6D">
            <w:pPr>
              <w:pStyle w:val="Default"/>
              <w:widowControl w:val="0"/>
              <w:jc w:val="both"/>
              <w:rPr>
                <w:lang w:val="bg-BG"/>
              </w:rPr>
            </w:pPr>
            <w:r w:rsidRPr="00BB25C0">
              <w:rPr>
                <w:lang w:val="bg-BG"/>
              </w:rPr>
              <w:t>6.</w:t>
            </w:r>
          </w:p>
        </w:tc>
        <w:tc>
          <w:tcPr>
            <w:tcW w:w="3419" w:type="dxa"/>
          </w:tcPr>
          <w:p w:rsidR="00E37B13" w:rsidRPr="00BB25C0" w:rsidRDefault="00E37B13" w:rsidP="007E2D6D">
            <w:pPr>
              <w:pStyle w:val="Default"/>
              <w:widowControl w:val="0"/>
              <w:jc w:val="both"/>
              <w:rPr>
                <w:lang w:val="bg-BG"/>
              </w:rPr>
            </w:pPr>
            <w:r w:rsidRPr="00BB25C0">
              <w:rPr>
                <w:lang w:val="bg-BG"/>
              </w:rPr>
              <w:t>От основата и ръбовете на подпорни стени</w:t>
            </w:r>
          </w:p>
        </w:tc>
        <w:tc>
          <w:tcPr>
            <w:tcW w:w="1712" w:type="dxa"/>
          </w:tcPr>
          <w:p w:rsidR="00E37B13" w:rsidRPr="00BB25C0" w:rsidRDefault="00E37B13" w:rsidP="007E2D6D">
            <w:pPr>
              <w:pStyle w:val="Default"/>
              <w:widowControl w:val="0"/>
              <w:jc w:val="both"/>
              <w:rPr>
                <w:lang w:val="bg-BG"/>
              </w:rPr>
            </w:pPr>
            <w:r w:rsidRPr="00BB25C0">
              <w:t>3,00</w:t>
            </w:r>
          </w:p>
        </w:tc>
        <w:tc>
          <w:tcPr>
            <w:tcW w:w="3419" w:type="dxa"/>
          </w:tcPr>
          <w:p w:rsidR="00E37B13" w:rsidRPr="00BB25C0" w:rsidRDefault="00E37B13" w:rsidP="007E2D6D">
            <w:pPr>
              <w:pStyle w:val="Default"/>
              <w:widowControl w:val="0"/>
              <w:jc w:val="both"/>
              <w:rPr>
                <w:lang w:val="bg-BG"/>
              </w:rPr>
            </w:pPr>
            <w:r w:rsidRPr="00BB25C0">
              <w:t>1,00</w:t>
            </w:r>
          </w:p>
        </w:tc>
      </w:tr>
      <w:tr w:rsidR="00E37B13" w:rsidRPr="00BB25C0" w:rsidTr="007E2D6D">
        <w:trPr>
          <w:trHeight w:val="277"/>
        </w:trPr>
        <w:tc>
          <w:tcPr>
            <w:tcW w:w="833" w:type="dxa"/>
          </w:tcPr>
          <w:p w:rsidR="00E37B13" w:rsidRPr="00BB25C0" w:rsidRDefault="00E37B13" w:rsidP="007E2D6D">
            <w:pPr>
              <w:pStyle w:val="Default"/>
              <w:widowControl w:val="0"/>
              <w:jc w:val="both"/>
              <w:rPr>
                <w:lang w:val="bg-BG"/>
              </w:rPr>
            </w:pPr>
            <w:r w:rsidRPr="00BB25C0">
              <w:rPr>
                <w:lang w:val="bg-BG"/>
              </w:rPr>
              <w:t>7.</w:t>
            </w:r>
          </w:p>
        </w:tc>
        <w:tc>
          <w:tcPr>
            <w:tcW w:w="3419" w:type="dxa"/>
          </w:tcPr>
          <w:p w:rsidR="00E37B13" w:rsidRPr="00BB25C0" w:rsidRDefault="00E37B13" w:rsidP="007E2D6D">
            <w:pPr>
              <w:pStyle w:val="Default"/>
              <w:widowControl w:val="0"/>
              <w:jc w:val="both"/>
              <w:rPr>
                <w:lang w:val="bg-BG"/>
              </w:rPr>
            </w:pPr>
            <w:r w:rsidRPr="00BB25C0">
              <w:rPr>
                <w:lang w:val="bg-BG"/>
              </w:rPr>
              <w:t>От стените на канализационни, газопроводни и топлопроводни стени</w:t>
            </w:r>
          </w:p>
        </w:tc>
        <w:tc>
          <w:tcPr>
            <w:tcW w:w="1712" w:type="dxa"/>
          </w:tcPr>
          <w:p w:rsidR="00E37B13" w:rsidRPr="00BB25C0" w:rsidRDefault="00E37B13" w:rsidP="007E2D6D">
            <w:pPr>
              <w:pStyle w:val="Default"/>
              <w:widowControl w:val="0"/>
              <w:jc w:val="both"/>
              <w:rPr>
                <w:lang w:val="bg-BG"/>
              </w:rPr>
            </w:pPr>
            <w:r w:rsidRPr="00BB25C0">
              <w:t>2,00</w:t>
            </w:r>
          </w:p>
        </w:tc>
        <w:tc>
          <w:tcPr>
            <w:tcW w:w="3419" w:type="dxa"/>
          </w:tcPr>
          <w:p w:rsidR="00E37B13" w:rsidRPr="00BB25C0" w:rsidRDefault="00E37B13" w:rsidP="007E2D6D">
            <w:pPr>
              <w:pStyle w:val="Default"/>
              <w:widowControl w:val="0"/>
              <w:jc w:val="both"/>
              <w:rPr>
                <w:lang w:val="bg-BG"/>
              </w:rPr>
            </w:pPr>
            <w:r w:rsidRPr="00BB25C0">
              <w:t>1,00</w:t>
            </w:r>
          </w:p>
        </w:tc>
      </w:tr>
      <w:tr w:rsidR="00E37B13" w:rsidRPr="00BB25C0" w:rsidTr="007E2D6D">
        <w:trPr>
          <w:trHeight w:val="277"/>
        </w:trPr>
        <w:tc>
          <w:tcPr>
            <w:tcW w:w="833" w:type="dxa"/>
          </w:tcPr>
          <w:p w:rsidR="00E37B13" w:rsidRPr="00BB25C0" w:rsidRDefault="00E37B13" w:rsidP="007E2D6D">
            <w:pPr>
              <w:pStyle w:val="Default"/>
              <w:widowControl w:val="0"/>
              <w:jc w:val="both"/>
              <w:rPr>
                <w:lang w:val="bg-BG"/>
              </w:rPr>
            </w:pPr>
            <w:r w:rsidRPr="00BB25C0">
              <w:rPr>
                <w:lang w:val="bg-BG"/>
              </w:rPr>
              <w:t>8.</w:t>
            </w:r>
          </w:p>
        </w:tc>
        <w:tc>
          <w:tcPr>
            <w:tcW w:w="3419" w:type="dxa"/>
          </w:tcPr>
          <w:p w:rsidR="00E37B13" w:rsidRPr="00BB25C0" w:rsidRDefault="00E37B13" w:rsidP="007E2D6D">
            <w:pPr>
              <w:pStyle w:val="Default"/>
              <w:widowControl w:val="0"/>
              <w:jc w:val="both"/>
              <w:rPr>
                <w:lang w:val="bg-BG"/>
              </w:rPr>
            </w:pPr>
            <w:r w:rsidRPr="00BB25C0">
              <w:rPr>
                <w:lang w:val="bg-BG"/>
              </w:rPr>
              <w:t>От стените на проходими и непроходими инсталационни колектори</w:t>
            </w:r>
          </w:p>
        </w:tc>
        <w:tc>
          <w:tcPr>
            <w:tcW w:w="1712" w:type="dxa"/>
          </w:tcPr>
          <w:p w:rsidR="00E37B13" w:rsidRPr="00BB25C0" w:rsidRDefault="00E37B13" w:rsidP="007E2D6D">
            <w:pPr>
              <w:pStyle w:val="Default"/>
              <w:widowControl w:val="0"/>
              <w:jc w:val="both"/>
              <w:rPr>
                <w:lang w:val="bg-BG"/>
              </w:rPr>
            </w:pPr>
            <w:r w:rsidRPr="00BB25C0">
              <w:t>2,00</w:t>
            </w:r>
          </w:p>
        </w:tc>
        <w:tc>
          <w:tcPr>
            <w:tcW w:w="3419" w:type="dxa"/>
          </w:tcPr>
          <w:p w:rsidR="00E37B13" w:rsidRPr="00BB25C0" w:rsidRDefault="00E37B13" w:rsidP="007E2D6D">
            <w:pPr>
              <w:pStyle w:val="Default"/>
              <w:widowControl w:val="0"/>
              <w:jc w:val="both"/>
              <w:rPr>
                <w:lang w:val="bg-BG"/>
              </w:rPr>
            </w:pPr>
            <w:r w:rsidRPr="00BB25C0">
              <w:t>1,00</w:t>
            </w:r>
          </w:p>
        </w:tc>
      </w:tr>
      <w:tr w:rsidR="00E37B13" w:rsidRPr="00BB25C0" w:rsidTr="007E2D6D">
        <w:trPr>
          <w:trHeight w:val="263"/>
        </w:trPr>
        <w:tc>
          <w:tcPr>
            <w:tcW w:w="833" w:type="dxa"/>
          </w:tcPr>
          <w:p w:rsidR="00E37B13" w:rsidRPr="00BB25C0" w:rsidRDefault="00E37B13" w:rsidP="007E2D6D">
            <w:pPr>
              <w:pStyle w:val="Default"/>
              <w:widowControl w:val="0"/>
              <w:jc w:val="both"/>
              <w:rPr>
                <w:lang w:val="bg-BG"/>
              </w:rPr>
            </w:pPr>
            <w:r w:rsidRPr="00BB25C0">
              <w:rPr>
                <w:lang w:val="bg-BG"/>
              </w:rPr>
              <w:t>9.</w:t>
            </w:r>
          </w:p>
        </w:tc>
        <w:tc>
          <w:tcPr>
            <w:tcW w:w="3419" w:type="dxa"/>
          </w:tcPr>
          <w:p w:rsidR="00E37B13" w:rsidRPr="00BB25C0" w:rsidRDefault="00E37B13" w:rsidP="007E2D6D">
            <w:pPr>
              <w:pStyle w:val="Default"/>
              <w:widowControl w:val="0"/>
              <w:jc w:val="both"/>
              <w:rPr>
                <w:lang w:val="bg-BG"/>
              </w:rPr>
            </w:pPr>
            <w:r w:rsidRPr="00BB25C0">
              <w:rPr>
                <w:lang w:val="bg-BG"/>
              </w:rPr>
              <w:t>От водопроводи и дренажи</w:t>
            </w:r>
          </w:p>
        </w:tc>
        <w:tc>
          <w:tcPr>
            <w:tcW w:w="1712" w:type="dxa"/>
          </w:tcPr>
          <w:p w:rsidR="00E37B13" w:rsidRPr="00BB25C0" w:rsidRDefault="00E37B13" w:rsidP="007E2D6D">
            <w:pPr>
              <w:pStyle w:val="Default"/>
              <w:widowControl w:val="0"/>
              <w:jc w:val="both"/>
              <w:rPr>
                <w:lang w:val="bg-BG"/>
              </w:rPr>
            </w:pPr>
            <w:r w:rsidRPr="00BB25C0">
              <w:t>1,00</w:t>
            </w:r>
          </w:p>
        </w:tc>
        <w:tc>
          <w:tcPr>
            <w:tcW w:w="3419" w:type="dxa"/>
          </w:tcPr>
          <w:p w:rsidR="00E37B13" w:rsidRPr="00BB25C0" w:rsidRDefault="00E37B13" w:rsidP="007E2D6D">
            <w:pPr>
              <w:pStyle w:val="Default"/>
              <w:widowControl w:val="0"/>
              <w:jc w:val="both"/>
              <w:rPr>
                <w:lang w:val="bg-BG"/>
              </w:rPr>
            </w:pPr>
            <w:r w:rsidRPr="00BB25C0">
              <w:t>-</w:t>
            </w:r>
          </w:p>
        </w:tc>
      </w:tr>
      <w:tr w:rsidR="00E37B13" w:rsidRPr="00BB25C0" w:rsidTr="007E2D6D">
        <w:trPr>
          <w:trHeight w:val="263"/>
        </w:trPr>
        <w:tc>
          <w:tcPr>
            <w:tcW w:w="833" w:type="dxa"/>
          </w:tcPr>
          <w:p w:rsidR="00E37B13" w:rsidRPr="00BB25C0" w:rsidRDefault="00E37B13" w:rsidP="007E2D6D">
            <w:pPr>
              <w:pStyle w:val="Default"/>
              <w:widowControl w:val="0"/>
              <w:jc w:val="both"/>
              <w:rPr>
                <w:lang w:val="bg-BG"/>
              </w:rPr>
            </w:pPr>
            <w:r w:rsidRPr="00BB25C0">
              <w:rPr>
                <w:lang w:val="bg-BG"/>
              </w:rPr>
              <w:t>10.</w:t>
            </w:r>
          </w:p>
        </w:tc>
        <w:tc>
          <w:tcPr>
            <w:tcW w:w="3419" w:type="dxa"/>
          </w:tcPr>
          <w:p w:rsidR="00E37B13" w:rsidRPr="00BB25C0" w:rsidRDefault="00E37B13" w:rsidP="007E2D6D">
            <w:pPr>
              <w:pStyle w:val="Default"/>
              <w:widowControl w:val="0"/>
              <w:jc w:val="both"/>
              <w:rPr>
                <w:lang w:val="bg-BG"/>
              </w:rPr>
            </w:pPr>
            <w:r w:rsidRPr="00BB25C0">
              <w:rPr>
                <w:lang w:val="bg-BG"/>
              </w:rPr>
              <w:t xml:space="preserve">От подземни електро кабели до 2,5 </w:t>
            </w:r>
            <w:proofErr w:type="spellStart"/>
            <w:r w:rsidRPr="00BB25C0">
              <w:rPr>
                <w:lang w:val="bg-BG"/>
              </w:rPr>
              <w:t>kV</w:t>
            </w:r>
            <w:proofErr w:type="spellEnd"/>
          </w:p>
        </w:tc>
        <w:tc>
          <w:tcPr>
            <w:tcW w:w="1712" w:type="dxa"/>
          </w:tcPr>
          <w:p w:rsidR="00E37B13" w:rsidRPr="00BB25C0" w:rsidRDefault="00E37B13" w:rsidP="007E2D6D">
            <w:pPr>
              <w:pStyle w:val="Default"/>
              <w:widowControl w:val="0"/>
              <w:jc w:val="both"/>
              <w:rPr>
                <w:lang w:val="bg-BG"/>
              </w:rPr>
            </w:pPr>
            <w:r w:rsidRPr="00BB25C0">
              <w:t>2</w:t>
            </w:r>
            <w:r w:rsidRPr="00BB25C0">
              <w:rPr>
                <w:lang w:val="bg-BG"/>
              </w:rPr>
              <w:t>,</w:t>
            </w:r>
            <w:r w:rsidRPr="00BB25C0">
              <w:t>00</w:t>
            </w:r>
          </w:p>
        </w:tc>
        <w:tc>
          <w:tcPr>
            <w:tcW w:w="3419" w:type="dxa"/>
          </w:tcPr>
          <w:p w:rsidR="00E37B13" w:rsidRPr="00BB25C0" w:rsidRDefault="00E37B13" w:rsidP="007E2D6D">
            <w:pPr>
              <w:pStyle w:val="Default"/>
              <w:widowControl w:val="0"/>
              <w:jc w:val="both"/>
              <w:rPr>
                <w:lang w:val="bg-BG"/>
              </w:rPr>
            </w:pPr>
            <w:r w:rsidRPr="00BB25C0">
              <w:t>0</w:t>
            </w:r>
            <w:r w:rsidRPr="00BB25C0">
              <w:rPr>
                <w:lang w:val="bg-BG"/>
              </w:rPr>
              <w:t>,</w:t>
            </w:r>
            <w:r w:rsidRPr="00BB25C0">
              <w:t>70</w:t>
            </w:r>
          </w:p>
        </w:tc>
      </w:tr>
      <w:tr w:rsidR="00E37B13" w:rsidRPr="00BB25C0" w:rsidTr="007E2D6D">
        <w:trPr>
          <w:trHeight w:val="263"/>
        </w:trPr>
        <w:tc>
          <w:tcPr>
            <w:tcW w:w="833" w:type="dxa"/>
          </w:tcPr>
          <w:p w:rsidR="00E37B13" w:rsidRPr="00BB25C0" w:rsidRDefault="00E37B13" w:rsidP="007E2D6D">
            <w:pPr>
              <w:pStyle w:val="Default"/>
              <w:widowControl w:val="0"/>
              <w:jc w:val="both"/>
              <w:rPr>
                <w:lang w:val="bg-BG"/>
              </w:rPr>
            </w:pPr>
            <w:r w:rsidRPr="00BB25C0">
              <w:rPr>
                <w:lang w:val="bg-BG"/>
              </w:rPr>
              <w:t>11.</w:t>
            </w:r>
          </w:p>
        </w:tc>
        <w:tc>
          <w:tcPr>
            <w:tcW w:w="3419" w:type="dxa"/>
          </w:tcPr>
          <w:p w:rsidR="00E37B13" w:rsidRPr="00BB25C0" w:rsidRDefault="00E37B13" w:rsidP="007E2D6D">
            <w:pPr>
              <w:pStyle w:val="Default"/>
              <w:widowControl w:val="0"/>
              <w:jc w:val="both"/>
              <w:rPr>
                <w:lang w:val="bg-BG"/>
              </w:rPr>
            </w:pPr>
            <w:r w:rsidRPr="00BB25C0">
              <w:rPr>
                <w:lang w:val="bg-BG"/>
              </w:rPr>
              <w:t xml:space="preserve">От подземни електро кабели над 2,5 </w:t>
            </w:r>
            <w:proofErr w:type="spellStart"/>
            <w:r w:rsidRPr="00BB25C0">
              <w:rPr>
                <w:lang w:val="bg-BG"/>
              </w:rPr>
              <w:t>kV</w:t>
            </w:r>
            <w:proofErr w:type="spellEnd"/>
          </w:p>
        </w:tc>
        <w:tc>
          <w:tcPr>
            <w:tcW w:w="1712" w:type="dxa"/>
          </w:tcPr>
          <w:p w:rsidR="00E37B13" w:rsidRPr="00BB25C0" w:rsidRDefault="00E37B13" w:rsidP="007E2D6D">
            <w:pPr>
              <w:pStyle w:val="Default"/>
              <w:widowControl w:val="0"/>
              <w:jc w:val="both"/>
              <w:rPr>
                <w:lang w:val="bg-BG"/>
              </w:rPr>
            </w:pPr>
            <w:r w:rsidRPr="00BB25C0">
              <w:t xml:space="preserve">3,00  </w:t>
            </w:r>
          </w:p>
        </w:tc>
        <w:tc>
          <w:tcPr>
            <w:tcW w:w="3419" w:type="dxa"/>
          </w:tcPr>
          <w:p w:rsidR="00E37B13" w:rsidRPr="00BB25C0" w:rsidRDefault="00E37B13" w:rsidP="007E2D6D">
            <w:pPr>
              <w:pStyle w:val="Default"/>
              <w:widowControl w:val="0"/>
              <w:jc w:val="both"/>
              <w:rPr>
                <w:lang w:val="bg-BG"/>
              </w:rPr>
            </w:pPr>
            <w:r w:rsidRPr="00BB25C0">
              <w:t>2,00</w:t>
            </w:r>
          </w:p>
        </w:tc>
      </w:tr>
      <w:tr w:rsidR="00E37B13" w:rsidRPr="00BB25C0" w:rsidTr="007E2D6D">
        <w:trPr>
          <w:trHeight w:val="263"/>
        </w:trPr>
        <w:tc>
          <w:tcPr>
            <w:tcW w:w="833" w:type="dxa"/>
          </w:tcPr>
          <w:p w:rsidR="00E37B13" w:rsidRPr="00BB25C0" w:rsidRDefault="00E37B13" w:rsidP="007E2D6D">
            <w:pPr>
              <w:pStyle w:val="Default"/>
              <w:widowControl w:val="0"/>
              <w:jc w:val="both"/>
              <w:rPr>
                <w:lang w:val="bg-BG"/>
              </w:rPr>
            </w:pPr>
            <w:r w:rsidRPr="00BB25C0">
              <w:rPr>
                <w:lang w:val="bg-BG"/>
              </w:rPr>
              <w:t>12.</w:t>
            </w:r>
          </w:p>
        </w:tc>
        <w:tc>
          <w:tcPr>
            <w:tcW w:w="3419" w:type="dxa"/>
          </w:tcPr>
          <w:p w:rsidR="00E37B13" w:rsidRPr="00BB25C0" w:rsidRDefault="00E37B13" w:rsidP="007E2D6D">
            <w:pPr>
              <w:pStyle w:val="Default"/>
              <w:widowControl w:val="0"/>
              <w:jc w:val="both"/>
              <w:rPr>
                <w:lang w:val="bg-BG"/>
              </w:rPr>
            </w:pPr>
            <w:r w:rsidRPr="00BB25C0">
              <w:rPr>
                <w:lang w:val="bg-BG"/>
              </w:rPr>
              <w:t>От слаботокови кабели</w:t>
            </w:r>
          </w:p>
        </w:tc>
        <w:tc>
          <w:tcPr>
            <w:tcW w:w="1712" w:type="dxa"/>
          </w:tcPr>
          <w:p w:rsidR="00E37B13" w:rsidRPr="00BB25C0" w:rsidRDefault="00E37B13" w:rsidP="007E2D6D">
            <w:pPr>
              <w:pStyle w:val="Default"/>
              <w:widowControl w:val="0"/>
              <w:jc w:val="both"/>
              <w:rPr>
                <w:lang w:val="bg-BG"/>
              </w:rPr>
            </w:pPr>
            <w:r w:rsidRPr="00BB25C0">
              <w:t>1,50</w:t>
            </w:r>
          </w:p>
        </w:tc>
        <w:tc>
          <w:tcPr>
            <w:tcW w:w="3419" w:type="dxa"/>
          </w:tcPr>
          <w:p w:rsidR="00E37B13" w:rsidRPr="00BB25C0" w:rsidRDefault="00E37B13" w:rsidP="007E2D6D">
            <w:pPr>
              <w:pStyle w:val="Default"/>
              <w:widowControl w:val="0"/>
              <w:jc w:val="both"/>
              <w:rPr>
                <w:lang w:val="bg-BG"/>
              </w:rPr>
            </w:pPr>
            <w:r w:rsidRPr="00BB25C0">
              <w:t>0,70</w:t>
            </w:r>
          </w:p>
        </w:tc>
      </w:tr>
      <w:tr w:rsidR="00E37B13" w:rsidRPr="00BB25C0" w:rsidTr="007E2D6D">
        <w:trPr>
          <w:trHeight w:val="277"/>
        </w:trPr>
        <w:tc>
          <w:tcPr>
            <w:tcW w:w="833" w:type="dxa"/>
          </w:tcPr>
          <w:p w:rsidR="00E37B13" w:rsidRPr="00BB25C0" w:rsidRDefault="00E37B13" w:rsidP="007E2D6D">
            <w:pPr>
              <w:pStyle w:val="Default"/>
              <w:widowControl w:val="0"/>
              <w:jc w:val="both"/>
              <w:rPr>
                <w:lang w:val="bg-BG"/>
              </w:rPr>
            </w:pPr>
            <w:r w:rsidRPr="00BB25C0">
              <w:rPr>
                <w:lang w:val="bg-BG"/>
              </w:rPr>
              <w:t>13.</w:t>
            </w:r>
          </w:p>
        </w:tc>
        <w:tc>
          <w:tcPr>
            <w:tcW w:w="3419" w:type="dxa"/>
          </w:tcPr>
          <w:p w:rsidR="00E37B13" w:rsidRPr="00BB25C0" w:rsidRDefault="00E37B13" w:rsidP="007E2D6D">
            <w:pPr>
              <w:pStyle w:val="Default"/>
              <w:widowControl w:val="0"/>
              <w:jc w:val="both"/>
              <w:rPr>
                <w:lang w:val="bg-BG"/>
              </w:rPr>
            </w:pPr>
            <w:r w:rsidRPr="00BB25C0">
              <w:rPr>
                <w:lang w:val="bg-BG"/>
              </w:rPr>
              <w:t>От горната част на подземни колектори до повърхността</w:t>
            </w:r>
          </w:p>
        </w:tc>
        <w:tc>
          <w:tcPr>
            <w:tcW w:w="1712" w:type="dxa"/>
          </w:tcPr>
          <w:p w:rsidR="00E37B13" w:rsidRPr="00BB25C0" w:rsidRDefault="00E37B13" w:rsidP="007E2D6D">
            <w:pPr>
              <w:pStyle w:val="Default"/>
              <w:widowControl w:val="0"/>
              <w:jc w:val="both"/>
              <w:rPr>
                <w:lang w:val="bg-BG"/>
              </w:rPr>
            </w:pPr>
            <w:r w:rsidRPr="00BB25C0">
              <w:t xml:space="preserve">1,00 </w:t>
            </w:r>
          </w:p>
        </w:tc>
        <w:tc>
          <w:tcPr>
            <w:tcW w:w="3419" w:type="dxa"/>
          </w:tcPr>
          <w:p w:rsidR="00E37B13" w:rsidRPr="00BB25C0" w:rsidRDefault="00E37B13" w:rsidP="007E2D6D">
            <w:pPr>
              <w:pStyle w:val="Default"/>
              <w:widowControl w:val="0"/>
              <w:jc w:val="both"/>
              <w:rPr>
                <w:lang w:val="bg-BG"/>
              </w:rPr>
            </w:pPr>
            <w:r w:rsidRPr="00BB25C0">
              <w:t>0,50</w:t>
            </w:r>
          </w:p>
        </w:tc>
      </w:tr>
      <w:tr w:rsidR="00E37B13" w:rsidRPr="00BB25C0" w:rsidTr="007E2D6D">
        <w:trPr>
          <w:trHeight w:val="263"/>
        </w:trPr>
        <w:tc>
          <w:tcPr>
            <w:tcW w:w="833" w:type="dxa"/>
          </w:tcPr>
          <w:p w:rsidR="00E37B13" w:rsidRPr="00BB25C0" w:rsidRDefault="00E37B13" w:rsidP="007E2D6D">
            <w:pPr>
              <w:pStyle w:val="Default"/>
              <w:widowControl w:val="0"/>
              <w:jc w:val="both"/>
              <w:rPr>
                <w:lang w:val="bg-BG"/>
              </w:rPr>
            </w:pPr>
            <w:r w:rsidRPr="00BB25C0">
              <w:rPr>
                <w:lang w:val="bg-BG"/>
              </w:rPr>
              <w:t>14.</w:t>
            </w:r>
          </w:p>
        </w:tc>
        <w:tc>
          <w:tcPr>
            <w:tcW w:w="3419" w:type="dxa"/>
          </w:tcPr>
          <w:p w:rsidR="00E37B13" w:rsidRPr="00BB25C0" w:rsidRDefault="00E37B13" w:rsidP="007E2D6D">
            <w:pPr>
              <w:pStyle w:val="Default"/>
              <w:widowControl w:val="0"/>
              <w:jc w:val="both"/>
              <w:rPr>
                <w:lang w:val="bg-BG"/>
              </w:rPr>
            </w:pPr>
            <w:r w:rsidRPr="00BB25C0">
              <w:rPr>
                <w:lang w:val="bg-BG"/>
              </w:rPr>
              <w:t>От надземни слаботокови и проводници НН до короната на дърветата</w:t>
            </w:r>
          </w:p>
        </w:tc>
        <w:tc>
          <w:tcPr>
            <w:tcW w:w="1712" w:type="dxa"/>
          </w:tcPr>
          <w:p w:rsidR="00E37B13" w:rsidRPr="00BB25C0" w:rsidRDefault="00E37B13" w:rsidP="007E2D6D">
            <w:pPr>
              <w:pStyle w:val="Default"/>
              <w:widowControl w:val="0"/>
              <w:jc w:val="both"/>
              <w:rPr>
                <w:lang w:val="bg-BG"/>
              </w:rPr>
            </w:pPr>
            <w:r w:rsidRPr="00BB25C0">
              <w:t xml:space="preserve">1,50 </w:t>
            </w:r>
          </w:p>
        </w:tc>
        <w:tc>
          <w:tcPr>
            <w:tcW w:w="3419" w:type="dxa"/>
          </w:tcPr>
          <w:p w:rsidR="00E37B13" w:rsidRPr="00BB25C0" w:rsidRDefault="00E37B13" w:rsidP="007E2D6D">
            <w:pPr>
              <w:pStyle w:val="Default"/>
              <w:widowControl w:val="0"/>
              <w:jc w:val="both"/>
              <w:rPr>
                <w:lang w:val="bg-BG"/>
              </w:rPr>
            </w:pPr>
            <w:r w:rsidRPr="00BB25C0">
              <w:t xml:space="preserve"> -</w:t>
            </w:r>
          </w:p>
        </w:tc>
      </w:tr>
      <w:tr w:rsidR="00E37B13" w:rsidRPr="00BB25C0" w:rsidTr="007E2D6D">
        <w:trPr>
          <w:trHeight w:val="263"/>
        </w:trPr>
        <w:tc>
          <w:tcPr>
            <w:tcW w:w="833" w:type="dxa"/>
            <w:vMerge w:val="restart"/>
          </w:tcPr>
          <w:p w:rsidR="00E37B13" w:rsidRDefault="00E37B13" w:rsidP="007E2D6D">
            <w:pPr>
              <w:pStyle w:val="Default"/>
              <w:widowControl w:val="0"/>
              <w:jc w:val="both"/>
              <w:rPr>
                <w:lang w:val="bg-BG"/>
              </w:rPr>
            </w:pPr>
            <w:r w:rsidRPr="00BB25C0">
              <w:rPr>
                <w:lang w:val="bg-BG"/>
              </w:rPr>
              <w:t>15.</w:t>
            </w:r>
          </w:p>
          <w:p w:rsidR="00E37B13" w:rsidRDefault="00E37B13" w:rsidP="007E2D6D">
            <w:pPr>
              <w:pStyle w:val="Default"/>
              <w:widowControl w:val="0"/>
              <w:jc w:val="both"/>
              <w:rPr>
                <w:lang w:val="bg-BG"/>
              </w:rPr>
            </w:pPr>
          </w:p>
          <w:p w:rsidR="00E37B13" w:rsidRDefault="00E37B13" w:rsidP="007E2D6D">
            <w:pPr>
              <w:pStyle w:val="Default"/>
              <w:widowControl w:val="0"/>
              <w:jc w:val="both"/>
              <w:rPr>
                <w:lang w:val="bg-BG"/>
              </w:rPr>
            </w:pPr>
          </w:p>
          <w:p w:rsidR="00E37B13" w:rsidRDefault="00E37B13" w:rsidP="007E2D6D">
            <w:pPr>
              <w:pStyle w:val="Default"/>
              <w:widowControl w:val="0"/>
              <w:jc w:val="both"/>
              <w:rPr>
                <w:lang w:val="bg-BG"/>
              </w:rPr>
            </w:pPr>
          </w:p>
          <w:p w:rsidR="00E37B13" w:rsidRPr="00BB25C0" w:rsidRDefault="00E37B13" w:rsidP="007E2D6D">
            <w:pPr>
              <w:pStyle w:val="Default"/>
              <w:widowControl w:val="0"/>
              <w:jc w:val="both"/>
              <w:rPr>
                <w:lang w:val="bg-BG"/>
              </w:rPr>
            </w:pPr>
          </w:p>
        </w:tc>
        <w:tc>
          <w:tcPr>
            <w:tcW w:w="8550" w:type="dxa"/>
            <w:gridSpan w:val="3"/>
          </w:tcPr>
          <w:p w:rsidR="00E37B13" w:rsidRPr="00BB25C0" w:rsidRDefault="00E37B13" w:rsidP="007E2D6D">
            <w:pPr>
              <w:pStyle w:val="Default"/>
              <w:widowControl w:val="0"/>
              <w:jc w:val="both"/>
            </w:pPr>
            <w:proofErr w:type="spellStart"/>
            <w:r w:rsidRPr="00E25C4E">
              <w:rPr>
                <w:lang w:val="bg-BG"/>
              </w:rPr>
              <w:lastRenderedPageBreak/>
              <w:t>Отстояния</w:t>
            </w:r>
            <w:proofErr w:type="spellEnd"/>
            <w:r w:rsidRPr="00E25C4E">
              <w:rPr>
                <w:lang w:val="bg-BG"/>
              </w:rPr>
              <w:t xml:space="preserve"> от</w:t>
            </w:r>
            <w:r w:rsidRPr="00BB25C0">
              <w:rPr>
                <w:b/>
                <w:lang w:val="bg-BG"/>
              </w:rPr>
              <w:t xml:space="preserve"> </w:t>
            </w:r>
            <w:r w:rsidRPr="00BB25C0">
              <w:rPr>
                <w:lang w:val="bg-BG"/>
              </w:rPr>
              <w:t>регулационни линии</w:t>
            </w:r>
            <w:r w:rsidRPr="00E25C4E">
              <w:rPr>
                <w:lang w:val="bg-BG"/>
              </w:rPr>
              <w:t xml:space="preserve"> към</w:t>
            </w:r>
            <w:r w:rsidRPr="00BB25C0">
              <w:rPr>
                <w:lang w:val="bg-BG"/>
              </w:rPr>
              <w:t xml:space="preserve"> съседни парцели:</w:t>
            </w:r>
          </w:p>
        </w:tc>
      </w:tr>
      <w:tr w:rsidR="00E37B13" w:rsidRPr="00BB25C0" w:rsidTr="007E2D6D">
        <w:trPr>
          <w:trHeight w:val="263"/>
        </w:trPr>
        <w:tc>
          <w:tcPr>
            <w:tcW w:w="833" w:type="dxa"/>
            <w:vMerge/>
          </w:tcPr>
          <w:p w:rsidR="00E37B13" w:rsidRPr="00BB25C0" w:rsidRDefault="00E37B13" w:rsidP="007E2D6D">
            <w:pPr>
              <w:pStyle w:val="Default"/>
              <w:widowControl w:val="0"/>
              <w:jc w:val="both"/>
              <w:rPr>
                <w:lang w:val="bg-BG"/>
              </w:rPr>
            </w:pPr>
          </w:p>
        </w:tc>
        <w:tc>
          <w:tcPr>
            <w:tcW w:w="3419" w:type="dxa"/>
          </w:tcPr>
          <w:p w:rsidR="00E37B13" w:rsidRPr="00BB25C0" w:rsidRDefault="00E37B13" w:rsidP="007E2D6D">
            <w:pPr>
              <w:pStyle w:val="Default"/>
              <w:widowControl w:val="0"/>
              <w:jc w:val="both"/>
              <w:rPr>
                <w:lang w:val="bg-BG"/>
              </w:rPr>
            </w:pPr>
            <w:r w:rsidRPr="00BB25C0">
              <w:rPr>
                <w:lang w:val="bg-BG"/>
              </w:rPr>
              <w:t xml:space="preserve">а) ниска растителност </w:t>
            </w:r>
          </w:p>
          <w:p w:rsidR="00E37B13" w:rsidRDefault="00E37B13" w:rsidP="007E2D6D">
            <w:pPr>
              <w:pStyle w:val="Default"/>
              <w:widowControl w:val="0"/>
              <w:jc w:val="both"/>
              <w:rPr>
                <w:lang w:val="bg-BG"/>
              </w:rPr>
            </w:pPr>
            <w:r w:rsidRPr="00BB25C0">
              <w:rPr>
                <w:lang w:val="bg-BG"/>
              </w:rPr>
              <w:t xml:space="preserve">(с височина до 2,5 м) </w:t>
            </w:r>
          </w:p>
          <w:p w:rsidR="00E37B13" w:rsidRPr="00BB25C0" w:rsidRDefault="00E37B13" w:rsidP="007E2D6D">
            <w:pPr>
              <w:pStyle w:val="Default"/>
              <w:widowControl w:val="0"/>
              <w:jc w:val="both"/>
              <w:rPr>
                <w:lang w:val="bg-BG"/>
              </w:rPr>
            </w:pPr>
          </w:p>
        </w:tc>
        <w:tc>
          <w:tcPr>
            <w:tcW w:w="5131" w:type="dxa"/>
            <w:gridSpan w:val="2"/>
          </w:tcPr>
          <w:p w:rsidR="00E37B13" w:rsidRPr="00BB25C0" w:rsidRDefault="00E37B13" w:rsidP="007E2D6D">
            <w:pPr>
              <w:pStyle w:val="Default"/>
              <w:widowControl w:val="0"/>
              <w:jc w:val="both"/>
              <w:rPr>
                <w:lang w:val="bg-BG"/>
              </w:rPr>
            </w:pPr>
            <w:r w:rsidRPr="00BB25C0">
              <w:rPr>
                <w:lang w:val="bg-BG"/>
              </w:rPr>
              <w:t>1,00</w:t>
            </w:r>
          </w:p>
        </w:tc>
      </w:tr>
      <w:tr w:rsidR="00E37B13" w:rsidRPr="00BB25C0" w:rsidTr="007E2D6D">
        <w:trPr>
          <w:trHeight w:val="263"/>
        </w:trPr>
        <w:tc>
          <w:tcPr>
            <w:tcW w:w="833" w:type="dxa"/>
            <w:vMerge/>
          </w:tcPr>
          <w:p w:rsidR="00E37B13" w:rsidRPr="00BB25C0" w:rsidRDefault="00E37B13" w:rsidP="007E2D6D">
            <w:pPr>
              <w:pStyle w:val="Default"/>
              <w:widowControl w:val="0"/>
              <w:jc w:val="both"/>
              <w:rPr>
                <w:lang w:val="bg-BG"/>
              </w:rPr>
            </w:pPr>
          </w:p>
        </w:tc>
        <w:tc>
          <w:tcPr>
            <w:tcW w:w="3419" w:type="dxa"/>
          </w:tcPr>
          <w:p w:rsidR="00E37B13" w:rsidRPr="00BB25C0" w:rsidRDefault="00E37B13" w:rsidP="007E2D6D">
            <w:pPr>
              <w:pStyle w:val="Default"/>
              <w:widowControl w:val="0"/>
              <w:jc w:val="both"/>
              <w:rPr>
                <w:lang w:val="bg-BG"/>
              </w:rPr>
            </w:pPr>
            <w:r w:rsidRPr="00BB25C0">
              <w:rPr>
                <w:lang w:val="bg-BG"/>
              </w:rPr>
              <w:t xml:space="preserve">б) средно високи видове дървета (с височина до 5,0 м) </w:t>
            </w:r>
          </w:p>
        </w:tc>
        <w:tc>
          <w:tcPr>
            <w:tcW w:w="5131" w:type="dxa"/>
            <w:gridSpan w:val="2"/>
          </w:tcPr>
          <w:p w:rsidR="00E37B13" w:rsidRPr="00BB25C0" w:rsidRDefault="00E37B13" w:rsidP="007E2D6D">
            <w:pPr>
              <w:pStyle w:val="Default"/>
              <w:widowControl w:val="0"/>
              <w:jc w:val="both"/>
              <w:rPr>
                <w:lang w:val="bg-BG"/>
              </w:rPr>
            </w:pPr>
            <w:r w:rsidRPr="00BB25C0">
              <w:rPr>
                <w:lang w:val="bg-BG"/>
              </w:rPr>
              <w:t>1,50</w:t>
            </w:r>
          </w:p>
        </w:tc>
      </w:tr>
      <w:tr w:rsidR="00E37B13" w:rsidRPr="00BB25C0" w:rsidTr="007E2D6D">
        <w:trPr>
          <w:trHeight w:val="263"/>
        </w:trPr>
        <w:tc>
          <w:tcPr>
            <w:tcW w:w="833" w:type="dxa"/>
            <w:vMerge/>
          </w:tcPr>
          <w:p w:rsidR="00E37B13" w:rsidRPr="00BB25C0" w:rsidRDefault="00E37B13" w:rsidP="007E2D6D">
            <w:pPr>
              <w:pStyle w:val="Default"/>
              <w:widowControl w:val="0"/>
              <w:jc w:val="both"/>
              <w:rPr>
                <w:lang w:val="bg-BG"/>
              </w:rPr>
            </w:pPr>
          </w:p>
        </w:tc>
        <w:tc>
          <w:tcPr>
            <w:tcW w:w="3419" w:type="dxa"/>
          </w:tcPr>
          <w:p w:rsidR="00E37B13" w:rsidRPr="00BB25C0" w:rsidRDefault="00E37B13" w:rsidP="007E2D6D">
            <w:pPr>
              <w:pStyle w:val="Default"/>
              <w:widowControl w:val="0"/>
              <w:jc w:val="both"/>
              <w:rPr>
                <w:lang w:val="bg-BG"/>
              </w:rPr>
            </w:pPr>
            <w:r w:rsidRPr="00BB25C0">
              <w:rPr>
                <w:lang w:val="bg-BG"/>
              </w:rPr>
              <w:t xml:space="preserve">в) високи видове дървета </w:t>
            </w:r>
          </w:p>
          <w:p w:rsidR="00E37B13" w:rsidRPr="00BB25C0" w:rsidRDefault="00E37B13" w:rsidP="007E2D6D">
            <w:pPr>
              <w:pStyle w:val="Default"/>
              <w:widowControl w:val="0"/>
              <w:jc w:val="both"/>
              <w:rPr>
                <w:lang w:val="bg-BG"/>
              </w:rPr>
            </w:pPr>
            <w:r w:rsidRPr="00BB25C0">
              <w:rPr>
                <w:lang w:val="bg-BG"/>
              </w:rPr>
              <w:t xml:space="preserve">(с височина над 5,00 м) </w:t>
            </w:r>
          </w:p>
        </w:tc>
        <w:tc>
          <w:tcPr>
            <w:tcW w:w="5131" w:type="dxa"/>
            <w:gridSpan w:val="2"/>
          </w:tcPr>
          <w:p w:rsidR="00E37B13" w:rsidRPr="00BB25C0" w:rsidRDefault="00E37B13" w:rsidP="007E2D6D">
            <w:pPr>
              <w:pStyle w:val="Default"/>
              <w:widowControl w:val="0"/>
              <w:jc w:val="both"/>
              <w:rPr>
                <w:lang w:val="bg-BG"/>
              </w:rPr>
            </w:pPr>
            <w:r w:rsidRPr="00BB25C0">
              <w:rPr>
                <w:lang w:val="bg-BG"/>
              </w:rPr>
              <w:t>3,00</w:t>
            </w:r>
          </w:p>
        </w:tc>
      </w:tr>
    </w:tbl>
    <w:p w:rsidR="00E37B13" w:rsidRPr="00BB25C0" w:rsidRDefault="00E37B13" w:rsidP="00E37B13">
      <w:pPr>
        <w:pStyle w:val="Default"/>
        <w:jc w:val="both"/>
        <w:rPr>
          <w:lang w:val="bg-BG"/>
        </w:rPr>
      </w:pPr>
    </w:p>
    <w:p w:rsidR="008B1F72" w:rsidRPr="008B1F72" w:rsidRDefault="00E37B13" w:rsidP="00E37B13">
      <w:pPr>
        <w:autoSpaceDE w:val="0"/>
        <w:autoSpaceDN w:val="0"/>
        <w:adjustRightInd w:val="0"/>
        <w:spacing w:after="0" w:line="240" w:lineRule="auto"/>
        <w:jc w:val="both"/>
        <w:rPr>
          <w:rFonts w:ascii="Times New Roman" w:hAnsi="Times New Roman" w:cs="Times New Roman"/>
          <w:color w:val="080000"/>
          <w:sz w:val="24"/>
          <w:szCs w:val="24"/>
        </w:rPr>
      </w:pPr>
      <w:r w:rsidRPr="00BB25C0">
        <w:rPr>
          <w:rFonts w:ascii="Times New Roman" w:hAnsi="Times New Roman"/>
          <w:sz w:val="24"/>
          <w:szCs w:val="24"/>
          <w:lang w:val="en-US"/>
        </w:rPr>
        <w:t xml:space="preserve">    </w:t>
      </w:r>
      <w:r>
        <w:rPr>
          <w:rFonts w:ascii="Times New Roman" w:hAnsi="Times New Roman"/>
          <w:sz w:val="24"/>
          <w:szCs w:val="24"/>
        </w:rPr>
        <w:tab/>
      </w:r>
      <w:r w:rsidRPr="00BB25C0">
        <w:rPr>
          <w:rFonts w:ascii="Times New Roman" w:hAnsi="Times New Roman"/>
          <w:b/>
          <w:i/>
          <w:sz w:val="24"/>
          <w:szCs w:val="24"/>
          <w:u w:val="single"/>
        </w:rPr>
        <w:t>Забележка:</w:t>
      </w:r>
      <w:r w:rsidRPr="00BB25C0">
        <w:rPr>
          <w:rFonts w:ascii="Times New Roman" w:hAnsi="Times New Roman"/>
          <w:sz w:val="24"/>
          <w:szCs w:val="24"/>
        </w:rPr>
        <w:t xml:space="preserve"> Изискванията за </w:t>
      </w:r>
      <w:proofErr w:type="spellStart"/>
      <w:r w:rsidRPr="00BB25C0">
        <w:rPr>
          <w:rFonts w:ascii="Times New Roman" w:hAnsi="Times New Roman"/>
          <w:sz w:val="24"/>
          <w:szCs w:val="24"/>
        </w:rPr>
        <w:t>отстояние</w:t>
      </w:r>
      <w:proofErr w:type="spellEnd"/>
      <w:r w:rsidRPr="00BB25C0">
        <w:rPr>
          <w:rFonts w:ascii="Times New Roman" w:hAnsi="Times New Roman"/>
          <w:sz w:val="24"/>
          <w:szCs w:val="24"/>
        </w:rPr>
        <w:t xml:space="preserve"> на декоративната растителност от въздушни </w:t>
      </w:r>
      <w:proofErr w:type="spellStart"/>
      <w:r w:rsidRPr="00BB25C0">
        <w:rPr>
          <w:rFonts w:ascii="Times New Roman" w:hAnsi="Times New Roman"/>
          <w:sz w:val="24"/>
          <w:szCs w:val="24"/>
        </w:rPr>
        <w:t>електролинии</w:t>
      </w:r>
      <w:proofErr w:type="spellEnd"/>
      <w:r w:rsidRPr="00BB25C0">
        <w:rPr>
          <w:rFonts w:ascii="Times New Roman" w:hAnsi="Times New Roman"/>
          <w:sz w:val="24"/>
          <w:szCs w:val="24"/>
        </w:rPr>
        <w:t xml:space="preserve"> се определят от Правилника за устройство на електрически уредби.</w:t>
      </w:r>
    </w:p>
    <w:p w:rsidR="00DF0237" w:rsidRDefault="00DF0237" w:rsidP="008B1F72">
      <w:pPr>
        <w:autoSpaceDE w:val="0"/>
        <w:autoSpaceDN w:val="0"/>
        <w:adjustRightInd w:val="0"/>
        <w:spacing w:after="0" w:line="240" w:lineRule="auto"/>
        <w:jc w:val="both"/>
        <w:rPr>
          <w:rFonts w:ascii="Times New Roman" w:hAnsi="Times New Roman" w:cs="Times New Roman"/>
          <w:color w:val="080000"/>
          <w:sz w:val="24"/>
          <w:szCs w:val="24"/>
        </w:rPr>
      </w:pPr>
    </w:p>
    <w:p w:rsidR="00EB04E5" w:rsidRDefault="00EB04E5" w:rsidP="008B1F72">
      <w:pPr>
        <w:autoSpaceDE w:val="0"/>
        <w:autoSpaceDN w:val="0"/>
        <w:adjustRightInd w:val="0"/>
        <w:spacing w:after="0" w:line="240" w:lineRule="auto"/>
        <w:jc w:val="both"/>
        <w:rPr>
          <w:rFonts w:ascii="Times New Roman" w:hAnsi="Times New Roman" w:cs="Times New Roman"/>
          <w:color w:val="080000"/>
          <w:sz w:val="24"/>
          <w:szCs w:val="24"/>
        </w:rPr>
      </w:pPr>
    </w:p>
    <w:p w:rsidR="008B1F72" w:rsidRPr="008204E9" w:rsidRDefault="008B1F72" w:rsidP="00DF0237">
      <w:pPr>
        <w:autoSpaceDE w:val="0"/>
        <w:autoSpaceDN w:val="0"/>
        <w:adjustRightInd w:val="0"/>
        <w:spacing w:after="0" w:line="240" w:lineRule="auto"/>
        <w:rPr>
          <w:rFonts w:ascii="Times New Roman" w:hAnsi="Times New Roman" w:cs="Times New Roman"/>
          <w:b/>
          <w:color w:val="080000"/>
          <w:sz w:val="28"/>
          <w:szCs w:val="28"/>
          <w:u w:val="single"/>
        </w:rPr>
      </w:pPr>
      <w:r w:rsidRPr="008204E9">
        <w:rPr>
          <w:rFonts w:ascii="Times New Roman" w:hAnsi="Times New Roman" w:cs="Times New Roman"/>
          <w:b/>
          <w:color w:val="080000"/>
          <w:sz w:val="28"/>
          <w:szCs w:val="28"/>
          <w:u w:val="single"/>
        </w:rPr>
        <w:t>П</w:t>
      </w:r>
      <w:r w:rsidR="008204E9" w:rsidRPr="008204E9">
        <w:rPr>
          <w:rFonts w:ascii="Times New Roman" w:hAnsi="Times New Roman" w:cs="Times New Roman"/>
          <w:b/>
          <w:color w:val="080000"/>
          <w:sz w:val="28"/>
          <w:szCs w:val="28"/>
          <w:u w:val="single"/>
        </w:rPr>
        <w:t>риложение</w:t>
      </w:r>
      <w:r w:rsidRPr="008204E9">
        <w:rPr>
          <w:rFonts w:ascii="Times New Roman" w:hAnsi="Times New Roman" w:cs="Times New Roman"/>
          <w:b/>
          <w:color w:val="080000"/>
          <w:sz w:val="28"/>
          <w:szCs w:val="28"/>
          <w:u w:val="single"/>
        </w:rPr>
        <w:t xml:space="preserve"> </w:t>
      </w:r>
      <w:r w:rsidR="008204E9" w:rsidRPr="008204E9">
        <w:rPr>
          <w:rFonts w:ascii="Times New Roman" w:hAnsi="Times New Roman" w:cs="Times New Roman"/>
          <w:b/>
          <w:color w:val="080000"/>
          <w:sz w:val="28"/>
          <w:szCs w:val="28"/>
          <w:u w:val="single"/>
        </w:rPr>
        <w:t xml:space="preserve">№ </w:t>
      </w:r>
      <w:r w:rsidRPr="008204E9">
        <w:rPr>
          <w:rFonts w:ascii="Times New Roman" w:hAnsi="Times New Roman" w:cs="Times New Roman"/>
          <w:b/>
          <w:color w:val="080000"/>
          <w:sz w:val="28"/>
          <w:szCs w:val="28"/>
          <w:u w:val="single"/>
        </w:rPr>
        <w:t>2.</w:t>
      </w:r>
    </w:p>
    <w:p w:rsidR="00DF0237" w:rsidRPr="008B1F72" w:rsidRDefault="00DF0237" w:rsidP="00DF0237">
      <w:pPr>
        <w:autoSpaceDE w:val="0"/>
        <w:autoSpaceDN w:val="0"/>
        <w:adjustRightInd w:val="0"/>
        <w:spacing w:after="0" w:line="240" w:lineRule="auto"/>
        <w:rPr>
          <w:rFonts w:ascii="Times New Roman" w:hAnsi="Times New Roman" w:cs="Times New Roman"/>
          <w:b/>
          <w:color w:val="080000"/>
          <w:sz w:val="28"/>
          <w:szCs w:val="28"/>
        </w:rPr>
      </w:pPr>
    </w:p>
    <w:p w:rsidR="008B1F72" w:rsidRPr="008B1F72" w:rsidRDefault="008B1F72" w:rsidP="00DF0237">
      <w:pPr>
        <w:autoSpaceDE w:val="0"/>
        <w:autoSpaceDN w:val="0"/>
        <w:adjustRightInd w:val="0"/>
        <w:spacing w:after="0" w:line="240" w:lineRule="auto"/>
        <w:jc w:val="center"/>
        <w:rPr>
          <w:rFonts w:ascii="Times New Roman" w:hAnsi="Times New Roman" w:cs="Times New Roman"/>
          <w:color w:val="080000"/>
          <w:sz w:val="24"/>
          <w:szCs w:val="24"/>
        </w:rPr>
      </w:pPr>
      <w:r w:rsidRPr="008B1F72">
        <w:rPr>
          <w:rFonts w:ascii="Times New Roman" w:hAnsi="Times New Roman" w:cs="Times New Roman"/>
          <w:color w:val="080000"/>
          <w:sz w:val="24"/>
          <w:szCs w:val="24"/>
        </w:rPr>
        <w:t>ТАРИФА ЗА ОБЕЩЕТЕНИЯТА ПРИ ПРЕМАХВАНЕ НА ДЕКОРАТИВНИ</w:t>
      </w:r>
    </w:p>
    <w:p w:rsidR="008B1F72" w:rsidRPr="008B1F72" w:rsidRDefault="008B1F72" w:rsidP="00DF0237">
      <w:pPr>
        <w:autoSpaceDE w:val="0"/>
        <w:autoSpaceDN w:val="0"/>
        <w:adjustRightInd w:val="0"/>
        <w:spacing w:after="0" w:line="240" w:lineRule="auto"/>
        <w:jc w:val="center"/>
        <w:rPr>
          <w:rFonts w:ascii="Times New Roman" w:hAnsi="Times New Roman" w:cs="Times New Roman"/>
          <w:color w:val="080000"/>
          <w:sz w:val="24"/>
          <w:szCs w:val="24"/>
        </w:rPr>
      </w:pPr>
      <w:r w:rsidRPr="008B1F72">
        <w:rPr>
          <w:rFonts w:ascii="Times New Roman" w:hAnsi="Times New Roman" w:cs="Times New Roman"/>
          <w:color w:val="080000"/>
          <w:sz w:val="24"/>
          <w:szCs w:val="24"/>
        </w:rPr>
        <w:t>РАСТИТЕЛНИ ВИДОВЕ</w:t>
      </w:r>
    </w:p>
    <w:p w:rsidR="00DF0237" w:rsidRDefault="00DF0237" w:rsidP="008B1F72">
      <w:pPr>
        <w:autoSpaceDE w:val="0"/>
        <w:autoSpaceDN w:val="0"/>
        <w:adjustRightInd w:val="0"/>
        <w:spacing w:after="0" w:line="240" w:lineRule="auto"/>
        <w:jc w:val="both"/>
        <w:rPr>
          <w:rFonts w:ascii="Times New Roman" w:hAnsi="Times New Roman" w:cs="Times New Roman"/>
          <w:color w:val="080000"/>
          <w:sz w:val="24"/>
          <w:szCs w:val="24"/>
        </w:rPr>
      </w:pPr>
    </w:p>
    <w:p w:rsid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(изм. и доп. с Р. № 501,Пр.№22 от 20.12.2012г.)</w:t>
      </w:r>
    </w:p>
    <w:p w:rsidR="00DF0237" w:rsidRPr="008B1F72" w:rsidRDefault="00DF0237" w:rsidP="008B1F72">
      <w:pPr>
        <w:autoSpaceDE w:val="0"/>
        <w:autoSpaceDN w:val="0"/>
        <w:adjustRightInd w:val="0"/>
        <w:spacing w:after="0" w:line="240" w:lineRule="auto"/>
        <w:jc w:val="both"/>
        <w:rPr>
          <w:rFonts w:ascii="Times New Roman" w:hAnsi="Times New Roman" w:cs="Times New Roman"/>
          <w:color w:val="080000"/>
          <w:sz w:val="24"/>
          <w:szCs w:val="24"/>
        </w:rPr>
      </w:pP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21299E">
        <w:rPr>
          <w:rFonts w:ascii="Times New Roman" w:hAnsi="Times New Roman" w:cs="Times New Roman"/>
          <w:b/>
          <w:color w:val="080000"/>
          <w:sz w:val="24"/>
          <w:szCs w:val="24"/>
        </w:rPr>
        <w:t>1.</w:t>
      </w:r>
      <w:r w:rsidRPr="008B1F72">
        <w:rPr>
          <w:rFonts w:ascii="Times New Roman" w:hAnsi="Times New Roman" w:cs="Times New Roman"/>
          <w:color w:val="080000"/>
          <w:sz w:val="24"/>
          <w:szCs w:val="24"/>
        </w:rPr>
        <w:t xml:space="preserve"> Декоративни дървесни иглолистни видове се оценяват по следната схема:</w:t>
      </w:r>
    </w:p>
    <w:p w:rsidR="008D2C76" w:rsidRDefault="008D2C76" w:rsidP="008B1F72">
      <w:pPr>
        <w:autoSpaceDE w:val="0"/>
        <w:autoSpaceDN w:val="0"/>
        <w:adjustRightInd w:val="0"/>
        <w:spacing w:after="0" w:line="240" w:lineRule="auto"/>
        <w:jc w:val="both"/>
        <w:rPr>
          <w:rFonts w:ascii="Times New Roman" w:hAnsi="Times New Roman" w:cs="Times New Roman"/>
          <w:color w:val="080000"/>
          <w:sz w:val="24"/>
          <w:szCs w:val="24"/>
        </w:rPr>
      </w:pPr>
    </w:p>
    <w:tbl>
      <w:tblPr>
        <w:tblStyle w:val="a3"/>
        <w:tblW w:w="7521" w:type="dxa"/>
        <w:tblInd w:w="461" w:type="dxa"/>
        <w:tblLook w:val="04A0"/>
      </w:tblPr>
      <w:tblGrid>
        <w:gridCol w:w="4631"/>
        <w:gridCol w:w="2890"/>
      </w:tblGrid>
      <w:tr w:rsidR="008D2C76" w:rsidTr="008D2C76">
        <w:trPr>
          <w:trHeight w:val="294"/>
        </w:trPr>
        <w:tc>
          <w:tcPr>
            <w:tcW w:w="0" w:type="auto"/>
            <w:shd w:val="clear" w:color="auto" w:fill="F2F2F2" w:themeFill="background1" w:themeFillShade="F2"/>
          </w:tcPr>
          <w:p w:rsidR="008D2C76" w:rsidRPr="008D2C76" w:rsidRDefault="008D2C76" w:rsidP="008B1F72">
            <w:pPr>
              <w:autoSpaceDE w:val="0"/>
              <w:autoSpaceDN w:val="0"/>
              <w:adjustRightInd w:val="0"/>
              <w:jc w:val="both"/>
              <w:rPr>
                <w:rFonts w:ascii="Times New Roman" w:hAnsi="Times New Roman" w:cs="Times New Roman"/>
                <w:b/>
                <w:color w:val="080000"/>
                <w:sz w:val="24"/>
                <w:szCs w:val="24"/>
              </w:rPr>
            </w:pPr>
            <w:r w:rsidRPr="008D2C76">
              <w:rPr>
                <w:rFonts w:ascii="Times New Roman" w:hAnsi="Times New Roman" w:cs="Times New Roman"/>
                <w:b/>
                <w:color w:val="080000"/>
                <w:sz w:val="24"/>
                <w:szCs w:val="24"/>
              </w:rPr>
              <w:t>Височина до върха в метри</w:t>
            </w:r>
          </w:p>
        </w:tc>
        <w:tc>
          <w:tcPr>
            <w:tcW w:w="0" w:type="auto"/>
            <w:shd w:val="clear" w:color="auto" w:fill="F2F2F2" w:themeFill="background1" w:themeFillShade="F2"/>
          </w:tcPr>
          <w:p w:rsidR="008D2C76" w:rsidRPr="008D2C76" w:rsidRDefault="008D2C76" w:rsidP="008B1F72">
            <w:pPr>
              <w:autoSpaceDE w:val="0"/>
              <w:autoSpaceDN w:val="0"/>
              <w:adjustRightInd w:val="0"/>
              <w:jc w:val="both"/>
              <w:rPr>
                <w:rFonts w:ascii="Times New Roman" w:hAnsi="Times New Roman" w:cs="Times New Roman"/>
                <w:b/>
                <w:color w:val="080000"/>
                <w:sz w:val="24"/>
                <w:szCs w:val="24"/>
              </w:rPr>
            </w:pPr>
            <w:r w:rsidRPr="008D2C76">
              <w:rPr>
                <w:rFonts w:ascii="Times New Roman" w:hAnsi="Times New Roman" w:cs="Times New Roman"/>
                <w:b/>
                <w:color w:val="080000"/>
                <w:sz w:val="24"/>
                <w:szCs w:val="24"/>
              </w:rPr>
              <w:t>Стойност в лева</w:t>
            </w:r>
          </w:p>
        </w:tc>
      </w:tr>
      <w:tr w:rsidR="008D2C76" w:rsidTr="008D2C76">
        <w:trPr>
          <w:trHeight w:val="294"/>
        </w:trPr>
        <w:tc>
          <w:tcPr>
            <w:tcW w:w="0" w:type="auto"/>
          </w:tcPr>
          <w:p w:rsidR="008D2C76" w:rsidRDefault="008D2C76"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до 3,5 м.</w:t>
            </w:r>
          </w:p>
        </w:tc>
        <w:tc>
          <w:tcPr>
            <w:tcW w:w="0" w:type="auto"/>
          </w:tcPr>
          <w:p w:rsidR="008D2C76" w:rsidRDefault="008D2C76"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700</w:t>
            </w:r>
          </w:p>
        </w:tc>
      </w:tr>
      <w:tr w:rsidR="008D2C76" w:rsidTr="008D2C76">
        <w:trPr>
          <w:trHeight w:val="294"/>
        </w:trPr>
        <w:tc>
          <w:tcPr>
            <w:tcW w:w="0" w:type="auto"/>
          </w:tcPr>
          <w:p w:rsidR="008D2C76" w:rsidRDefault="008D2C76"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от 3,5 до 7 м</w:t>
            </w:r>
            <w:r w:rsidR="00C51039">
              <w:rPr>
                <w:rFonts w:ascii="Times New Roman" w:hAnsi="Times New Roman" w:cs="Times New Roman"/>
                <w:color w:val="080000"/>
                <w:sz w:val="24"/>
                <w:szCs w:val="24"/>
              </w:rPr>
              <w:t>.</w:t>
            </w:r>
          </w:p>
        </w:tc>
        <w:tc>
          <w:tcPr>
            <w:tcW w:w="0" w:type="auto"/>
          </w:tcPr>
          <w:p w:rsidR="008D2C76" w:rsidRDefault="008D2C76"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w:t>
            </w:r>
            <w:r>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700</w:t>
            </w:r>
          </w:p>
        </w:tc>
      </w:tr>
      <w:tr w:rsidR="008D2C76" w:rsidTr="008D2C76">
        <w:trPr>
          <w:trHeight w:val="294"/>
        </w:trPr>
        <w:tc>
          <w:tcPr>
            <w:tcW w:w="0" w:type="auto"/>
          </w:tcPr>
          <w:p w:rsidR="008D2C76" w:rsidRDefault="008D2C76"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от 7 до 12 м</w:t>
            </w:r>
            <w:r w:rsidR="00C51039">
              <w:rPr>
                <w:rFonts w:ascii="Times New Roman" w:hAnsi="Times New Roman" w:cs="Times New Roman"/>
                <w:color w:val="080000"/>
                <w:sz w:val="24"/>
                <w:szCs w:val="24"/>
              </w:rPr>
              <w:t>.</w:t>
            </w:r>
          </w:p>
        </w:tc>
        <w:tc>
          <w:tcPr>
            <w:tcW w:w="0" w:type="auto"/>
          </w:tcPr>
          <w:p w:rsidR="008D2C76" w:rsidRDefault="008D2C76"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4</w:t>
            </w:r>
            <w:r w:rsidR="00C51039">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000</w:t>
            </w:r>
          </w:p>
        </w:tc>
      </w:tr>
      <w:tr w:rsidR="008D2C76" w:rsidTr="008D2C76">
        <w:trPr>
          <w:trHeight w:val="294"/>
        </w:trPr>
        <w:tc>
          <w:tcPr>
            <w:tcW w:w="0" w:type="auto"/>
          </w:tcPr>
          <w:p w:rsidR="008D2C76" w:rsidRDefault="008D2C76"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над 12 м</w:t>
            </w:r>
            <w:r w:rsidR="00C51039">
              <w:rPr>
                <w:rFonts w:ascii="Times New Roman" w:hAnsi="Times New Roman" w:cs="Times New Roman"/>
                <w:color w:val="080000"/>
                <w:sz w:val="24"/>
                <w:szCs w:val="24"/>
              </w:rPr>
              <w:t>.</w:t>
            </w:r>
          </w:p>
        </w:tc>
        <w:tc>
          <w:tcPr>
            <w:tcW w:w="0" w:type="auto"/>
          </w:tcPr>
          <w:p w:rsidR="008D2C76" w:rsidRDefault="008D2C76"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5</w:t>
            </w:r>
            <w:r w:rsidR="00C51039">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000</w:t>
            </w:r>
          </w:p>
        </w:tc>
      </w:tr>
    </w:tbl>
    <w:p w:rsidR="008D2C76" w:rsidRDefault="008D2C76" w:rsidP="008B1F72">
      <w:pPr>
        <w:autoSpaceDE w:val="0"/>
        <w:autoSpaceDN w:val="0"/>
        <w:adjustRightInd w:val="0"/>
        <w:spacing w:after="0" w:line="240" w:lineRule="auto"/>
        <w:jc w:val="both"/>
        <w:rPr>
          <w:rFonts w:ascii="Times New Roman" w:hAnsi="Times New Roman" w:cs="Times New Roman"/>
          <w:color w:val="080000"/>
          <w:sz w:val="24"/>
          <w:szCs w:val="24"/>
        </w:rPr>
      </w:pP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21299E">
        <w:rPr>
          <w:rFonts w:ascii="Times New Roman" w:hAnsi="Times New Roman" w:cs="Times New Roman"/>
          <w:b/>
          <w:color w:val="080000"/>
          <w:sz w:val="24"/>
          <w:szCs w:val="24"/>
        </w:rPr>
        <w:t xml:space="preserve">1.1. </w:t>
      </w:r>
      <w:r w:rsidRPr="008B1F72">
        <w:rPr>
          <w:rFonts w:ascii="Times New Roman" w:hAnsi="Times New Roman" w:cs="Times New Roman"/>
          <w:color w:val="080000"/>
          <w:sz w:val="24"/>
          <w:szCs w:val="24"/>
        </w:rPr>
        <w:t xml:space="preserve">За ниско декоративни видове от род </w:t>
      </w:r>
      <w:proofErr w:type="spellStart"/>
      <w:r w:rsidRPr="008B1F72">
        <w:rPr>
          <w:rFonts w:ascii="Times New Roman" w:hAnsi="Times New Roman" w:cs="Times New Roman"/>
          <w:color w:val="080000"/>
          <w:sz w:val="24"/>
          <w:szCs w:val="24"/>
        </w:rPr>
        <w:t>Thuja</w:t>
      </w:r>
      <w:proofErr w:type="spellEnd"/>
      <w:r w:rsidRPr="008B1F72">
        <w:rPr>
          <w:rFonts w:ascii="Times New Roman" w:hAnsi="Times New Roman" w:cs="Times New Roman"/>
          <w:color w:val="080000"/>
          <w:sz w:val="24"/>
          <w:szCs w:val="24"/>
        </w:rPr>
        <w:t>, сумата се умножава по коефициент К=0,7</w:t>
      </w:r>
      <w:r w:rsidR="00C20D6D">
        <w:rPr>
          <w:rFonts w:ascii="Times New Roman" w:hAnsi="Times New Roman" w:cs="Times New Roman"/>
          <w:color w:val="080000"/>
          <w:sz w:val="24"/>
          <w:szCs w:val="24"/>
        </w:rPr>
        <w:t>.</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21299E">
        <w:rPr>
          <w:rFonts w:ascii="Times New Roman" w:hAnsi="Times New Roman" w:cs="Times New Roman"/>
          <w:b/>
          <w:color w:val="080000"/>
          <w:sz w:val="24"/>
          <w:szCs w:val="24"/>
        </w:rPr>
        <w:t>1.2.</w:t>
      </w:r>
      <w:r w:rsidRPr="008B1F72">
        <w:rPr>
          <w:rFonts w:ascii="Times New Roman" w:hAnsi="Times New Roman" w:cs="Times New Roman"/>
          <w:color w:val="080000"/>
          <w:sz w:val="24"/>
          <w:szCs w:val="24"/>
        </w:rPr>
        <w:t xml:space="preserve"> За високо декоративни видове, като </w:t>
      </w:r>
      <w:proofErr w:type="spellStart"/>
      <w:r w:rsidRPr="008B1F72">
        <w:rPr>
          <w:rFonts w:ascii="Times New Roman" w:hAnsi="Times New Roman" w:cs="Times New Roman"/>
          <w:color w:val="080000"/>
          <w:sz w:val="24"/>
          <w:szCs w:val="24"/>
        </w:rPr>
        <w:t>Abies</w:t>
      </w:r>
      <w:proofErr w:type="spellEnd"/>
      <w:r w:rsidRPr="008B1F72">
        <w:rPr>
          <w:rFonts w:ascii="Times New Roman" w:hAnsi="Times New Roman" w:cs="Times New Roman"/>
          <w:color w:val="080000"/>
          <w:sz w:val="24"/>
          <w:szCs w:val="24"/>
        </w:rPr>
        <w:t xml:space="preserve">, </w:t>
      </w:r>
      <w:proofErr w:type="spellStart"/>
      <w:r w:rsidRPr="008B1F72">
        <w:rPr>
          <w:rFonts w:ascii="Times New Roman" w:hAnsi="Times New Roman" w:cs="Times New Roman"/>
          <w:color w:val="080000"/>
          <w:sz w:val="24"/>
          <w:szCs w:val="24"/>
        </w:rPr>
        <w:t>Cryptomeria</w:t>
      </w:r>
      <w:proofErr w:type="spellEnd"/>
      <w:r w:rsidRPr="008B1F72">
        <w:rPr>
          <w:rFonts w:ascii="Times New Roman" w:hAnsi="Times New Roman" w:cs="Times New Roman"/>
          <w:color w:val="080000"/>
          <w:sz w:val="24"/>
          <w:szCs w:val="24"/>
        </w:rPr>
        <w:t xml:space="preserve">, </w:t>
      </w:r>
      <w:proofErr w:type="spellStart"/>
      <w:r w:rsidRPr="008B1F72">
        <w:rPr>
          <w:rFonts w:ascii="Times New Roman" w:hAnsi="Times New Roman" w:cs="Times New Roman"/>
          <w:color w:val="080000"/>
          <w:sz w:val="24"/>
          <w:szCs w:val="24"/>
        </w:rPr>
        <w:t>Cedrus</w:t>
      </w:r>
      <w:proofErr w:type="spellEnd"/>
      <w:r w:rsidRPr="008B1F72">
        <w:rPr>
          <w:rFonts w:ascii="Times New Roman" w:hAnsi="Times New Roman" w:cs="Times New Roman"/>
          <w:color w:val="080000"/>
          <w:sz w:val="24"/>
          <w:szCs w:val="24"/>
        </w:rPr>
        <w:t xml:space="preserve">, </w:t>
      </w:r>
      <w:proofErr w:type="spellStart"/>
      <w:r w:rsidRPr="008B1F72">
        <w:rPr>
          <w:rFonts w:ascii="Times New Roman" w:hAnsi="Times New Roman" w:cs="Times New Roman"/>
          <w:color w:val="080000"/>
          <w:sz w:val="24"/>
          <w:szCs w:val="24"/>
        </w:rPr>
        <w:t>Picea</w:t>
      </w:r>
      <w:proofErr w:type="spellEnd"/>
      <w:r w:rsidRPr="008B1F72">
        <w:rPr>
          <w:rFonts w:ascii="Times New Roman" w:hAnsi="Times New Roman" w:cs="Times New Roman"/>
          <w:color w:val="080000"/>
          <w:sz w:val="24"/>
          <w:szCs w:val="24"/>
        </w:rPr>
        <w:t xml:space="preserve">, </w:t>
      </w:r>
      <w:proofErr w:type="spellStart"/>
      <w:r w:rsidRPr="008B1F72">
        <w:rPr>
          <w:rFonts w:ascii="Times New Roman" w:hAnsi="Times New Roman" w:cs="Times New Roman"/>
          <w:color w:val="080000"/>
          <w:sz w:val="24"/>
          <w:szCs w:val="24"/>
        </w:rPr>
        <w:t>Libocedrus</w:t>
      </w:r>
      <w:proofErr w:type="spellEnd"/>
      <w:r w:rsidR="00F920D8">
        <w:rPr>
          <w:rFonts w:ascii="Times New Roman" w:hAnsi="Times New Roman" w:cs="Times New Roman"/>
          <w:color w:val="080000"/>
          <w:sz w:val="24"/>
          <w:szCs w:val="24"/>
        </w:rPr>
        <w:t>,</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proofErr w:type="spellStart"/>
      <w:r w:rsidRPr="008B1F72">
        <w:rPr>
          <w:rFonts w:ascii="Times New Roman" w:hAnsi="Times New Roman" w:cs="Times New Roman"/>
          <w:color w:val="080000"/>
          <w:sz w:val="24"/>
          <w:szCs w:val="24"/>
        </w:rPr>
        <w:t>Pseudotsuga</w:t>
      </w:r>
      <w:proofErr w:type="spellEnd"/>
      <w:r w:rsidRPr="008B1F72">
        <w:rPr>
          <w:rFonts w:ascii="Times New Roman" w:hAnsi="Times New Roman" w:cs="Times New Roman"/>
          <w:color w:val="080000"/>
          <w:sz w:val="24"/>
          <w:szCs w:val="24"/>
        </w:rPr>
        <w:t xml:space="preserve">, </w:t>
      </w:r>
      <w:proofErr w:type="spellStart"/>
      <w:r w:rsidRPr="008B1F72">
        <w:rPr>
          <w:rFonts w:ascii="Times New Roman" w:hAnsi="Times New Roman" w:cs="Times New Roman"/>
          <w:color w:val="080000"/>
          <w:sz w:val="24"/>
          <w:szCs w:val="24"/>
        </w:rPr>
        <w:t>Pinus</w:t>
      </w:r>
      <w:proofErr w:type="spellEnd"/>
      <w:r w:rsidRPr="00225990">
        <w:rPr>
          <w:rFonts w:ascii="Times New Roman" w:hAnsi="Times New Roman" w:cs="Times New Roman"/>
          <w:b/>
          <w:color w:val="080000"/>
          <w:sz w:val="24"/>
          <w:szCs w:val="24"/>
        </w:rPr>
        <w:t xml:space="preserve"> </w:t>
      </w:r>
      <w:r w:rsidRPr="008B1F72">
        <w:rPr>
          <w:rFonts w:ascii="Times New Roman" w:hAnsi="Times New Roman" w:cs="Times New Roman"/>
          <w:color w:val="080000"/>
          <w:sz w:val="24"/>
          <w:szCs w:val="24"/>
        </w:rPr>
        <w:t>сумата се умножава по коефициент К=1,5</w:t>
      </w:r>
      <w:r w:rsidR="00C20D6D">
        <w:rPr>
          <w:rFonts w:ascii="Times New Roman" w:hAnsi="Times New Roman" w:cs="Times New Roman"/>
          <w:color w:val="080000"/>
          <w:sz w:val="24"/>
          <w:szCs w:val="24"/>
        </w:rPr>
        <w:t>.</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21299E">
        <w:rPr>
          <w:rFonts w:ascii="Times New Roman" w:hAnsi="Times New Roman" w:cs="Times New Roman"/>
          <w:b/>
          <w:color w:val="080000"/>
          <w:sz w:val="24"/>
          <w:szCs w:val="24"/>
        </w:rPr>
        <w:t>2.</w:t>
      </w:r>
      <w:r w:rsidRPr="008B1F72">
        <w:rPr>
          <w:rFonts w:ascii="Times New Roman" w:hAnsi="Times New Roman" w:cs="Times New Roman"/>
          <w:color w:val="080000"/>
          <w:sz w:val="24"/>
          <w:szCs w:val="24"/>
        </w:rPr>
        <w:t xml:space="preserve"> Декоративни дървесни широколистни видове се оценяват по следната</w:t>
      </w:r>
      <w:r w:rsidR="00B43D59">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схема:</w:t>
      </w:r>
    </w:p>
    <w:p w:rsidR="00C20D6D" w:rsidRDefault="00C20D6D" w:rsidP="008B1F72">
      <w:pPr>
        <w:autoSpaceDE w:val="0"/>
        <w:autoSpaceDN w:val="0"/>
        <w:adjustRightInd w:val="0"/>
        <w:spacing w:after="0" w:line="240" w:lineRule="auto"/>
        <w:jc w:val="both"/>
        <w:rPr>
          <w:rFonts w:ascii="Times New Roman" w:hAnsi="Times New Roman" w:cs="Times New Roman"/>
          <w:color w:val="080000"/>
          <w:sz w:val="24"/>
          <w:szCs w:val="24"/>
        </w:rPr>
      </w:pPr>
    </w:p>
    <w:tbl>
      <w:tblPr>
        <w:tblStyle w:val="a3"/>
        <w:tblW w:w="7757" w:type="dxa"/>
        <w:tblInd w:w="392" w:type="dxa"/>
        <w:tblLook w:val="04A0"/>
      </w:tblPr>
      <w:tblGrid>
        <w:gridCol w:w="5461"/>
        <w:gridCol w:w="2296"/>
      </w:tblGrid>
      <w:tr w:rsidR="00C20D6D" w:rsidTr="0021299E">
        <w:trPr>
          <w:trHeight w:val="437"/>
        </w:trPr>
        <w:tc>
          <w:tcPr>
            <w:tcW w:w="5461" w:type="dxa"/>
            <w:shd w:val="clear" w:color="auto" w:fill="F2F2F2" w:themeFill="background1" w:themeFillShade="F2"/>
          </w:tcPr>
          <w:p w:rsidR="00C20D6D" w:rsidRPr="00C20D6D" w:rsidRDefault="00C20D6D" w:rsidP="008B1F72">
            <w:pPr>
              <w:autoSpaceDE w:val="0"/>
              <w:autoSpaceDN w:val="0"/>
              <w:adjustRightInd w:val="0"/>
              <w:jc w:val="both"/>
              <w:rPr>
                <w:rFonts w:ascii="Times New Roman" w:hAnsi="Times New Roman" w:cs="Times New Roman"/>
                <w:b/>
                <w:color w:val="080000"/>
                <w:sz w:val="24"/>
                <w:szCs w:val="24"/>
              </w:rPr>
            </w:pPr>
            <w:r w:rsidRPr="00C20D6D">
              <w:rPr>
                <w:rFonts w:ascii="Times New Roman" w:hAnsi="Times New Roman" w:cs="Times New Roman"/>
                <w:b/>
                <w:color w:val="080000"/>
                <w:sz w:val="24"/>
                <w:szCs w:val="24"/>
              </w:rPr>
              <w:t>Диаметър на стъблото на височина 1,3 метра</w:t>
            </w:r>
          </w:p>
        </w:tc>
        <w:tc>
          <w:tcPr>
            <w:tcW w:w="0" w:type="auto"/>
            <w:shd w:val="clear" w:color="auto" w:fill="F2F2F2" w:themeFill="background1" w:themeFillShade="F2"/>
          </w:tcPr>
          <w:p w:rsidR="00C20D6D" w:rsidRPr="00C20D6D" w:rsidRDefault="00C20D6D" w:rsidP="008B1F72">
            <w:pPr>
              <w:autoSpaceDE w:val="0"/>
              <w:autoSpaceDN w:val="0"/>
              <w:adjustRightInd w:val="0"/>
              <w:jc w:val="both"/>
              <w:rPr>
                <w:rFonts w:ascii="Times New Roman" w:hAnsi="Times New Roman" w:cs="Times New Roman"/>
                <w:b/>
                <w:color w:val="080000"/>
                <w:sz w:val="24"/>
                <w:szCs w:val="24"/>
              </w:rPr>
            </w:pPr>
            <w:r w:rsidRPr="00C20D6D">
              <w:rPr>
                <w:rFonts w:ascii="Times New Roman" w:hAnsi="Times New Roman" w:cs="Times New Roman"/>
                <w:b/>
                <w:color w:val="080000"/>
                <w:sz w:val="24"/>
                <w:szCs w:val="24"/>
              </w:rPr>
              <w:t>Стойност в лева</w:t>
            </w:r>
          </w:p>
        </w:tc>
      </w:tr>
      <w:tr w:rsidR="00C20D6D" w:rsidTr="00E558C8">
        <w:trPr>
          <w:trHeight w:val="277"/>
        </w:trPr>
        <w:tc>
          <w:tcPr>
            <w:tcW w:w="5461" w:type="dxa"/>
          </w:tcPr>
          <w:p w:rsidR="00C20D6D" w:rsidRDefault="00C20D6D"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до 7 см</w:t>
            </w:r>
            <w:r>
              <w:rPr>
                <w:rFonts w:ascii="Times New Roman" w:hAnsi="Times New Roman" w:cs="Times New Roman"/>
                <w:color w:val="080000"/>
                <w:sz w:val="24"/>
                <w:szCs w:val="24"/>
              </w:rPr>
              <w:t>.</w:t>
            </w:r>
          </w:p>
        </w:tc>
        <w:tc>
          <w:tcPr>
            <w:tcW w:w="0" w:type="auto"/>
          </w:tcPr>
          <w:p w:rsidR="00C20D6D" w:rsidRDefault="00C20D6D"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300</w:t>
            </w:r>
          </w:p>
        </w:tc>
      </w:tr>
      <w:tr w:rsidR="00C20D6D" w:rsidTr="00E558C8">
        <w:trPr>
          <w:trHeight w:val="277"/>
        </w:trPr>
        <w:tc>
          <w:tcPr>
            <w:tcW w:w="5461" w:type="dxa"/>
          </w:tcPr>
          <w:p w:rsidR="00C20D6D" w:rsidRDefault="00C20D6D"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от 7 до 16 см</w:t>
            </w:r>
            <w:r>
              <w:rPr>
                <w:rFonts w:ascii="Times New Roman" w:hAnsi="Times New Roman" w:cs="Times New Roman"/>
                <w:color w:val="080000"/>
                <w:sz w:val="24"/>
                <w:szCs w:val="24"/>
              </w:rPr>
              <w:t>.</w:t>
            </w:r>
          </w:p>
        </w:tc>
        <w:tc>
          <w:tcPr>
            <w:tcW w:w="0" w:type="auto"/>
          </w:tcPr>
          <w:p w:rsidR="00C20D6D" w:rsidRDefault="00C20D6D"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800</w:t>
            </w:r>
          </w:p>
        </w:tc>
      </w:tr>
      <w:tr w:rsidR="00C20D6D" w:rsidTr="00E558C8">
        <w:trPr>
          <w:trHeight w:val="277"/>
        </w:trPr>
        <w:tc>
          <w:tcPr>
            <w:tcW w:w="5461" w:type="dxa"/>
          </w:tcPr>
          <w:p w:rsidR="00C20D6D" w:rsidRDefault="00C20D6D"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от 16 до 28 см</w:t>
            </w:r>
            <w:r>
              <w:rPr>
                <w:rFonts w:ascii="Times New Roman" w:hAnsi="Times New Roman" w:cs="Times New Roman"/>
                <w:color w:val="080000"/>
                <w:sz w:val="24"/>
                <w:szCs w:val="24"/>
              </w:rPr>
              <w:t>.</w:t>
            </w:r>
          </w:p>
        </w:tc>
        <w:tc>
          <w:tcPr>
            <w:tcW w:w="0" w:type="auto"/>
          </w:tcPr>
          <w:p w:rsidR="00C20D6D" w:rsidRDefault="00C20D6D"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1</w:t>
            </w:r>
            <w:r>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600</w:t>
            </w:r>
          </w:p>
        </w:tc>
      </w:tr>
      <w:tr w:rsidR="00C20D6D" w:rsidTr="00E558C8">
        <w:trPr>
          <w:trHeight w:val="277"/>
        </w:trPr>
        <w:tc>
          <w:tcPr>
            <w:tcW w:w="5461" w:type="dxa"/>
          </w:tcPr>
          <w:p w:rsidR="00C20D6D" w:rsidRDefault="00C20D6D"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от 28 до 45</w:t>
            </w:r>
            <w:r>
              <w:rPr>
                <w:rFonts w:ascii="Times New Roman" w:hAnsi="Times New Roman" w:cs="Times New Roman"/>
                <w:color w:val="080000"/>
                <w:sz w:val="24"/>
                <w:szCs w:val="24"/>
              </w:rPr>
              <w:t xml:space="preserve"> см.</w:t>
            </w:r>
          </w:p>
        </w:tc>
        <w:tc>
          <w:tcPr>
            <w:tcW w:w="0" w:type="auto"/>
          </w:tcPr>
          <w:p w:rsidR="00C20D6D" w:rsidRDefault="00C20D6D"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3</w:t>
            </w:r>
            <w:r>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500</w:t>
            </w:r>
          </w:p>
        </w:tc>
      </w:tr>
      <w:tr w:rsidR="00C20D6D" w:rsidTr="00E558C8">
        <w:trPr>
          <w:trHeight w:val="277"/>
        </w:trPr>
        <w:tc>
          <w:tcPr>
            <w:tcW w:w="5461" w:type="dxa"/>
          </w:tcPr>
          <w:p w:rsidR="00C20D6D" w:rsidRDefault="00C20D6D"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над 45 см</w:t>
            </w:r>
            <w:r>
              <w:rPr>
                <w:rFonts w:ascii="Times New Roman" w:hAnsi="Times New Roman" w:cs="Times New Roman"/>
                <w:color w:val="080000"/>
                <w:sz w:val="24"/>
                <w:szCs w:val="24"/>
              </w:rPr>
              <w:t>.</w:t>
            </w:r>
          </w:p>
        </w:tc>
        <w:tc>
          <w:tcPr>
            <w:tcW w:w="0" w:type="auto"/>
          </w:tcPr>
          <w:p w:rsidR="00C20D6D" w:rsidRDefault="00C20D6D"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5</w:t>
            </w:r>
            <w:r>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000</w:t>
            </w:r>
          </w:p>
        </w:tc>
      </w:tr>
    </w:tbl>
    <w:p w:rsidR="00C20D6D" w:rsidRDefault="00C20D6D" w:rsidP="008B1F72">
      <w:pPr>
        <w:autoSpaceDE w:val="0"/>
        <w:autoSpaceDN w:val="0"/>
        <w:adjustRightInd w:val="0"/>
        <w:spacing w:after="0" w:line="240" w:lineRule="auto"/>
        <w:jc w:val="both"/>
        <w:rPr>
          <w:rFonts w:ascii="Times New Roman" w:hAnsi="Times New Roman" w:cs="Times New Roman"/>
          <w:color w:val="080000"/>
          <w:sz w:val="24"/>
          <w:szCs w:val="24"/>
        </w:rPr>
      </w:pPr>
    </w:p>
    <w:p w:rsidR="008B1F72" w:rsidRPr="008B1F72" w:rsidRDefault="0021299E" w:rsidP="008B1F72">
      <w:pPr>
        <w:autoSpaceDE w:val="0"/>
        <w:autoSpaceDN w:val="0"/>
        <w:adjustRightInd w:val="0"/>
        <w:spacing w:after="0" w:line="240" w:lineRule="auto"/>
        <w:jc w:val="both"/>
        <w:rPr>
          <w:rFonts w:ascii="Times New Roman" w:hAnsi="Times New Roman" w:cs="Times New Roman"/>
          <w:color w:val="080000"/>
          <w:sz w:val="24"/>
          <w:szCs w:val="24"/>
        </w:rPr>
      </w:pPr>
      <w:r w:rsidRPr="0021299E">
        <w:rPr>
          <w:rFonts w:ascii="Times New Roman" w:hAnsi="Times New Roman" w:cs="Times New Roman"/>
          <w:b/>
          <w:color w:val="080000"/>
          <w:sz w:val="24"/>
          <w:szCs w:val="24"/>
        </w:rPr>
        <w:t>2.1</w:t>
      </w:r>
      <w:r w:rsidR="008B1F72" w:rsidRPr="0021299E">
        <w:rPr>
          <w:rFonts w:ascii="Times New Roman" w:hAnsi="Times New Roman" w:cs="Times New Roman"/>
          <w:b/>
          <w:color w:val="080000"/>
          <w:sz w:val="24"/>
          <w:szCs w:val="24"/>
        </w:rPr>
        <w:t>.</w:t>
      </w:r>
      <w:r w:rsidR="008B1F72" w:rsidRPr="008B1F72">
        <w:rPr>
          <w:rFonts w:ascii="Times New Roman" w:hAnsi="Times New Roman" w:cs="Times New Roman"/>
          <w:color w:val="080000"/>
          <w:sz w:val="24"/>
          <w:szCs w:val="24"/>
        </w:rPr>
        <w:t xml:space="preserve"> За </w:t>
      </w:r>
      <w:proofErr w:type="spellStart"/>
      <w:r w:rsidR="008B1F72" w:rsidRPr="008B1F72">
        <w:rPr>
          <w:rFonts w:ascii="Times New Roman" w:hAnsi="Times New Roman" w:cs="Times New Roman"/>
          <w:color w:val="080000"/>
          <w:sz w:val="24"/>
          <w:szCs w:val="24"/>
        </w:rPr>
        <w:t>бързорастящи</w:t>
      </w:r>
      <w:proofErr w:type="spellEnd"/>
      <w:r w:rsidR="008B1F72" w:rsidRPr="008B1F72">
        <w:rPr>
          <w:rFonts w:ascii="Times New Roman" w:hAnsi="Times New Roman" w:cs="Times New Roman"/>
          <w:color w:val="080000"/>
          <w:sz w:val="24"/>
          <w:szCs w:val="24"/>
        </w:rPr>
        <w:t xml:space="preserve"> видове от Род </w:t>
      </w:r>
      <w:proofErr w:type="spellStart"/>
      <w:r w:rsidR="008B1F72" w:rsidRPr="008B1F72">
        <w:rPr>
          <w:rFonts w:ascii="Times New Roman" w:hAnsi="Times New Roman" w:cs="Times New Roman"/>
          <w:color w:val="080000"/>
          <w:sz w:val="24"/>
          <w:szCs w:val="24"/>
        </w:rPr>
        <w:t>Ailanthus</w:t>
      </w:r>
      <w:proofErr w:type="spellEnd"/>
      <w:r w:rsidR="008B1F72" w:rsidRPr="008B1F72">
        <w:rPr>
          <w:rFonts w:ascii="Times New Roman" w:hAnsi="Times New Roman" w:cs="Times New Roman"/>
          <w:color w:val="080000"/>
          <w:sz w:val="24"/>
          <w:szCs w:val="24"/>
        </w:rPr>
        <w:t xml:space="preserve">, </w:t>
      </w:r>
      <w:proofErr w:type="spellStart"/>
      <w:r w:rsidR="008B1F72" w:rsidRPr="008B1F72">
        <w:rPr>
          <w:rFonts w:ascii="Times New Roman" w:hAnsi="Times New Roman" w:cs="Times New Roman"/>
          <w:color w:val="080000"/>
          <w:sz w:val="24"/>
          <w:szCs w:val="24"/>
        </w:rPr>
        <w:t>Paulownia</w:t>
      </w:r>
      <w:proofErr w:type="spellEnd"/>
      <w:r w:rsidR="004E176D">
        <w:rPr>
          <w:rFonts w:ascii="Times New Roman" w:hAnsi="Times New Roman" w:cs="Times New Roman"/>
          <w:color w:val="080000"/>
          <w:sz w:val="24"/>
          <w:szCs w:val="24"/>
        </w:rPr>
        <w:t xml:space="preserve">, </w:t>
      </w:r>
      <w:proofErr w:type="spellStart"/>
      <w:r w:rsidR="008B1F72" w:rsidRPr="008B1F72">
        <w:rPr>
          <w:rFonts w:ascii="Times New Roman" w:hAnsi="Times New Roman" w:cs="Times New Roman"/>
          <w:color w:val="080000"/>
          <w:sz w:val="24"/>
          <w:szCs w:val="24"/>
        </w:rPr>
        <w:t>Populus</w:t>
      </w:r>
      <w:proofErr w:type="spellEnd"/>
      <w:r w:rsidR="00225990">
        <w:rPr>
          <w:rFonts w:ascii="Times New Roman" w:hAnsi="Times New Roman" w:cs="Times New Roman"/>
          <w:color w:val="080000"/>
          <w:sz w:val="24"/>
          <w:szCs w:val="24"/>
        </w:rPr>
        <w:t xml:space="preserve"> </w:t>
      </w:r>
      <w:r w:rsidR="008B1F72" w:rsidRPr="008B1F72">
        <w:rPr>
          <w:rFonts w:ascii="Times New Roman" w:hAnsi="Times New Roman" w:cs="Times New Roman"/>
          <w:color w:val="080000"/>
          <w:sz w:val="24"/>
          <w:szCs w:val="24"/>
        </w:rPr>
        <w:t>(без</w:t>
      </w:r>
      <w:r w:rsidR="00B43D59">
        <w:rPr>
          <w:rFonts w:ascii="Times New Roman" w:hAnsi="Times New Roman" w:cs="Times New Roman"/>
          <w:color w:val="080000"/>
          <w:sz w:val="24"/>
          <w:szCs w:val="24"/>
        </w:rPr>
        <w:t xml:space="preserve"> </w:t>
      </w:r>
      <w:proofErr w:type="spellStart"/>
      <w:r w:rsidR="008B1F72" w:rsidRPr="008B1F72">
        <w:rPr>
          <w:rFonts w:ascii="Times New Roman" w:hAnsi="Times New Roman" w:cs="Times New Roman"/>
          <w:color w:val="080000"/>
          <w:sz w:val="24"/>
          <w:szCs w:val="24"/>
        </w:rPr>
        <w:t>Populua</w:t>
      </w:r>
      <w:proofErr w:type="spellEnd"/>
      <w:r w:rsidR="008B1F72" w:rsidRPr="008B1F72">
        <w:rPr>
          <w:rFonts w:ascii="Times New Roman" w:hAnsi="Times New Roman" w:cs="Times New Roman"/>
          <w:color w:val="080000"/>
          <w:sz w:val="24"/>
          <w:szCs w:val="24"/>
        </w:rPr>
        <w:t xml:space="preserve"> </w:t>
      </w:r>
      <w:proofErr w:type="spellStart"/>
      <w:r w:rsidR="008B1F72" w:rsidRPr="008B1F72">
        <w:rPr>
          <w:rFonts w:ascii="Times New Roman" w:hAnsi="Times New Roman" w:cs="Times New Roman"/>
          <w:color w:val="080000"/>
          <w:sz w:val="24"/>
          <w:szCs w:val="24"/>
        </w:rPr>
        <w:t>nigra</w:t>
      </w:r>
      <w:proofErr w:type="spellEnd"/>
      <w:r w:rsidR="004E176D">
        <w:rPr>
          <w:rFonts w:ascii="Times New Roman" w:hAnsi="Times New Roman" w:cs="Times New Roman"/>
          <w:b/>
          <w:color w:val="080000"/>
          <w:sz w:val="24"/>
          <w:szCs w:val="24"/>
        </w:rPr>
        <w:t>)</w:t>
      </w:r>
      <w:r w:rsidR="008B1F72" w:rsidRPr="008B1F72">
        <w:rPr>
          <w:rFonts w:ascii="Times New Roman" w:hAnsi="Times New Roman" w:cs="Times New Roman"/>
          <w:color w:val="080000"/>
          <w:sz w:val="24"/>
          <w:szCs w:val="24"/>
        </w:rPr>
        <w:t xml:space="preserve"> </w:t>
      </w:r>
      <w:proofErr w:type="spellStart"/>
      <w:r w:rsidR="008B1F72" w:rsidRPr="008B1F72">
        <w:rPr>
          <w:rFonts w:ascii="Times New Roman" w:hAnsi="Times New Roman" w:cs="Times New Roman"/>
          <w:color w:val="080000"/>
          <w:sz w:val="24"/>
          <w:szCs w:val="24"/>
        </w:rPr>
        <w:t>Salix</w:t>
      </w:r>
      <w:proofErr w:type="spellEnd"/>
      <w:r w:rsidR="004E176D">
        <w:rPr>
          <w:rFonts w:ascii="Times New Roman" w:hAnsi="Times New Roman" w:cs="Times New Roman"/>
          <w:color w:val="080000"/>
          <w:sz w:val="24"/>
          <w:szCs w:val="24"/>
        </w:rPr>
        <w:t xml:space="preserve"> </w:t>
      </w:r>
      <w:r w:rsidR="008B1F72" w:rsidRPr="008B1F72">
        <w:rPr>
          <w:rFonts w:ascii="Times New Roman" w:hAnsi="Times New Roman" w:cs="Times New Roman"/>
          <w:color w:val="080000"/>
          <w:sz w:val="24"/>
          <w:szCs w:val="24"/>
        </w:rPr>
        <w:t xml:space="preserve">(без </w:t>
      </w:r>
      <w:proofErr w:type="spellStart"/>
      <w:r w:rsidR="008B1F72" w:rsidRPr="008B1F72">
        <w:rPr>
          <w:rFonts w:ascii="Times New Roman" w:hAnsi="Times New Roman" w:cs="Times New Roman"/>
          <w:color w:val="080000"/>
          <w:sz w:val="24"/>
          <w:szCs w:val="24"/>
        </w:rPr>
        <w:t>Salix</w:t>
      </w:r>
      <w:proofErr w:type="spellEnd"/>
      <w:r w:rsidR="008B1F72" w:rsidRPr="008B1F72">
        <w:rPr>
          <w:rFonts w:ascii="Times New Roman" w:hAnsi="Times New Roman" w:cs="Times New Roman"/>
          <w:color w:val="080000"/>
          <w:sz w:val="24"/>
          <w:szCs w:val="24"/>
        </w:rPr>
        <w:t xml:space="preserve"> </w:t>
      </w:r>
      <w:proofErr w:type="spellStart"/>
      <w:r w:rsidR="008B1F72" w:rsidRPr="008B1F72">
        <w:rPr>
          <w:rFonts w:ascii="Times New Roman" w:hAnsi="Times New Roman" w:cs="Times New Roman"/>
          <w:color w:val="080000"/>
          <w:sz w:val="24"/>
          <w:szCs w:val="24"/>
        </w:rPr>
        <w:t>matsudana</w:t>
      </w:r>
      <w:proofErr w:type="spellEnd"/>
      <w:r w:rsidR="004E176D">
        <w:rPr>
          <w:rFonts w:ascii="Times New Roman" w:hAnsi="Times New Roman" w:cs="Times New Roman"/>
          <w:color w:val="080000"/>
          <w:sz w:val="24"/>
          <w:szCs w:val="24"/>
        </w:rPr>
        <w:t>)</w:t>
      </w:r>
      <w:r w:rsidR="008B1F72" w:rsidRPr="00225990">
        <w:rPr>
          <w:rFonts w:ascii="Times New Roman" w:hAnsi="Times New Roman" w:cs="Times New Roman"/>
          <w:b/>
          <w:color w:val="080000"/>
          <w:sz w:val="24"/>
          <w:szCs w:val="24"/>
        </w:rPr>
        <w:t>,</w:t>
      </w:r>
      <w:r w:rsidR="008B1F72" w:rsidRPr="008B1F72">
        <w:rPr>
          <w:rFonts w:ascii="Times New Roman" w:hAnsi="Times New Roman" w:cs="Times New Roman"/>
          <w:color w:val="080000"/>
          <w:sz w:val="24"/>
          <w:szCs w:val="24"/>
        </w:rPr>
        <w:t xml:space="preserve"> </w:t>
      </w:r>
      <w:proofErr w:type="spellStart"/>
      <w:r w:rsidR="008B1F72" w:rsidRPr="008B1F72">
        <w:rPr>
          <w:rFonts w:ascii="Times New Roman" w:hAnsi="Times New Roman" w:cs="Times New Roman"/>
          <w:color w:val="080000"/>
          <w:sz w:val="24"/>
          <w:szCs w:val="24"/>
        </w:rPr>
        <w:t>Sophora</w:t>
      </w:r>
      <w:proofErr w:type="spellEnd"/>
      <w:r w:rsidR="008B1F72" w:rsidRPr="008B1F72">
        <w:rPr>
          <w:rFonts w:ascii="Times New Roman" w:hAnsi="Times New Roman" w:cs="Times New Roman"/>
          <w:color w:val="080000"/>
          <w:sz w:val="24"/>
          <w:szCs w:val="24"/>
        </w:rPr>
        <w:t xml:space="preserve">, </w:t>
      </w:r>
      <w:proofErr w:type="spellStart"/>
      <w:r w:rsidR="008B1F72" w:rsidRPr="008B1F72">
        <w:rPr>
          <w:rFonts w:ascii="Times New Roman" w:hAnsi="Times New Roman" w:cs="Times New Roman"/>
          <w:color w:val="080000"/>
          <w:sz w:val="24"/>
          <w:szCs w:val="24"/>
        </w:rPr>
        <w:t>Eleagnus</w:t>
      </w:r>
      <w:proofErr w:type="spellEnd"/>
      <w:r w:rsidR="008B1F72" w:rsidRPr="008B1F72">
        <w:rPr>
          <w:rFonts w:ascii="Times New Roman" w:hAnsi="Times New Roman" w:cs="Times New Roman"/>
          <w:color w:val="080000"/>
          <w:sz w:val="24"/>
          <w:szCs w:val="24"/>
        </w:rPr>
        <w:t>,</w:t>
      </w:r>
      <w:r w:rsidR="00B43D59">
        <w:rPr>
          <w:rFonts w:ascii="Times New Roman" w:hAnsi="Times New Roman" w:cs="Times New Roman"/>
          <w:color w:val="080000"/>
          <w:sz w:val="24"/>
          <w:szCs w:val="24"/>
        </w:rPr>
        <w:t xml:space="preserve"> </w:t>
      </w:r>
      <w:proofErr w:type="spellStart"/>
      <w:r w:rsidR="008B1F72" w:rsidRPr="008B1F72">
        <w:rPr>
          <w:rFonts w:ascii="Times New Roman" w:hAnsi="Times New Roman" w:cs="Times New Roman"/>
          <w:color w:val="080000"/>
          <w:sz w:val="24"/>
          <w:szCs w:val="24"/>
        </w:rPr>
        <w:t>Broutssonetia</w:t>
      </w:r>
      <w:proofErr w:type="spellEnd"/>
      <w:r w:rsidR="008B1F72" w:rsidRPr="008B1F72">
        <w:rPr>
          <w:rFonts w:ascii="Times New Roman" w:hAnsi="Times New Roman" w:cs="Times New Roman"/>
          <w:color w:val="080000"/>
          <w:sz w:val="24"/>
          <w:szCs w:val="24"/>
        </w:rPr>
        <w:t xml:space="preserve"> и видовете </w:t>
      </w:r>
      <w:proofErr w:type="spellStart"/>
      <w:r w:rsidR="008B1F72" w:rsidRPr="008B1F72">
        <w:rPr>
          <w:rFonts w:ascii="Times New Roman" w:hAnsi="Times New Roman" w:cs="Times New Roman"/>
          <w:color w:val="080000"/>
          <w:sz w:val="24"/>
          <w:szCs w:val="24"/>
        </w:rPr>
        <w:t>Fraxinus</w:t>
      </w:r>
      <w:proofErr w:type="spellEnd"/>
      <w:r w:rsidR="008B1F72" w:rsidRPr="008B1F72">
        <w:rPr>
          <w:rFonts w:ascii="Times New Roman" w:hAnsi="Times New Roman" w:cs="Times New Roman"/>
          <w:color w:val="080000"/>
          <w:sz w:val="24"/>
          <w:szCs w:val="24"/>
        </w:rPr>
        <w:t xml:space="preserve"> </w:t>
      </w:r>
      <w:proofErr w:type="spellStart"/>
      <w:r w:rsidR="008B1F72" w:rsidRPr="008B1F72">
        <w:rPr>
          <w:rFonts w:ascii="Times New Roman" w:hAnsi="Times New Roman" w:cs="Times New Roman"/>
          <w:color w:val="080000"/>
          <w:sz w:val="24"/>
          <w:szCs w:val="24"/>
        </w:rPr>
        <w:t>americana</w:t>
      </w:r>
      <w:proofErr w:type="spellEnd"/>
      <w:r w:rsidR="008B1F72" w:rsidRPr="008B1F72">
        <w:rPr>
          <w:rFonts w:ascii="Times New Roman" w:hAnsi="Times New Roman" w:cs="Times New Roman"/>
          <w:color w:val="080000"/>
          <w:sz w:val="24"/>
          <w:szCs w:val="24"/>
        </w:rPr>
        <w:t xml:space="preserve"> и </w:t>
      </w:r>
      <w:proofErr w:type="spellStart"/>
      <w:r w:rsidR="008B1F72" w:rsidRPr="008B1F72">
        <w:rPr>
          <w:rFonts w:ascii="Times New Roman" w:hAnsi="Times New Roman" w:cs="Times New Roman"/>
          <w:color w:val="080000"/>
          <w:sz w:val="24"/>
          <w:szCs w:val="24"/>
        </w:rPr>
        <w:t>Acer</w:t>
      </w:r>
      <w:proofErr w:type="spellEnd"/>
      <w:r w:rsidR="008B1F72" w:rsidRPr="008B1F72">
        <w:rPr>
          <w:rFonts w:ascii="Times New Roman" w:hAnsi="Times New Roman" w:cs="Times New Roman"/>
          <w:color w:val="080000"/>
          <w:sz w:val="24"/>
          <w:szCs w:val="24"/>
        </w:rPr>
        <w:t xml:space="preserve"> </w:t>
      </w:r>
      <w:proofErr w:type="spellStart"/>
      <w:r w:rsidR="008B1F72" w:rsidRPr="008B1F72">
        <w:rPr>
          <w:rFonts w:ascii="Times New Roman" w:hAnsi="Times New Roman" w:cs="Times New Roman"/>
          <w:color w:val="080000"/>
          <w:sz w:val="24"/>
          <w:szCs w:val="24"/>
        </w:rPr>
        <w:t>negundo</w:t>
      </w:r>
      <w:proofErr w:type="spellEnd"/>
      <w:r w:rsidR="008B1F72" w:rsidRPr="008B1F72">
        <w:rPr>
          <w:rFonts w:ascii="Times New Roman" w:hAnsi="Times New Roman" w:cs="Times New Roman"/>
          <w:color w:val="080000"/>
          <w:sz w:val="24"/>
          <w:szCs w:val="24"/>
        </w:rPr>
        <w:t xml:space="preserve"> сумата се умножава по коефициент</w:t>
      </w:r>
      <w:r w:rsidR="00B43D59">
        <w:rPr>
          <w:rFonts w:ascii="Times New Roman" w:hAnsi="Times New Roman" w:cs="Times New Roman"/>
          <w:color w:val="080000"/>
          <w:sz w:val="24"/>
          <w:szCs w:val="24"/>
        </w:rPr>
        <w:t xml:space="preserve"> </w:t>
      </w:r>
      <w:r w:rsidR="008B1F72" w:rsidRPr="008B1F72">
        <w:rPr>
          <w:rFonts w:ascii="Times New Roman" w:hAnsi="Times New Roman" w:cs="Times New Roman"/>
          <w:color w:val="080000"/>
          <w:sz w:val="24"/>
          <w:szCs w:val="24"/>
        </w:rPr>
        <w:t>К=0,7</w:t>
      </w:r>
      <w:r>
        <w:rPr>
          <w:rFonts w:ascii="Times New Roman" w:hAnsi="Times New Roman" w:cs="Times New Roman"/>
          <w:color w:val="080000"/>
          <w:sz w:val="24"/>
          <w:szCs w:val="24"/>
        </w:rPr>
        <w:t>.</w:t>
      </w:r>
    </w:p>
    <w:p w:rsidR="008B1F72" w:rsidRPr="008B1F72" w:rsidRDefault="0021299E" w:rsidP="008B1F72">
      <w:pPr>
        <w:autoSpaceDE w:val="0"/>
        <w:autoSpaceDN w:val="0"/>
        <w:adjustRightInd w:val="0"/>
        <w:spacing w:after="0" w:line="240" w:lineRule="auto"/>
        <w:jc w:val="both"/>
        <w:rPr>
          <w:rFonts w:ascii="Times New Roman" w:hAnsi="Times New Roman" w:cs="Times New Roman"/>
          <w:color w:val="080000"/>
          <w:sz w:val="24"/>
          <w:szCs w:val="24"/>
        </w:rPr>
      </w:pPr>
      <w:r w:rsidRPr="0021299E">
        <w:rPr>
          <w:rFonts w:ascii="Times New Roman" w:hAnsi="Times New Roman" w:cs="Times New Roman"/>
          <w:b/>
          <w:color w:val="080000"/>
          <w:sz w:val="24"/>
          <w:szCs w:val="24"/>
        </w:rPr>
        <w:t>2</w:t>
      </w:r>
      <w:r w:rsidR="008B1F72" w:rsidRPr="0021299E">
        <w:rPr>
          <w:rFonts w:ascii="Times New Roman" w:hAnsi="Times New Roman" w:cs="Times New Roman"/>
          <w:b/>
          <w:color w:val="080000"/>
          <w:sz w:val="24"/>
          <w:szCs w:val="24"/>
        </w:rPr>
        <w:t>.</w:t>
      </w:r>
      <w:r w:rsidRPr="0021299E">
        <w:rPr>
          <w:rFonts w:ascii="Times New Roman" w:hAnsi="Times New Roman" w:cs="Times New Roman"/>
          <w:b/>
          <w:color w:val="080000"/>
          <w:sz w:val="24"/>
          <w:szCs w:val="24"/>
        </w:rPr>
        <w:t>2</w:t>
      </w:r>
      <w:r w:rsidR="008B1F72" w:rsidRPr="0021299E">
        <w:rPr>
          <w:rFonts w:ascii="Times New Roman" w:hAnsi="Times New Roman" w:cs="Times New Roman"/>
          <w:b/>
          <w:color w:val="080000"/>
          <w:sz w:val="24"/>
          <w:szCs w:val="24"/>
        </w:rPr>
        <w:t>.</w:t>
      </w:r>
      <w:r w:rsidR="008B1F72" w:rsidRPr="008B1F72">
        <w:rPr>
          <w:rFonts w:ascii="Times New Roman" w:hAnsi="Times New Roman" w:cs="Times New Roman"/>
          <w:color w:val="080000"/>
          <w:sz w:val="24"/>
          <w:szCs w:val="24"/>
        </w:rPr>
        <w:t xml:space="preserve"> (изм. и доп. с Р. № 501,Пр.№22 от 20.12.2012г.)За високо декоративни форми (включват се</w:t>
      </w:r>
      <w:r w:rsidR="00B43D59">
        <w:rPr>
          <w:rFonts w:ascii="Times New Roman" w:hAnsi="Times New Roman" w:cs="Times New Roman"/>
          <w:color w:val="080000"/>
          <w:sz w:val="24"/>
          <w:szCs w:val="24"/>
        </w:rPr>
        <w:t xml:space="preserve"> </w:t>
      </w:r>
      <w:r w:rsidR="008B1F72" w:rsidRPr="008B1F72">
        <w:rPr>
          <w:rFonts w:ascii="Times New Roman" w:hAnsi="Times New Roman" w:cs="Times New Roman"/>
          <w:color w:val="080000"/>
          <w:sz w:val="24"/>
          <w:szCs w:val="24"/>
        </w:rPr>
        <w:t xml:space="preserve">всички декоративни форми на широко- листните дървета) и дървета от род </w:t>
      </w:r>
      <w:proofErr w:type="spellStart"/>
      <w:r w:rsidR="008B1F72" w:rsidRPr="008B1F72">
        <w:rPr>
          <w:rFonts w:ascii="Times New Roman" w:hAnsi="Times New Roman" w:cs="Times New Roman"/>
          <w:color w:val="080000"/>
          <w:sz w:val="24"/>
          <w:szCs w:val="24"/>
        </w:rPr>
        <w:t>Liquidambar</w:t>
      </w:r>
      <w:proofErr w:type="spellEnd"/>
      <w:r w:rsidR="008B1F72" w:rsidRPr="008B1F72">
        <w:rPr>
          <w:rFonts w:ascii="Times New Roman" w:hAnsi="Times New Roman" w:cs="Times New Roman"/>
          <w:color w:val="080000"/>
          <w:sz w:val="24"/>
          <w:szCs w:val="24"/>
        </w:rPr>
        <w:t>,</w:t>
      </w:r>
      <w:r w:rsidR="00B43D59">
        <w:rPr>
          <w:rFonts w:ascii="Times New Roman" w:hAnsi="Times New Roman" w:cs="Times New Roman"/>
          <w:color w:val="080000"/>
          <w:sz w:val="24"/>
          <w:szCs w:val="24"/>
        </w:rPr>
        <w:t xml:space="preserve"> </w:t>
      </w:r>
      <w:proofErr w:type="spellStart"/>
      <w:r w:rsidR="008B1F72" w:rsidRPr="008B1F72">
        <w:rPr>
          <w:rFonts w:ascii="Times New Roman" w:hAnsi="Times New Roman" w:cs="Times New Roman"/>
          <w:color w:val="080000"/>
          <w:sz w:val="24"/>
          <w:szCs w:val="24"/>
        </w:rPr>
        <w:t>Liriodendron</w:t>
      </w:r>
      <w:proofErr w:type="spellEnd"/>
      <w:r w:rsidR="008B1F72" w:rsidRPr="008B1F72">
        <w:rPr>
          <w:rFonts w:ascii="Times New Roman" w:hAnsi="Times New Roman" w:cs="Times New Roman"/>
          <w:color w:val="080000"/>
          <w:sz w:val="24"/>
          <w:szCs w:val="24"/>
        </w:rPr>
        <w:t xml:space="preserve">, </w:t>
      </w:r>
      <w:proofErr w:type="spellStart"/>
      <w:r w:rsidR="008B1F72" w:rsidRPr="008B1F72">
        <w:rPr>
          <w:rFonts w:ascii="Times New Roman" w:hAnsi="Times New Roman" w:cs="Times New Roman"/>
          <w:color w:val="080000"/>
          <w:sz w:val="24"/>
          <w:szCs w:val="24"/>
        </w:rPr>
        <w:t>Quercus</w:t>
      </w:r>
      <w:proofErr w:type="spellEnd"/>
      <w:r w:rsidR="008B1F72" w:rsidRPr="008B1F72">
        <w:rPr>
          <w:rFonts w:ascii="Times New Roman" w:hAnsi="Times New Roman" w:cs="Times New Roman"/>
          <w:color w:val="080000"/>
          <w:sz w:val="24"/>
          <w:szCs w:val="24"/>
        </w:rPr>
        <w:t xml:space="preserve">, </w:t>
      </w:r>
      <w:proofErr w:type="spellStart"/>
      <w:r w:rsidR="008B1F72" w:rsidRPr="008B1F72">
        <w:rPr>
          <w:rFonts w:ascii="Times New Roman" w:hAnsi="Times New Roman" w:cs="Times New Roman"/>
          <w:color w:val="080000"/>
          <w:sz w:val="24"/>
          <w:szCs w:val="24"/>
        </w:rPr>
        <w:t>Diospyros</w:t>
      </w:r>
      <w:proofErr w:type="spellEnd"/>
      <w:r w:rsidR="008B1F72" w:rsidRPr="008B1F72">
        <w:rPr>
          <w:rFonts w:ascii="Times New Roman" w:hAnsi="Times New Roman" w:cs="Times New Roman"/>
          <w:color w:val="080000"/>
          <w:sz w:val="24"/>
          <w:szCs w:val="24"/>
        </w:rPr>
        <w:t xml:space="preserve">, </w:t>
      </w:r>
      <w:proofErr w:type="spellStart"/>
      <w:r w:rsidR="008B1F72" w:rsidRPr="008B1F72">
        <w:rPr>
          <w:rFonts w:ascii="Times New Roman" w:hAnsi="Times New Roman" w:cs="Times New Roman"/>
          <w:color w:val="080000"/>
          <w:sz w:val="24"/>
          <w:szCs w:val="24"/>
        </w:rPr>
        <w:t>Magnolia</w:t>
      </w:r>
      <w:proofErr w:type="spellEnd"/>
      <w:r w:rsidR="008B1F72" w:rsidRPr="008B1F72">
        <w:rPr>
          <w:rFonts w:ascii="Times New Roman" w:hAnsi="Times New Roman" w:cs="Times New Roman"/>
          <w:color w:val="080000"/>
          <w:sz w:val="24"/>
          <w:szCs w:val="24"/>
        </w:rPr>
        <w:t xml:space="preserve"> и </w:t>
      </w:r>
      <w:proofErr w:type="spellStart"/>
      <w:r w:rsidR="008B1F72" w:rsidRPr="008B1F72">
        <w:rPr>
          <w:rFonts w:ascii="Times New Roman" w:hAnsi="Times New Roman" w:cs="Times New Roman"/>
          <w:color w:val="080000"/>
          <w:sz w:val="24"/>
          <w:szCs w:val="24"/>
        </w:rPr>
        <w:t>Juglans</w:t>
      </w:r>
      <w:proofErr w:type="spellEnd"/>
      <w:r w:rsidR="008B1F72" w:rsidRPr="008B1F72">
        <w:rPr>
          <w:rFonts w:ascii="Times New Roman" w:hAnsi="Times New Roman" w:cs="Times New Roman"/>
          <w:color w:val="080000"/>
          <w:sz w:val="24"/>
          <w:szCs w:val="24"/>
        </w:rPr>
        <w:t xml:space="preserve"> и др. сумата се умножава по коефициент</w:t>
      </w:r>
      <w:r w:rsidR="00B43D59">
        <w:rPr>
          <w:rFonts w:ascii="Times New Roman" w:hAnsi="Times New Roman" w:cs="Times New Roman"/>
          <w:color w:val="080000"/>
          <w:sz w:val="24"/>
          <w:szCs w:val="24"/>
        </w:rPr>
        <w:t xml:space="preserve"> </w:t>
      </w:r>
      <w:r w:rsidR="008B1F72" w:rsidRPr="008B1F72">
        <w:rPr>
          <w:rFonts w:ascii="Times New Roman" w:hAnsi="Times New Roman" w:cs="Times New Roman"/>
          <w:color w:val="080000"/>
          <w:sz w:val="24"/>
          <w:szCs w:val="24"/>
        </w:rPr>
        <w:t>К=1,5</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21299E">
        <w:rPr>
          <w:rFonts w:ascii="Times New Roman" w:hAnsi="Times New Roman" w:cs="Times New Roman"/>
          <w:b/>
          <w:color w:val="080000"/>
          <w:sz w:val="24"/>
          <w:szCs w:val="24"/>
        </w:rPr>
        <w:t>3.</w:t>
      </w:r>
      <w:r w:rsidRPr="008B1F72">
        <w:rPr>
          <w:rFonts w:ascii="Times New Roman" w:hAnsi="Times New Roman" w:cs="Times New Roman"/>
          <w:color w:val="080000"/>
          <w:sz w:val="24"/>
          <w:szCs w:val="24"/>
        </w:rPr>
        <w:t xml:space="preserve"> За дървесни видове над 70 годишна възраст и дървета с висока</w:t>
      </w:r>
      <w:r w:rsidR="00B43D59">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 xml:space="preserve">декоративна стой- </w:t>
      </w:r>
      <w:proofErr w:type="spellStart"/>
      <w:r w:rsidRPr="008B1F72">
        <w:rPr>
          <w:rFonts w:ascii="Times New Roman" w:hAnsi="Times New Roman" w:cs="Times New Roman"/>
          <w:color w:val="080000"/>
          <w:sz w:val="24"/>
          <w:szCs w:val="24"/>
        </w:rPr>
        <w:t>ност</w:t>
      </w:r>
      <w:proofErr w:type="spellEnd"/>
      <w:r w:rsidRPr="008B1F72">
        <w:rPr>
          <w:rFonts w:ascii="Times New Roman" w:hAnsi="Times New Roman" w:cs="Times New Roman"/>
          <w:color w:val="080000"/>
          <w:sz w:val="24"/>
          <w:szCs w:val="24"/>
        </w:rPr>
        <w:t xml:space="preserve"> се назначава специална комисия и дървото се оценява индивидуално,</w:t>
      </w:r>
      <w:r w:rsidR="00B43D59">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но не по- ниско от горе описаната тарифа.</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21299E">
        <w:rPr>
          <w:rFonts w:ascii="Times New Roman" w:hAnsi="Times New Roman" w:cs="Times New Roman"/>
          <w:b/>
          <w:color w:val="080000"/>
          <w:sz w:val="24"/>
          <w:szCs w:val="24"/>
        </w:rPr>
        <w:lastRenderedPageBreak/>
        <w:t>4.</w:t>
      </w:r>
      <w:r w:rsidRPr="008B1F72">
        <w:rPr>
          <w:rFonts w:ascii="Times New Roman" w:hAnsi="Times New Roman" w:cs="Times New Roman"/>
          <w:color w:val="080000"/>
          <w:sz w:val="24"/>
          <w:szCs w:val="24"/>
        </w:rPr>
        <w:t xml:space="preserve"> Декоративни храсти – иглолистни и широколис</w:t>
      </w:r>
      <w:r w:rsidR="00351151">
        <w:rPr>
          <w:rFonts w:ascii="Times New Roman" w:hAnsi="Times New Roman" w:cs="Times New Roman"/>
          <w:color w:val="080000"/>
          <w:sz w:val="24"/>
          <w:szCs w:val="24"/>
        </w:rPr>
        <w:t>т</w:t>
      </w:r>
      <w:r w:rsidRPr="008B1F72">
        <w:rPr>
          <w:rFonts w:ascii="Times New Roman" w:hAnsi="Times New Roman" w:cs="Times New Roman"/>
          <w:color w:val="080000"/>
          <w:sz w:val="24"/>
          <w:szCs w:val="24"/>
        </w:rPr>
        <w:t>ни се оценяват по следната схема:</w:t>
      </w:r>
    </w:p>
    <w:p w:rsid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(изм. и доп. с Р. № 501,Пр.№22 от 20.12.2012г.)</w:t>
      </w:r>
    </w:p>
    <w:p w:rsidR="00C1169A" w:rsidRPr="008B1F72" w:rsidRDefault="00C1169A" w:rsidP="008B1F72">
      <w:pPr>
        <w:autoSpaceDE w:val="0"/>
        <w:autoSpaceDN w:val="0"/>
        <w:adjustRightInd w:val="0"/>
        <w:spacing w:after="0" w:line="240" w:lineRule="auto"/>
        <w:jc w:val="both"/>
        <w:rPr>
          <w:rFonts w:ascii="Times New Roman" w:hAnsi="Times New Roman" w:cs="Times New Roman"/>
          <w:color w:val="080000"/>
          <w:sz w:val="24"/>
          <w:szCs w:val="24"/>
        </w:rPr>
      </w:pPr>
    </w:p>
    <w:tbl>
      <w:tblPr>
        <w:tblStyle w:val="a3"/>
        <w:tblW w:w="8417" w:type="dxa"/>
        <w:tblInd w:w="392" w:type="dxa"/>
        <w:tblLook w:val="04A0"/>
      </w:tblPr>
      <w:tblGrid>
        <w:gridCol w:w="6338"/>
        <w:gridCol w:w="2079"/>
      </w:tblGrid>
      <w:tr w:rsidR="00FF7774" w:rsidRPr="00C1169A" w:rsidTr="00924CF5">
        <w:trPr>
          <w:trHeight w:val="280"/>
        </w:trPr>
        <w:tc>
          <w:tcPr>
            <w:tcW w:w="6338" w:type="dxa"/>
            <w:shd w:val="clear" w:color="auto" w:fill="F2F2F2" w:themeFill="background1" w:themeFillShade="F2"/>
          </w:tcPr>
          <w:p w:rsidR="00FF7774" w:rsidRPr="00C1169A" w:rsidRDefault="00FF7774" w:rsidP="00C1169A">
            <w:pPr>
              <w:shd w:val="clear" w:color="auto" w:fill="F2F2F2" w:themeFill="background1" w:themeFillShade="F2"/>
              <w:autoSpaceDE w:val="0"/>
              <w:autoSpaceDN w:val="0"/>
              <w:adjustRightInd w:val="0"/>
              <w:jc w:val="both"/>
              <w:rPr>
                <w:rFonts w:ascii="Times New Roman" w:hAnsi="Times New Roman" w:cs="Times New Roman"/>
                <w:b/>
                <w:color w:val="080000"/>
                <w:sz w:val="24"/>
                <w:szCs w:val="24"/>
              </w:rPr>
            </w:pPr>
            <w:r w:rsidRPr="00C1169A">
              <w:rPr>
                <w:rFonts w:ascii="Times New Roman" w:hAnsi="Times New Roman" w:cs="Times New Roman"/>
                <w:b/>
                <w:color w:val="080000"/>
                <w:sz w:val="24"/>
                <w:szCs w:val="24"/>
              </w:rPr>
              <w:t>Вид на храста</w:t>
            </w:r>
          </w:p>
        </w:tc>
        <w:tc>
          <w:tcPr>
            <w:tcW w:w="0" w:type="auto"/>
            <w:shd w:val="clear" w:color="auto" w:fill="F2F2F2" w:themeFill="background1" w:themeFillShade="F2"/>
          </w:tcPr>
          <w:p w:rsidR="00FF7774" w:rsidRPr="00C1169A" w:rsidRDefault="00FF7774" w:rsidP="00C1169A">
            <w:pPr>
              <w:shd w:val="clear" w:color="auto" w:fill="F2F2F2" w:themeFill="background1" w:themeFillShade="F2"/>
              <w:autoSpaceDE w:val="0"/>
              <w:autoSpaceDN w:val="0"/>
              <w:adjustRightInd w:val="0"/>
              <w:jc w:val="both"/>
              <w:rPr>
                <w:rFonts w:ascii="Times New Roman" w:hAnsi="Times New Roman" w:cs="Times New Roman"/>
                <w:b/>
                <w:color w:val="080000"/>
                <w:sz w:val="24"/>
                <w:szCs w:val="24"/>
              </w:rPr>
            </w:pPr>
            <w:r w:rsidRPr="00C1169A">
              <w:rPr>
                <w:rFonts w:ascii="Times New Roman" w:hAnsi="Times New Roman" w:cs="Times New Roman"/>
                <w:b/>
                <w:color w:val="080000"/>
                <w:sz w:val="24"/>
                <w:szCs w:val="24"/>
              </w:rPr>
              <w:t>Стойност в лева</w:t>
            </w:r>
          </w:p>
        </w:tc>
      </w:tr>
      <w:tr w:rsidR="00FF7774" w:rsidTr="00C1169A">
        <w:trPr>
          <w:trHeight w:val="268"/>
        </w:trPr>
        <w:tc>
          <w:tcPr>
            <w:tcW w:w="6338" w:type="dxa"/>
          </w:tcPr>
          <w:p w:rsidR="00FF7774" w:rsidRDefault="00FF7774"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Иглолистни с височина до 1м.</w:t>
            </w:r>
          </w:p>
        </w:tc>
        <w:tc>
          <w:tcPr>
            <w:tcW w:w="0" w:type="auto"/>
          </w:tcPr>
          <w:p w:rsidR="00FF7774" w:rsidRDefault="00C1169A"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30</w:t>
            </w:r>
          </w:p>
        </w:tc>
      </w:tr>
      <w:tr w:rsidR="00FF7774" w:rsidTr="00C1169A">
        <w:trPr>
          <w:trHeight w:val="280"/>
        </w:trPr>
        <w:tc>
          <w:tcPr>
            <w:tcW w:w="6338" w:type="dxa"/>
          </w:tcPr>
          <w:p w:rsidR="00FF7774" w:rsidRDefault="00C1169A"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Иглолистни с височина над 1м.</w:t>
            </w:r>
          </w:p>
        </w:tc>
        <w:tc>
          <w:tcPr>
            <w:tcW w:w="0" w:type="auto"/>
          </w:tcPr>
          <w:p w:rsidR="00FF7774" w:rsidRDefault="00C1169A"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70</w:t>
            </w:r>
          </w:p>
        </w:tc>
      </w:tr>
      <w:tr w:rsidR="00FF7774" w:rsidTr="00C1169A">
        <w:trPr>
          <w:trHeight w:val="268"/>
        </w:trPr>
        <w:tc>
          <w:tcPr>
            <w:tcW w:w="6338" w:type="dxa"/>
          </w:tcPr>
          <w:p w:rsidR="00FF7774" w:rsidRDefault="00C1169A"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xml:space="preserve">Широколистни с </w:t>
            </w:r>
            <w:proofErr w:type="spellStart"/>
            <w:r w:rsidRPr="008B1F72">
              <w:rPr>
                <w:rFonts w:ascii="Times New Roman" w:hAnsi="Times New Roman" w:cs="Times New Roman"/>
                <w:color w:val="080000"/>
                <w:sz w:val="24"/>
                <w:szCs w:val="24"/>
              </w:rPr>
              <w:t>опадливи</w:t>
            </w:r>
            <w:proofErr w:type="spellEnd"/>
            <w:r w:rsidRPr="008B1F72">
              <w:rPr>
                <w:rFonts w:ascii="Times New Roman" w:hAnsi="Times New Roman" w:cs="Times New Roman"/>
                <w:color w:val="080000"/>
                <w:sz w:val="24"/>
                <w:szCs w:val="24"/>
              </w:rPr>
              <w:t xml:space="preserve"> листа с височина до 1м.</w:t>
            </w:r>
          </w:p>
        </w:tc>
        <w:tc>
          <w:tcPr>
            <w:tcW w:w="0" w:type="auto"/>
          </w:tcPr>
          <w:p w:rsidR="00FF7774" w:rsidRDefault="00C1169A"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10</w:t>
            </w:r>
          </w:p>
        </w:tc>
      </w:tr>
      <w:tr w:rsidR="00FF7774" w:rsidTr="00C1169A">
        <w:trPr>
          <w:trHeight w:val="308"/>
        </w:trPr>
        <w:tc>
          <w:tcPr>
            <w:tcW w:w="6338" w:type="dxa"/>
          </w:tcPr>
          <w:p w:rsidR="00FF7774" w:rsidRDefault="00C1169A"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xml:space="preserve">Широколистни с </w:t>
            </w:r>
            <w:proofErr w:type="spellStart"/>
            <w:r w:rsidRPr="008B1F72">
              <w:rPr>
                <w:rFonts w:ascii="Times New Roman" w:hAnsi="Times New Roman" w:cs="Times New Roman"/>
                <w:color w:val="080000"/>
                <w:sz w:val="24"/>
                <w:szCs w:val="24"/>
              </w:rPr>
              <w:t>опадливи</w:t>
            </w:r>
            <w:proofErr w:type="spellEnd"/>
            <w:r w:rsidRPr="008B1F72">
              <w:rPr>
                <w:rFonts w:ascii="Times New Roman" w:hAnsi="Times New Roman" w:cs="Times New Roman"/>
                <w:color w:val="080000"/>
                <w:sz w:val="24"/>
                <w:szCs w:val="24"/>
              </w:rPr>
              <w:t xml:space="preserve"> листа с височина от 1м.до 2м.</w:t>
            </w:r>
          </w:p>
        </w:tc>
        <w:tc>
          <w:tcPr>
            <w:tcW w:w="0" w:type="auto"/>
          </w:tcPr>
          <w:p w:rsidR="00FF7774" w:rsidRDefault="00C1169A"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40</w:t>
            </w:r>
          </w:p>
        </w:tc>
      </w:tr>
      <w:tr w:rsidR="00FF7774" w:rsidTr="00C1169A">
        <w:trPr>
          <w:trHeight w:val="280"/>
        </w:trPr>
        <w:tc>
          <w:tcPr>
            <w:tcW w:w="6338" w:type="dxa"/>
          </w:tcPr>
          <w:p w:rsidR="00FF7774" w:rsidRDefault="00C1169A"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 xml:space="preserve">Широколистни с </w:t>
            </w:r>
            <w:proofErr w:type="spellStart"/>
            <w:r w:rsidRPr="008B1F72">
              <w:rPr>
                <w:rFonts w:ascii="Times New Roman" w:hAnsi="Times New Roman" w:cs="Times New Roman"/>
                <w:color w:val="080000"/>
                <w:sz w:val="24"/>
                <w:szCs w:val="24"/>
              </w:rPr>
              <w:t>опадливи</w:t>
            </w:r>
            <w:proofErr w:type="spellEnd"/>
            <w:r w:rsidRPr="008B1F72">
              <w:rPr>
                <w:rFonts w:ascii="Times New Roman" w:hAnsi="Times New Roman" w:cs="Times New Roman"/>
                <w:color w:val="080000"/>
                <w:sz w:val="24"/>
                <w:szCs w:val="24"/>
              </w:rPr>
              <w:t xml:space="preserve"> листа с височина над 2м.</w:t>
            </w:r>
          </w:p>
        </w:tc>
        <w:tc>
          <w:tcPr>
            <w:tcW w:w="0" w:type="auto"/>
          </w:tcPr>
          <w:p w:rsidR="00FF7774" w:rsidRDefault="00C1169A"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120</w:t>
            </w:r>
          </w:p>
        </w:tc>
      </w:tr>
      <w:tr w:rsidR="00FF7774" w:rsidTr="00C1169A">
        <w:trPr>
          <w:trHeight w:val="280"/>
        </w:trPr>
        <w:tc>
          <w:tcPr>
            <w:tcW w:w="6338" w:type="dxa"/>
          </w:tcPr>
          <w:p w:rsidR="00FF7774" w:rsidRDefault="00C1169A"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Широколистни вечнозелени височина до 1м.</w:t>
            </w:r>
          </w:p>
        </w:tc>
        <w:tc>
          <w:tcPr>
            <w:tcW w:w="0" w:type="auto"/>
          </w:tcPr>
          <w:p w:rsidR="00FF7774" w:rsidRDefault="00C1169A"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20</w:t>
            </w:r>
          </w:p>
        </w:tc>
      </w:tr>
      <w:tr w:rsidR="00FF7774" w:rsidTr="00C1169A">
        <w:trPr>
          <w:trHeight w:val="280"/>
        </w:trPr>
        <w:tc>
          <w:tcPr>
            <w:tcW w:w="6338" w:type="dxa"/>
          </w:tcPr>
          <w:p w:rsidR="00FF7774" w:rsidRDefault="00C1169A"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Широколистни вечнозелени височина от 1м.до 2м.</w:t>
            </w:r>
          </w:p>
        </w:tc>
        <w:tc>
          <w:tcPr>
            <w:tcW w:w="0" w:type="auto"/>
          </w:tcPr>
          <w:p w:rsidR="00FF7774" w:rsidRDefault="00C1169A"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60</w:t>
            </w:r>
          </w:p>
        </w:tc>
      </w:tr>
      <w:tr w:rsidR="00FF7774" w:rsidTr="00C1169A">
        <w:trPr>
          <w:trHeight w:val="293"/>
        </w:trPr>
        <w:tc>
          <w:tcPr>
            <w:tcW w:w="6338" w:type="dxa"/>
          </w:tcPr>
          <w:p w:rsidR="00FF7774" w:rsidRDefault="00C1169A"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Широколистни вечнозелени височина над 2м.</w:t>
            </w:r>
          </w:p>
        </w:tc>
        <w:tc>
          <w:tcPr>
            <w:tcW w:w="0" w:type="auto"/>
          </w:tcPr>
          <w:p w:rsidR="00FF7774" w:rsidRDefault="00C1169A" w:rsidP="008B1F72">
            <w:pPr>
              <w:autoSpaceDE w:val="0"/>
              <w:autoSpaceDN w:val="0"/>
              <w:adjustRightInd w:val="0"/>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150</w:t>
            </w:r>
          </w:p>
        </w:tc>
      </w:tr>
    </w:tbl>
    <w:p w:rsidR="00C1169A" w:rsidRDefault="00C1169A" w:rsidP="008B1F72">
      <w:pPr>
        <w:autoSpaceDE w:val="0"/>
        <w:autoSpaceDN w:val="0"/>
        <w:adjustRightInd w:val="0"/>
        <w:spacing w:after="0" w:line="240" w:lineRule="auto"/>
        <w:jc w:val="both"/>
        <w:rPr>
          <w:rFonts w:ascii="Times New Roman" w:hAnsi="Times New Roman" w:cs="Times New Roman"/>
          <w:b/>
          <w:color w:val="080000"/>
          <w:sz w:val="24"/>
          <w:szCs w:val="24"/>
        </w:rPr>
      </w:pP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21299E">
        <w:rPr>
          <w:rFonts w:ascii="Times New Roman" w:hAnsi="Times New Roman" w:cs="Times New Roman"/>
          <w:b/>
          <w:color w:val="080000"/>
          <w:sz w:val="24"/>
          <w:szCs w:val="24"/>
        </w:rPr>
        <w:t>5.</w:t>
      </w:r>
      <w:r w:rsidRPr="008B1F72">
        <w:rPr>
          <w:rFonts w:ascii="Times New Roman" w:hAnsi="Times New Roman" w:cs="Times New Roman"/>
          <w:color w:val="080000"/>
          <w:sz w:val="24"/>
          <w:szCs w:val="24"/>
        </w:rPr>
        <w:t xml:space="preserve"> ТРЕВНИ ПЛОЩИ ЗА М² - 7</w:t>
      </w:r>
      <w:r w:rsidR="00B43D59">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ЛВ.</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21299E">
        <w:rPr>
          <w:rFonts w:ascii="Times New Roman" w:hAnsi="Times New Roman" w:cs="Times New Roman"/>
          <w:b/>
          <w:color w:val="080000"/>
          <w:sz w:val="24"/>
          <w:szCs w:val="24"/>
        </w:rPr>
        <w:t>6.</w:t>
      </w:r>
      <w:r w:rsidRPr="008B1F72">
        <w:rPr>
          <w:rFonts w:ascii="Times New Roman" w:hAnsi="Times New Roman" w:cs="Times New Roman"/>
          <w:color w:val="080000"/>
          <w:sz w:val="24"/>
          <w:szCs w:val="24"/>
        </w:rPr>
        <w:t xml:space="preserve"> СЕЗОННИ ЦВЕТЯ ЗА М² – 100</w:t>
      </w:r>
      <w:r w:rsidR="00B43D59">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ЛВ.</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21299E">
        <w:rPr>
          <w:rFonts w:ascii="Times New Roman" w:hAnsi="Times New Roman" w:cs="Times New Roman"/>
          <w:b/>
          <w:color w:val="080000"/>
          <w:sz w:val="24"/>
          <w:szCs w:val="24"/>
        </w:rPr>
        <w:t>7.</w:t>
      </w:r>
      <w:r w:rsidRPr="008B1F72">
        <w:rPr>
          <w:rFonts w:ascii="Times New Roman" w:hAnsi="Times New Roman" w:cs="Times New Roman"/>
          <w:color w:val="080000"/>
          <w:sz w:val="24"/>
          <w:szCs w:val="24"/>
        </w:rPr>
        <w:t xml:space="preserve"> МНОГОГОДИШНИ ЦВЕТЯ ЗА М² - 60</w:t>
      </w:r>
      <w:r w:rsidR="00B43D59">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ЛВ.</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21299E">
        <w:rPr>
          <w:rFonts w:ascii="Times New Roman" w:hAnsi="Times New Roman" w:cs="Times New Roman"/>
          <w:b/>
          <w:color w:val="080000"/>
          <w:sz w:val="24"/>
          <w:szCs w:val="24"/>
        </w:rPr>
        <w:t>8.</w:t>
      </w:r>
      <w:r w:rsidRPr="008B1F72">
        <w:rPr>
          <w:rFonts w:ascii="Times New Roman" w:hAnsi="Times New Roman" w:cs="Times New Roman"/>
          <w:color w:val="080000"/>
          <w:sz w:val="24"/>
          <w:szCs w:val="24"/>
        </w:rPr>
        <w:t xml:space="preserve"> ПОЧВОПОКРИВНИ ВЕЧНОЗЕЛЕНИ ВИДОВЕ ЗА М² – 100</w:t>
      </w:r>
      <w:r w:rsidR="00B43D59">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ЛВ.</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ЗА ДРУГИ СЛУЧАИ СЕ ОПРЕДЕЛЯ ОБЕЩЕТЕНИЕ В РАЗМЕР ОТ 50 ДО 500</w:t>
      </w:r>
      <w:r w:rsidR="00B43D59">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ЛВ. СПОРЕД</w:t>
      </w:r>
      <w:r w:rsidR="00B43D59">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КОНКРЕТНАТА САНИТАРНА ЕКСПЕРТИЗА</w:t>
      </w:r>
      <w:r w:rsidR="0021299E">
        <w:rPr>
          <w:rFonts w:ascii="Times New Roman" w:hAnsi="Times New Roman" w:cs="Times New Roman"/>
          <w:color w:val="080000"/>
          <w:sz w:val="24"/>
          <w:szCs w:val="24"/>
        </w:rPr>
        <w:t>.</w:t>
      </w:r>
    </w:p>
    <w:p w:rsidR="00B43D59" w:rsidRDefault="00B43D59" w:rsidP="008B1F72">
      <w:pPr>
        <w:autoSpaceDE w:val="0"/>
        <w:autoSpaceDN w:val="0"/>
        <w:adjustRightInd w:val="0"/>
        <w:spacing w:after="0" w:line="240" w:lineRule="auto"/>
        <w:jc w:val="both"/>
        <w:rPr>
          <w:rFonts w:ascii="Times New Roman" w:hAnsi="Times New Roman" w:cs="Times New Roman"/>
          <w:color w:val="080000"/>
          <w:sz w:val="24"/>
          <w:szCs w:val="24"/>
        </w:rPr>
      </w:pPr>
    </w:p>
    <w:p w:rsidR="008B1F72" w:rsidRDefault="008B1F72" w:rsidP="008B1F72">
      <w:pPr>
        <w:autoSpaceDE w:val="0"/>
        <w:autoSpaceDN w:val="0"/>
        <w:adjustRightInd w:val="0"/>
        <w:spacing w:after="0" w:line="240" w:lineRule="auto"/>
        <w:jc w:val="both"/>
        <w:rPr>
          <w:rFonts w:ascii="Times New Roman" w:hAnsi="Times New Roman" w:cs="Times New Roman"/>
          <w:b/>
          <w:color w:val="080000"/>
          <w:sz w:val="24"/>
          <w:szCs w:val="24"/>
        </w:rPr>
      </w:pPr>
      <w:r w:rsidRPr="00B43D59">
        <w:rPr>
          <w:rFonts w:ascii="Times New Roman" w:hAnsi="Times New Roman" w:cs="Times New Roman"/>
          <w:b/>
          <w:color w:val="080000"/>
          <w:sz w:val="24"/>
          <w:szCs w:val="24"/>
        </w:rPr>
        <w:t>Преходни и заключителни разпоредби</w:t>
      </w:r>
    </w:p>
    <w:p w:rsidR="00B43D59" w:rsidRPr="00B43D59" w:rsidRDefault="00B43D59" w:rsidP="008B1F72">
      <w:pPr>
        <w:autoSpaceDE w:val="0"/>
        <w:autoSpaceDN w:val="0"/>
        <w:adjustRightInd w:val="0"/>
        <w:spacing w:after="0" w:line="240" w:lineRule="auto"/>
        <w:jc w:val="both"/>
        <w:rPr>
          <w:rFonts w:ascii="Times New Roman" w:hAnsi="Times New Roman" w:cs="Times New Roman"/>
          <w:b/>
          <w:color w:val="080000"/>
          <w:sz w:val="24"/>
          <w:szCs w:val="24"/>
        </w:rPr>
      </w:pP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§1.Наредбата за изменение и допълнение на Наредбата за развитие, поддържане и опазване</w:t>
      </w:r>
      <w:r w:rsidR="00B43D59">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на зелената система на Община Пловдив приета с Решение № 225, взето с протокол № 11 от</w:t>
      </w:r>
      <w:r w:rsidR="00B43D59">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 xml:space="preserve">11.06.2009 г. на Общински съвет – Пловдив, влиза в сила след изтичане на </w:t>
      </w:r>
      <w:proofErr w:type="spellStart"/>
      <w:r w:rsidRPr="008B1F72">
        <w:rPr>
          <w:rFonts w:ascii="Times New Roman" w:hAnsi="Times New Roman" w:cs="Times New Roman"/>
          <w:color w:val="080000"/>
          <w:sz w:val="24"/>
          <w:szCs w:val="24"/>
        </w:rPr>
        <w:t>законоустановения</w:t>
      </w:r>
      <w:proofErr w:type="spellEnd"/>
      <w:r w:rsidR="00B43D59">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срок за контрол.</w:t>
      </w:r>
    </w:p>
    <w:p w:rsidR="008B1F72" w:rsidRPr="008B1F72" w:rsidRDefault="008B1F72" w:rsidP="008B1F72">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§2. Изпълнението на Наредбата се възлага на кмета на община Пловдив.</w:t>
      </w:r>
    </w:p>
    <w:p w:rsidR="00D84F54" w:rsidRDefault="008B1F72" w:rsidP="00B43D59">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§3.Наредбата за изменение и допълнение на Наредбата за развитие, поддържане и опазване</w:t>
      </w:r>
      <w:r w:rsidR="00B43D59">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на зелената система на Община Пловдив е приета с Решение № 501, взето с протокол № 22 от</w:t>
      </w:r>
      <w:r w:rsidR="00B43D59">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20.12.2012 година.</w:t>
      </w:r>
    </w:p>
    <w:p w:rsidR="001B02DB" w:rsidRDefault="00B06A4D" w:rsidP="00B43D59">
      <w:pPr>
        <w:autoSpaceDE w:val="0"/>
        <w:autoSpaceDN w:val="0"/>
        <w:adjustRightInd w:val="0"/>
        <w:spacing w:after="0" w:line="240" w:lineRule="auto"/>
        <w:jc w:val="both"/>
        <w:rPr>
          <w:rFonts w:ascii="Times New Roman" w:hAnsi="Times New Roman" w:cs="Times New Roman"/>
          <w:color w:val="080000"/>
          <w:sz w:val="24"/>
          <w:szCs w:val="24"/>
        </w:rPr>
      </w:pPr>
      <w:r w:rsidRPr="008B1F72">
        <w:rPr>
          <w:rFonts w:ascii="Times New Roman" w:hAnsi="Times New Roman" w:cs="Times New Roman"/>
          <w:color w:val="080000"/>
          <w:sz w:val="24"/>
          <w:szCs w:val="24"/>
        </w:rPr>
        <w:t>§</w:t>
      </w:r>
      <w:r>
        <w:rPr>
          <w:rFonts w:ascii="Times New Roman" w:hAnsi="Times New Roman" w:cs="Times New Roman"/>
          <w:color w:val="080000"/>
          <w:sz w:val="24"/>
          <w:szCs w:val="24"/>
        </w:rPr>
        <w:t xml:space="preserve">4. Наредбата за изменение и допълнение на </w:t>
      </w:r>
      <w:r w:rsidRPr="008B1F72">
        <w:rPr>
          <w:rFonts w:ascii="Times New Roman" w:hAnsi="Times New Roman" w:cs="Times New Roman"/>
          <w:color w:val="080000"/>
          <w:sz w:val="24"/>
          <w:szCs w:val="24"/>
        </w:rPr>
        <w:t>Наредбата за развитие, поддържане и опазване</w:t>
      </w:r>
      <w:r>
        <w:rPr>
          <w:rFonts w:ascii="Times New Roman" w:hAnsi="Times New Roman" w:cs="Times New Roman"/>
          <w:color w:val="080000"/>
          <w:sz w:val="24"/>
          <w:szCs w:val="24"/>
        </w:rPr>
        <w:t xml:space="preserve"> </w:t>
      </w:r>
      <w:r w:rsidRPr="008B1F72">
        <w:rPr>
          <w:rFonts w:ascii="Times New Roman" w:hAnsi="Times New Roman" w:cs="Times New Roman"/>
          <w:color w:val="080000"/>
          <w:sz w:val="24"/>
          <w:szCs w:val="24"/>
        </w:rPr>
        <w:t>на зелената система на Община Пловдив е приета с Решение №</w:t>
      </w:r>
      <w:r>
        <w:rPr>
          <w:rFonts w:ascii="Times New Roman" w:hAnsi="Times New Roman" w:cs="Times New Roman"/>
          <w:color w:val="080000"/>
          <w:sz w:val="24"/>
          <w:szCs w:val="24"/>
        </w:rPr>
        <w:t xml:space="preserve"> 196, взето с протокол № 11 от 04.06.2015 г.</w:t>
      </w:r>
    </w:p>
    <w:p w:rsidR="001B02DB" w:rsidRPr="001B02DB" w:rsidRDefault="001B02DB" w:rsidP="001B02D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sectPr w:rsidR="001B02DB" w:rsidRPr="001B02DB" w:rsidSect="00D84F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B1F72"/>
    <w:rsid w:val="000572DB"/>
    <w:rsid w:val="00096C47"/>
    <w:rsid w:val="000A6F8C"/>
    <w:rsid w:val="000B38A1"/>
    <w:rsid w:val="000C59B3"/>
    <w:rsid w:val="001002FD"/>
    <w:rsid w:val="0010173C"/>
    <w:rsid w:val="001208D6"/>
    <w:rsid w:val="00125A0B"/>
    <w:rsid w:val="001840F9"/>
    <w:rsid w:val="0018479D"/>
    <w:rsid w:val="001B02DB"/>
    <w:rsid w:val="0021299E"/>
    <w:rsid w:val="00225990"/>
    <w:rsid w:val="00264264"/>
    <w:rsid w:val="00287F55"/>
    <w:rsid w:val="002B7230"/>
    <w:rsid w:val="00330AED"/>
    <w:rsid w:val="0033768F"/>
    <w:rsid w:val="00351151"/>
    <w:rsid w:val="003525E1"/>
    <w:rsid w:val="00395523"/>
    <w:rsid w:val="003C56BB"/>
    <w:rsid w:val="003C7F1F"/>
    <w:rsid w:val="003D4354"/>
    <w:rsid w:val="00414F5D"/>
    <w:rsid w:val="00447B15"/>
    <w:rsid w:val="00472DF7"/>
    <w:rsid w:val="004759BC"/>
    <w:rsid w:val="004A7DC7"/>
    <w:rsid w:val="004C4B49"/>
    <w:rsid w:val="004E176D"/>
    <w:rsid w:val="004E57FE"/>
    <w:rsid w:val="00520855"/>
    <w:rsid w:val="005557CD"/>
    <w:rsid w:val="0059121C"/>
    <w:rsid w:val="005976EA"/>
    <w:rsid w:val="005D7A1F"/>
    <w:rsid w:val="00620C40"/>
    <w:rsid w:val="006243A5"/>
    <w:rsid w:val="006837B3"/>
    <w:rsid w:val="006A0E35"/>
    <w:rsid w:val="006B74AC"/>
    <w:rsid w:val="006D5C48"/>
    <w:rsid w:val="00707D6B"/>
    <w:rsid w:val="007162E4"/>
    <w:rsid w:val="00716BC5"/>
    <w:rsid w:val="00721E29"/>
    <w:rsid w:val="00767F45"/>
    <w:rsid w:val="007D2733"/>
    <w:rsid w:val="00813B60"/>
    <w:rsid w:val="008204E9"/>
    <w:rsid w:val="008676B9"/>
    <w:rsid w:val="00882AD5"/>
    <w:rsid w:val="0088667A"/>
    <w:rsid w:val="008A02AA"/>
    <w:rsid w:val="008B1F72"/>
    <w:rsid w:val="008D2804"/>
    <w:rsid w:val="008D2C76"/>
    <w:rsid w:val="008E71EF"/>
    <w:rsid w:val="00900592"/>
    <w:rsid w:val="00901190"/>
    <w:rsid w:val="00924CF5"/>
    <w:rsid w:val="00965167"/>
    <w:rsid w:val="00975CD2"/>
    <w:rsid w:val="0099367C"/>
    <w:rsid w:val="009B4902"/>
    <w:rsid w:val="009E0583"/>
    <w:rsid w:val="00A169E7"/>
    <w:rsid w:val="00A361BA"/>
    <w:rsid w:val="00AA6428"/>
    <w:rsid w:val="00AF6342"/>
    <w:rsid w:val="00B06A4D"/>
    <w:rsid w:val="00B07156"/>
    <w:rsid w:val="00B25C9F"/>
    <w:rsid w:val="00B3405F"/>
    <w:rsid w:val="00B43D59"/>
    <w:rsid w:val="00B56D46"/>
    <w:rsid w:val="00B95A88"/>
    <w:rsid w:val="00BB45C2"/>
    <w:rsid w:val="00BD6737"/>
    <w:rsid w:val="00C1169A"/>
    <w:rsid w:val="00C20D6D"/>
    <w:rsid w:val="00C302E3"/>
    <w:rsid w:val="00C51039"/>
    <w:rsid w:val="00CA3E54"/>
    <w:rsid w:val="00CB3C4E"/>
    <w:rsid w:val="00CE091E"/>
    <w:rsid w:val="00CE753C"/>
    <w:rsid w:val="00D2019F"/>
    <w:rsid w:val="00D24A78"/>
    <w:rsid w:val="00D25B17"/>
    <w:rsid w:val="00D33E05"/>
    <w:rsid w:val="00D3453B"/>
    <w:rsid w:val="00D7595F"/>
    <w:rsid w:val="00D84F54"/>
    <w:rsid w:val="00DC0FAD"/>
    <w:rsid w:val="00DF0237"/>
    <w:rsid w:val="00DF28B0"/>
    <w:rsid w:val="00DF4645"/>
    <w:rsid w:val="00E013F9"/>
    <w:rsid w:val="00E25C4E"/>
    <w:rsid w:val="00E25FD1"/>
    <w:rsid w:val="00E346D6"/>
    <w:rsid w:val="00E37B13"/>
    <w:rsid w:val="00E5334A"/>
    <w:rsid w:val="00E558C8"/>
    <w:rsid w:val="00E72EA4"/>
    <w:rsid w:val="00E97555"/>
    <w:rsid w:val="00EA04DA"/>
    <w:rsid w:val="00EA6734"/>
    <w:rsid w:val="00EA7BC8"/>
    <w:rsid w:val="00EB04E5"/>
    <w:rsid w:val="00F14B60"/>
    <w:rsid w:val="00F276CF"/>
    <w:rsid w:val="00F631E2"/>
    <w:rsid w:val="00F920D8"/>
    <w:rsid w:val="00FA74B7"/>
    <w:rsid w:val="00FB19CA"/>
    <w:rsid w:val="00FC16FE"/>
    <w:rsid w:val="00FC3C7C"/>
    <w:rsid w:val="00FF777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F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2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82AD5"/>
    <w:pPr>
      <w:spacing w:after="0" w:line="240" w:lineRule="auto"/>
    </w:pPr>
    <w:rPr>
      <w:rFonts w:ascii="Calibri" w:eastAsia="Calibri" w:hAnsi="Calibri" w:cs="Times New Roman"/>
    </w:rPr>
  </w:style>
  <w:style w:type="paragraph" w:customStyle="1" w:styleId="Default">
    <w:name w:val="Default"/>
    <w:rsid w:val="00BD673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27A8D-6D4C-4298-932C-6DED695C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14</Pages>
  <Words>6164</Words>
  <Characters>35135</Characters>
  <Application>Microsoft Office Word</Application>
  <DocSecurity>0</DocSecurity>
  <Lines>292</Lines>
  <Paragraphs>82</Paragraphs>
  <ScaleCrop>false</ScaleCrop>
  <HeadingPairs>
    <vt:vector size="2" baseType="variant">
      <vt:variant>
        <vt:lpstr>Заглавие</vt:lpstr>
      </vt:variant>
      <vt:variant>
        <vt:i4>1</vt:i4>
      </vt:variant>
    </vt:vector>
  </HeadingPairs>
  <TitlesOfParts>
    <vt:vector size="1" baseType="lpstr">
      <vt:lpstr/>
    </vt:vector>
  </TitlesOfParts>
  <Company>Municipality of Plovdiv</Company>
  <LinksUpToDate>false</LinksUpToDate>
  <CharactersWithSpaces>41217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Petia Nikolova</dc:creator>
  <cp:keywords/>
  <dc:description/>
  <cp:lastModifiedBy>Petia Nikolova</cp:lastModifiedBy>
  <cp:revision>55</cp:revision>
  <cp:lastPrinted>2015-06-11T09:03:00Z</cp:lastPrinted>
  <dcterms:created xsi:type="dcterms:W3CDTF">2015-06-11T07:12:00Z</dcterms:created>
  <dcterms:modified xsi:type="dcterms:W3CDTF">2016-03-07T11:53:00Z</dcterms:modified>
</cp:coreProperties>
</file>