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10781">
        <w:rPr>
          <w:rFonts w:ascii="Times New Roman" w:eastAsia="Times New Roman" w:hAnsi="Times New Roman" w:cs="Times New Roman"/>
          <w:sz w:val="24"/>
          <w:szCs w:val="24"/>
        </w:rPr>
        <w:t>Изграждане и технологично оборудване на оранжерия и съоръжения за съхраняване на продукцията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610781">
        <w:rPr>
          <w:rFonts w:ascii="Times New Roman" w:eastAsia="Times New Roman" w:hAnsi="Times New Roman" w:cs="Times New Roman"/>
          <w:sz w:val="24"/>
          <w:szCs w:val="24"/>
        </w:rPr>
        <w:t>в ПИ с идентификатор 56784.270.54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61078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„Марая-08“ ЕООД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610781">
        <w:rPr>
          <w:rFonts w:ascii="Times New Roman" w:eastAsia="Times New Roman" w:hAnsi="Times New Roman" w:cs="Times New Roman"/>
          <w:b/>
          <w:sz w:val="24"/>
          <w:szCs w:val="24"/>
        </w:rPr>
        <w:t>07.04.2016г. – 20.04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5000"/>
    <w:rsid w:val="00610781"/>
    <w:rsid w:val="007F7820"/>
    <w:rsid w:val="00B5587D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2016-04-07T08:06:00Z</dcterms:created>
  <dcterms:modified xsi:type="dcterms:W3CDTF">2016-04-07T08:06:00Z</dcterms:modified>
</cp:coreProperties>
</file>