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544A8">
        <w:rPr>
          <w:rFonts w:ascii="Times New Roman" w:eastAsia="Times New Roman" w:hAnsi="Times New Roman" w:cs="Times New Roman"/>
          <w:sz w:val="24"/>
          <w:szCs w:val="24"/>
        </w:rPr>
        <w:t>Изграждане на временен открит паркинг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E251B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544A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251BA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0544A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0544A8">
        <w:rPr>
          <w:rFonts w:ascii="Times New Roman" w:eastAsia="Times New Roman" w:hAnsi="Times New Roman" w:cs="Times New Roman"/>
          <w:sz w:val="24"/>
          <w:szCs w:val="24"/>
        </w:rPr>
        <w:t xml:space="preserve"> – 119, 120, 124, 125, 127, 128, 129, 131, 132, 133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44A8">
        <w:rPr>
          <w:rFonts w:ascii="Times New Roman" w:eastAsia="Times New Roman" w:hAnsi="Times New Roman" w:cs="Times New Roman"/>
          <w:sz w:val="24"/>
          <w:szCs w:val="24"/>
        </w:rPr>
        <w:t xml:space="preserve">кв. 6 нов по плана на „Първа Каменица“ 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с възложител </w:t>
      </w:r>
      <w:r w:rsidR="000544A8">
        <w:rPr>
          <w:rFonts w:ascii="Times New Roman" w:eastAsia="Times New Roman" w:hAnsi="Times New Roman" w:cs="Times New Roman"/>
          <w:sz w:val="24"/>
          <w:szCs w:val="24"/>
        </w:rPr>
        <w:t>Община Пловдив, Район „Източен“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 на 14 (четиринайсет) дни, всеки работен ден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 в периода от </w:t>
      </w:r>
      <w:r w:rsidR="000544A8">
        <w:rPr>
          <w:rFonts w:ascii="Times New Roman" w:eastAsia="Times New Roman" w:hAnsi="Times New Roman" w:cs="Times New Roman"/>
          <w:b/>
          <w:sz w:val="24"/>
          <w:szCs w:val="24"/>
        </w:rPr>
        <w:t>01.04.2016г. – 15</w:t>
      </w:r>
      <w:r w:rsidR="00E251BA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0544A8"/>
    <w:rsid w:val="007F7820"/>
    <w:rsid w:val="00E251BA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2016-04-01T11:50:00Z</dcterms:created>
  <dcterms:modified xsi:type="dcterms:W3CDTF">2016-04-01T11:50:00Z</dcterms:modified>
</cp:coreProperties>
</file>