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96" w:rsidRPr="00FF1996" w:rsidRDefault="00FF1996" w:rsidP="00FF1996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НАРЕДБА ЗА ОРГАНИЗАЦИЯТА НА ЕДИННАТА СИСТЕМА ЗА ТУРИСТИЧЕСКА ИНФОРМАЦИЯ</w:t>
      </w:r>
    </w:p>
    <w:p w:rsidR="00FF1996" w:rsidRPr="00FF1996" w:rsidRDefault="00FF1996" w:rsidP="00FF1996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Приета с ПМС № 23 от 09.02.2015 г.</w:t>
      </w:r>
    </w:p>
    <w:p w:rsidR="00FF1996" w:rsidRPr="00FF1996" w:rsidRDefault="00FF1996" w:rsidP="00FF1996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b/>
          <w:bCs/>
          <w:color w:val="000000"/>
          <w:sz w:val="21"/>
          <w:lang w:eastAsia="bg-BG"/>
        </w:rPr>
        <w:t>Обн</w:t>
      </w:r>
      <w:proofErr w:type="spellEnd"/>
      <w:r w:rsidRPr="00FF1996">
        <w:rPr>
          <w:rFonts w:ascii="Verdana" w:eastAsia="Times New Roman" w:hAnsi="Verdana" w:cs="Times New Roman"/>
          <w:b/>
          <w:bCs/>
          <w:color w:val="000000"/>
          <w:sz w:val="21"/>
          <w:lang w:eastAsia="bg-BG"/>
        </w:rPr>
        <w:t>. ДВ. бр.13 от 17 Февруари 2015г. </w:t>
      </w:r>
    </w:p>
    <w:p w:rsidR="00FF1996" w:rsidRPr="00FF1996" w:rsidRDefault="00FF1996" w:rsidP="00FF1996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Глава първа.</w:t>
      </w:r>
      <w:r w:rsidRPr="00FF19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ОБЩИ ПОЛОЖЕНИЯ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1.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 наредбата се уреждат организацията на Единната система за туристическа информация (ЕСТИ), условията и редът за вписване, подлежащите на вписване обстоятелства, поддържането, съхраняването и достъпът до информацията в Националния туристически регистър (НТР), както и събирането, обработването, съхраняването и предоставянето на статистическите данни за туризма в съответствие с изискванията на статистическата служба на Европейския съюз - ЕВРОСТАТ, и на Световната организация по туризъм, както и събирането и съдържанието на туристическата информация.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2.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Единната система за туристическа информация включва: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Националния туристически регистър по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166, ал. 1 от Закона за туризма (ЗТ)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обобщени статистически данни за туризма в съответствие с изискванията на статистическата служба на Европейския съюз - ЕВРОСТАТ, и на Световната организация по туризъм;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туристическа информация.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3.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(1) Единната система за туристическа информация е електронна база данни, съдържаща вписаните обстоятелства по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8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статистическите данни по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11, ал. 1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 туристическата информация по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16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от тази наредба, и тази информация се управлява от информационна система.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Електронната база данни се поддържа по начин, който гарантира сигурността на информацията и контролиран достъп за вписвания и преглеждане съгласно изискванията на наредбата.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Министерството на туризма в ролята си на администратор на системата отговаря за поддържането й и осъществява контрол върху пълнотата, коректността, актуалността и сроковете за въвеждане на информацията, както и за гарантиране сигурността на информацията в НТР.</w:t>
      </w:r>
    </w:p>
    <w:p w:rsidR="00FF1996" w:rsidRPr="00FF1996" w:rsidRDefault="00FF1996" w:rsidP="00FF1996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Глава втора.</w:t>
      </w:r>
      <w:r w:rsidRPr="00FF19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НАЦИОНАЛЕН ТУРИСТИЧЕСКИ РЕГИСТЪР</w:t>
      </w:r>
    </w:p>
    <w:p w:rsidR="00FF1996" w:rsidRPr="00FF1996" w:rsidRDefault="00FF1996" w:rsidP="00FF1996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Раздел I.</w:t>
      </w:r>
      <w:r w:rsidRPr="00FF19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Вписвания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4.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(1) Вписването на обстоятелствата в електронната база данни на НТР се извършва от министъра на туризма, съответно от кмета на общината или от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оправомощени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от тях длъжностни лица. Вписването се извършва служебно.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Лицата, за които е настъпила промяна в обстоятелствата, вписани в НТР, са длъжни да я заявят писмено при условията и по реда на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68, ал. 4 и 5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142, ал. 8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147, ал. 5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168, ал. 2 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чл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. 169, ал. 1 и 2 ЗТ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При промяна на вписаните обстоятелства в НТР вписаното лице подава заявление по образец съгласно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приложението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до министъра на туризма, съответно до кмета на общината, за отразяване на промяната в 14-дневен срок от настъпването й.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Към заявлението по ал. 3 се прилагат: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документи, удостоверяващи промяната;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документ за платена такса за вписване на настъпили промени в обстоятелствата съгласно тарифата по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69, ал. 3 ЗТ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(5) В НТР се вписва информация за всички лица, предприели действия за вписване в регистъра, включително относно лицата, по отношение на които е налице влязла в сила заповед за отказ за вписване.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5.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(1) За всяко подлежащо на вписване лице в електронната база данни се открива партида с уникален индекс, в която се извършват предвидените в наредбата вписвания. Към всяка партида има партидно дело, към което се съхраняват приложените за вписване документи.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Всяка партида се състои от полета, съответстващи на подлежащите на вписване обстоятелства. Всеки тип поле има уникален индекс, еднакъв за всички партиди.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Вписването на обстоятелствата по делото на съответното лице се извършва въз основа на данните, съдържащи се в представените документи, или на данните, които са събрани служебно.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(4)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Последващите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вписвания се извършват така, че да не бъде засегната информацията, съдържаща се в предходни вписвания.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(5) Когато се заличава вписване, в съответното поле се записва, че вписването е заличено, и се посочва датата на заличаването и лицето, извършило вписването, както и причината за това заличаване. Заличаването не може да води до унищожаване или повреждане на информацията относно заличеното вписване.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6.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(1) Националният туристически регистър поддържа и съхранява архив на заличените от регистъра лица.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Информацията за заличените лица се съхранява в НТР в срок 10 години от заличаването.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7.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(1) Министерството на туризма води регистър на организациите за управление на туристическите райони, на туристическите сдружения, на туристическите информационни центрове, на туроператорите и туристическите агенти, на туристическите обекти по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127 ЗТ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на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балнеолечебните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медикъл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СПА), СПА,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уелнес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таласотерапевтичните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центрове, на правоспособните екскурзоводи, на правоспособните планински водачи и на правоспособните ски учители, като: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приема и обработва заявления за вписване в регистъра;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приема и обработва искания за справки в регистъра;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осигурява нанасянето на информацията в регистъра;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осигурява съхраняването и сигурността на информацията в регистъра;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осигурява достъпа до информацията в регистъра;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съхранява преписките по заявленията за вписване на обстоятелства в регистъра;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организира поддръжката, съхраняването и актуализацията на регистъра.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Кметовете на общини водят регистър на всички категоризирани от тях на територията на съответната община туристически обекти по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128 ЗТ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като: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приемат и обработват исканията за вписване в регистъра;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приемат и обработват исканията за справки в регистъра;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осигуряват нанасянето на информацията в регистъра;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осигуряват съхраняването на информацията в регистъра;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предоставят информация за извършените от тях вписвания по този регистър в Министерството на туризма по реда на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167, ал. 1 ЗТ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Регистърът по ал. 2 е неразделна част от НТР.</w:t>
      </w:r>
    </w:p>
    <w:p w:rsidR="00FF1996" w:rsidRPr="00FF1996" w:rsidRDefault="00FF1996" w:rsidP="00FF1996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Раздел II.</w:t>
      </w:r>
      <w:r w:rsidRPr="00FF19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Подлежащи на вписване обстоятелства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8.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(1) В НТР се вписват данните и обстоятелствата, посочени в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166, ал. 1 и 2 ЗТ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В НТР се водят всички изменения на вписаните данни и обстоятелства по ал. 1.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9.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 НТР в отделен раздел се вписват лицата, подали заявления за регистрация, категоризация и за сертификация, и се описват броят и видът на приложените документи. Вписването се извършва по реда на подаване на заявленията и се отбелязва движението на преписката за вписване в регистъра и за издаване на удостоверение/сертификат.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10.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(1) В общинския регистър за категоризираните от кмета на територията на съответната община туристически обекти по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128 ЗТ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се вписват данните и обстоятелствата по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166, ал. 1, т. 2 ЗТ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(2) Данните и обстоятелствата по ал. 1 се отразяват директно в електронната база данни на НТР от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оправомощено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от кмета на съответната община длъжностно лице.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(3) Отразяването на данните и обстоятелствата по ал. 1 се осъществява ежемесечно чрез предоставяне на контролиран достъп за вписванията, като кметът или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оправомощеното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от него длъжностно лице отговаря за пълнотата и верността на информацията.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При техническа невъзможност за директно отразяване кметовете на общини предоставят ежемесечно информация за данните и обстоятелствата по ал. 1 на електронен носител на Министерството на туризма при условията на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167, ал. 1 ЗТ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FF1996" w:rsidRPr="00FF1996" w:rsidRDefault="00FF1996" w:rsidP="00FF1996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Глава трета.</w:t>
      </w:r>
      <w:r w:rsidRPr="00FF19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СТАТИСТИЧЕСКИ ДАННИ ЗА ТУРИЗМА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11.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(1) За местата за настаняване се събират и обобщават следните статистически данни: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материална база на туризма: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брой и видове места за настаняване: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 клас А - хотели,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мотели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апартаментни туристически комплекси, вилни селища, туристически селища и вили;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 клас Б - семейни хотели,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хостели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пансиони, почивни станции, къщи за гости, стаи за гости, апартаменти за гости, бунгала и къмпинги;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категория;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брой стаи/апартаменти;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брой легла;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реализирани нощувки (брой) - общо, както и от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резиденти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(българи) и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нерезиденти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(чужденци), по гражданство;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 пренощували лица (брой) - общо, както и от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резиденти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(българи) и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нерезиденти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(чужденци), по гражданство;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легладенонощия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приходи от нощувки - общо от българи и чужденци.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Статистическите данни по ал. 1 се събират и за туристическите хижи, туристическите учебни центрове и туристическите спални.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Статистическите данни по ал. 1 и 2 обобщават данните за страната и за отделните райони на планиране, области и общини според Класификацията на териториалните единици за статистиката (NUTS) в България при спазване изискванията на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Закона за статистиката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Статистическите данни по ал. 1, т. 1 са неразделна част от електронната база данни на ЕСТИ.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12.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(1) Информацията по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11, ал. 1, т. 1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се събира от съответния категоризиращ орган и се предоставя на Националния статистически институт (НСИ) чрез осигуряване на контролиран достъп до НТР или при поискване от НСИ - в електронен вариант.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Информацията по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11, ал. 1, т. 2 - 5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се събира чрез формуляри и указания за тяхното попълване, утвърдени от председателя на НСИ и публикувани на страницата на НСИ в интернет.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Формулярите и указанията по ал. 2 се предоставят на лицата, извършващи хотелиерство в местата за настаняване и туристическите хижи, туристическите учебни центрове, туристическите спални, от териториалните статистически бюра към НСИ.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Лицата по ал. 3 са длъжни да попълват и да представят формулярите в териториалните статистически бюра към НСИ по местоположение на туристическия обект.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13.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(1) Обобщените от изследването данни по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12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за страната и за отделните райони на планиране и области според Класификацията на териториалните единици за статистиката (NUTS) в България при спазване изискванията на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Закона за статистиката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се предоставят всеки месец на Министерството на туризма и се нанасят в ЕСТИ.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Нанасянето на данните се извършва така, че да не се засяга информацията, съдържаща се в предходни вписвания.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14.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(1) Министърът на туризма или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оправомощено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от него длъжностно лице изисква оперативна статистическа информация за аналитични и прогнозни цели в туризма, включително информацията по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11, ал. 1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от лицата, регистрирани за извършване на туристически дейности, от лицата, упражняващи дейност в категоризирани и сертифицирани туристически обекти, от държавните и общинските органи, от организациите за управление на туристическите райони, от туристическите информационни центрове и от туристическите сдружения, която те са длъжни да предоставят.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(2) При поискване от страна на лицата по ал. 1 министърът на туризма или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оправомощено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от него длъжностно лице е длъжно да им предостави аналитична туристическа информация.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Кметовете на общини по местоположение на съответното място за настаняване или туристическа хижа, туристически учебен център или туристическа спалня въз основа на представени от хотелиерите по места ежемесечни справки-декларации за реализираните нощувки и за внесения туристически данък предоставят обобщени данни за внесения туристически данък ежемесечно за аналитични и прогнозни цели в Министерството на туризма.</w:t>
      </w:r>
    </w:p>
    <w:p w:rsidR="00FF1996" w:rsidRPr="00FF1996" w:rsidRDefault="00FF1996" w:rsidP="00FF1996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Глава четвърта.</w:t>
      </w:r>
      <w:r w:rsidRPr="00FF19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ТУРИСТИЧЕСКА ИНФОРМАЦИЯ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15.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(1) Туристическата информация е изградена от свързани информационни бази данни за туристическия ресурс на територията на съответната община в Република България.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Туристическата информация е организирана в единна електронна система, която поддържа национална база данни.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16.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(1) Туристическата информация е структурирана в 3 раздела: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Раздел I "Обща информация за община" съдържа следните информационни единици и подраздели: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a) административни данни за административно-териториалната единица: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aa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географско положение;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площ;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вв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население;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гг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селища в състава на административната единица;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икономическа информация;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демографска информация.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Раздел II "Туристически ресурси и атракции" съдържа следните информационни единици и подраздели: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природни ресурси: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релеф;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климат;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вв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води;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гг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биоразнообразие;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дд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защитени територии, в това число защитените територии по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Закона за защитените територии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в случай че са социализирани и предлагат условия за приемане и обслужване на туристически посещения, и в съответствие с режимите за опазването им и с вътрешните правилници на лицата, на които е предоставено правото на управление, защитени зони по НАТУРА 2000, защитени ландшафти,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рекреационни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- курортни гори и местности, пещери, горски паркове и зелени зони извън урбанизираните територии;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културни ресурси: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материално културно наследство - движими и недвижими културни ценности съгласно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Закона за културното наследство 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ЗКН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културен ландшафт съгласно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47, т. 6 ЗКН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вв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нематериално културно наследство съгласно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ЗКН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гг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традиционни занаяти;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дд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фолклорно-обреден календар;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ее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културни организации и културни институти съгласно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Закона за закрила и развитие на културата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жж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музеи и художествени галерии, обществени и частни колекции с културни ценности, създадени при условията на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ЗКН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зз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училища по изкуства и по култура;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 читалища,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посетителски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центрове за представяне и експониране на природното и културното наследство и центрове за изкуства и занаяти и центрове за временни изложения с туристическа цел;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кк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фестивали, събори, панаири, базари и други масови прояви на местно и национално ниво;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други ресурси: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аа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ски писти - ски писти за алпийски ски, сноуборд и ски бягане, детските ски зони и снежни паркове;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бб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плажове - плажове към естествени и към изкуствени водни обекти;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вв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 туристически пътища/пътеки и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веломаршрути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гг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обекти за катерене, парапланеризъм и маршрутите тип "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виа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ферата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дд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конни бази за любителска езда и маршрути за конна езда;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ее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аквапаркове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водни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атракциони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приключенски паркове;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жж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атракционни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тематични паркове;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зз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голф игрища;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места за наблюдение на диви животни и птици;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кк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ловни стопанства по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Закона за лова и опазване на дивеча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лл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винарни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изби.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Раздел III "Инфраструктура със значение за туризма" съдържа следните информационни подраздели: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техническа инфраструктура: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ВиК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транспортна мрежа, енергийна мрежа, съобщителна мрежа;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комуникации;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здравно обслужване;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г) образователни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учреждения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всички спортни съоръжения и обекти за масов спорт, спортни бази;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финансови услуги;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ж) пазарна инфраструктура;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з) обществен ред и сигурност.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На базата на информацията по т. 1, 2 и 3 в Министерството на туризма се води и поддържа Регистър на туристическите атракции, който е публичен и съдържа следната информация: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община/област;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име на обекта;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вид на обекта;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собственост (държавна, общинска, частна);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статут;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достъпност на обекта за посещение;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местоположение (адрес и GPS - ако има);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8. транспортна достъпност на обекта и връзки;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9. видимост и ориентация;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10. среда (кратко описание);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11. туристическа инфраструктура (места за настаняване и заведения за хранене и развлечения - брой, видове, близост до обекта);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12. съпътстващи атракции и туристически продукти в близост до обекта;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13. публични услуги в близост до обекта.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Кметовете на общини се задължават да предоставят актуална информация по ал. 2 на Министерството на туризма.</w:t>
      </w:r>
    </w:p>
    <w:p w:rsidR="00FF1996" w:rsidRPr="00FF1996" w:rsidRDefault="00FF1996" w:rsidP="00FF1996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Допълнителни разпоредби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1. По смисъла на наредбата: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"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Статистически данни за туризма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 са данни за местата за настаняване (клас А и клас Б), туристически хижи, туристически учебни центрове и туристически спални, както следва: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материална база на туризма;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реализирани нощувки (брой) - общо, както и от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резиденти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(българи) и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нерезиденти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(чужденци), по гражданство;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пренощували лица (брой) - общо, както и от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резиденти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(българи) и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нерезиденти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(чужденци), по гражданство;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г)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легладенонощия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приходи от нощувки и допълнителни услуги в местата за настаняване - общо, в т.ч. от чужденци.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"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Туристическа информация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 е информация, която включва освен данните, които са вписани в НТР, и информация за: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общината (обща характеристика);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туристическите ресурси и атракции;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инфраструктурата със значение за туризма.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"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Контролиран достъп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 е предоставяне на възможност чрез потребителския интерфейс на системата (име, парола, електронен подпис - при наличие на техническа възможност за това) на служители, отговорни за извършване на вписвания, да въвеждат данни от тяхна компетентност в системата.</w:t>
      </w:r>
    </w:p>
    <w:p w:rsidR="00FF1996" w:rsidRPr="00FF1996" w:rsidRDefault="00FF1996" w:rsidP="00FF1996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FF199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Заключителни разпоредби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2. Наредбата се приема на основание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165, ал. 2 от Закона за туризма</w:t>
      </w: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§ 3. Указания по прилагането на наредбата дават министърът на туризма и председателят на Националния статистически институт или </w:t>
      </w:r>
      <w:proofErr w:type="spellStart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оправомощени</w:t>
      </w:r>
      <w:proofErr w:type="spellEnd"/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от тях длъжностни лица.</w:t>
      </w: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FF1996" w:rsidRPr="00FF1996" w:rsidRDefault="00FF1996" w:rsidP="00FF199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F19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към</w:t>
      </w:r>
      <w:r w:rsidRPr="00FF1996">
        <w:rPr>
          <w:rFonts w:ascii="Verdana" w:eastAsia="Times New Roman" w:hAnsi="Verdana" w:cs="Times New Roman"/>
          <w:color w:val="000000"/>
          <w:sz w:val="18"/>
          <w:lang w:eastAsia="bg-BG"/>
        </w:rPr>
        <w:t> чл. 4, ал. 3</w:t>
      </w:r>
    </w:p>
    <w:p w:rsidR="00FF1996" w:rsidRPr="00FF1996" w:rsidRDefault="00FF1996" w:rsidP="00FF1996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2060"/>
        <w:gridCol w:w="689"/>
        <w:gridCol w:w="52"/>
        <w:gridCol w:w="260"/>
        <w:gridCol w:w="789"/>
        <w:gridCol w:w="152"/>
        <w:gridCol w:w="1300"/>
        <w:gridCol w:w="503"/>
        <w:gridCol w:w="306"/>
        <w:gridCol w:w="970"/>
        <w:gridCol w:w="902"/>
        <w:gridCol w:w="1146"/>
      </w:tblGrid>
      <w:tr w:rsidR="00FF1996" w:rsidRPr="00FF1996" w:rsidTr="00FF1996">
        <w:trPr>
          <w:trHeight w:val="60"/>
        </w:trPr>
        <w:tc>
          <w:tcPr>
            <w:tcW w:w="3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 Вх. № ......</w:t>
            </w:r>
          </w:p>
        </w:tc>
        <w:tc>
          <w:tcPr>
            <w:tcW w:w="6891" w:type="dxa"/>
            <w:gridSpan w:val="9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</w:t>
            </w:r>
          </w:p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МИНИСТЪРА НА ТУРИЗМА/КМЕТА НА ОБЩИНА ....</w:t>
            </w:r>
          </w:p>
        </w:tc>
      </w:tr>
      <w:tr w:rsidR="00FF1996" w:rsidRPr="00FF1996" w:rsidTr="00FF1996">
        <w:trPr>
          <w:trHeight w:val="60"/>
        </w:trPr>
        <w:tc>
          <w:tcPr>
            <w:tcW w:w="1014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 А Я В Л Е Н И Е</w:t>
            </w:r>
          </w:p>
          <w:p w:rsidR="00FF1996" w:rsidRPr="00FF1996" w:rsidRDefault="00FF1996" w:rsidP="00FF199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промяна в обстоятелствата, вписани в Националния туристически регистър</w:t>
            </w:r>
          </w:p>
        </w:tc>
      </w:tr>
      <w:tr w:rsidR="00FF1996" w:rsidRPr="00FF1996" w:rsidTr="00FF1996">
        <w:trPr>
          <w:trHeight w:val="60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(име, презиме, фамилия - собственик, представител)</w:t>
            </w:r>
          </w:p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718"/>
        </w:trPr>
        <w:tc>
          <w:tcPr>
            <w:tcW w:w="687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2.2.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Упълномощено лице на (търговеца/юридическото лице, което има право по силата на друг закон да извършва стопанска дейност)</w:t>
            </w:r>
          </w:p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2.3.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БУЛСТАТ/единен идентификационен код</w:t>
            </w:r>
          </w:p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60"/>
        </w:trPr>
        <w:tc>
          <w:tcPr>
            <w:tcW w:w="32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2.5.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Седалище и адрес на управление (община)</w:t>
            </w:r>
          </w:p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2.6.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(пощенски код)</w:t>
            </w:r>
          </w:p>
        </w:tc>
        <w:tc>
          <w:tcPr>
            <w:tcW w:w="42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2.7.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(населено място)</w:t>
            </w:r>
          </w:p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60"/>
        </w:trPr>
        <w:tc>
          <w:tcPr>
            <w:tcW w:w="35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2.8.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(ж.к./кв.)</w:t>
            </w:r>
          </w:p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5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2.9.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(булевард/площад/улица)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2.10.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</w:t>
            </w:r>
          </w:p>
        </w:tc>
      </w:tr>
      <w:tr w:rsidR="00FF1996" w:rsidRPr="00FF1996" w:rsidTr="00FF1996">
        <w:trPr>
          <w:trHeight w:val="60"/>
        </w:trPr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2.11.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(блок)</w:t>
            </w:r>
          </w:p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4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2.12.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(вход)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2.13.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(етаж)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2.14.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(апартамент)</w:t>
            </w:r>
          </w:p>
        </w:tc>
      </w:tr>
      <w:tr w:rsidR="00FF1996" w:rsidRPr="00FF1996" w:rsidTr="00FF1996">
        <w:trPr>
          <w:trHeight w:val="60"/>
        </w:trPr>
        <w:tc>
          <w:tcPr>
            <w:tcW w:w="31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2.15.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(телефон/и)</w:t>
            </w:r>
          </w:p>
        </w:tc>
        <w:tc>
          <w:tcPr>
            <w:tcW w:w="273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2.16.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(факс)</w:t>
            </w:r>
          </w:p>
        </w:tc>
        <w:tc>
          <w:tcPr>
            <w:tcW w:w="42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2.17.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(електронна поща)</w:t>
            </w:r>
          </w:p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60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Адрес на туристическия обект (населено място, булевард, площад, улица, №, телефон)</w:t>
            </w:r>
          </w:p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60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Вид на туристическия обект:</w:t>
            </w:r>
          </w:p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60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на издаденото удостоверение/сертификат/идентификационна карта:</w:t>
            </w:r>
          </w:p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369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6.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Настъпила промяна в обстоятелствата относно (отбележете с "Х" това, което се отнася за Вас)</w:t>
            </w:r>
          </w:p>
        </w:tc>
      </w:tr>
      <w:tr w:rsidR="00FF1996" w:rsidRPr="00FF1996" w:rsidTr="00FF1996">
        <w:trPr>
          <w:trHeight w:val="355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 ТУРОПЕРАТОР И/ИЛИ ТУРИСТИЧЕСКИ АГЕНТ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355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КАТЕГОРИЗИРАН ТУРИСТИЧЕСКИ ОБЕКТ по чл. 3, ал. 2, т. 1, 2 и 3 от Закона за туризма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355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ТУРИСТИЧЕСКО СДРУЖЕНИЕ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355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ТУРИСТИЧЕСКИ ИНФОРМАЦИОНЕН ЦЕНТЪР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355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СЕРТИФИЦИРАН ЦЕНТЪР по чл. 138, ал. 2 от Закона за туризма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355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ОРГАНИЗАЦИЯ ЗА УПРАВЛЕНИЕ НА ТУРИСТИЧЕСКИ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355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ЕКСКУРЗОВОД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355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ПЛАНИНСКИ ВОДАЧ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355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УЧИТЕЛ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60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Променени данни или обстоятелства:</w:t>
            </w:r>
          </w:p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60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Приложени документи:</w:t>
            </w:r>
          </w:p>
        </w:tc>
      </w:tr>
      <w:tr w:rsidR="00FF1996" w:rsidRPr="00FF1996" w:rsidTr="00FF1996">
        <w:trPr>
          <w:trHeight w:val="60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8.1.</w:t>
            </w:r>
          </w:p>
        </w:tc>
      </w:tr>
      <w:tr w:rsidR="00FF1996" w:rsidRPr="00FF1996" w:rsidTr="00FF1996">
        <w:trPr>
          <w:trHeight w:val="60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8.2.</w:t>
            </w:r>
          </w:p>
        </w:tc>
      </w:tr>
      <w:tr w:rsidR="00FF1996" w:rsidRPr="00FF1996" w:rsidTr="00FF1996">
        <w:trPr>
          <w:trHeight w:val="60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8.3.</w:t>
            </w:r>
          </w:p>
        </w:tc>
      </w:tr>
      <w:tr w:rsidR="00FF1996" w:rsidRPr="00FF1996" w:rsidTr="00FF1996">
        <w:trPr>
          <w:trHeight w:val="60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8.4.</w:t>
            </w:r>
          </w:p>
        </w:tc>
      </w:tr>
      <w:tr w:rsidR="00FF1996" w:rsidRPr="00FF1996" w:rsidTr="00FF1996">
        <w:trPr>
          <w:trHeight w:val="60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8.5.</w:t>
            </w:r>
          </w:p>
        </w:tc>
      </w:tr>
      <w:tr w:rsidR="00FF1996" w:rsidRPr="00FF1996" w:rsidTr="00FF1996">
        <w:trPr>
          <w:trHeight w:val="60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F1996" w:rsidRPr="00FF1996" w:rsidTr="00FF1996">
        <w:trPr>
          <w:trHeight w:val="60"/>
        </w:trPr>
        <w:tc>
          <w:tcPr>
            <w:tcW w:w="43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Дата и място:</w:t>
            </w:r>
          </w:p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82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F1996" w:rsidRPr="00FF1996" w:rsidRDefault="00FF1996" w:rsidP="00FF199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</w:t>
            </w:r>
            <w:r w:rsidRPr="00FF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Подпис и печат:</w:t>
            </w:r>
          </w:p>
        </w:tc>
      </w:tr>
    </w:tbl>
    <w:p w:rsidR="009A35E3" w:rsidRDefault="009A35E3"/>
    <w:sectPr w:rsidR="009A35E3" w:rsidSect="009A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996"/>
    <w:rsid w:val="009A35E3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F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istoryitem">
    <w:name w:val="historyitem"/>
    <w:basedOn w:val="a0"/>
    <w:rsid w:val="00FF1996"/>
  </w:style>
  <w:style w:type="character" w:customStyle="1" w:styleId="historyreference">
    <w:name w:val="historyreference"/>
    <w:basedOn w:val="a0"/>
    <w:rsid w:val="00FF1996"/>
  </w:style>
  <w:style w:type="character" w:customStyle="1" w:styleId="apple-converted-space">
    <w:name w:val="apple-converted-space"/>
    <w:basedOn w:val="a0"/>
    <w:rsid w:val="00FF1996"/>
  </w:style>
  <w:style w:type="paragraph" w:customStyle="1" w:styleId="buttons">
    <w:name w:val="buttons"/>
    <w:basedOn w:val="a"/>
    <w:rsid w:val="00FF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FF19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996"/>
    <w:rPr>
      <w:color w:val="800080"/>
      <w:u w:val="single"/>
    </w:rPr>
  </w:style>
  <w:style w:type="character" w:customStyle="1" w:styleId="newdocreference">
    <w:name w:val="newdocreference"/>
    <w:basedOn w:val="a0"/>
    <w:rsid w:val="00FF1996"/>
  </w:style>
  <w:style w:type="character" w:customStyle="1" w:styleId="samedocreference">
    <w:name w:val="samedocreference"/>
    <w:basedOn w:val="a0"/>
    <w:rsid w:val="00FF1996"/>
  </w:style>
  <w:style w:type="character" w:customStyle="1" w:styleId="legaldocreference">
    <w:name w:val="legaldocreference"/>
    <w:basedOn w:val="a0"/>
    <w:rsid w:val="00FF1996"/>
  </w:style>
  <w:style w:type="paragraph" w:styleId="a5">
    <w:name w:val="Normal (Web)"/>
    <w:basedOn w:val="a"/>
    <w:uiPriority w:val="99"/>
    <w:unhideWhenUsed/>
    <w:rsid w:val="00FF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FF19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F1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2619</Words>
  <Characters>14933</Characters>
  <Application>Microsoft Office Word</Application>
  <DocSecurity>0</DocSecurity>
  <Lines>124</Lines>
  <Paragraphs>35</Paragraphs>
  <ScaleCrop>false</ScaleCrop>
  <Company/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2015-08-27T12:15:00Z</dcterms:created>
  <dcterms:modified xsi:type="dcterms:W3CDTF">2015-08-27T12:16:00Z</dcterms:modified>
</cp:coreProperties>
</file>