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8" w:rsidRPr="00A95978" w:rsidRDefault="00E04718" w:rsidP="00420F69">
      <w:pPr>
        <w:ind w:right="-340" w:firstLine="708"/>
        <w:jc w:val="both"/>
        <w:rPr>
          <w:b/>
          <w:sz w:val="24"/>
          <w:szCs w:val="24"/>
        </w:rPr>
      </w:pPr>
      <w:r w:rsidRPr="00A95978">
        <w:rPr>
          <w:b/>
          <w:sz w:val="24"/>
          <w:szCs w:val="24"/>
        </w:rPr>
        <w:t xml:space="preserve">НАРЕДБА ЗА ИЗМЕНЕНИЕ И ДОПЪЛНЕНИЕ НА </w:t>
      </w:r>
      <w:r w:rsidRPr="00A95978">
        <w:rPr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</w:t>
      </w:r>
      <w:r w:rsidRPr="00A95978">
        <w:rPr>
          <w:b/>
          <w:sz w:val="24"/>
          <w:szCs w:val="24"/>
        </w:rPr>
        <w:t>ПОСЛЕДНО ИЗМЕНЕНА И ДОПЪЛНЕНА С РEШЕНИЕ № 205, ВЗЕТО С ПРОТОКОЛ № 11 ОТ 21.06.2017 Г.</w:t>
      </w:r>
      <w:r w:rsidRPr="00A95978">
        <w:rPr>
          <w:b/>
          <w:sz w:val="24"/>
          <w:szCs w:val="24"/>
          <w:lang w:eastAsia="en-US"/>
        </w:rPr>
        <w:t xml:space="preserve">  НА ОБЩИНСКИ СЪВЕТ – ПЛОВДИВ</w:t>
      </w:r>
      <w:r w:rsidRPr="00A95978">
        <w:rPr>
          <w:b/>
          <w:sz w:val="24"/>
          <w:szCs w:val="24"/>
        </w:rPr>
        <w:t>.</w:t>
      </w:r>
    </w:p>
    <w:p w:rsidR="00E04718" w:rsidRDefault="00E04718" w:rsidP="0047718C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E04718" w:rsidRPr="00A95978" w:rsidRDefault="00E04718" w:rsidP="00A95978">
      <w:pPr>
        <w:widowControl/>
        <w:spacing w:line="276" w:lineRule="auto"/>
        <w:rPr>
          <w:sz w:val="24"/>
          <w:szCs w:val="24"/>
          <w:lang w:eastAsia="en-US"/>
        </w:rPr>
      </w:pPr>
      <w:r w:rsidRPr="00A95978">
        <w:rPr>
          <w:b/>
          <w:bCs/>
          <w:sz w:val="24"/>
          <w:szCs w:val="24"/>
          <w:lang w:eastAsia="en-US"/>
        </w:rPr>
        <w:t xml:space="preserve">Вносител: </w:t>
      </w:r>
      <w:r w:rsidRPr="00A95978">
        <w:rPr>
          <w:sz w:val="24"/>
          <w:szCs w:val="24"/>
          <w:lang w:eastAsia="en-US"/>
        </w:rPr>
        <w:t>Кмет на община Пловдив</w:t>
      </w:r>
      <w:r w:rsidRPr="00A95978">
        <w:rPr>
          <w:sz w:val="24"/>
          <w:szCs w:val="24"/>
          <w:lang w:eastAsia="en-US"/>
        </w:rPr>
        <w:tab/>
      </w:r>
      <w:r w:rsidRPr="00A95978">
        <w:rPr>
          <w:sz w:val="24"/>
          <w:szCs w:val="24"/>
          <w:lang w:eastAsia="en-US"/>
        </w:rPr>
        <w:tab/>
      </w:r>
      <w:r w:rsidRPr="00A95978">
        <w:rPr>
          <w:sz w:val="24"/>
          <w:szCs w:val="24"/>
          <w:lang w:eastAsia="en-US"/>
        </w:rPr>
        <w:tab/>
      </w:r>
      <w:r w:rsidRPr="00A95978">
        <w:rPr>
          <w:sz w:val="24"/>
          <w:szCs w:val="24"/>
          <w:lang w:eastAsia="en-US"/>
        </w:rPr>
        <w:tab/>
      </w:r>
      <w:r w:rsidRPr="00A95978">
        <w:rPr>
          <w:sz w:val="24"/>
          <w:szCs w:val="24"/>
          <w:lang w:eastAsia="en-US"/>
        </w:rPr>
        <w:tab/>
      </w:r>
      <w:r w:rsidRPr="00A95978">
        <w:rPr>
          <w:sz w:val="24"/>
          <w:szCs w:val="24"/>
          <w:lang w:eastAsia="en-US"/>
        </w:rPr>
        <w:tab/>
      </w:r>
      <w:r w:rsidRPr="00A95978">
        <w:rPr>
          <w:b/>
          <w:i/>
          <w:sz w:val="24"/>
          <w:szCs w:val="24"/>
          <w:u w:val="single"/>
          <w:lang w:eastAsia="en-US"/>
        </w:rPr>
        <w:t>Проект</w:t>
      </w:r>
    </w:p>
    <w:p w:rsidR="00E04718" w:rsidRPr="00A95978" w:rsidRDefault="00E04718" w:rsidP="00A95978">
      <w:pPr>
        <w:shd w:val="clear" w:color="auto" w:fill="FFFFFF"/>
        <w:spacing w:line="276" w:lineRule="auto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E04718" w:rsidRPr="00A95978" w:rsidRDefault="00E04718" w:rsidP="00A95978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A95978">
        <w:rPr>
          <w:i/>
          <w:iCs/>
          <w:color w:val="000000"/>
          <w:spacing w:val="7"/>
          <w:sz w:val="24"/>
          <w:szCs w:val="24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</w:t>
      </w:r>
      <w:r w:rsidRPr="00A95978">
        <w:rPr>
          <w:i/>
          <w:iCs/>
          <w:sz w:val="24"/>
          <w:szCs w:val="24"/>
        </w:rPr>
        <w:t>за обществена консултация</w:t>
      </w:r>
      <w:r w:rsidRPr="00A95978">
        <w:rPr>
          <w:i/>
          <w:iCs/>
          <w:color w:val="000000"/>
          <w:spacing w:val="7"/>
          <w:sz w:val="24"/>
          <w:szCs w:val="24"/>
        </w:rPr>
        <w:t xml:space="preserve">, предоставя възможност на заинтересованите лица да направят своите предложения и </w:t>
      </w:r>
      <w:r w:rsidRPr="00A95978">
        <w:rPr>
          <w:i/>
          <w:iCs/>
          <w:color w:val="000000"/>
          <w:spacing w:val="-3"/>
          <w:sz w:val="24"/>
          <w:szCs w:val="24"/>
        </w:rPr>
        <w:t>становища по проекта на Наредбата на е-та</w:t>
      </w:r>
      <w:r w:rsidRPr="00A95978">
        <w:rPr>
          <w:i/>
          <w:iCs/>
          <w:color w:val="000000"/>
          <w:spacing w:val="-3"/>
          <w:sz w:val="24"/>
          <w:szCs w:val="24"/>
          <w:lang w:val="en-US"/>
        </w:rPr>
        <w:t>il</w:t>
      </w:r>
      <w:r w:rsidRPr="00A95978">
        <w:rPr>
          <w:i/>
          <w:iCs/>
          <w:color w:val="000000"/>
          <w:spacing w:val="-3"/>
          <w:sz w:val="24"/>
          <w:szCs w:val="24"/>
        </w:rPr>
        <w:t xml:space="preserve"> адрес </w:t>
      </w:r>
      <w:r w:rsidRPr="00A95978">
        <w:rPr>
          <w:i/>
          <w:iCs/>
          <w:color w:val="000000"/>
          <w:spacing w:val="-3"/>
          <w:sz w:val="24"/>
          <w:szCs w:val="24"/>
          <w:lang w:val="en-US"/>
        </w:rPr>
        <w:t>info</w:t>
      </w:r>
      <w:r w:rsidRPr="00847FE3">
        <w:rPr>
          <w:i/>
          <w:iCs/>
          <w:color w:val="000000"/>
          <w:spacing w:val="-3"/>
          <w:sz w:val="24"/>
          <w:szCs w:val="24"/>
          <w:lang w:val="ru-RU"/>
        </w:rPr>
        <w:t>@</w:t>
      </w:r>
      <w:r w:rsidRPr="00A95978">
        <w:rPr>
          <w:i/>
          <w:iCs/>
          <w:color w:val="000000"/>
          <w:spacing w:val="-3"/>
          <w:sz w:val="24"/>
          <w:szCs w:val="24"/>
          <w:lang w:val="en-US"/>
        </w:rPr>
        <w:t>plovdiv</w:t>
      </w:r>
      <w:r w:rsidRPr="00847FE3">
        <w:rPr>
          <w:i/>
          <w:iCs/>
          <w:color w:val="000000"/>
          <w:spacing w:val="-3"/>
          <w:sz w:val="24"/>
          <w:szCs w:val="24"/>
          <w:lang w:val="ru-RU"/>
        </w:rPr>
        <w:t>.</w:t>
      </w:r>
      <w:r w:rsidRPr="00A95978">
        <w:rPr>
          <w:i/>
          <w:iCs/>
          <w:color w:val="000000"/>
          <w:spacing w:val="-3"/>
          <w:sz w:val="24"/>
          <w:szCs w:val="24"/>
          <w:lang w:val="en-US"/>
        </w:rPr>
        <w:t>bg</w:t>
      </w:r>
      <w:r w:rsidRPr="00A95978">
        <w:rPr>
          <w:i/>
          <w:iCs/>
          <w:color w:val="000000"/>
          <w:spacing w:val="-3"/>
          <w:sz w:val="24"/>
          <w:szCs w:val="24"/>
        </w:rPr>
        <w:t>.</w:t>
      </w:r>
      <w:r w:rsidRPr="00A95978">
        <w:rPr>
          <w:i/>
          <w:iCs/>
          <w:sz w:val="24"/>
          <w:szCs w:val="24"/>
        </w:rPr>
        <w:t xml:space="preserve"> или в деловодството на Община Пловдив, пл.”Стефан Стамболов” № 1.</w:t>
      </w:r>
    </w:p>
    <w:p w:rsidR="00E04718" w:rsidRPr="00A95978" w:rsidRDefault="00E04718" w:rsidP="00A95978">
      <w:pPr>
        <w:shd w:val="clear" w:color="auto" w:fill="FFFFFF"/>
        <w:spacing w:line="276" w:lineRule="auto"/>
        <w:ind w:right="10"/>
        <w:jc w:val="both"/>
        <w:rPr>
          <w:iCs/>
          <w:spacing w:val="-3"/>
          <w:sz w:val="24"/>
          <w:szCs w:val="24"/>
        </w:rPr>
      </w:pPr>
    </w:p>
    <w:p w:rsidR="00E04718" w:rsidRPr="00A95978" w:rsidRDefault="00E04718" w:rsidP="00847FE3">
      <w:pPr>
        <w:widowControl/>
        <w:spacing w:line="276" w:lineRule="auto"/>
        <w:outlineLvl w:val="0"/>
        <w:rPr>
          <w:b/>
          <w:color w:val="000000"/>
          <w:spacing w:val="8"/>
          <w:sz w:val="24"/>
          <w:szCs w:val="24"/>
        </w:rPr>
      </w:pPr>
      <w:r w:rsidRPr="00A95978">
        <w:rPr>
          <w:b/>
          <w:color w:val="000000"/>
          <w:spacing w:val="8"/>
          <w:sz w:val="24"/>
          <w:szCs w:val="24"/>
        </w:rPr>
        <w:t>МОТИВИ</w:t>
      </w:r>
    </w:p>
    <w:p w:rsidR="00E04718" w:rsidRPr="00A95978" w:rsidRDefault="00E04718" w:rsidP="00A95978">
      <w:pPr>
        <w:widowControl/>
        <w:numPr>
          <w:ilvl w:val="0"/>
          <w:numId w:val="27"/>
        </w:numPr>
        <w:tabs>
          <w:tab w:val="left" w:pos="142"/>
        </w:tabs>
        <w:autoSpaceDE/>
        <w:autoSpaceDN/>
        <w:adjustRightInd/>
        <w:ind w:left="0" w:firstLine="284"/>
        <w:contextualSpacing/>
        <w:jc w:val="both"/>
        <w:rPr>
          <w:b/>
          <w:sz w:val="16"/>
          <w:szCs w:val="16"/>
        </w:rPr>
      </w:pPr>
      <w:r w:rsidRPr="00A95978">
        <w:rPr>
          <w:b/>
          <w:bCs/>
          <w:iCs/>
          <w:color w:val="000000"/>
          <w:sz w:val="24"/>
          <w:szCs w:val="24"/>
        </w:rPr>
        <w:t xml:space="preserve">Обосновка за конкретната необходимост от приемане на </w:t>
      </w:r>
      <w:r w:rsidRPr="00A95978">
        <w:rPr>
          <w:b/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E04718" w:rsidRDefault="00E04718" w:rsidP="00C4388A">
      <w:pPr>
        <w:shd w:val="clear" w:color="auto" w:fill="FCFCFC"/>
        <w:ind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Съгласно </w:t>
      </w:r>
      <w:r w:rsidRPr="005B7514">
        <w:rPr>
          <w:sz w:val="24"/>
          <w:szCs w:val="24"/>
        </w:rPr>
        <w:t xml:space="preserve">чл. 9 от </w:t>
      </w:r>
      <w:r>
        <w:rPr>
          <w:sz w:val="24"/>
          <w:szCs w:val="24"/>
        </w:rPr>
        <w:t xml:space="preserve">Закона за местните данъци и такси </w:t>
      </w:r>
      <w:r w:rsidRPr="00847FE3">
        <w:rPr>
          <w:sz w:val="24"/>
          <w:szCs w:val="24"/>
          <w:lang w:val="ru-RU"/>
        </w:rPr>
        <w:t>(</w:t>
      </w:r>
      <w:r w:rsidRPr="005B7514">
        <w:rPr>
          <w:sz w:val="24"/>
          <w:szCs w:val="24"/>
        </w:rPr>
        <w:t>ЗМДТ</w:t>
      </w:r>
      <w:r w:rsidRPr="00847FE3">
        <w:rPr>
          <w:sz w:val="24"/>
          <w:szCs w:val="24"/>
          <w:lang w:val="ru-RU"/>
        </w:rPr>
        <w:t>)</w:t>
      </w:r>
      <w:r w:rsidRPr="005B7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редът и начинът за определянето и администрирането на местните такси и цени на услуги се уреждат в наредба на общинския съвет. На местно ниво </w:t>
      </w:r>
      <w:r w:rsidRPr="005B7514">
        <w:rPr>
          <w:sz w:val="24"/>
          <w:szCs w:val="24"/>
        </w:rPr>
        <w:t>Общински съв</w:t>
      </w:r>
      <w:r>
        <w:rPr>
          <w:sz w:val="24"/>
          <w:szCs w:val="24"/>
        </w:rPr>
        <w:t>ет – Пловдив е приел Наредба</w:t>
      </w:r>
      <w:r w:rsidRPr="005B7514">
        <w:rPr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>
        <w:rPr>
          <w:sz w:val="24"/>
          <w:szCs w:val="24"/>
        </w:rPr>
        <w:t xml:space="preserve"> </w:t>
      </w:r>
      <w:r w:rsidRPr="005B7514">
        <w:rPr>
          <w:sz w:val="24"/>
          <w:szCs w:val="24"/>
        </w:rPr>
        <w:t xml:space="preserve">(НОАМТЦУ), приета с </w:t>
      </w:r>
      <w:r w:rsidRPr="005B7514">
        <w:rPr>
          <w:sz w:val="24"/>
          <w:szCs w:val="24"/>
          <w:lang w:eastAsia="en-US"/>
        </w:rPr>
        <w:t xml:space="preserve">Решение № 80, взето с Протокол № 6 от </w:t>
      </w:r>
      <w:r>
        <w:rPr>
          <w:sz w:val="24"/>
          <w:szCs w:val="24"/>
          <w:lang w:eastAsia="en-US"/>
        </w:rPr>
        <w:t>0</w:t>
      </w:r>
      <w:r w:rsidRPr="005B7514">
        <w:rPr>
          <w:sz w:val="24"/>
          <w:szCs w:val="24"/>
          <w:lang w:eastAsia="en-US"/>
        </w:rPr>
        <w:t>4.03.2003г</w:t>
      </w:r>
      <w:r w:rsidRPr="005B7514">
        <w:rPr>
          <w:sz w:val="24"/>
          <w:szCs w:val="24"/>
        </w:rPr>
        <w:t>., изм. и доп. с последвали решения на Общински съвет</w:t>
      </w:r>
      <w:r w:rsidRPr="00847F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гр.</w:t>
      </w:r>
      <w:r w:rsidRPr="005B7514">
        <w:rPr>
          <w:sz w:val="24"/>
          <w:szCs w:val="24"/>
        </w:rPr>
        <w:t xml:space="preserve"> Пловдив.</w:t>
      </w:r>
      <w:r w:rsidRPr="005B3AB1">
        <w:rPr>
          <w:sz w:val="24"/>
          <w:szCs w:val="24"/>
        </w:rPr>
        <w:t xml:space="preserve"> </w:t>
      </w:r>
    </w:p>
    <w:p w:rsidR="00E04718" w:rsidRDefault="00E04718" w:rsidP="00C4388A">
      <w:pPr>
        <w:shd w:val="clear" w:color="auto" w:fill="FCFCFC"/>
        <w:ind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Направените предложения за изменение и допълнение на Наредба</w:t>
      </w:r>
      <w:r w:rsidRPr="005B7514">
        <w:rPr>
          <w:sz w:val="24"/>
          <w:szCs w:val="24"/>
        </w:rPr>
        <w:t xml:space="preserve">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5B7514">
        <w:rPr>
          <w:sz w:val="24"/>
          <w:szCs w:val="24"/>
        </w:rPr>
        <w:t>бщина Пловдив</w:t>
      </w:r>
      <w:r>
        <w:rPr>
          <w:sz w:val="24"/>
          <w:szCs w:val="24"/>
        </w:rPr>
        <w:t xml:space="preserve"> са в няколко аспекта:</w:t>
      </w:r>
    </w:p>
    <w:p w:rsidR="00E04718" w:rsidRDefault="00E04718" w:rsidP="00216AFA">
      <w:pPr>
        <w:pStyle w:val="ListParagraph"/>
        <w:numPr>
          <w:ilvl w:val="0"/>
          <w:numId w:val="10"/>
        </w:numPr>
        <w:shd w:val="clear" w:color="auto" w:fill="FCFCFC"/>
        <w:ind w:left="0"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за изменение, произтичащи от промяна на законови норми от по-висока степен, както и във връзка с новоприети нормативни документи;</w:t>
      </w:r>
    </w:p>
    <w:p w:rsidR="00E04718" w:rsidRDefault="00E04718" w:rsidP="00572AA9">
      <w:pPr>
        <w:pStyle w:val="ListParagraph"/>
        <w:numPr>
          <w:ilvl w:val="0"/>
          <w:numId w:val="10"/>
        </w:numPr>
        <w:shd w:val="clear" w:color="auto" w:fill="FCFCFC"/>
        <w:ind w:left="0"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за изменение, свързани с необходимостта от по-пълно възстановяване на разходите на Община Пловдив по предоставянето на определени административни услуги;</w:t>
      </w:r>
    </w:p>
    <w:p w:rsidR="00E04718" w:rsidRDefault="00E04718" w:rsidP="00572AA9">
      <w:pPr>
        <w:pStyle w:val="ListParagraph"/>
        <w:numPr>
          <w:ilvl w:val="0"/>
          <w:numId w:val="10"/>
        </w:numPr>
        <w:shd w:val="clear" w:color="auto" w:fill="FCFCFC"/>
        <w:ind w:left="0"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за изменение предвид настъпили структурни промени в Община Пловдив;</w:t>
      </w:r>
    </w:p>
    <w:p w:rsidR="00E04718" w:rsidRPr="00216AFA" w:rsidRDefault="00E04718" w:rsidP="00572AA9">
      <w:pPr>
        <w:pStyle w:val="ListParagraph"/>
        <w:numPr>
          <w:ilvl w:val="0"/>
          <w:numId w:val="10"/>
        </w:numPr>
        <w:shd w:val="clear" w:color="auto" w:fill="FCFCFC"/>
        <w:ind w:left="0"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за изменение,  свързани с разширяване на кръга на възможностите на </w:t>
      </w:r>
      <w:r w:rsidRPr="004A2F0B">
        <w:rPr>
          <w:sz w:val="24"/>
          <w:szCs w:val="24"/>
        </w:rPr>
        <w:t>о</w:t>
      </w:r>
      <w:r>
        <w:rPr>
          <w:sz w:val="24"/>
          <w:szCs w:val="24"/>
        </w:rPr>
        <w:t>бщинска администрация гр.</w:t>
      </w:r>
      <w:r w:rsidRPr="004A2F0B">
        <w:rPr>
          <w:sz w:val="24"/>
          <w:szCs w:val="24"/>
        </w:rPr>
        <w:t>Пловдив и разпоредителите с бюдж</w:t>
      </w:r>
      <w:r>
        <w:rPr>
          <w:sz w:val="24"/>
          <w:szCs w:val="24"/>
        </w:rPr>
        <w:t>етни кредити на територията на О</w:t>
      </w:r>
      <w:r w:rsidRPr="004A2F0B">
        <w:rPr>
          <w:sz w:val="24"/>
          <w:szCs w:val="24"/>
        </w:rPr>
        <w:t xml:space="preserve">бщина Пловдив </w:t>
      </w:r>
      <w:r>
        <w:rPr>
          <w:sz w:val="24"/>
          <w:szCs w:val="24"/>
        </w:rPr>
        <w:t xml:space="preserve">да предоставят </w:t>
      </w:r>
      <w:r w:rsidRPr="004A2F0B">
        <w:rPr>
          <w:sz w:val="24"/>
          <w:szCs w:val="24"/>
        </w:rPr>
        <w:t xml:space="preserve"> </w:t>
      </w:r>
      <w:r>
        <w:rPr>
          <w:sz w:val="24"/>
          <w:szCs w:val="24"/>
        </w:rPr>
        <w:t>нови услуги</w:t>
      </w:r>
      <w:r w:rsidRPr="004A2F0B">
        <w:rPr>
          <w:sz w:val="24"/>
          <w:szCs w:val="24"/>
        </w:rPr>
        <w:t xml:space="preserve"> на физически и юридически лица.</w:t>
      </w:r>
      <w:r w:rsidRPr="00216AFA">
        <w:rPr>
          <w:sz w:val="24"/>
          <w:szCs w:val="24"/>
        </w:rPr>
        <w:t xml:space="preserve"> </w:t>
      </w:r>
    </w:p>
    <w:p w:rsidR="00E04718" w:rsidRDefault="00E04718" w:rsidP="00635E83">
      <w:pPr>
        <w:pStyle w:val="NoSpacing"/>
        <w:ind w:right="-340" w:firstLine="426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">
        <w:r w:rsidRPr="00572AA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72AA9"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Настъпилите изменения</w:t>
      </w:r>
      <w:r w:rsidRPr="0022536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Закона за местните данъци и такси</w:t>
      </w:r>
      <w:r w:rsidRPr="0022536F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ЗМДТ</w:t>
      </w:r>
      <w:r w:rsidRPr="0022536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36F">
        <w:rPr>
          <w:rFonts w:ascii="Times New Roman" w:hAnsi="Times New Roman"/>
          <w:sz w:val="24"/>
          <w:szCs w:val="24"/>
        </w:rPr>
        <w:t xml:space="preserve">в чл.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2536F">
        <w:rPr>
          <w:rFonts w:ascii="Times New Roman" w:hAnsi="Times New Roman"/>
          <w:sz w:val="24"/>
          <w:szCs w:val="24"/>
        </w:rPr>
        <w:t xml:space="preserve">(нова - </w:t>
      </w:r>
      <w:r w:rsidRPr="0022536F">
        <w:rPr>
          <w:rStyle w:val="articlehistory1"/>
          <w:rFonts w:ascii="Times New Roman" w:hAnsi="Times New Roman"/>
          <w:sz w:val="24"/>
          <w:szCs w:val="24"/>
        </w:rPr>
        <w:t xml:space="preserve">ДВ, бр. </w:t>
      </w:r>
      <w:r>
        <w:rPr>
          <w:rStyle w:val="articlehistory1"/>
          <w:rFonts w:ascii="Times New Roman" w:hAnsi="Times New Roman"/>
          <w:sz w:val="24"/>
          <w:szCs w:val="24"/>
        </w:rPr>
        <w:t>79</w:t>
      </w:r>
      <w:r w:rsidRPr="0022536F">
        <w:rPr>
          <w:rStyle w:val="articlehistory1"/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metricconverter">
        <w:smartTagPr>
          <w:attr w:name="ProductID" w:val="2015 г"/>
        </w:smartTagPr>
        <w:r w:rsidRPr="0022536F">
          <w:rPr>
            <w:rStyle w:val="articlehistory1"/>
            <w:rFonts w:ascii="Times New Roman" w:hAnsi="Times New Roman"/>
            <w:sz w:val="24"/>
            <w:szCs w:val="24"/>
          </w:rPr>
          <w:t>201</w:t>
        </w:r>
        <w:r>
          <w:rPr>
            <w:rStyle w:val="articlehistory1"/>
            <w:rFonts w:ascii="Times New Roman" w:hAnsi="Times New Roman"/>
            <w:sz w:val="24"/>
            <w:szCs w:val="24"/>
          </w:rPr>
          <w:t>5</w:t>
        </w:r>
        <w:r w:rsidRPr="0022536F">
          <w:rPr>
            <w:rStyle w:val="articlehistory1"/>
            <w:rFonts w:ascii="Times New Roman" w:hAnsi="Times New Roman"/>
            <w:sz w:val="24"/>
            <w:szCs w:val="24"/>
          </w:rPr>
          <w:t xml:space="preserve"> г</w:t>
        </w:r>
      </w:smartTag>
      <w:r w:rsidRPr="0022536F">
        <w:rPr>
          <w:rStyle w:val="articlehistory1"/>
          <w:rFonts w:ascii="Times New Roman" w:hAnsi="Times New Roman"/>
          <w:sz w:val="24"/>
          <w:szCs w:val="24"/>
        </w:rPr>
        <w:t>.</w:t>
      </w:r>
      <w:r w:rsidRPr="0022536F">
        <w:rPr>
          <w:rStyle w:val="cnglog"/>
          <w:rFonts w:ascii="Times New Roman" w:hAnsi="Times New Roman"/>
          <w:sz w:val="24"/>
          <w:szCs w:val="24"/>
        </w:rPr>
        <w:t xml:space="preserve">, в сила от </w:t>
      </w:r>
      <w:r>
        <w:rPr>
          <w:rStyle w:val="cnglog"/>
          <w:rFonts w:ascii="Times New Roman" w:hAnsi="Times New Roman"/>
          <w:sz w:val="24"/>
          <w:szCs w:val="24"/>
        </w:rPr>
        <w:t>01.08.2016</w:t>
      </w:r>
      <w:r w:rsidRPr="0022536F">
        <w:rPr>
          <w:rStyle w:val="cnglog"/>
          <w:rFonts w:ascii="Times New Roman" w:hAnsi="Times New Roman"/>
          <w:sz w:val="24"/>
          <w:szCs w:val="24"/>
        </w:rPr>
        <w:t xml:space="preserve"> г.)</w:t>
      </w:r>
      <w:r>
        <w:rPr>
          <w:rStyle w:val="cnglog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</w:t>
      </w:r>
      <w:r w:rsidRPr="0022536F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 xml:space="preserve">63, ал. 2 </w:t>
      </w:r>
      <w:r w:rsidRPr="002253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изм.</w:t>
      </w:r>
      <w:r w:rsidRPr="0022536F">
        <w:rPr>
          <w:rFonts w:ascii="Times New Roman" w:hAnsi="Times New Roman"/>
          <w:sz w:val="24"/>
          <w:szCs w:val="24"/>
        </w:rPr>
        <w:t xml:space="preserve"> </w:t>
      </w:r>
      <w:r w:rsidRPr="0022536F">
        <w:rPr>
          <w:rStyle w:val="articlehistory1"/>
          <w:rFonts w:ascii="Times New Roman" w:hAnsi="Times New Roman"/>
          <w:sz w:val="24"/>
          <w:szCs w:val="24"/>
        </w:rPr>
        <w:t xml:space="preserve">ДВ, бр. </w:t>
      </w:r>
      <w:r>
        <w:rPr>
          <w:rStyle w:val="articlehistory1"/>
          <w:rFonts w:ascii="Times New Roman" w:hAnsi="Times New Roman"/>
          <w:sz w:val="24"/>
          <w:szCs w:val="24"/>
        </w:rPr>
        <w:t>105</w:t>
      </w:r>
      <w:r w:rsidRPr="0022536F">
        <w:rPr>
          <w:rStyle w:val="articlehistory1"/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metricconverter">
        <w:smartTagPr>
          <w:attr w:name="ProductID" w:val="2014 г"/>
        </w:smartTagPr>
        <w:r w:rsidRPr="0022536F">
          <w:rPr>
            <w:rStyle w:val="articlehistory1"/>
            <w:rFonts w:ascii="Times New Roman" w:hAnsi="Times New Roman"/>
            <w:sz w:val="24"/>
            <w:szCs w:val="24"/>
          </w:rPr>
          <w:t>201</w:t>
        </w:r>
        <w:r>
          <w:rPr>
            <w:rStyle w:val="articlehistory1"/>
            <w:rFonts w:ascii="Times New Roman" w:hAnsi="Times New Roman"/>
            <w:sz w:val="24"/>
            <w:szCs w:val="24"/>
          </w:rPr>
          <w:t>4</w:t>
        </w:r>
        <w:r w:rsidRPr="0022536F">
          <w:rPr>
            <w:rStyle w:val="articlehistory1"/>
            <w:rFonts w:ascii="Times New Roman" w:hAnsi="Times New Roman"/>
            <w:sz w:val="24"/>
            <w:szCs w:val="24"/>
          </w:rPr>
          <w:t xml:space="preserve"> г</w:t>
        </w:r>
      </w:smartTag>
      <w:r w:rsidRPr="0022536F">
        <w:rPr>
          <w:rStyle w:val="articlehistory1"/>
          <w:rFonts w:ascii="Times New Roman" w:hAnsi="Times New Roman"/>
          <w:sz w:val="24"/>
          <w:szCs w:val="24"/>
        </w:rPr>
        <w:t>.</w:t>
      </w:r>
      <w:r w:rsidRPr="0022536F">
        <w:rPr>
          <w:rStyle w:val="cnglog"/>
          <w:rFonts w:ascii="Times New Roman" w:hAnsi="Times New Roman"/>
          <w:sz w:val="24"/>
          <w:szCs w:val="24"/>
        </w:rPr>
        <w:t>)</w:t>
      </w:r>
      <w:r>
        <w:rPr>
          <w:rStyle w:val="cnglog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 и на Закона за туризма,</w:t>
      </w:r>
      <w:r w:rsidRPr="0022536F">
        <w:rPr>
          <w:rStyle w:val="ala2"/>
          <w:rFonts w:ascii="Times New Roman" w:hAnsi="Times New Roman"/>
          <w:sz w:val="24"/>
          <w:szCs w:val="24"/>
        </w:rPr>
        <w:t xml:space="preserve"> </w:t>
      </w:r>
      <w:r>
        <w:rPr>
          <w:rStyle w:val="ala2"/>
          <w:rFonts w:ascii="Times New Roman" w:hAnsi="Times New Roman"/>
          <w:sz w:val="24"/>
          <w:szCs w:val="24"/>
        </w:rPr>
        <w:t xml:space="preserve">задължават </w:t>
      </w:r>
      <w:r>
        <w:rPr>
          <w:rFonts w:ascii="Times New Roman" w:hAnsi="Times New Roman"/>
          <w:sz w:val="24"/>
          <w:szCs w:val="24"/>
        </w:rPr>
        <w:t>общините</w:t>
      </w:r>
      <w:r w:rsidRPr="0022536F">
        <w:rPr>
          <w:rFonts w:ascii="Times New Roman" w:hAnsi="Times New Roman"/>
          <w:sz w:val="24"/>
          <w:szCs w:val="24"/>
        </w:rPr>
        <w:t xml:space="preserve"> да предприемат необходимите действия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промени на</w:t>
      </w:r>
      <w:r w:rsidRPr="00635E83">
        <w:rPr>
          <w:rFonts w:ascii="Times New Roman" w:hAnsi="Times New Roman"/>
          <w:color w:val="000000"/>
          <w:sz w:val="24"/>
          <w:szCs w:val="24"/>
        </w:rPr>
        <w:t xml:space="preserve"> нормативната уредба с местно значение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 цел п</w:t>
      </w:r>
      <w:r w:rsidRPr="00572AA9">
        <w:rPr>
          <w:rFonts w:ascii="Times New Roman" w:hAnsi="Times New Roman"/>
          <w:sz w:val="24"/>
          <w:szCs w:val="24"/>
        </w:rPr>
        <w:t xml:space="preserve">ривеждане </w:t>
      </w:r>
      <w:r>
        <w:rPr>
          <w:rFonts w:ascii="Times New Roman" w:hAnsi="Times New Roman"/>
          <w:sz w:val="24"/>
          <w:szCs w:val="24"/>
        </w:rPr>
        <w:t xml:space="preserve">на същата </w:t>
      </w:r>
      <w:r w:rsidRPr="00572AA9">
        <w:rPr>
          <w:rFonts w:ascii="Times New Roman" w:hAnsi="Times New Roman"/>
          <w:sz w:val="24"/>
          <w:szCs w:val="24"/>
        </w:rPr>
        <w:t xml:space="preserve">в </w:t>
      </w:r>
      <w:r w:rsidRPr="00572AA9">
        <w:rPr>
          <w:rFonts w:ascii="Times New Roman" w:hAnsi="Times New Roman"/>
          <w:bCs/>
          <w:iCs/>
          <w:sz w:val="24"/>
          <w:szCs w:val="24"/>
        </w:rPr>
        <w:t>съответствие с нормативни актове от по-висока степен</w:t>
      </w:r>
      <w:r>
        <w:rPr>
          <w:rFonts w:ascii="Times New Roman" w:hAnsi="Times New Roman"/>
          <w:color w:val="000000"/>
          <w:sz w:val="24"/>
          <w:szCs w:val="24"/>
        </w:rPr>
        <w:t>. Предвид това предлагам</w:t>
      </w:r>
      <w:r w:rsidRPr="00FB3D03">
        <w:rPr>
          <w:rFonts w:ascii="Times New Roman" w:hAnsi="Times New Roman"/>
          <w:sz w:val="24"/>
          <w:szCs w:val="24"/>
        </w:rPr>
        <w:t xml:space="preserve"> да бъде извършена промяна в </w:t>
      </w:r>
      <w:r>
        <w:rPr>
          <w:rFonts w:ascii="Times New Roman" w:hAnsi="Times New Roman"/>
          <w:sz w:val="24"/>
          <w:szCs w:val="24"/>
        </w:rPr>
        <w:t xml:space="preserve">текстовото съдържание </w:t>
      </w:r>
      <w:r w:rsidRPr="00FB3D03">
        <w:rPr>
          <w:rFonts w:ascii="Times New Roman" w:hAnsi="Times New Roman"/>
          <w:sz w:val="24"/>
          <w:szCs w:val="24"/>
        </w:rPr>
        <w:t>на Наредба за определянето и администрирането на местните такси и це</w:t>
      </w:r>
      <w:r>
        <w:rPr>
          <w:rFonts w:ascii="Times New Roman" w:hAnsi="Times New Roman"/>
          <w:sz w:val="24"/>
          <w:szCs w:val="24"/>
        </w:rPr>
        <w:t>ни на услуги на територията на О</w:t>
      </w:r>
      <w:r w:rsidRPr="00FB3D03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color w:val="000000"/>
          <w:sz w:val="24"/>
          <w:szCs w:val="24"/>
        </w:rPr>
        <w:t xml:space="preserve"> чрез актуализация на действащите текстове  и</w:t>
      </w:r>
      <w:r w:rsidRPr="00635E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допълване с нови</w:t>
      </w:r>
      <w:r w:rsidRPr="00635E83">
        <w:rPr>
          <w:rFonts w:ascii="Times New Roman" w:hAnsi="Times New Roman"/>
          <w:color w:val="000000"/>
          <w:sz w:val="24"/>
          <w:szCs w:val="24"/>
        </w:rPr>
        <w:t xml:space="preserve"> разпоредби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4718" w:rsidRPr="009A3441" w:rsidRDefault="00E04718" w:rsidP="00572AA9">
      <w:pPr>
        <w:ind w:right="-340" w:firstLine="567"/>
        <w:jc w:val="both"/>
        <w:rPr>
          <w:color w:val="000000"/>
          <w:sz w:val="24"/>
          <w:szCs w:val="24"/>
        </w:rPr>
      </w:pPr>
      <w:r w:rsidRPr="009A3441">
        <w:rPr>
          <w:color w:val="000000"/>
          <w:sz w:val="24"/>
          <w:szCs w:val="24"/>
        </w:rPr>
        <w:t xml:space="preserve">В новоприетата Наредба за финансирането на институциите в системата на предучилищното и училищно образование (приета с ПМС 219/05.10.2017 год., обн. ДВ бр.81 от 10.10.2017 год.), чл. 3, ал.3 и ал.4 се уточнява , че с </w:t>
      </w:r>
      <w:r>
        <w:rPr>
          <w:color w:val="000000"/>
          <w:sz w:val="24"/>
          <w:szCs w:val="24"/>
        </w:rPr>
        <w:t>Единен разходен стандарт /</w:t>
      </w:r>
      <w:r w:rsidRPr="0097623A">
        <w:rPr>
          <w:sz w:val="24"/>
          <w:szCs w:val="24"/>
        </w:rPr>
        <w:t>ЕРС</w:t>
      </w:r>
      <w:r>
        <w:rPr>
          <w:sz w:val="24"/>
          <w:szCs w:val="24"/>
        </w:rPr>
        <w:t>/</w:t>
      </w:r>
      <w:r w:rsidRPr="009A3441">
        <w:rPr>
          <w:color w:val="000000"/>
          <w:sz w:val="24"/>
          <w:szCs w:val="24"/>
        </w:rPr>
        <w:t xml:space="preserve"> за 5 и 6 годишните деца, предучилищното образование в групите в детските градини или училищата се финансират изцяло разходите за персонал и присъща издръжка, с изключение на разходите за медицински персонал и храна. </w:t>
      </w:r>
    </w:p>
    <w:p w:rsidR="00E04718" w:rsidRPr="009A3441" w:rsidRDefault="00E04718" w:rsidP="00572AA9">
      <w:pPr>
        <w:ind w:right="-340" w:firstLine="708"/>
        <w:jc w:val="both"/>
        <w:rPr>
          <w:color w:val="000000"/>
          <w:sz w:val="24"/>
          <w:szCs w:val="24"/>
        </w:rPr>
      </w:pPr>
      <w:r w:rsidRPr="009A3441">
        <w:rPr>
          <w:color w:val="000000"/>
          <w:sz w:val="24"/>
          <w:szCs w:val="24"/>
        </w:rPr>
        <w:t xml:space="preserve">С писмо-указание от министъра на МОН с изх. № 9107-166/28.07.2017 год., относно определяне размерите на таксите за посещение на детска градина, се препоръчва на общините да определят по-ниски размери на таксите за децата в задължителна предучилищна възраст за ползване на детски градини, за възстановяване напълно или частично само извършените разходи за хранене. </w:t>
      </w:r>
    </w:p>
    <w:p w:rsidR="00E04718" w:rsidRPr="009A3441" w:rsidRDefault="00E04718" w:rsidP="00572AA9">
      <w:pPr>
        <w:ind w:right="-340" w:firstLine="708"/>
        <w:jc w:val="both"/>
        <w:rPr>
          <w:color w:val="000000"/>
          <w:sz w:val="24"/>
          <w:szCs w:val="24"/>
        </w:rPr>
      </w:pPr>
      <w:r w:rsidRPr="009A3441">
        <w:rPr>
          <w:color w:val="000000"/>
          <w:sz w:val="24"/>
          <w:szCs w:val="24"/>
        </w:rPr>
        <w:t>В §10, ал.20, т.11 от преходните и заключителни разпоредби на Закона за държавния бюджет на Република България за 2018 год., обн. ДВ бр. 99 от 12.12.2017 год., се прави изменение в чл. 298, ал. 2 от ЗПУО, с което се регламентира „</w:t>
      </w:r>
      <w:r w:rsidRPr="009A3441">
        <w:rPr>
          <w:i/>
          <w:color w:val="000000"/>
          <w:sz w:val="24"/>
          <w:szCs w:val="24"/>
        </w:rPr>
        <w:t xml:space="preserve">Родителите на децата заплащат такси за издръжка на дейности, които не се финансират от държавния бюджет, </w:t>
      </w:r>
      <w:r w:rsidRPr="009A3441">
        <w:rPr>
          <w:b/>
          <w:i/>
          <w:color w:val="000000"/>
          <w:sz w:val="24"/>
          <w:szCs w:val="24"/>
        </w:rPr>
        <w:t>а на децата в задължително предучилищно образование – само такси за дейностите по хранене</w:t>
      </w:r>
      <w:r w:rsidRPr="009A3441">
        <w:rPr>
          <w:i/>
          <w:color w:val="000000"/>
          <w:sz w:val="24"/>
          <w:szCs w:val="24"/>
        </w:rPr>
        <w:t>, извън финансираното от държавата“.</w:t>
      </w:r>
      <w:r w:rsidRPr="009A3441">
        <w:rPr>
          <w:color w:val="000000"/>
          <w:sz w:val="24"/>
          <w:szCs w:val="24"/>
        </w:rPr>
        <w:t xml:space="preserve"> </w:t>
      </w:r>
    </w:p>
    <w:p w:rsidR="00E04718" w:rsidRPr="009A3441" w:rsidRDefault="00E04718" w:rsidP="00572AA9">
      <w:pPr>
        <w:ind w:right="-340" w:firstLine="708"/>
        <w:jc w:val="both"/>
        <w:rPr>
          <w:color w:val="000000"/>
          <w:sz w:val="24"/>
          <w:szCs w:val="24"/>
        </w:rPr>
      </w:pPr>
      <w:r w:rsidRPr="009A3441">
        <w:rPr>
          <w:color w:val="000000"/>
          <w:sz w:val="24"/>
          <w:szCs w:val="24"/>
        </w:rPr>
        <w:t>Предвид факт</w:t>
      </w:r>
      <w:r>
        <w:rPr>
          <w:color w:val="000000"/>
          <w:sz w:val="24"/>
          <w:szCs w:val="24"/>
        </w:rPr>
        <w:t>а</w:t>
      </w:r>
      <w:r w:rsidRPr="009A3441">
        <w:rPr>
          <w:color w:val="000000"/>
          <w:sz w:val="24"/>
          <w:szCs w:val="24"/>
        </w:rPr>
        <w:t xml:space="preserve">, че за децата на 5 и 6 години, предучилищното образование е със задължителен характер, предлагам да бъде изменен начинът на формиране на месечната такса за посещение на ДГ за децата на тази възраст, като отпадне до сега действащият механизъм чрез постоянна и пропорционална част, а да се фиксира като стойност за месеца, в размер на 45 лв., съответно при отсъствие на децата по уважителни, здравословни причини, родителите да заплащат месечна такса, пропорционално само за присъствените дни. </w:t>
      </w:r>
    </w:p>
    <w:p w:rsidR="00E04718" w:rsidRPr="009A3441" w:rsidRDefault="00E04718" w:rsidP="00572AA9">
      <w:pPr>
        <w:ind w:right="-340" w:firstLine="708"/>
        <w:jc w:val="both"/>
        <w:rPr>
          <w:color w:val="000000"/>
          <w:sz w:val="24"/>
          <w:szCs w:val="24"/>
        </w:rPr>
      </w:pPr>
      <w:r w:rsidRPr="009A3441">
        <w:rPr>
          <w:color w:val="000000"/>
          <w:sz w:val="24"/>
          <w:szCs w:val="24"/>
        </w:rPr>
        <w:t>В тази връ</w:t>
      </w:r>
      <w:r>
        <w:rPr>
          <w:color w:val="000000"/>
          <w:sz w:val="24"/>
          <w:szCs w:val="24"/>
        </w:rPr>
        <w:t>зка считам, че в Р</w:t>
      </w:r>
      <w:r w:rsidRPr="009A3441">
        <w:rPr>
          <w:color w:val="000000"/>
          <w:sz w:val="24"/>
          <w:szCs w:val="24"/>
        </w:rPr>
        <w:t xml:space="preserve">аздел </w:t>
      </w:r>
      <w:r w:rsidRPr="009A3441">
        <w:rPr>
          <w:color w:val="000000"/>
          <w:sz w:val="24"/>
          <w:szCs w:val="24"/>
          <w:lang w:val="en-US"/>
        </w:rPr>
        <w:t>III</w:t>
      </w:r>
      <w:r w:rsidRPr="009A34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</w:t>
      </w:r>
      <w:r w:rsidRPr="009A3441">
        <w:rPr>
          <w:sz w:val="24"/>
          <w:szCs w:val="24"/>
        </w:rPr>
        <w:t>Такси за детски ясли, детски градини, специализирани институции за предоставяне на социални услуги, лагери и други общински социални услуги</w:t>
      </w:r>
      <w:r>
        <w:rPr>
          <w:sz w:val="24"/>
          <w:szCs w:val="24"/>
        </w:rPr>
        <w:t>“</w:t>
      </w:r>
      <w:r w:rsidRPr="009A3441">
        <w:rPr>
          <w:sz w:val="24"/>
          <w:szCs w:val="24"/>
        </w:rPr>
        <w:t xml:space="preserve"> </w:t>
      </w:r>
      <w:r w:rsidRPr="009A3441">
        <w:rPr>
          <w:color w:val="000000"/>
          <w:sz w:val="24"/>
          <w:szCs w:val="24"/>
        </w:rPr>
        <w:t xml:space="preserve">от Наредбата за определянето и администрирането на местните такси и цени на услуги на територията на Община Пловдив, текстовете от чл.23 до чл. 26а включително, </w:t>
      </w:r>
      <w:r>
        <w:rPr>
          <w:color w:val="000000"/>
          <w:sz w:val="24"/>
          <w:szCs w:val="24"/>
        </w:rPr>
        <w:t>следва да бъдат променени.</w:t>
      </w:r>
      <w:r w:rsidRPr="009A3441">
        <w:rPr>
          <w:color w:val="000000"/>
          <w:sz w:val="24"/>
          <w:szCs w:val="24"/>
        </w:rPr>
        <w:t xml:space="preserve">  </w:t>
      </w:r>
    </w:p>
    <w:p w:rsidR="00E04718" w:rsidRDefault="00E04718" w:rsidP="00A95978">
      <w:pPr>
        <w:tabs>
          <w:tab w:val="left" w:pos="426"/>
        </w:tabs>
        <w:ind w:right="-34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 коректност при отразяване на промените, предлагам </w:t>
      </w:r>
      <w:r w:rsidRPr="00FF63CD">
        <w:rPr>
          <w:sz w:val="24"/>
          <w:szCs w:val="24"/>
        </w:rPr>
        <w:t xml:space="preserve">да се отмени </w:t>
      </w:r>
      <w:r>
        <w:rPr>
          <w:sz w:val="24"/>
          <w:szCs w:val="24"/>
        </w:rPr>
        <w:t xml:space="preserve">изцяло текста на 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както и на</w:t>
      </w:r>
      <w:r w:rsidRPr="00FF63CD"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 xml:space="preserve">3 </w:t>
      </w:r>
      <w:r w:rsidRPr="00FF63CD">
        <w:rPr>
          <w:sz w:val="24"/>
          <w:szCs w:val="24"/>
        </w:rPr>
        <w:t>и да се приеме нов</w:t>
      </w:r>
      <w:r>
        <w:rPr>
          <w:sz w:val="24"/>
          <w:szCs w:val="24"/>
        </w:rPr>
        <w:t xml:space="preserve"> текст на 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със съответното приложение към него.</w:t>
      </w:r>
      <w:r w:rsidRPr="00FF63CD">
        <w:rPr>
          <w:sz w:val="24"/>
          <w:szCs w:val="24"/>
        </w:rPr>
        <w:t xml:space="preserve"> </w:t>
      </w:r>
    </w:p>
    <w:p w:rsidR="00E04718" w:rsidRDefault="00E04718" w:rsidP="00572AA9">
      <w:pPr>
        <w:ind w:right="-340" w:firstLine="567"/>
        <w:jc w:val="both"/>
        <w:rPr>
          <w:sz w:val="24"/>
          <w:szCs w:val="24"/>
        </w:rPr>
      </w:pPr>
      <w:r w:rsidRPr="004A2F0B">
        <w:rPr>
          <w:b/>
          <w:sz w:val="24"/>
          <w:szCs w:val="24"/>
          <w:lang w:val="en-US"/>
        </w:rPr>
        <w:t>II</w:t>
      </w:r>
      <w:r w:rsidRPr="004A2F0B">
        <w:rPr>
          <w:b/>
          <w:sz w:val="24"/>
          <w:szCs w:val="24"/>
        </w:rPr>
        <w:t>.</w:t>
      </w:r>
      <w:r w:rsidRPr="00A36EE1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Текстът</w:t>
      </w:r>
      <w:r w:rsidRPr="00E607B0">
        <w:rPr>
          <w:sz w:val="24"/>
          <w:szCs w:val="24"/>
        </w:rPr>
        <w:t xml:space="preserve"> на чл.12, ал.1 </w:t>
      </w:r>
      <w:r>
        <w:rPr>
          <w:sz w:val="24"/>
          <w:szCs w:val="24"/>
        </w:rPr>
        <w:t>на</w:t>
      </w:r>
      <w:r w:rsidRPr="00E607B0">
        <w:rPr>
          <w:sz w:val="24"/>
          <w:szCs w:val="24"/>
        </w:rPr>
        <w:t xml:space="preserve"> </w:t>
      </w:r>
      <w:r>
        <w:rPr>
          <w:sz w:val="24"/>
          <w:szCs w:val="24"/>
        </w:rPr>
        <w:t>Наредба</w:t>
      </w:r>
      <w:r w:rsidRPr="005B7514">
        <w:rPr>
          <w:sz w:val="24"/>
          <w:szCs w:val="24"/>
        </w:rPr>
        <w:t xml:space="preserve">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5B7514">
        <w:rPr>
          <w:sz w:val="24"/>
          <w:szCs w:val="24"/>
        </w:rPr>
        <w:t>бщина Пловдив</w:t>
      </w:r>
      <w:r w:rsidRPr="00E60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изрично </w:t>
      </w:r>
      <w:r w:rsidRPr="00E607B0">
        <w:rPr>
          <w:sz w:val="24"/>
          <w:szCs w:val="24"/>
        </w:rPr>
        <w:t>регламентира, че „Промяната на размера на местните такси, цените на услугите и определянето на цени на нови услуги се извършва с Решен</w:t>
      </w:r>
      <w:r>
        <w:rPr>
          <w:sz w:val="24"/>
          <w:szCs w:val="24"/>
        </w:rPr>
        <w:t>ие на Общински съвет – Пловдив.”</w:t>
      </w:r>
    </w:p>
    <w:p w:rsidR="00E04718" w:rsidRDefault="00E04718" w:rsidP="009B701D">
      <w:pPr>
        <w:pStyle w:val="NoSpacing"/>
        <w:ind w:right="-3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разпоредба</w:t>
      </w:r>
      <w:r w:rsidRPr="00EB64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EB6450">
        <w:rPr>
          <w:rFonts w:ascii="Times New Roman" w:hAnsi="Times New Roman"/>
          <w:sz w:val="24"/>
          <w:szCs w:val="24"/>
        </w:rPr>
        <w:t xml:space="preserve"> на чл.7 от </w:t>
      </w:r>
      <w:r>
        <w:rPr>
          <w:rFonts w:ascii="Times New Roman" w:hAnsi="Times New Roman"/>
          <w:sz w:val="24"/>
          <w:szCs w:val="24"/>
        </w:rPr>
        <w:t xml:space="preserve">ЗМДТ, респективно чл. 5 от </w:t>
      </w:r>
      <w:r w:rsidRPr="00306581">
        <w:rPr>
          <w:rFonts w:ascii="Times New Roman" w:hAnsi="Times New Roman"/>
          <w:sz w:val="24"/>
          <w:szCs w:val="24"/>
        </w:rPr>
        <w:t xml:space="preserve">Наредба за </w:t>
      </w:r>
      <w:r w:rsidRPr="00306581">
        <w:rPr>
          <w:rFonts w:ascii="Times New Roman" w:hAnsi="Times New Roman"/>
          <w:color w:val="000000"/>
          <w:sz w:val="24"/>
          <w:szCs w:val="24"/>
        </w:rPr>
        <w:t>определянето и администрирането на местните такси и цени</w:t>
      </w:r>
      <w:r>
        <w:rPr>
          <w:rFonts w:ascii="Times New Roman" w:hAnsi="Times New Roman"/>
          <w:color w:val="000000"/>
          <w:sz w:val="24"/>
          <w:szCs w:val="24"/>
        </w:rPr>
        <w:t xml:space="preserve"> на услуги на територията на О</w:t>
      </w:r>
      <w:r w:rsidRPr="00306581">
        <w:rPr>
          <w:rFonts w:ascii="Times New Roman" w:hAnsi="Times New Roman"/>
          <w:color w:val="000000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</w:rPr>
        <w:t>,  местните такси се</w:t>
      </w:r>
      <w:r w:rsidRPr="00847F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 въз основа на необходимите</w:t>
      </w:r>
      <w:r w:rsidRPr="00847F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материално-технически и административни разходи по предоставяне на услугата и при спазване на установените в чл. 8, ал. 1 от същия закон принципи, а именно: </w:t>
      </w:r>
    </w:p>
    <w:p w:rsidR="00E04718" w:rsidRDefault="00E04718" w:rsidP="009B701D">
      <w:pPr>
        <w:pStyle w:val="NoSpacing"/>
        <w:numPr>
          <w:ilvl w:val="0"/>
          <w:numId w:val="1"/>
        </w:numPr>
        <w:ind w:righ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възстановяване на пълните разходи на общината по предоставяне на услугата;</w:t>
      </w:r>
    </w:p>
    <w:p w:rsidR="00E04718" w:rsidRDefault="00E04718" w:rsidP="009B701D">
      <w:pPr>
        <w:pStyle w:val="NoSpacing"/>
        <w:numPr>
          <w:ilvl w:val="0"/>
          <w:numId w:val="1"/>
        </w:numPr>
        <w:ind w:righ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условия за разширяване на предлаганите услуги и повишаване на тяхното качество;</w:t>
      </w:r>
    </w:p>
    <w:p w:rsidR="00E04718" w:rsidRDefault="00E04718" w:rsidP="009B701D">
      <w:pPr>
        <w:pStyle w:val="NoSpacing"/>
        <w:numPr>
          <w:ilvl w:val="0"/>
          <w:numId w:val="1"/>
        </w:numPr>
        <w:ind w:righ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постигане на по-голяма справедливост при определяне и заплащане на местните такси.</w:t>
      </w:r>
    </w:p>
    <w:p w:rsidR="00E04718" w:rsidRPr="00C81710" w:rsidRDefault="00E04718" w:rsidP="00FA78E6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Предложенията в проекта на </w:t>
      </w:r>
      <w:r w:rsidRPr="00FA3198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FA3198">
        <w:rPr>
          <w:sz w:val="24"/>
          <w:szCs w:val="24"/>
        </w:rPr>
        <w:t>бщина Пловдив</w:t>
      </w:r>
      <w:r>
        <w:rPr>
          <w:sz w:val="24"/>
          <w:szCs w:val="24"/>
        </w:rPr>
        <w:t>,</w:t>
      </w:r>
      <w:r w:rsidRPr="00FA3198">
        <w:rPr>
          <w:sz w:val="24"/>
          <w:szCs w:val="24"/>
        </w:rPr>
        <w:t xml:space="preserve"> </w:t>
      </w:r>
      <w:r>
        <w:rPr>
          <w:sz w:val="24"/>
          <w:szCs w:val="24"/>
        </w:rPr>
        <w:t>свързани с промяна на размера на някои местни такси,</w:t>
      </w:r>
      <w:r w:rsidRPr="00FA3198">
        <w:rPr>
          <w:sz w:val="24"/>
          <w:szCs w:val="24"/>
        </w:rPr>
        <w:t xml:space="preserve"> са в резултат на </w:t>
      </w:r>
      <w:r>
        <w:rPr>
          <w:sz w:val="24"/>
          <w:szCs w:val="24"/>
        </w:rPr>
        <w:t>финансов</w:t>
      </w:r>
      <w:r w:rsidRPr="00FA3198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 xml:space="preserve">, извършен на база счетоводни данни към 31.12.2016 г., показващ </w:t>
      </w:r>
      <w:r w:rsidRPr="00D81452">
        <w:rPr>
          <w:sz w:val="24"/>
          <w:szCs w:val="24"/>
        </w:rPr>
        <w:t>значителен превес на извършваните от общинската администрация разходи над получаваните приходи от такси</w:t>
      </w:r>
      <w:r>
        <w:rPr>
          <w:sz w:val="24"/>
          <w:szCs w:val="24"/>
        </w:rPr>
        <w:t xml:space="preserve"> за ползване на тротоари, площади, улични платна и терени с друго предназначение, които са общинска собственост.</w:t>
      </w:r>
      <w:r w:rsidRPr="00D81452">
        <w:rPr>
          <w:sz w:val="24"/>
          <w:szCs w:val="24"/>
        </w:rPr>
        <w:t xml:space="preserve"> Това обстоятелство налага да бъде извършена корекция на таксите, определени в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D81452">
        <w:rPr>
          <w:sz w:val="24"/>
          <w:szCs w:val="24"/>
        </w:rPr>
        <w:t>бщина Пловдив в рамките на осъществяваните разходи.</w:t>
      </w:r>
      <w:r w:rsidRPr="00847F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Освен това, при определянето на размера на таксите са взети предвид видът и обемът на извършваните дейности от общинската администрация, както и времето, необходимо за това.</w:t>
      </w:r>
      <w:r w:rsidRPr="00847F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Прилаган е диференциран подход спрямо различните видове услуги, тяхното потребление и формирането на съответните разходи.</w:t>
      </w:r>
    </w:p>
    <w:p w:rsidR="00E04718" w:rsidRDefault="00E04718" w:rsidP="00FA78E6">
      <w:pPr>
        <w:ind w:right="-3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1452">
        <w:rPr>
          <w:sz w:val="24"/>
          <w:szCs w:val="24"/>
        </w:rPr>
        <w:t xml:space="preserve">Нарасналите разходи по поддръжка на имотите са пряко повлияни от пазарната конюнктура и от капиталовите разходи за подобряване </w:t>
      </w:r>
      <w:r w:rsidRPr="00D81452">
        <w:rPr>
          <w:iCs/>
          <w:sz w:val="24"/>
          <w:szCs w:val="24"/>
        </w:rPr>
        <w:t>естетико-композиционните качеств</w:t>
      </w:r>
      <w:r>
        <w:rPr>
          <w:iCs/>
          <w:sz w:val="24"/>
          <w:szCs w:val="24"/>
        </w:rPr>
        <w:t>а на градската среда на Пловдив</w:t>
      </w:r>
      <w:r w:rsidRPr="00D81452">
        <w:rPr>
          <w:iCs/>
          <w:sz w:val="24"/>
          <w:szCs w:val="24"/>
        </w:rPr>
        <w:t xml:space="preserve"> и по-конкретно - територията на публичните пространства на І пешеходна зона на гр.Пловдив:Площад „Централе</w:t>
      </w:r>
      <w:r>
        <w:rPr>
          <w:iCs/>
          <w:sz w:val="24"/>
          <w:szCs w:val="24"/>
        </w:rPr>
        <w:t>н” -ул. „Княз Александър І Батен</w:t>
      </w:r>
      <w:r w:rsidRPr="00D81452">
        <w:rPr>
          <w:iCs/>
          <w:sz w:val="24"/>
          <w:szCs w:val="24"/>
        </w:rPr>
        <w:t xml:space="preserve">берг”– площад „Джумаята – ул.”Райко Даскалов – до пешеходния мост, и прилежащите им пешеходни пространства, попадаща в „Историческа зона Филипопол – Тримонциум - Пловдив”, която представлява Групов паметник на културата, уникален по своята архитектурно-историческа специфика. </w:t>
      </w:r>
      <w:r>
        <w:rPr>
          <w:iCs/>
          <w:sz w:val="24"/>
          <w:szCs w:val="24"/>
        </w:rPr>
        <w:t xml:space="preserve">Тук е мястото да се отбележи, че в резултат на дългосрочната и устойчива намеса на Община Пловдив в градската среда, кв. „Капана“, </w:t>
      </w:r>
    </w:p>
    <w:p w:rsidR="00E04718" w:rsidRPr="00D81452" w:rsidRDefault="00E04718" w:rsidP="00FA78E6">
      <w:pPr>
        <w:ind w:right="-3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изоставено и забравено пространство, се превърна в квартал на творческите индустрии и многофункционално място за иновации. </w:t>
      </w:r>
      <w:r w:rsidRPr="00D81452">
        <w:rPr>
          <w:iCs/>
          <w:sz w:val="24"/>
          <w:szCs w:val="24"/>
        </w:rPr>
        <w:t>На следващо място</w:t>
      </w:r>
      <w:r>
        <w:rPr>
          <w:iCs/>
          <w:sz w:val="24"/>
          <w:szCs w:val="24"/>
        </w:rPr>
        <w:t>,</w:t>
      </w:r>
      <w:r w:rsidRPr="00D81452">
        <w:rPr>
          <w:iCs/>
          <w:sz w:val="24"/>
          <w:szCs w:val="24"/>
        </w:rPr>
        <w:t xml:space="preserve"> вземайки предвид завишения интерес за ползване на терени-общинска собственост, попадащи в горепосочената територия, където има значителен клиентопоток, и отчитайки обстоятелството, че квадратурата на същите е ограничена, се явява целесъобразно да бъде извършено актуализиране на </w:t>
      </w:r>
      <w:r w:rsidRPr="00D81452">
        <w:rPr>
          <w:sz w:val="24"/>
          <w:szCs w:val="24"/>
        </w:rPr>
        <w:t>таксите за ползване на общински имоти.</w:t>
      </w:r>
    </w:p>
    <w:p w:rsidR="00E04718" w:rsidRDefault="00E04718" w:rsidP="00FA78E6">
      <w:pPr>
        <w:pStyle w:val="NoSpacing"/>
        <w:ind w:right="-3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останалата част на град Пловдив се реализираха и продължава изпълнението на редица инфраструктурни проекти от инвестиционната политика на Община Пловдив, в резултат на което значително се подобри градската среда. Безспорен е фактът, че с осъществяването на проектите се регламентира режим за устройство и естетика на обществените площи, създадат се условия за по-красива и по-чиста градска среда, за опазване и подобряване на естетическа визия в публичното пространство.</w:t>
      </w:r>
    </w:p>
    <w:p w:rsidR="00E04718" w:rsidRDefault="00E04718" w:rsidP="00FA78E6">
      <w:pPr>
        <w:pStyle w:val="NoSpacing"/>
        <w:ind w:right="-340" w:firstLine="426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Подобряването на градското пространство е свързано с повишаване на разходите за поддръжка, включително и на имотите-общинска собственост, върху които са разположени преместваеми обекти по смисъла на чл. 56 и чл. 57 от Закона за устройство на територията /ЗУТ/. </w:t>
      </w:r>
    </w:p>
    <w:p w:rsidR="00E04718" w:rsidRDefault="00E04718" w:rsidP="00FA78E6">
      <w:pPr>
        <w:ind w:right="-340"/>
        <w:jc w:val="both"/>
      </w:pPr>
      <w:r w:rsidRPr="00FD083F">
        <w:rPr>
          <w:sz w:val="24"/>
          <w:szCs w:val="24"/>
          <w:shd w:val="clear" w:color="auto" w:fill="FEFEFE"/>
        </w:rPr>
        <w:t xml:space="preserve">      </w:t>
      </w:r>
      <w:r>
        <w:rPr>
          <w:sz w:val="24"/>
          <w:szCs w:val="24"/>
          <w:shd w:val="clear" w:color="auto" w:fill="FEFEFE"/>
        </w:rPr>
        <w:t xml:space="preserve"> </w:t>
      </w:r>
      <w:r w:rsidRPr="00FD083F">
        <w:rPr>
          <w:sz w:val="24"/>
          <w:szCs w:val="24"/>
        </w:rPr>
        <w:t xml:space="preserve">Освен това, с определянето на служителите в </w:t>
      </w:r>
      <w:r>
        <w:rPr>
          <w:sz w:val="24"/>
          <w:szCs w:val="24"/>
        </w:rPr>
        <w:t xml:space="preserve">Община Пловдив и районните администрации </w:t>
      </w:r>
      <w:r w:rsidRPr="00FD083F">
        <w:rPr>
          <w:sz w:val="24"/>
          <w:szCs w:val="24"/>
        </w:rPr>
        <w:t>за органи по приходите, се увеличи обем</w:t>
      </w:r>
      <w:r>
        <w:rPr>
          <w:sz w:val="24"/>
          <w:szCs w:val="24"/>
        </w:rPr>
        <w:t>ът</w:t>
      </w:r>
      <w:r w:rsidRPr="00FD083F">
        <w:rPr>
          <w:sz w:val="24"/>
          <w:szCs w:val="24"/>
        </w:rPr>
        <w:t xml:space="preserve"> на дейностите, извършвани от администрацията</w:t>
      </w:r>
      <w:r>
        <w:rPr>
          <w:sz w:val="24"/>
          <w:szCs w:val="24"/>
        </w:rPr>
        <w:t>,</w:t>
      </w:r>
      <w:r w:rsidRPr="00FD083F">
        <w:rPr>
          <w:sz w:val="24"/>
          <w:szCs w:val="24"/>
        </w:rPr>
        <w:t xml:space="preserve"> по издаване  и обработка на разрешение за ползване на общински имоти за </w:t>
      </w:r>
      <w:r>
        <w:rPr>
          <w:sz w:val="24"/>
          <w:szCs w:val="24"/>
        </w:rPr>
        <w:t>поставяне</w:t>
      </w:r>
      <w:r w:rsidRPr="00FD083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преместваеми обекти за търговска дейност и рекламно-информационни елементи</w:t>
      </w:r>
      <w:r w:rsidRPr="00FD083F">
        <w:rPr>
          <w:sz w:val="24"/>
          <w:szCs w:val="24"/>
        </w:rPr>
        <w:t>, в частта контрол по администрирането на местните такси.</w:t>
      </w:r>
    </w:p>
    <w:p w:rsidR="00E04718" w:rsidRDefault="00E04718" w:rsidP="00FA78E6">
      <w:pPr>
        <w:ind w:right="-340"/>
        <w:jc w:val="both"/>
        <w:rPr>
          <w:rStyle w:val="ala"/>
          <w:sz w:val="24"/>
          <w:szCs w:val="24"/>
        </w:rPr>
      </w:pPr>
      <w:r w:rsidRPr="00FD083F">
        <w:rPr>
          <w:sz w:val="24"/>
          <w:szCs w:val="24"/>
        </w:rPr>
        <w:t xml:space="preserve">       В тази връзка </w:t>
      </w:r>
      <w:r w:rsidRPr="00FD083F">
        <w:rPr>
          <w:rStyle w:val="ala"/>
          <w:sz w:val="24"/>
          <w:szCs w:val="24"/>
        </w:rPr>
        <w:t>възниква необходимост да бъде извършено изменение  в Наредбата за определянето и администрирането на местните такси и це</w:t>
      </w:r>
      <w:r>
        <w:rPr>
          <w:rStyle w:val="ala"/>
          <w:sz w:val="24"/>
          <w:szCs w:val="24"/>
        </w:rPr>
        <w:t>ни на услуги на територията на О</w:t>
      </w:r>
      <w:r w:rsidRPr="00FD083F">
        <w:rPr>
          <w:rStyle w:val="ala"/>
          <w:sz w:val="24"/>
          <w:szCs w:val="24"/>
        </w:rPr>
        <w:t xml:space="preserve">бщина Пловдив, в частта на Приложение № 2. </w:t>
      </w:r>
      <w:r>
        <w:rPr>
          <w:rStyle w:val="ala"/>
          <w:sz w:val="24"/>
          <w:szCs w:val="24"/>
        </w:rPr>
        <w:t xml:space="preserve">Позиция Х, т. 2 и Позиция </w:t>
      </w:r>
      <w:r w:rsidRPr="00FD083F">
        <w:rPr>
          <w:rStyle w:val="ala"/>
          <w:sz w:val="24"/>
          <w:szCs w:val="24"/>
        </w:rPr>
        <w:t>Х</w:t>
      </w:r>
      <w:r w:rsidRPr="00FD083F">
        <w:rPr>
          <w:rStyle w:val="ala"/>
          <w:sz w:val="24"/>
          <w:szCs w:val="24"/>
          <w:lang w:val="en-US"/>
        </w:rPr>
        <w:t>I</w:t>
      </w:r>
      <w:r>
        <w:rPr>
          <w:rStyle w:val="ala"/>
          <w:sz w:val="24"/>
          <w:szCs w:val="24"/>
        </w:rPr>
        <w:t>.</w:t>
      </w:r>
      <w:r w:rsidRPr="00FD083F">
        <w:rPr>
          <w:rStyle w:val="ala"/>
          <w:sz w:val="24"/>
          <w:szCs w:val="24"/>
        </w:rPr>
        <w:t xml:space="preserve"> </w:t>
      </w:r>
    </w:p>
    <w:p w:rsidR="00E04718" w:rsidRDefault="00E04718" w:rsidP="00A95978">
      <w:pPr>
        <w:ind w:right="-3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A2F0B">
        <w:rPr>
          <w:b/>
          <w:sz w:val="24"/>
          <w:szCs w:val="24"/>
          <w:lang w:val="en-US"/>
        </w:rPr>
        <w:t>II</w:t>
      </w:r>
      <w:r w:rsidRPr="004A2F0B">
        <w:rPr>
          <w:b/>
          <w:sz w:val="24"/>
          <w:szCs w:val="24"/>
        </w:rPr>
        <w:t>.</w:t>
      </w:r>
      <w:r w:rsidRPr="004A2F0B">
        <w:rPr>
          <w:sz w:val="24"/>
          <w:szCs w:val="24"/>
        </w:rPr>
        <w:t xml:space="preserve"> Изменение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4A2F0B">
        <w:rPr>
          <w:sz w:val="24"/>
          <w:szCs w:val="24"/>
        </w:rPr>
        <w:t xml:space="preserve">бщина Пловдив е необходимо </w:t>
      </w:r>
      <w:r>
        <w:rPr>
          <w:sz w:val="24"/>
          <w:szCs w:val="24"/>
        </w:rPr>
        <w:t xml:space="preserve">и поради настъпили промени в структурата на Община Пловдив, свързани със закриването на Общинско предприятие „Туризъм“ и прехвърляне на дейностите по туризъм за изпълнение от Общински институт „Старинен Пловдив“. С оглед изложеното, частта </w:t>
      </w:r>
      <w:r w:rsidRPr="00B00D42">
        <w:rPr>
          <w:sz w:val="24"/>
          <w:szCs w:val="24"/>
        </w:rPr>
        <w:t xml:space="preserve">от Приложение </w:t>
      </w:r>
      <w:r>
        <w:rPr>
          <w:sz w:val="24"/>
          <w:szCs w:val="24"/>
        </w:rPr>
        <w:t>№</w:t>
      </w:r>
      <w:r w:rsidRPr="00B00D42">
        <w:rPr>
          <w:sz w:val="24"/>
          <w:szCs w:val="24"/>
        </w:rPr>
        <w:t>8, 8.1 „Цени на услуги п</w:t>
      </w:r>
      <w:r>
        <w:rPr>
          <w:sz w:val="24"/>
          <w:szCs w:val="24"/>
        </w:rPr>
        <w:t>о чл. 6 от ЗМДТ, предлагани от</w:t>
      </w:r>
      <w:r w:rsidRPr="00B00D42">
        <w:rPr>
          <w:sz w:val="24"/>
          <w:szCs w:val="24"/>
        </w:rPr>
        <w:t xml:space="preserve"> О</w:t>
      </w:r>
      <w:r>
        <w:rPr>
          <w:sz w:val="24"/>
          <w:szCs w:val="24"/>
        </w:rPr>
        <w:t>П „Туризъм” към Община Пловдив</w:t>
      </w:r>
      <w:r w:rsidRPr="00B00D42">
        <w:rPr>
          <w:sz w:val="24"/>
          <w:szCs w:val="24"/>
        </w:rPr>
        <w:t xml:space="preserve"> е необходимо да се отмени</w:t>
      </w:r>
      <w:r>
        <w:rPr>
          <w:sz w:val="24"/>
          <w:szCs w:val="24"/>
        </w:rPr>
        <w:t>, като същевременно се актуализира</w:t>
      </w:r>
      <w:r w:rsidRPr="00B00D42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№</w:t>
      </w:r>
      <w:r w:rsidRPr="00B00D42">
        <w:rPr>
          <w:sz w:val="24"/>
          <w:szCs w:val="24"/>
        </w:rPr>
        <w:t>8, 8.2.</w:t>
      </w:r>
      <w:r>
        <w:rPr>
          <w:sz w:val="24"/>
          <w:szCs w:val="24"/>
        </w:rPr>
        <w:t>,</w:t>
      </w:r>
      <w:r w:rsidRPr="00B00D42">
        <w:rPr>
          <w:sz w:val="24"/>
          <w:szCs w:val="24"/>
        </w:rPr>
        <w:t xml:space="preserve"> в частта „Цени на услуги и права, предоставяни от ОИ „Старинен Пловдив“, като се направят необходимите допълнения и корекции</w:t>
      </w:r>
      <w:r>
        <w:rPr>
          <w:sz w:val="24"/>
          <w:szCs w:val="24"/>
        </w:rPr>
        <w:t>,</w:t>
      </w:r>
      <w:r w:rsidRPr="00B00D42">
        <w:rPr>
          <w:sz w:val="24"/>
          <w:szCs w:val="24"/>
        </w:rPr>
        <w:t xml:space="preserve"> свързани с изпълнение</w:t>
      </w:r>
      <w:r>
        <w:rPr>
          <w:sz w:val="24"/>
          <w:szCs w:val="24"/>
        </w:rPr>
        <w:t xml:space="preserve"> на новите услуги и мероприятия,  както и допълнение на съществуващото.</w:t>
      </w:r>
    </w:p>
    <w:p w:rsidR="00E04718" w:rsidRPr="004A2F0B" w:rsidRDefault="00E04718" w:rsidP="00A95978">
      <w:pPr>
        <w:shd w:val="clear" w:color="auto" w:fill="FCFCFC"/>
        <w:ind w:right="-340" w:firstLine="426"/>
        <w:jc w:val="both"/>
        <w:rPr>
          <w:sz w:val="24"/>
          <w:szCs w:val="24"/>
        </w:rPr>
      </w:pPr>
      <w:r w:rsidRPr="005443AC">
        <w:rPr>
          <w:b/>
          <w:sz w:val="24"/>
          <w:szCs w:val="24"/>
          <w:lang w:val="en-US"/>
        </w:rPr>
        <w:t>IV</w:t>
      </w:r>
      <w:r w:rsidRPr="00847FE3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 xml:space="preserve"> </w:t>
      </w:r>
      <w:r w:rsidRPr="005443AC">
        <w:rPr>
          <w:sz w:val="24"/>
          <w:szCs w:val="24"/>
        </w:rPr>
        <w:t>На следващо място,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направените предложения за изменение на Наредбата предвиждат актуализация на действащите цени на услуги и права по устройство на територията, както и разширяване на кръга на възможностите на </w:t>
      </w:r>
      <w:r w:rsidRPr="004A2F0B">
        <w:rPr>
          <w:sz w:val="24"/>
          <w:szCs w:val="24"/>
        </w:rPr>
        <w:t>общинска администрация гр. Пловдив и разпоредителите с бюдж</w:t>
      </w:r>
      <w:r>
        <w:rPr>
          <w:sz w:val="24"/>
          <w:szCs w:val="24"/>
        </w:rPr>
        <w:t>етни кредити на територията на О</w:t>
      </w:r>
      <w:r w:rsidRPr="004A2F0B">
        <w:rPr>
          <w:sz w:val="24"/>
          <w:szCs w:val="24"/>
        </w:rPr>
        <w:t xml:space="preserve">бщина Пловдив </w:t>
      </w:r>
      <w:r>
        <w:rPr>
          <w:sz w:val="24"/>
          <w:szCs w:val="24"/>
        </w:rPr>
        <w:t xml:space="preserve">да предоставят </w:t>
      </w:r>
      <w:r w:rsidRPr="004A2F0B">
        <w:rPr>
          <w:sz w:val="24"/>
          <w:szCs w:val="24"/>
        </w:rPr>
        <w:t xml:space="preserve"> </w:t>
      </w:r>
      <w:r>
        <w:rPr>
          <w:sz w:val="24"/>
          <w:szCs w:val="24"/>
        </w:rPr>
        <w:t>нови услуги на физически и юридически лица. В тази връзка</w:t>
      </w:r>
      <w:r w:rsidRPr="004A2F0B">
        <w:rPr>
          <w:sz w:val="24"/>
          <w:szCs w:val="24"/>
        </w:rPr>
        <w:t xml:space="preserve"> при изготвяне на настоящия проект</w:t>
      </w:r>
      <w:r>
        <w:rPr>
          <w:sz w:val="24"/>
          <w:szCs w:val="24"/>
        </w:rPr>
        <w:t>, се взеха предвид постъпили</w:t>
      </w:r>
      <w:r w:rsidRPr="004A2F0B">
        <w:rPr>
          <w:sz w:val="24"/>
          <w:szCs w:val="24"/>
        </w:rPr>
        <w:t xml:space="preserve"> в </w:t>
      </w:r>
      <w:r>
        <w:rPr>
          <w:sz w:val="24"/>
          <w:szCs w:val="24"/>
        </w:rPr>
        <w:t>О</w:t>
      </w:r>
      <w:r w:rsidRPr="004A2F0B">
        <w:rPr>
          <w:sz w:val="24"/>
          <w:szCs w:val="24"/>
        </w:rPr>
        <w:t xml:space="preserve">бщина Пловдив предложения на ръководители на общински </w:t>
      </w:r>
      <w:r>
        <w:rPr>
          <w:sz w:val="24"/>
          <w:szCs w:val="24"/>
        </w:rPr>
        <w:t>структури</w:t>
      </w:r>
      <w:r w:rsidRPr="004A2F0B">
        <w:rPr>
          <w:sz w:val="24"/>
          <w:szCs w:val="24"/>
        </w:rPr>
        <w:t xml:space="preserve"> и предприятия. </w:t>
      </w:r>
    </w:p>
    <w:p w:rsidR="00E04718" w:rsidRPr="00A95978" w:rsidRDefault="00E04718" w:rsidP="00A95978">
      <w:pPr>
        <w:pStyle w:val="HTMLPreformatted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9B70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1. </w:t>
      </w:r>
      <w:r w:rsidRPr="009B701D">
        <w:rPr>
          <w:rFonts w:ascii="Times New Roman" w:hAnsi="Times New Roman" w:cs="Times New Roman"/>
          <w:sz w:val="24"/>
          <w:szCs w:val="24"/>
        </w:rPr>
        <w:t xml:space="preserve">Директорът на Регионален природонаучен музей – Пловдив, след извършен анализ на </w:t>
      </w:r>
      <w:r>
        <w:rPr>
          <w:rFonts w:ascii="Times New Roman" w:hAnsi="Times New Roman" w:cs="Times New Roman"/>
          <w:sz w:val="24"/>
          <w:szCs w:val="24"/>
        </w:rPr>
        <w:t xml:space="preserve">действащите цени на услугите, предоставяни на посетителите на музея, както и на база анализ на </w:t>
      </w:r>
      <w:r w:rsidRPr="009B701D">
        <w:rPr>
          <w:rFonts w:ascii="Times New Roman" w:hAnsi="Times New Roman" w:cs="Times New Roman"/>
          <w:sz w:val="24"/>
          <w:szCs w:val="24"/>
        </w:rPr>
        <w:t>разходите за поддръжка и консумативи за</w:t>
      </w:r>
      <w:r>
        <w:rPr>
          <w:sz w:val="24"/>
          <w:szCs w:val="24"/>
        </w:rPr>
        <w:t xml:space="preserve"> </w:t>
      </w:r>
      <w:r w:rsidRPr="009B701D">
        <w:rPr>
          <w:rFonts w:ascii="Times New Roman" w:hAnsi="Times New Roman" w:cs="Times New Roman"/>
          <w:sz w:val="24"/>
          <w:szCs w:val="24"/>
        </w:rPr>
        <w:t>откритата през тази година нова</w:t>
      </w:r>
      <w:r>
        <w:rPr>
          <w:sz w:val="24"/>
          <w:szCs w:val="24"/>
        </w:rPr>
        <w:t xml:space="preserve"> </w:t>
      </w:r>
      <w:r w:rsidRPr="009B701D">
        <w:rPr>
          <w:rFonts w:ascii="Times New Roman" w:hAnsi="Times New Roman" w:cs="Times New Roman"/>
          <w:sz w:val="24"/>
          <w:szCs w:val="24"/>
        </w:rPr>
        <w:t xml:space="preserve">зала „Тропик“, с Докладна с Вх. № 17 МЗ 64/11.10.2017 г., иска промяна в Наредба за определянето и администрираните на местните такси и цени на услуги на територията на Община Пловдив, в частта на Приложение № 8, 8.2., </w:t>
      </w:r>
      <w:r>
        <w:rPr>
          <w:rFonts w:ascii="Times New Roman" w:hAnsi="Times New Roman" w:cs="Times New Roman"/>
          <w:sz w:val="24"/>
          <w:szCs w:val="24"/>
        </w:rPr>
        <w:t xml:space="preserve">касаеща услугите, прелагани от </w:t>
      </w:r>
      <w:r w:rsidRPr="009B701D">
        <w:rPr>
          <w:rFonts w:ascii="Times New Roman" w:hAnsi="Times New Roman" w:cs="Times New Roman"/>
          <w:sz w:val="24"/>
          <w:szCs w:val="24"/>
        </w:rPr>
        <w:t>Регионален природонаучен музей – Пловдив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9B701D">
        <w:rPr>
          <w:rFonts w:ascii="Times New Roman" w:hAnsi="Times New Roman" w:cs="Times New Roman"/>
          <w:sz w:val="24"/>
          <w:szCs w:val="24"/>
        </w:rPr>
        <w:t xml:space="preserve">редложението е за </w:t>
      </w:r>
      <w:r>
        <w:rPr>
          <w:rFonts w:ascii="Times New Roman" w:hAnsi="Times New Roman" w:cs="Times New Roman"/>
          <w:sz w:val="24"/>
          <w:szCs w:val="24"/>
        </w:rPr>
        <w:t xml:space="preserve">актуализиране на текстове, добавяне на нови услуги със съответните цени към тях, както и промяна на  </w:t>
      </w:r>
      <w:r w:rsidRPr="009B701D">
        <w:rPr>
          <w:rFonts w:ascii="Times New Roman" w:hAnsi="Times New Roman" w:cs="Times New Roman"/>
          <w:sz w:val="24"/>
          <w:szCs w:val="24"/>
        </w:rPr>
        <w:t xml:space="preserve">цената на входния билет за възрастни посетители от 3,00 лв. на 4,00 лв. Целта на предложението е повишаване на възможността за вътрешно поемане на разходите по издръжка на </w:t>
      </w:r>
      <w:r>
        <w:rPr>
          <w:rFonts w:ascii="Times New Roman" w:hAnsi="Times New Roman" w:cs="Times New Roman"/>
          <w:sz w:val="24"/>
          <w:szCs w:val="24"/>
        </w:rPr>
        <w:t>музея.</w:t>
      </w:r>
    </w:p>
    <w:p w:rsidR="00E04718" w:rsidRDefault="00E04718" w:rsidP="00DF5D2E">
      <w:pPr>
        <w:pStyle w:val="ListParagraph"/>
        <w:tabs>
          <w:tab w:val="left" w:pos="-3686"/>
          <w:tab w:val="left" w:pos="9781"/>
        </w:tabs>
        <w:ind w:left="0" w:right="-340" w:firstLine="284"/>
        <w:jc w:val="both"/>
        <w:rPr>
          <w:sz w:val="24"/>
          <w:szCs w:val="24"/>
        </w:rPr>
      </w:pPr>
      <w:r>
        <w:rPr>
          <w:sz w:val="24"/>
          <w:szCs w:val="24"/>
        </w:rPr>
        <w:t>2. С цел създаване на възможност за повишаване на ефективността и многостранността на предлаганите от Дом на културата „Борис Христов“ услуги и оптимизиране на дейността по организиране на културни прояви, информационно-образователни събития и други форуми е постъпило предложение от г-н Александър Държиков – зам.-кмет „Култура и туризъм“ в Община Пловдив за извършване на промяна в цените за ползване на зали и помещения в Дом на културата „Борис Христов“ по Приложение № 8, 8.6., в Раздел „Цени за провеждане на мероприятия по вид зали“ и в Раздел „Цени за ползване на техническо оборудване.“</w:t>
      </w:r>
    </w:p>
    <w:p w:rsidR="00E04718" w:rsidRDefault="00E04718" w:rsidP="0011231D">
      <w:pPr>
        <w:pStyle w:val="ListParagraph"/>
        <w:widowControl/>
        <w:tabs>
          <w:tab w:val="left" w:pos="0"/>
          <w:tab w:val="left" w:pos="426"/>
        </w:tabs>
        <w:autoSpaceDE/>
        <w:autoSpaceDN/>
        <w:adjustRightInd/>
        <w:ind w:left="0" w:right="-3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представения проект на </w:t>
      </w:r>
      <w:r w:rsidRPr="00FA3198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FA3198">
        <w:rPr>
          <w:sz w:val="24"/>
          <w:szCs w:val="24"/>
        </w:rPr>
        <w:t>бщина Пловдив</w:t>
      </w:r>
      <w:r>
        <w:rPr>
          <w:sz w:val="24"/>
          <w:szCs w:val="24"/>
        </w:rPr>
        <w:t xml:space="preserve"> е предвидена промяна и в услугите, предоставяни от  Градска художествена галерия – Пловдив. Промените касаят въвеждане на нови услуги със съответния ценоразпис към тях.</w:t>
      </w:r>
    </w:p>
    <w:p w:rsidR="00E04718" w:rsidRDefault="00E04718" w:rsidP="009476DD">
      <w:pPr>
        <w:tabs>
          <w:tab w:val="left" w:pos="426"/>
        </w:tabs>
        <w:ind w:right="-34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по-голяма прецизност при отразяване на предлаганите промени, считам за уместно </w:t>
      </w:r>
      <w:r w:rsidRPr="00FF63CD">
        <w:rPr>
          <w:sz w:val="24"/>
          <w:szCs w:val="24"/>
        </w:rPr>
        <w:t xml:space="preserve">да се отмени </w:t>
      </w:r>
      <w:r>
        <w:rPr>
          <w:sz w:val="24"/>
          <w:szCs w:val="24"/>
        </w:rPr>
        <w:t xml:space="preserve">изцяло </w:t>
      </w:r>
      <w:r w:rsidRPr="00FF63CD">
        <w:rPr>
          <w:sz w:val="24"/>
          <w:szCs w:val="24"/>
        </w:rPr>
        <w:t>действащото Приложение № 8, 8.</w:t>
      </w:r>
      <w:r>
        <w:rPr>
          <w:sz w:val="24"/>
          <w:szCs w:val="24"/>
        </w:rPr>
        <w:t>2</w:t>
      </w:r>
      <w:r w:rsidRPr="00FF63C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FF63CD">
        <w:rPr>
          <w:sz w:val="24"/>
          <w:szCs w:val="24"/>
        </w:rPr>
        <w:t xml:space="preserve">в частта, касаеща услугите, осъществявани от </w:t>
      </w:r>
      <w:r>
        <w:rPr>
          <w:sz w:val="24"/>
          <w:szCs w:val="24"/>
        </w:rPr>
        <w:t xml:space="preserve">Градска художествена галерия  - Пловдив </w:t>
      </w:r>
      <w:r w:rsidRPr="00FF63CD">
        <w:rPr>
          <w:sz w:val="24"/>
          <w:szCs w:val="24"/>
        </w:rPr>
        <w:t xml:space="preserve">и да се приеме нов </w:t>
      </w:r>
      <w:r>
        <w:rPr>
          <w:sz w:val="24"/>
          <w:szCs w:val="24"/>
        </w:rPr>
        <w:t>каталог.</w:t>
      </w:r>
      <w:r w:rsidRPr="00FF63CD">
        <w:rPr>
          <w:sz w:val="24"/>
          <w:szCs w:val="24"/>
        </w:rPr>
        <w:t xml:space="preserve"> </w:t>
      </w:r>
    </w:p>
    <w:p w:rsidR="00E04718" w:rsidRDefault="00E04718" w:rsidP="0011231D">
      <w:pPr>
        <w:tabs>
          <w:tab w:val="left" w:pos="3060"/>
        </w:tabs>
        <w:ind w:right="-340" w:firstLine="567"/>
        <w:jc w:val="both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ru-RU"/>
        </w:rPr>
        <w:t>С оглед оптимизиране работата на ОП «Радостни обреди» чрез разширяване на конкуретната среда, подобряване обслужването на гражданите и увеличаване на приходите от дейността на предприятието, в Община Пловдив е постъпило предложение с вх. № 17 ОПР1230/11.12.2017 г. от г-жа Румяна Толова – директор на ОП «Радостни обреди», с което предлага да се актуализира ценоразписа на услугите в</w:t>
      </w:r>
      <w:r w:rsidRPr="00711A16">
        <w:rPr>
          <w:color w:val="FF0000"/>
          <w:sz w:val="24"/>
          <w:szCs w:val="24"/>
        </w:rPr>
        <w:t xml:space="preserve"> </w:t>
      </w:r>
      <w:r w:rsidRPr="004C1F7F">
        <w:rPr>
          <w:sz w:val="24"/>
          <w:szCs w:val="24"/>
        </w:rPr>
        <w:t>Приложение № 8, 8.1., в частта, касаеща услугите, предлагани от ОП „Радостни обреди“. За п</w:t>
      </w:r>
      <w:r>
        <w:rPr>
          <w:sz w:val="24"/>
          <w:szCs w:val="24"/>
        </w:rPr>
        <w:t>о-голяма прегледност, предлагам</w:t>
      </w:r>
      <w:r w:rsidRPr="004C1F7F">
        <w:rPr>
          <w:sz w:val="24"/>
          <w:szCs w:val="24"/>
        </w:rPr>
        <w:t xml:space="preserve"> да се отмени из</w:t>
      </w:r>
      <w:r>
        <w:rPr>
          <w:sz w:val="24"/>
          <w:szCs w:val="24"/>
        </w:rPr>
        <w:t>цяло номенклатурата на услугите</w:t>
      </w:r>
      <w:r w:rsidRPr="004C1F7F">
        <w:rPr>
          <w:sz w:val="24"/>
          <w:szCs w:val="24"/>
        </w:rPr>
        <w:t xml:space="preserve">, предлагани от ОП „Радостни обреди“ и се приеме нов каталог на услугите със съответния ценоразпис към него.  </w:t>
      </w:r>
      <w:r w:rsidRPr="004C1F7F">
        <w:rPr>
          <w:spacing w:val="8"/>
          <w:sz w:val="24"/>
          <w:szCs w:val="24"/>
        </w:rPr>
        <w:t xml:space="preserve"> </w:t>
      </w:r>
    </w:p>
    <w:p w:rsidR="00E04718" w:rsidRDefault="00E04718" w:rsidP="004162CE">
      <w:pPr>
        <w:tabs>
          <w:tab w:val="left" w:pos="3060"/>
        </w:tabs>
        <w:ind w:right="-340" w:firstLine="567"/>
        <w:jc w:val="both"/>
        <w:rPr>
          <w:sz w:val="24"/>
          <w:szCs w:val="24"/>
          <w:lang w:eastAsia="en-US"/>
        </w:rPr>
      </w:pPr>
      <w:r w:rsidRPr="004162CE">
        <w:rPr>
          <w:spacing w:val="8"/>
          <w:sz w:val="24"/>
          <w:szCs w:val="24"/>
        </w:rPr>
        <w:t>5. Предвид  внедряването и поддръжката на съвременни системи за таксуване, свързани с подобряване обслужването, както и с цел повишаване ефективността</w:t>
      </w:r>
      <w:r>
        <w:rPr>
          <w:spacing w:val="8"/>
          <w:sz w:val="24"/>
          <w:szCs w:val="24"/>
        </w:rPr>
        <w:t xml:space="preserve"> </w:t>
      </w:r>
      <w:r w:rsidRPr="004162CE">
        <w:rPr>
          <w:spacing w:val="8"/>
          <w:sz w:val="24"/>
          <w:szCs w:val="24"/>
        </w:rPr>
        <w:t>при паркиране на МПС в „Синя зона“ и засилване на мерките на местната власт за ограничаване на безразборното паркиране в центъра</w:t>
      </w:r>
      <w:r>
        <w:rPr>
          <w:spacing w:val="8"/>
          <w:sz w:val="24"/>
          <w:szCs w:val="24"/>
        </w:rPr>
        <w:t xml:space="preserve"> на</w:t>
      </w:r>
      <w:r w:rsidRPr="005B7514">
        <w:rPr>
          <w:sz w:val="24"/>
          <w:szCs w:val="24"/>
          <w:lang w:eastAsia="en-US"/>
        </w:rPr>
        <w:t xml:space="preserve"> град Пловдив, в О</w:t>
      </w:r>
      <w:r w:rsidRPr="007C1819">
        <w:rPr>
          <w:sz w:val="24"/>
          <w:szCs w:val="24"/>
          <w:lang w:eastAsia="en-US"/>
        </w:rPr>
        <w:t>бщина Пловдив</w:t>
      </w:r>
      <w:r w:rsidRPr="007C1819">
        <w:rPr>
          <w:b/>
          <w:sz w:val="24"/>
          <w:szCs w:val="24"/>
          <w:lang w:eastAsia="en-US"/>
        </w:rPr>
        <w:t xml:space="preserve"> </w:t>
      </w:r>
      <w:r w:rsidRPr="007C1819">
        <w:rPr>
          <w:sz w:val="24"/>
          <w:szCs w:val="24"/>
          <w:lang w:eastAsia="en-US"/>
        </w:rPr>
        <w:t>е постъпило писмо от директора на ОП „</w:t>
      </w:r>
      <w:r w:rsidRPr="005B7514">
        <w:rPr>
          <w:sz w:val="24"/>
          <w:szCs w:val="24"/>
          <w:lang w:eastAsia="en-US"/>
        </w:rPr>
        <w:t>Паркиране и репатриране</w:t>
      </w:r>
      <w:r w:rsidRPr="007C1819">
        <w:rPr>
          <w:sz w:val="24"/>
          <w:szCs w:val="24"/>
          <w:lang w:eastAsia="en-US"/>
        </w:rPr>
        <w:t xml:space="preserve">”, с което същият </w:t>
      </w:r>
      <w:r w:rsidRPr="005B7514">
        <w:rPr>
          <w:sz w:val="24"/>
          <w:szCs w:val="24"/>
          <w:lang w:eastAsia="en-US"/>
        </w:rPr>
        <w:t xml:space="preserve">предлага да се внесе изменение в </w:t>
      </w:r>
      <w:r w:rsidRPr="00924535">
        <w:rPr>
          <w:sz w:val="24"/>
          <w:szCs w:val="24"/>
          <w:lang w:eastAsia="en-US"/>
        </w:rPr>
        <w:t>т. 4.1</w:t>
      </w:r>
      <w:r>
        <w:rPr>
          <w:color w:val="FF0000"/>
          <w:sz w:val="24"/>
          <w:szCs w:val="24"/>
          <w:lang w:eastAsia="en-US"/>
        </w:rPr>
        <w:t>.</w:t>
      </w:r>
      <w:r w:rsidRPr="004162CE">
        <w:rPr>
          <w:color w:val="FF0000"/>
          <w:sz w:val="24"/>
          <w:szCs w:val="24"/>
          <w:lang w:eastAsia="en-US"/>
        </w:rPr>
        <w:t xml:space="preserve"> </w:t>
      </w:r>
      <w:r w:rsidRPr="005B7514">
        <w:rPr>
          <w:sz w:val="24"/>
          <w:szCs w:val="24"/>
          <w:lang w:eastAsia="en-US"/>
        </w:rPr>
        <w:t>„</w:t>
      </w:r>
      <w:r>
        <w:rPr>
          <w:sz w:val="24"/>
          <w:szCs w:val="24"/>
          <w:lang w:eastAsia="en-US"/>
        </w:rPr>
        <w:t>Паркиране в зона за платено паркиране /за 1 бр./час/</w:t>
      </w:r>
      <w:r w:rsidRPr="005B7514">
        <w:rPr>
          <w:sz w:val="24"/>
          <w:szCs w:val="24"/>
          <w:lang w:eastAsia="en-US"/>
        </w:rPr>
        <w:t>“</w:t>
      </w:r>
      <w:r w:rsidRPr="007C1819">
        <w:rPr>
          <w:sz w:val="24"/>
          <w:szCs w:val="24"/>
          <w:lang w:eastAsia="en-US"/>
        </w:rPr>
        <w:t xml:space="preserve">, </w:t>
      </w:r>
      <w:r w:rsidRPr="005B7514">
        <w:rPr>
          <w:sz w:val="24"/>
          <w:szCs w:val="24"/>
          <w:lang w:eastAsia="en-US"/>
        </w:rPr>
        <w:t>на</w:t>
      </w:r>
      <w:r w:rsidRPr="007C1819">
        <w:rPr>
          <w:sz w:val="24"/>
          <w:szCs w:val="24"/>
          <w:lang w:eastAsia="en-US"/>
        </w:rPr>
        <w:t xml:space="preserve"> Приложение </w:t>
      </w:r>
      <w:r w:rsidRPr="00924535">
        <w:rPr>
          <w:sz w:val="24"/>
          <w:szCs w:val="24"/>
          <w:lang w:eastAsia="en-US"/>
        </w:rPr>
        <w:t xml:space="preserve">№ 8, 8.1., </w:t>
      </w:r>
      <w:r w:rsidRPr="007C1819">
        <w:rPr>
          <w:sz w:val="24"/>
          <w:szCs w:val="24"/>
          <w:lang w:eastAsia="en-US"/>
        </w:rPr>
        <w:t>касаещо услугите осъществявани от ОП „</w:t>
      </w:r>
      <w:r w:rsidRPr="005B7514">
        <w:rPr>
          <w:sz w:val="24"/>
          <w:szCs w:val="24"/>
          <w:lang w:eastAsia="en-US"/>
        </w:rPr>
        <w:t xml:space="preserve">Паркиране и репатриране“, като цената на услугата бъде променена от </w:t>
      </w:r>
      <w:r>
        <w:rPr>
          <w:sz w:val="24"/>
          <w:szCs w:val="24"/>
          <w:lang w:eastAsia="en-US"/>
        </w:rPr>
        <w:t>1,50</w:t>
      </w:r>
      <w:r w:rsidRPr="005B7514">
        <w:rPr>
          <w:sz w:val="24"/>
          <w:szCs w:val="24"/>
          <w:lang w:eastAsia="en-US"/>
        </w:rPr>
        <w:t xml:space="preserve"> лв. с ДДС на </w:t>
      </w:r>
      <w:r>
        <w:rPr>
          <w:sz w:val="24"/>
          <w:szCs w:val="24"/>
          <w:lang w:eastAsia="en-US"/>
        </w:rPr>
        <w:t>2,00</w:t>
      </w:r>
      <w:r w:rsidRPr="005B7514">
        <w:rPr>
          <w:sz w:val="24"/>
          <w:szCs w:val="24"/>
          <w:lang w:eastAsia="en-US"/>
        </w:rPr>
        <w:t xml:space="preserve"> лв. с ДДС.</w:t>
      </w:r>
      <w:r w:rsidRPr="007C1819">
        <w:rPr>
          <w:sz w:val="24"/>
          <w:szCs w:val="24"/>
          <w:lang w:eastAsia="en-US"/>
        </w:rPr>
        <w:t xml:space="preserve"> </w:t>
      </w:r>
    </w:p>
    <w:p w:rsidR="00E04718" w:rsidRPr="00A95978" w:rsidRDefault="00E04718" w:rsidP="00A95978">
      <w:pPr>
        <w:widowControl/>
        <w:numPr>
          <w:ilvl w:val="0"/>
          <w:numId w:val="27"/>
        </w:numPr>
        <w:autoSpaceDE/>
        <w:autoSpaceDN/>
        <w:adjustRightInd/>
        <w:spacing w:after="120" w:line="276" w:lineRule="auto"/>
        <w:ind w:left="0" w:firstLine="284"/>
        <w:contextualSpacing/>
        <w:jc w:val="both"/>
        <w:outlineLvl w:val="0"/>
        <w:rPr>
          <w:b/>
          <w:sz w:val="24"/>
          <w:szCs w:val="24"/>
        </w:rPr>
      </w:pPr>
      <w:r w:rsidRPr="00A95978">
        <w:rPr>
          <w:b/>
          <w:sz w:val="24"/>
          <w:szCs w:val="24"/>
        </w:rPr>
        <w:t>Причини, които налагат приемането на Наредба за изменение и допълнение на Наредба за изменение и допълнение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E04718" w:rsidRPr="004C1F7F" w:rsidRDefault="00E04718" w:rsidP="00A95978">
      <w:pPr>
        <w:ind w:right="-340" w:firstLine="577"/>
        <w:jc w:val="both"/>
        <w:rPr>
          <w:sz w:val="24"/>
          <w:szCs w:val="24"/>
        </w:rPr>
      </w:pPr>
      <w:r w:rsidRPr="0003161D">
        <w:rPr>
          <w:sz w:val="24"/>
          <w:szCs w:val="24"/>
        </w:rPr>
        <w:t>Причини</w:t>
      </w:r>
      <w:r>
        <w:rPr>
          <w:sz w:val="24"/>
          <w:szCs w:val="24"/>
        </w:rPr>
        <w:t>те</w:t>
      </w:r>
      <w:r w:rsidRPr="0003161D">
        <w:rPr>
          <w:sz w:val="24"/>
          <w:szCs w:val="24"/>
        </w:rPr>
        <w:t>, които налагат приемането на Наредба за</w:t>
      </w:r>
      <w:r w:rsidRPr="00847FE3">
        <w:rPr>
          <w:sz w:val="24"/>
          <w:szCs w:val="24"/>
          <w:lang w:val="ru-RU"/>
        </w:rPr>
        <w:t xml:space="preserve"> </w:t>
      </w:r>
      <w:r w:rsidRPr="0003161D">
        <w:rPr>
          <w:sz w:val="24"/>
          <w:szCs w:val="24"/>
        </w:rPr>
        <w:t xml:space="preserve">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 на територията на Община П</w:t>
      </w:r>
      <w:r w:rsidRPr="0047718C">
        <w:rPr>
          <w:color w:val="000000"/>
          <w:sz w:val="24"/>
          <w:szCs w:val="24"/>
        </w:rPr>
        <w:t>ловдив</w:t>
      </w:r>
      <w:r>
        <w:rPr>
          <w:sz w:val="24"/>
          <w:szCs w:val="24"/>
        </w:rPr>
        <w:t>, са следните:</w:t>
      </w:r>
    </w:p>
    <w:p w:rsidR="00E04718" w:rsidRDefault="00E04718" w:rsidP="00A95978">
      <w:pPr>
        <w:ind w:right="-340" w:firstLine="567"/>
        <w:jc w:val="both"/>
        <w:rPr>
          <w:sz w:val="24"/>
          <w:szCs w:val="24"/>
        </w:rPr>
      </w:pPr>
      <w:r w:rsidRPr="005F1C07">
        <w:rPr>
          <w:spacing w:val="8"/>
          <w:sz w:val="24"/>
          <w:szCs w:val="24"/>
        </w:rPr>
        <w:t xml:space="preserve">При изработването на проекта на </w:t>
      </w:r>
      <w:r>
        <w:rPr>
          <w:sz w:val="24"/>
          <w:szCs w:val="24"/>
        </w:rPr>
        <w:t xml:space="preserve">Наредба за 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 на територията на община П</w:t>
      </w:r>
      <w:r w:rsidRPr="0047718C">
        <w:rPr>
          <w:color w:val="000000"/>
          <w:sz w:val="24"/>
          <w:szCs w:val="24"/>
        </w:rPr>
        <w:t>ловдив</w:t>
      </w:r>
      <w:r w:rsidRPr="005F1C07">
        <w:rPr>
          <w:sz w:val="24"/>
          <w:szCs w:val="24"/>
        </w:rPr>
        <w:t xml:space="preserve"> са спазени принципите на необходимост, обоснованост, предвиди</w:t>
      </w:r>
      <w:r>
        <w:rPr>
          <w:sz w:val="24"/>
          <w:szCs w:val="24"/>
        </w:rPr>
        <w:t xml:space="preserve">мост, откритост, съгласуваност, </w:t>
      </w:r>
      <w:r w:rsidRPr="005F1C07">
        <w:rPr>
          <w:sz w:val="24"/>
          <w:szCs w:val="24"/>
        </w:rPr>
        <w:t xml:space="preserve">субсидиарност, пропорционалност и стабилност. </w:t>
      </w:r>
    </w:p>
    <w:p w:rsidR="00E04718" w:rsidRDefault="00E04718" w:rsidP="00631217">
      <w:pPr>
        <w:ind w:right="-340" w:firstLine="567"/>
        <w:jc w:val="both"/>
        <w:rPr>
          <w:sz w:val="24"/>
          <w:szCs w:val="24"/>
        </w:rPr>
      </w:pPr>
      <w:r w:rsidRPr="00794446">
        <w:rPr>
          <w:b/>
          <w:sz w:val="24"/>
          <w:szCs w:val="24"/>
        </w:rPr>
        <w:t>Принцип на необходимост</w:t>
      </w:r>
      <w:r w:rsidRPr="00794446">
        <w:rPr>
          <w:sz w:val="24"/>
          <w:szCs w:val="24"/>
        </w:rPr>
        <w:t xml:space="preserve"> – необходимо</w:t>
      </w:r>
      <w:r>
        <w:rPr>
          <w:sz w:val="24"/>
          <w:szCs w:val="24"/>
        </w:rPr>
        <w:t>ст</w:t>
      </w:r>
      <w:r w:rsidRPr="00794446">
        <w:rPr>
          <w:sz w:val="24"/>
          <w:szCs w:val="24"/>
        </w:rPr>
        <w:t xml:space="preserve"> </w:t>
      </w:r>
      <w:r>
        <w:rPr>
          <w:sz w:val="24"/>
          <w:szCs w:val="24"/>
        </w:rPr>
        <w:t>от съответствие на подзаконовия нормативен акт</w:t>
      </w:r>
      <w:r w:rsidRPr="00847FE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наредбата</w:t>
      </w:r>
      <w:r w:rsidRPr="00847FE3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 с изменения и допълнен Закон за местните данъци и такси и Закон за туризма, както и с </w:t>
      </w:r>
      <w:r w:rsidRPr="009A3441">
        <w:rPr>
          <w:color w:val="000000"/>
          <w:sz w:val="24"/>
          <w:szCs w:val="24"/>
        </w:rPr>
        <w:t>Наредба за финансирането на институциите в системата на предучилищното и училищно образование</w:t>
      </w:r>
      <w:r>
        <w:rPr>
          <w:color w:val="000000"/>
          <w:sz w:val="24"/>
          <w:szCs w:val="24"/>
        </w:rPr>
        <w:t xml:space="preserve"> </w:t>
      </w:r>
      <w:r w:rsidRPr="009A3441">
        <w:rPr>
          <w:color w:val="000000"/>
          <w:sz w:val="24"/>
          <w:szCs w:val="24"/>
        </w:rPr>
        <w:t>(приета с ПМС 219/05.10.2017 год., обн. ДВ бр.81 от 10.10.2017 год.)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Създаване на условия за частично възстановяване на пълните разходи на общината по предоставянето на определени услуги.</w:t>
      </w:r>
    </w:p>
    <w:p w:rsidR="00E04718" w:rsidRDefault="00E04718" w:rsidP="00631217">
      <w:pPr>
        <w:shd w:val="clear" w:color="auto" w:fill="FFFFFF"/>
        <w:ind w:right="-340" w:firstLine="567"/>
        <w:jc w:val="both"/>
        <w:rPr>
          <w:sz w:val="24"/>
          <w:szCs w:val="24"/>
        </w:rPr>
      </w:pPr>
      <w:r w:rsidRPr="00810285">
        <w:rPr>
          <w:b/>
          <w:sz w:val="24"/>
          <w:szCs w:val="24"/>
          <w:shd w:val="clear" w:color="auto" w:fill="FEFEFE"/>
        </w:rPr>
        <w:t>Принцип на обоснованост</w:t>
      </w:r>
      <w:r w:rsidRPr="00810285">
        <w:rPr>
          <w:sz w:val="24"/>
          <w:szCs w:val="24"/>
          <w:shd w:val="clear" w:color="auto" w:fill="FEFEFE"/>
        </w:rPr>
        <w:t xml:space="preserve"> – </w:t>
      </w:r>
      <w:r>
        <w:rPr>
          <w:sz w:val="24"/>
          <w:szCs w:val="24"/>
          <w:shd w:val="clear" w:color="auto" w:fill="FEFEFE"/>
        </w:rPr>
        <w:t xml:space="preserve">изменение и допълнение на </w:t>
      </w:r>
      <w:r>
        <w:rPr>
          <w:sz w:val="24"/>
          <w:szCs w:val="24"/>
        </w:rPr>
        <w:t>Закон за местните данъци и такси и Закон за туризма</w:t>
      </w:r>
      <w:r>
        <w:rPr>
          <w:sz w:val="24"/>
          <w:szCs w:val="24"/>
          <w:shd w:val="clear" w:color="auto" w:fill="FEFEFE"/>
        </w:rPr>
        <w:t xml:space="preserve">, новоприета </w:t>
      </w:r>
      <w:r w:rsidRPr="009A3441">
        <w:rPr>
          <w:color w:val="000000"/>
          <w:sz w:val="24"/>
          <w:szCs w:val="24"/>
        </w:rPr>
        <w:t>Наредба за финансирането на институциите в системата на предучилищното и училищно образование</w:t>
      </w:r>
      <w:r>
        <w:rPr>
          <w:color w:val="000000"/>
          <w:sz w:val="24"/>
          <w:szCs w:val="24"/>
        </w:rPr>
        <w:t xml:space="preserve"> </w:t>
      </w:r>
      <w:r w:rsidRPr="009A3441">
        <w:rPr>
          <w:color w:val="000000"/>
          <w:sz w:val="24"/>
          <w:szCs w:val="24"/>
        </w:rPr>
        <w:t>(обн. ДВ бр.81 от 10.10.2017 год.)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  <w:shd w:val="clear" w:color="auto" w:fill="FEFEFE"/>
        </w:rPr>
        <w:t xml:space="preserve"> В</w:t>
      </w:r>
      <w:r w:rsidRPr="00810285">
        <w:rPr>
          <w:sz w:val="24"/>
          <w:szCs w:val="24"/>
        </w:rPr>
        <w:t>ъвеждане</w:t>
      </w:r>
      <w:r>
        <w:rPr>
          <w:sz w:val="24"/>
          <w:szCs w:val="24"/>
        </w:rPr>
        <w:t>то</w:t>
      </w:r>
      <w:r w:rsidRPr="00810285">
        <w:rPr>
          <w:sz w:val="24"/>
          <w:szCs w:val="24"/>
        </w:rPr>
        <w:t xml:space="preserve"> на нови услуги и актуализир</w:t>
      </w:r>
      <w:r>
        <w:rPr>
          <w:sz w:val="24"/>
          <w:szCs w:val="24"/>
        </w:rPr>
        <w:t>ането на съществуващите ще допри</w:t>
      </w:r>
      <w:r w:rsidRPr="00810285">
        <w:rPr>
          <w:sz w:val="24"/>
          <w:szCs w:val="24"/>
        </w:rPr>
        <w:t>несе за повишаване на приходната част на бюджета на община Пловдив</w:t>
      </w:r>
      <w:r>
        <w:rPr>
          <w:sz w:val="24"/>
          <w:szCs w:val="24"/>
        </w:rPr>
        <w:t xml:space="preserve">, респективно </w:t>
      </w:r>
      <w:r w:rsidRPr="00810285">
        <w:rPr>
          <w:sz w:val="24"/>
          <w:szCs w:val="24"/>
        </w:rPr>
        <w:t>в глобален мащаб</w:t>
      </w:r>
      <w:r>
        <w:rPr>
          <w:sz w:val="24"/>
          <w:szCs w:val="24"/>
        </w:rPr>
        <w:t xml:space="preserve"> ще осигури повишаване на качеството на живот на гражданите на общината</w:t>
      </w:r>
      <w:r w:rsidRPr="00810285">
        <w:rPr>
          <w:sz w:val="24"/>
          <w:szCs w:val="24"/>
        </w:rPr>
        <w:t xml:space="preserve">.  </w:t>
      </w:r>
      <w:r>
        <w:rPr>
          <w:sz w:val="24"/>
          <w:szCs w:val="24"/>
          <w:shd w:val="clear" w:color="auto" w:fill="FEFEFE"/>
        </w:rPr>
        <w:t xml:space="preserve"> </w:t>
      </w:r>
    </w:p>
    <w:p w:rsidR="00E04718" w:rsidRPr="009A3441" w:rsidRDefault="00E04718" w:rsidP="00631217">
      <w:pPr>
        <w:tabs>
          <w:tab w:val="left" w:pos="567"/>
        </w:tabs>
        <w:ind w:right="-340" w:firstLine="567"/>
        <w:jc w:val="both"/>
        <w:rPr>
          <w:b/>
          <w:sz w:val="24"/>
          <w:szCs w:val="24"/>
          <w:shd w:val="clear" w:color="auto" w:fill="FEFEFE"/>
        </w:rPr>
      </w:pPr>
      <w:r w:rsidRPr="009A3441">
        <w:rPr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9A3441">
        <w:rPr>
          <w:sz w:val="24"/>
          <w:szCs w:val="24"/>
          <w:shd w:val="clear" w:color="auto" w:fill="FEFEFE"/>
        </w:rPr>
        <w:t xml:space="preserve"> са спазени – про</w:t>
      </w:r>
      <w:r>
        <w:rPr>
          <w:sz w:val="24"/>
          <w:szCs w:val="24"/>
          <w:shd w:val="clear" w:color="auto" w:fill="FEFEFE"/>
        </w:rPr>
        <w:t>ектът с мотивите и предварителни</w:t>
      </w:r>
      <w:r w:rsidRPr="009A3441">
        <w:rPr>
          <w:sz w:val="24"/>
          <w:szCs w:val="24"/>
          <w:shd w:val="clear" w:color="auto" w:fill="FEFEFE"/>
        </w:rPr>
        <w:t>т</w:t>
      </w:r>
      <w:r>
        <w:rPr>
          <w:sz w:val="24"/>
          <w:szCs w:val="24"/>
          <w:shd w:val="clear" w:color="auto" w:fill="FEFEFE"/>
        </w:rPr>
        <w:t>е оценки</w:t>
      </w:r>
      <w:r w:rsidRPr="009A3441">
        <w:rPr>
          <w:sz w:val="24"/>
          <w:szCs w:val="24"/>
          <w:shd w:val="clear" w:color="auto" w:fill="FEFEFE"/>
        </w:rPr>
        <w:t xml:space="preserve"> на въздействието на проекта на </w:t>
      </w:r>
      <w:r w:rsidRPr="009A3441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9A3441">
        <w:rPr>
          <w:sz w:val="24"/>
          <w:szCs w:val="24"/>
        </w:rPr>
        <w:t xml:space="preserve">бщина Пловдив </w:t>
      </w:r>
      <w:r>
        <w:rPr>
          <w:sz w:val="24"/>
          <w:szCs w:val="24"/>
          <w:shd w:val="clear" w:color="auto" w:fill="FEFEFE"/>
        </w:rPr>
        <w:t>са</w:t>
      </w:r>
      <w:r w:rsidRPr="009A3441">
        <w:rPr>
          <w:sz w:val="24"/>
          <w:szCs w:val="24"/>
          <w:shd w:val="clear" w:color="auto" w:fill="FEFEFE"/>
        </w:rPr>
        <w:t xml:space="preserve"> публикуван</w:t>
      </w:r>
      <w:r>
        <w:rPr>
          <w:sz w:val="24"/>
          <w:szCs w:val="24"/>
          <w:shd w:val="clear" w:color="auto" w:fill="FEFEFE"/>
        </w:rPr>
        <w:t>и</w:t>
      </w:r>
      <w:r w:rsidRPr="009A3441">
        <w:rPr>
          <w:sz w:val="24"/>
          <w:szCs w:val="24"/>
          <w:shd w:val="clear" w:color="auto" w:fill="FEFEFE"/>
        </w:rPr>
        <w:t xml:space="preserve"> на интернет</w:t>
      </w:r>
      <w:r>
        <w:rPr>
          <w:sz w:val="24"/>
          <w:szCs w:val="24"/>
          <w:shd w:val="clear" w:color="auto" w:fill="FEFEFE"/>
        </w:rPr>
        <w:t xml:space="preserve"> страницата на О</w:t>
      </w:r>
      <w:r w:rsidRPr="009A3441">
        <w:rPr>
          <w:sz w:val="24"/>
          <w:szCs w:val="24"/>
          <w:shd w:val="clear" w:color="auto" w:fill="FEFEFE"/>
        </w:rPr>
        <w:t>бщина Пловдив за навременно информиране и предоставяне на становища и предложения от заинтересованите групи</w:t>
      </w:r>
      <w:r w:rsidRPr="009A3441">
        <w:rPr>
          <w:b/>
          <w:sz w:val="24"/>
          <w:szCs w:val="24"/>
          <w:shd w:val="clear" w:color="auto" w:fill="FEFEFE"/>
        </w:rPr>
        <w:t xml:space="preserve">. </w:t>
      </w:r>
    </w:p>
    <w:p w:rsidR="00E04718" w:rsidRPr="009A3441" w:rsidRDefault="00E04718" w:rsidP="00631217">
      <w:pPr>
        <w:ind w:right="-340" w:firstLine="567"/>
        <w:jc w:val="both"/>
        <w:rPr>
          <w:spacing w:val="4"/>
          <w:sz w:val="24"/>
          <w:szCs w:val="24"/>
        </w:rPr>
      </w:pPr>
      <w:r w:rsidRPr="009A3441">
        <w:rPr>
          <w:b/>
          <w:sz w:val="24"/>
          <w:szCs w:val="24"/>
          <w:shd w:val="clear" w:color="auto" w:fill="FEFEFE"/>
        </w:rPr>
        <w:t>Принцип на съгласуваност</w:t>
      </w:r>
      <w:r w:rsidRPr="009A3441">
        <w:rPr>
          <w:sz w:val="24"/>
          <w:szCs w:val="24"/>
          <w:shd w:val="clear" w:color="auto" w:fill="FEFEFE"/>
        </w:rPr>
        <w:t xml:space="preserve"> – </w:t>
      </w:r>
      <w:r w:rsidRPr="009A3441">
        <w:rPr>
          <w:sz w:val="24"/>
          <w:szCs w:val="24"/>
        </w:rPr>
        <w:t>проектът на 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9A3441">
        <w:rPr>
          <w:sz w:val="24"/>
          <w:szCs w:val="24"/>
        </w:rPr>
        <w:t xml:space="preserve">бщина Пловдив с мотивите, чрез </w:t>
      </w:r>
      <w:r w:rsidRPr="009A3441">
        <w:rPr>
          <w:sz w:val="24"/>
          <w:szCs w:val="24"/>
          <w:shd w:val="clear" w:color="auto" w:fill="FEFEFE"/>
        </w:rPr>
        <w:t xml:space="preserve">интернет страницата </w:t>
      </w:r>
      <w:r>
        <w:rPr>
          <w:sz w:val="24"/>
          <w:szCs w:val="24"/>
        </w:rPr>
        <w:t>на О</w:t>
      </w:r>
      <w:r w:rsidRPr="009A3441">
        <w:rPr>
          <w:sz w:val="24"/>
          <w:szCs w:val="24"/>
        </w:rPr>
        <w:t xml:space="preserve">бщина Пловдив, публично са предоставени на заинтересованите групи, като </w:t>
      </w:r>
      <w:r w:rsidRPr="009A3441">
        <w:rPr>
          <w:spacing w:val="4"/>
          <w:sz w:val="24"/>
          <w:szCs w:val="24"/>
        </w:rPr>
        <w:t xml:space="preserve">ще бъдат взети предвид направените в хода на обсъждането становища и предложения. </w:t>
      </w:r>
    </w:p>
    <w:p w:rsidR="00E04718" w:rsidRPr="00727F75" w:rsidRDefault="00E04718" w:rsidP="00A95978">
      <w:pPr>
        <w:ind w:right="-340" w:firstLine="567"/>
        <w:jc w:val="both"/>
        <w:rPr>
          <w:sz w:val="24"/>
          <w:szCs w:val="24"/>
        </w:rPr>
      </w:pPr>
      <w:r w:rsidRPr="009A3441">
        <w:rPr>
          <w:b/>
          <w:sz w:val="24"/>
          <w:szCs w:val="24"/>
          <w:shd w:val="clear" w:color="auto" w:fill="FEFEFE"/>
        </w:rPr>
        <w:t xml:space="preserve">Принципите на </w:t>
      </w:r>
      <w:r w:rsidRPr="009A3441">
        <w:rPr>
          <w:b/>
          <w:sz w:val="24"/>
          <w:szCs w:val="24"/>
        </w:rPr>
        <w:t xml:space="preserve">субсидиарност, пропорционалност и стабилност </w:t>
      </w:r>
      <w:r w:rsidRPr="009A3441">
        <w:rPr>
          <w:sz w:val="24"/>
          <w:szCs w:val="24"/>
        </w:rPr>
        <w:t>- предоставянето и администрирането на услугите се извършва от експертите и специалистите на общинска и районни администрации, ка</w:t>
      </w:r>
      <w:r>
        <w:rPr>
          <w:sz w:val="24"/>
          <w:szCs w:val="24"/>
        </w:rPr>
        <w:t>кто и от структурните звена на О</w:t>
      </w:r>
      <w:r w:rsidRPr="009A3441">
        <w:rPr>
          <w:sz w:val="24"/>
          <w:szCs w:val="24"/>
        </w:rPr>
        <w:t>бщина Пловдив, при спазване на изискванията на наредбата.</w:t>
      </w:r>
      <w:r>
        <w:rPr>
          <w:sz w:val="24"/>
          <w:szCs w:val="24"/>
        </w:rPr>
        <w:t xml:space="preserve"> </w:t>
      </w:r>
    </w:p>
    <w:p w:rsidR="00E04718" w:rsidRPr="00A95978" w:rsidRDefault="00E04718" w:rsidP="00A95978">
      <w:pPr>
        <w:pStyle w:val="ListParagraph"/>
        <w:numPr>
          <w:ilvl w:val="0"/>
          <w:numId w:val="27"/>
        </w:numPr>
        <w:shd w:val="clear" w:color="auto" w:fill="FFFFFF"/>
        <w:ind w:right="-340" w:hanging="513"/>
        <w:jc w:val="both"/>
        <w:rPr>
          <w:b/>
          <w:color w:val="000000"/>
          <w:spacing w:val="-2"/>
          <w:sz w:val="24"/>
          <w:szCs w:val="28"/>
        </w:rPr>
      </w:pPr>
      <w:r w:rsidRPr="00A95978">
        <w:rPr>
          <w:b/>
          <w:color w:val="000000"/>
          <w:spacing w:val="-2"/>
          <w:sz w:val="24"/>
          <w:szCs w:val="28"/>
        </w:rPr>
        <w:t xml:space="preserve">Цел на Наредбата </w:t>
      </w:r>
    </w:p>
    <w:p w:rsidR="00E04718" w:rsidRPr="00847FE3" w:rsidRDefault="00E04718" w:rsidP="00A95978">
      <w:pPr>
        <w:ind w:right="-340" w:firstLine="567"/>
        <w:jc w:val="both"/>
        <w:rPr>
          <w:iCs/>
          <w:color w:val="000000"/>
          <w:sz w:val="24"/>
          <w:szCs w:val="24"/>
          <w:lang w:val="ru-RU"/>
        </w:rPr>
      </w:pPr>
      <w:r>
        <w:rPr>
          <w:spacing w:val="-2"/>
          <w:sz w:val="24"/>
          <w:szCs w:val="24"/>
        </w:rPr>
        <w:t xml:space="preserve">Целта на приемане на настоящите промени е необходимостта от привеждане на </w:t>
      </w:r>
      <w:r w:rsidRPr="009A3441">
        <w:rPr>
          <w:sz w:val="24"/>
          <w:szCs w:val="24"/>
        </w:rPr>
        <w:t>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9A3441">
        <w:rPr>
          <w:sz w:val="24"/>
          <w:szCs w:val="24"/>
        </w:rPr>
        <w:t>бщина Плов</w:t>
      </w:r>
      <w:r>
        <w:rPr>
          <w:sz w:val="24"/>
          <w:szCs w:val="24"/>
        </w:rPr>
        <w:t xml:space="preserve">див </w:t>
      </w:r>
      <w:r>
        <w:rPr>
          <w:spacing w:val="-2"/>
          <w:sz w:val="24"/>
          <w:szCs w:val="24"/>
        </w:rPr>
        <w:t xml:space="preserve">в съответствие с нормативни актове от по-висша степен, както и с новоприети такива, въвеждане на нови цени на услуги, продиктувани от изменение на относимата нормативна уредба и структурни промени в Община Пловдив, необходимост от </w:t>
      </w:r>
      <w:r w:rsidRPr="00FF63CD">
        <w:rPr>
          <w:spacing w:val="-2"/>
          <w:sz w:val="24"/>
          <w:szCs w:val="24"/>
        </w:rPr>
        <w:t>разширяване на обхвата на услугите, предоставяни от общинска администрация и разпоредители с бюдж</w:t>
      </w:r>
      <w:r>
        <w:rPr>
          <w:spacing w:val="-2"/>
          <w:sz w:val="24"/>
          <w:szCs w:val="24"/>
        </w:rPr>
        <w:t>етни кредити на територията на О</w:t>
      </w:r>
      <w:r w:rsidRPr="00FF63CD">
        <w:rPr>
          <w:spacing w:val="-2"/>
          <w:sz w:val="24"/>
          <w:szCs w:val="24"/>
        </w:rPr>
        <w:t>бщина Пловдив на физически и юридически лица с цел задоволява</w:t>
      </w:r>
      <w:r>
        <w:rPr>
          <w:spacing w:val="-2"/>
          <w:sz w:val="24"/>
          <w:szCs w:val="24"/>
        </w:rPr>
        <w:t xml:space="preserve">не на обществените потребности и </w:t>
      </w:r>
      <w:r w:rsidRPr="00FF63CD">
        <w:rPr>
          <w:spacing w:val="-2"/>
          <w:sz w:val="24"/>
          <w:szCs w:val="24"/>
        </w:rPr>
        <w:t>подобряване на работата по прилагането на наредбата.</w:t>
      </w:r>
      <w:r>
        <w:rPr>
          <w:spacing w:val="-2"/>
          <w:sz w:val="24"/>
          <w:szCs w:val="24"/>
        </w:rPr>
        <w:t xml:space="preserve"> С проекта се цели също така п</w:t>
      </w:r>
      <w:r>
        <w:rPr>
          <w:sz w:val="24"/>
          <w:szCs w:val="24"/>
        </w:rPr>
        <w:t>о-пълно</w:t>
      </w:r>
      <w:r w:rsidRPr="00D81452">
        <w:rPr>
          <w:sz w:val="24"/>
          <w:szCs w:val="24"/>
        </w:rPr>
        <w:t xml:space="preserve"> възст</w:t>
      </w:r>
      <w:r>
        <w:rPr>
          <w:sz w:val="24"/>
          <w:szCs w:val="24"/>
        </w:rPr>
        <w:t>ановяване на направените разходи от О</w:t>
      </w:r>
      <w:r w:rsidRPr="00D81452">
        <w:rPr>
          <w:sz w:val="24"/>
          <w:szCs w:val="24"/>
        </w:rPr>
        <w:t>бщина Пловдив по предоставянето на услугата</w:t>
      </w:r>
      <w:r w:rsidRPr="00D81452">
        <w:rPr>
          <w:iCs/>
          <w:color w:val="000000"/>
          <w:sz w:val="24"/>
          <w:szCs w:val="24"/>
        </w:rPr>
        <w:t>.</w:t>
      </w:r>
      <w:r w:rsidRPr="00056BA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767D1">
        <w:rPr>
          <w:sz w:val="24"/>
          <w:szCs w:val="24"/>
        </w:rPr>
        <w:t>остигане в по-пълна степен на принципа на справедливост при определяне на някои видове цени на услуги и оптимизиране на административния процес по предоставяне.</w:t>
      </w:r>
    </w:p>
    <w:p w:rsidR="00E04718" w:rsidRPr="00A95978" w:rsidRDefault="00E04718" w:rsidP="00A95978">
      <w:pPr>
        <w:pStyle w:val="ListParagraph"/>
        <w:numPr>
          <w:ilvl w:val="0"/>
          <w:numId w:val="27"/>
        </w:numPr>
        <w:shd w:val="clear" w:color="auto" w:fill="FFFFFF"/>
        <w:ind w:right="-340" w:hanging="513"/>
        <w:jc w:val="both"/>
        <w:rPr>
          <w:b/>
          <w:sz w:val="24"/>
        </w:rPr>
      </w:pPr>
      <w:r w:rsidRPr="00A95978">
        <w:rPr>
          <w:b/>
          <w:sz w:val="24"/>
        </w:rPr>
        <w:t>Финансови средства, необходими за прилагането на Наредбата</w:t>
      </w:r>
    </w:p>
    <w:p w:rsidR="00E04718" w:rsidRPr="00847FE3" w:rsidRDefault="00E04718" w:rsidP="00A95978">
      <w:pPr>
        <w:ind w:right="-340"/>
        <w:jc w:val="both"/>
        <w:rPr>
          <w:bCs/>
          <w:iCs/>
          <w:color w:val="000000"/>
          <w:sz w:val="24"/>
          <w:szCs w:val="24"/>
          <w:lang w:val="ru-RU"/>
        </w:rPr>
      </w:pPr>
      <w:r w:rsidRPr="00D81452">
        <w:rPr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средства.</w:t>
      </w:r>
    </w:p>
    <w:p w:rsidR="00E04718" w:rsidRPr="00A95978" w:rsidRDefault="00E04718" w:rsidP="00A95978">
      <w:pPr>
        <w:pStyle w:val="ListParagraph"/>
        <w:numPr>
          <w:ilvl w:val="0"/>
          <w:numId w:val="27"/>
        </w:numPr>
        <w:shd w:val="clear" w:color="auto" w:fill="FFFFFF"/>
        <w:ind w:right="-340" w:hanging="513"/>
        <w:jc w:val="both"/>
        <w:rPr>
          <w:b/>
          <w:color w:val="000000"/>
          <w:spacing w:val="-2"/>
          <w:sz w:val="24"/>
          <w:szCs w:val="28"/>
        </w:rPr>
      </w:pPr>
      <w:r w:rsidRPr="00A95978">
        <w:rPr>
          <w:b/>
          <w:color w:val="000000"/>
          <w:spacing w:val="-2"/>
          <w:sz w:val="24"/>
          <w:szCs w:val="28"/>
        </w:rPr>
        <w:t>Очаквани резултати</w:t>
      </w:r>
    </w:p>
    <w:p w:rsidR="00E04718" w:rsidRPr="00847FE3" w:rsidRDefault="00E04718" w:rsidP="00A95978">
      <w:pPr>
        <w:ind w:right="-34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П</w:t>
      </w:r>
      <w:r w:rsidRPr="004E341F">
        <w:rPr>
          <w:sz w:val="24"/>
          <w:szCs w:val="24"/>
        </w:rPr>
        <w:t>рецизиране на нормативната уредба с местно значение</w:t>
      </w:r>
      <w:r>
        <w:rPr>
          <w:sz w:val="24"/>
          <w:szCs w:val="24"/>
        </w:rPr>
        <w:t>,</w:t>
      </w:r>
      <w:r w:rsidRPr="004E341F">
        <w:rPr>
          <w:sz w:val="24"/>
          <w:szCs w:val="24"/>
        </w:rPr>
        <w:t xml:space="preserve"> разширяване на съществуващ</w:t>
      </w:r>
      <w:r>
        <w:rPr>
          <w:sz w:val="24"/>
          <w:szCs w:val="24"/>
        </w:rPr>
        <w:t xml:space="preserve">ите услуги и създаване на нови  </w:t>
      </w:r>
      <w:r w:rsidRPr="004E341F">
        <w:rPr>
          <w:sz w:val="24"/>
          <w:szCs w:val="24"/>
        </w:rPr>
        <w:t>услуги и мероприятия</w:t>
      </w:r>
      <w:r>
        <w:rPr>
          <w:sz w:val="24"/>
          <w:szCs w:val="24"/>
        </w:rPr>
        <w:t>. П</w:t>
      </w:r>
      <w:r w:rsidRPr="00D81452">
        <w:rPr>
          <w:sz w:val="24"/>
          <w:szCs w:val="24"/>
        </w:rPr>
        <w:t>остигане на баланс между направените</w:t>
      </w:r>
      <w:r>
        <w:rPr>
          <w:sz w:val="24"/>
          <w:szCs w:val="24"/>
        </w:rPr>
        <w:t xml:space="preserve"> разходи от О</w:t>
      </w:r>
      <w:r w:rsidRPr="00D81452">
        <w:rPr>
          <w:sz w:val="24"/>
          <w:szCs w:val="24"/>
        </w:rPr>
        <w:t xml:space="preserve">бщина Пловдив по предоставянето на услугата и хармонизиране на градската среда </w:t>
      </w:r>
      <w:r>
        <w:rPr>
          <w:sz w:val="24"/>
          <w:szCs w:val="24"/>
        </w:rPr>
        <w:t>на територията на общината.</w:t>
      </w:r>
    </w:p>
    <w:p w:rsidR="00E04718" w:rsidRPr="00A95978" w:rsidRDefault="00E04718" w:rsidP="00A95978">
      <w:pPr>
        <w:pStyle w:val="ListParagraph"/>
        <w:numPr>
          <w:ilvl w:val="0"/>
          <w:numId w:val="27"/>
        </w:numPr>
        <w:shd w:val="clear" w:color="auto" w:fill="FFFFFF"/>
        <w:ind w:right="-340" w:hanging="513"/>
        <w:jc w:val="both"/>
        <w:rPr>
          <w:b/>
          <w:sz w:val="24"/>
        </w:rPr>
      </w:pPr>
      <w:r w:rsidRPr="00A95978">
        <w:rPr>
          <w:b/>
          <w:sz w:val="24"/>
        </w:rPr>
        <w:t>Анализ за съответствие с правото на Европейския съюз</w:t>
      </w:r>
    </w:p>
    <w:p w:rsidR="00E04718" w:rsidRPr="00847FE3" w:rsidRDefault="00E04718" w:rsidP="00631217">
      <w:pPr>
        <w:tabs>
          <w:tab w:val="left" w:pos="9781"/>
        </w:tabs>
        <w:ind w:right="-3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Предлагано</w:t>
      </w:r>
      <w:r w:rsidRPr="00200EB9"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 w:rsidRPr="00200EB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 w:rsidRPr="00200EB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200EB9">
        <w:rPr>
          <w:sz w:val="24"/>
          <w:szCs w:val="24"/>
        </w:rPr>
        <w:t xml:space="preserve">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 на територията на Община П</w:t>
      </w:r>
      <w:r w:rsidRPr="0047718C">
        <w:rPr>
          <w:color w:val="000000"/>
          <w:sz w:val="24"/>
          <w:szCs w:val="24"/>
        </w:rPr>
        <w:t>ловдив</w:t>
      </w:r>
      <w:r>
        <w:rPr>
          <w:sz w:val="24"/>
          <w:szCs w:val="24"/>
        </w:rPr>
        <w:t xml:space="preserve"> е в съответствие с нормативните актове от по-висока степен, както и с тези на </w:t>
      </w:r>
      <w:r w:rsidRPr="00200EB9">
        <w:rPr>
          <w:sz w:val="24"/>
          <w:szCs w:val="24"/>
        </w:rPr>
        <w:t>европейското законодателство</w:t>
      </w:r>
      <w:r>
        <w:rPr>
          <w:sz w:val="24"/>
          <w:szCs w:val="24"/>
        </w:rPr>
        <w:t>.</w:t>
      </w:r>
    </w:p>
    <w:p w:rsidR="00E04718" w:rsidRPr="002F7DD6" w:rsidRDefault="00E04718" w:rsidP="00631217">
      <w:pPr>
        <w:widowControl/>
        <w:ind w:right="-340"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изпълнение на изискванията на Закона за нормативните актове </w:t>
      </w:r>
      <w:r w:rsidRPr="00847FE3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ЗНА</w:t>
      </w:r>
      <w:r w:rsidRPr="00847FE3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 са извършени предварителна и </w:t>
      </w:r>
      <w:r w:rsidRPr="00317A2A">
        <w:rPr>
          <w:sz w:val="24"/>
          <w:szCs w:val="24"/>
        </w:rPr>
        <w:t>частична оценка на въздействието</w:t>
      </w:r>
      <w:r>
        <w:rPr>
          <w:sz w:val="24"/>
          <w:szCs w:val="24"/>
        </w:rPr>
        <w:t xml:space="preserve"> на проекта на </w:t>
      </w:r>
      <w:r>
        <w:rPr>
          <w:color w:val="000000"/>
          <w:spacing w:val="-2"/>
          <w:sz w:val="24"/>
          <w:szCs w:val="24"/>
        </w:rPr>
        <w:t>подзаконовия нормативен акт.</w:t>
      </w:r>
    </w:p>
    <w:p w:rsidR="00E04718" w:rsidRPr="009D2D0D" w:rsidRDefault="00E04718" w:rsidP="00631217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9D2D0D">
        <w:rPr>
          <w:sz w:val="24"/>
          <w:szCs w:val="24"/>
        </w:rPr>
        <w:t>Проектът на подзаконовия нормативен акт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shd w:val="clear" w:color="auto" w:fill="FEFEFE"/>
        </w:rPr>
        <w:t xml:space="preserve">Наредба за </w:t>
      </w:r>
      <w:r w:rsidRPr="00810285">
        <w:rPr>
          <w:sz w:val="24"/>
          <w:szCs w:val="24"/>
        </w:rPr>
        <w:t xml:space="preserve">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</w:t>
      </w:r>
      <w:r>
        <w:rPr>
          <w:sz w:val="24"/>
          <w:szCs w:val="24"/>
        </w:rPr>
        <w:t xml:space="preserve"> </w:t>
      </w:r>
      <w:r w:rsidRPr="00FA3198">
        <w:rPr>
          <w:sz w:val="24"/>
          <w:szCs w:val="24"/>
        </w:rPr>
        <w:t>на тери</w:t>
      </w:r>
      <w:r>
        <w:rPr>
          <w:sz w:val="24"/>
          <w:szCs w:val="24"/>
        </w:rPr>
        <w:t>торията на О</w:t>
      </w:r>
      <w:r w:rsidRPr="00FA3198">
        <w:rPr>
          <w:sz w:val="24"/>
          <w:szCs w:val="24"/>
        </w:rPr>
        <w:t>бщина</w:t>
      </w:r>
      <w:r>
        <w:rPr>
          <w:sz w:val="24"/>
          <w:szCs w:val="24"/>
        </w:rPr>
        <w:t xml:space="preserve"> Пловдив</w:t>
      </w:r>
      <w:r w:rsidRPr="009D2D0D">
        <w:rPr>
          <w:sz w:val="24"/>
          <w:szCs w:val="24"/>
        </w:rPr>
        <w:t xml:space="preserve"> е публику</w:t>
      </w:r>
      <w:r>
        <w:rPr>
          <w:sz w:val="24"/>
          <w:szCs w:val="24"/>
        </w:rPr>
        <w:t>ван на официалната страница на О</w:t>
      </w:r>
      <w:r w:rsidRPr="009D2D0D">
        <w:rPr>
          <w:sz w:val="24"/>
          <w:szCs w:val="24"/>
        </w:rPr>
        <w:t xml:space="preserve">бщина Пловдив на </w:t>
      </w:r>
      <w:r>
        <w:rPr>
          <w:b/>
          <w:sz w:val="24"/>
          <w:szCs w:val="24"/>
        </w:rPr>
        <w:t>22.12.2017</w:t>
      </w:r>
      <w:r>
        <w:rPr>
          <w:sz w:val="24"/>
          <w:szCs w:val="24"/>
        </w:rPr>
        <w:t xml:space="preserve"> </w:t>
      </w:r>
      <w:r w:rsidRPr="009D2D0D">
        <w:rPr>
          <w:sz w:val="24"/>
          <w:szCs w:val="24"/>
        </w:rPr>
        <w:t>г.</w:t>
      </w:r>
    </w:p>
    <w:p w:rsidR="00E04718" w:rsidRPr="00847FE3" w:rsidRDefault="00E04718" w:rsidP="00A95978">
      <w:pPr>
        <w:shd w:val="clear" w:color="auto" w:fill="FFFFFF"/>
        <w:ind w:right="-340" w:firstLine="426"/>
        <w:jc w:val="both"/>
        <w:rPr>
          <w:sz w:val="24"/>
          <w:szCs w:val="24"/>
          <w:lang w:val="ru-RU"/>
        </w:rPr>
      </w:pPr>
      <w:r w:rsidRPr="009D2D0D">
        <w:rPr>
          <w:sz w:val="24"/>
          <w:szCs w:val="24"/>
        </w:rPr>
        <w:t>С публикуването на проекта са прикачени и документите, съпътс</w:t>
      </w:r>
      <w:r>
        <w:rPr>
          <w:sz w:val="24"/>
          <w:szCs w:val="24"/>
        </w:rPr>
        <w:t>тващи обществената консултация.</w:t>
      </w:r>
    </w:p>
    <w:p w:rsidR="00E04718" w:rsidRPr="00D9336A" w:rsidRDefault="00E04718" w:rsidP="00631217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D9336A">
        <w:rPr>
          <w:spacing w:val="4"/>
          <w:sz w:val="24"/>
          <w:szCs w:val="24"/>
        </w:rPr>
        <w:t>В рамките на законовия 30 дневен срок за обществени консултации ще бъдат взети предвид предложенията и становищата по проекта на Наредба за</w:t>
      </w:r>
      <w:r w:rsidRPr="00D9336A">
        <w:rPr>
          <w:sz w:val="24"/>
          <w:szCs w:val="24"/>
        </w:rPr>
        <w:t xml:space="preserve"> изменение и допълнение на Наредба за определянето и администрирането на местните такси и цени на услуги на територията на Община Пловдив, като същите ще бъдат публикувани на интернет страницата на Община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E04718" w:rsidRPr="00A95978" w:rsidRDefault="00E04718" w:rsidP="00A95978">
      <w:pPr>
        <w:widowControl/>
        <w:autoSpaceDE/>
        <w:autoSpaceDN/>
        <w:adjustRightInd/>
        <w:ind w:right="-340" w:firstLine="708"/>
        <w:jc w:val="both"/>
        <w:rPr>
          <w:sz w:val="24"/>
          <w:szCs w:val="24"/>
        </w:rPr>
      </w:pPr>
      <w:r w:rsidRPr="00A95978">
        <w:rPr>
          <w:b/>
          <w:sz w:val="24"/>
          <w:szCs w:val="24"/>
        </w:rPr>
        <w:t>Правни основания</w:t>
      </w:r>
      <w:r w:rsidRPr="00A95978">
        <w:rPr>
          <w:sz w:val="24"/>
          <w:szCs w:val="24"/>
        </w:rPr>
        <w:t>:</w:t>
      </w:r>
      <w:r w:rsidRPr="00A95978">
        <w:rPr>
          <w:sz w:val="24"/>
          <w:szCs w:val="24"/>
          <w:lang w:eastAsia="en-US"/>
        </w:rPr>
        <w:t xml:space="preserve"> </w:t>
      </w:r>
      <w:r w:rsidRPr="00C3085F">
        <w:rPr>
          <w:sz w:val="24"/>
          <w:szCs w:val="24"/>
        </w:rPr>
        <w:t>чл. 21, ал. 1, т. 7</w:t>
      </w:r>
      <w:r>
        <w:rPr>
          <w:sz w:val="24"/>
          <w:szCs w:val="24"/>
        </w:rPr>
        <w:t xml:space="preserve">, т. 23 и </w:t>
      </w:r>
      <w:r w:rsidRPr="00C3085F">
        <w:rPr>
          <w:sz w:val="24"/>
          <w:szCs w:val="24"/>
        </w:rPr>
        <w:t xml:space="preserve"> ал. 2 от ЗМСМА, чл.60, ал.1 от Конституцията на Република България, чл.8, ал.1 във връзка с чл.9, във връзка с чл. 72 от ЗМДТ, чл.11, ал.3, </w:t>
      </w:r>
      <w:r>
        <w:rPr>
          <w:sz w:val="24"/>
          <w:szCs w:val="24"/>
        </w:rPr>
        <w:t xml:space="preserve">чл. 19, чл. 20, чл.26 </w:t>
      </w:r>
      <w:r w:rsidRPr="00C3085F">
        <w:rPr>
          <w:sz w:val="24"/>
          <w:szCs w:val="24"/>
        </w:rPr>
        <w:t>и чл.28 от ЗНА, чл. 76, ал. 3 и чл. 79 АПК</w:t>
      </w:r>
      <w:r w:rsidRPr="00357FC6">
        <w:rPr>
          <w:sz w:val="24"/>
          <w:szCs w:val="24"/>
        </w:rPr>
        <w:t xml:space="preserve">, във връзка с чл.12, ал.1 от Наредба за определянето и администрирането на местните такси и цени на услуги на територията на община Пловдив, </w:t>
      </w:r>
      <w:r w:rsidRPr="00357FC6">
        <w:rPr>
          <w:spacing w:val="-1"/>
          <w:sz w:val="24"/>
          <w:szCs w:val="24"/>
        </w:rPr>
        <w:t>предлагам на Общински съвет - Пловдив</w:t>
      </w:r>
      <w:r w:rsidRPr="00A95978">
        <w:rPr>
          <w:sz w:val="24"/>
          <w:szCs w:val="24"/>
        </w:rPr>
        <w:t>.</w:t>
      </w:r>
    </w:p>
    <w:p w:rsidR="00E04718" w:rsidRPr="00A95978" w:rsidRDefault="00E04718" w:rsidP="00A95978">
      <w:pPr>
        <w:widowControl/>
        <w:autoSpaceDE/>
        <w:autoSpaceDN/>
        <w:adjustRightInd/>
        <w:ind w:right="-340" w:firstLine="708"/>
        <w:jc w:val="both"/>
        <w:rPr>
          <w:sz w:val="24"/>
          <w:szCs w:val="24"/>
        </w:rPr>
      </w:pPr>
      <w:r w:rsidRPr="00A95978">
        <w:rPr>
          <w:bCs/>
          <w:sz w:val="24"/>
          <w:szCs w:val="24"/>
        </w:rPr>
        <w:t>Ф</w:t>
      </w:r>
      <w:r w:rsidRPr="00A95978">
        <w:rPr>
          <w:b/>
          <w:bCs/>
          <w:sz w:val="24"/>
          <w:szCs w:val="24"/>
        </w:rPr>
        <w:t>актически основания</w:t>
      </w:r>
      <w:r w:rsidRPr="00A95978">
        <w:rPr>
          <w:bCs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 xml:space="preserve">привеждане на </w:t>
      </w:r>
      <w:r>
        <w:rPr>
          <w:sz w:val="24"/>
          <w:szCs w:val="24"/>
        </w:rPr>
        <w:t xml:space="preserve">местната нормативна уредба </w:t>
      </w:r>
      <w:r>
        <w:rPr>
          <w:spacing w:val="-2"/>
          <w:sz w:val="24"/>
          <w:szCs w:val="24"/>
        </w:rPr>
        <w:t xml:space="preserve">в съответствие с нормативни актове от по-висша степен, както и с новоприети такива, въвеждане на нови цени на услуги, продиктувани от изменение на относимата нормативна уредба и структурни промени в Община Пловдив, необходимост от </w:t>
      </w:r>
      <w:r w:rsidRPr="00FF63CD">
        <w:rPr>
          <w:spacing w:val="-2"/>
          <w:sz w:val="24"/>
          <w:szCs w:val="24"/>
        </w:rPr>
        <w:t>разширяване на обхвата на услугите, предоставяни от общинска администрация и разпоредители с бюдж</w:t>
      </w:r>
      <w:r>
        <w:rPr>
          <w:spacing w:val="-2"/>
          <w:sz w:val="24"/>
          <w:szCs w:val="24"/>
        </w:rPr>
        <w:t>етни кредити на територията на О</w:t>
      </w:r>
      <w:r w:rsidRPr="00FF63CD">
        <w:rPr>
          <w:spacing w:val="-2"/>
          <w:sz w:val="24"/>
          <w:szCs w:val="24"/>
        </w:rPr>
        <w:t>бщина Пловдив на физически и юридически лица с цел задоволява</w:t>
      </w:r>
      <w:r>
        <w:rPr>
          <w:spacing w:val="-2"/>
          <w:sz w:val="24"/>
          <w:szCs w:val="24"/>
        </w:rPr>
        <w:t xml:space="preserve">не на обществените потребности и </w:t>
      </w:r>
      <w:r w:rsidRPr="00FF63CD">
        <w:rPr>
          <w:spacing w:val="-2"/>
          <w:sz w:val="24"/>
          <w:szCs w:val="24"/>
        </w:rPr>
        <w:t>подобряване на работата по прилагането на наредбата.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767D1">
        <w:rPr>
          <w:sz w:val="24"/>
          <w:szCs w:val="24"/>
        </w:rPr>
        <w:t>остигане в по-пълна степен на принципа на справедливост при определяне на някои видове цени на услуги и оптимизиране на административния процес по предоставяне</w:t>
      </w:r>
      <w:r w:rsidRPr="00A95978">
        <w:rPr>
          <w:sz w:val="24"/>
          <w:szCs w:val="24"/>
        </w:rPr>
        <w:t xml:space="preserve">. </w:t>
      </w:r>
    </w:p>
    <w:p w:rsidR="00E04718" w:rsidRPr="00847FE3" w:rsidRDefault="00E04718" w:rsidP="00A95978">
      <w:pPr>
        <w:widowControl/>
        <w:shd w:val="clear" w:color="auto" w:fill="FFFFFF"/>
        <w:autoSpaceDE/>
        <w:autoSpaceDN/>
        <w:adjustRightInd/>
        <w:ind w:right="-340"/>
        <w:jc w:val="both"/>
        <w:rPr>
          <w:sz w:val="24"/>
          <w:szCs w:val="24"/>
          <w:lang w:val="ru-RU"/>
        </w:rPr>
      </w:pPr>
    </w:p>
    <w:p w:rsidR="00E04718" w:rsidRPr="00A95978" w:rsidRDefault="00E04718" w:rsidP="00847FE3">
      <w:pPr>
        <w:widowControl/>
        <w:spacing w:line="276" w:lineRule="auto"/>
        <w:jc w:val="center"/>
        <w:outlineLvl w:val="0"/>
        <w:rPr>
          <w:b/>
          <w:bCs/>
          <w:sz w:val="24"/>
          <w:szCs w:val="24"/>
          <w:lang w:eastAsia="en-US"/>
        </w:rPr>
      </w:pPr>
      <w:r w:rsidRPr="00A95978">
        <w:rPr>
          <w:b/>
          <w:bCs/>
          <w:sz w:val="24"/>
          <w:szCs w:val="24"/>
          <w:lang w:eastAsia="en-US"/>
        </w:rPr>
        <w:t>ПРОЕКТ ЗА РЕШЕНИЕ:</w:t>
      </w:r>
    </w:p>
    <w:p w:rsidR="00E04718" w:rsidRPr="00847FE3" w:rsidRDefault="00E04718" w:rsidP="00631217">
      <w:pPr>
        <w:widowControl/>
        <w:spacing w:line="276" w:lineRule="auto"/>
        <w:jc w:val="both"/>
        <w:rPr>
          <w:sz w:val="24"/>
          <w:szCs w:val="22"/>
          <w:lang w:val="ru-RU" w:eastAsia="en-US"/>
        </w:rPr>
      </w:pPr>
    </w:p>
    <w:p w:rsidR="00E04718" w:rsidRDefault="00E04718" w:rsidP="00631217">
      <w:pPr>
        <w:widowControl/>
        <w:spacing w:line="276" w:lineRule="auto"/>
        <w:ind w:right="-340" w:firstLine="720"/>
        <w:jc w:val="both"/>
        <w:rPr>
          <w:sz w:val="24"/>
          <w:szCs w:val="24"/>
          <w:lang w:eastAsia="en-US"/>
        </w:rPr>
      </w:pPr>
      <w:r w:rsidRPr="009E0EF2">
        <w:rPr>
          <w:sz w:val="24"/>
          <w:szCs w:val="22"/>
          <w:lang w:eastAsia="en-US"/>
        </w:rPr>
        <w:t>Приема</w:t>
      </w:r>
      <w:r>
        <w:rPr>
          <w:sz w:val="24"/>
          <w:szCs w:val="22"/>
          <w:lang w:eastAsia="en-US"/>
        </w:rPr>
        <w:t xml:space="preserve"> </w:t>
      </w:r>
      <w:r w:rsidRPr="009E0EF2">
        <w:rPr>
          <w:sz w:val="24"/>
          <w:szCs w:val="22"/>
          <w:lang w:eastAsia="en-US"/>
        </w:rPr>
        <w:t xml:space="preserve">Наредба за изменение и допълнение </w:t>
      </w:r>
      <w:r>
        <w:rPr>
          <w:sz w:val="24"/>
          <w:szCs w:val="22"/>
          <w:lang w:eastAsia="en-US"/>
        </w:rPr>
        <w:t xml:space="preserve">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 на територията на Община П</w:t>
      </w:r>
      <w:r w:rsidRPr="0047718C">
        <w:rPr>
          <w:color w:val="000000"/>
          <w:sz w:val="24"/>
          <w:szCs w:val="24"/>
        </w:rPr>
        <w:t xml:space="preserve">ловдив, приета с решение № 80, взето с протокол № 6 от 04.03.2003г., </w:t>
      </w:r>
      <w:r w:rsidRPr="0047718C">
        <w:rPr>
          <w:sz w:val="24"/>
          <w:szCs w:val="24"/>
        </w:rPr>
        <w:t>п</w:t>
      </w:r>
      <w:r>
        <w:rPr>
          <w:sz w:val="24"/>
          <w:szCs w:val="24"/>
        </w:rPr>
        <w:t>оследно изменена и допълнена с Р</w:t>
      </w:r>
      <w:r w:rsidRPr="0047718C">
        <w:rPr>
          <w:sz w:val="24"/>
          <w:szCs w:val="24"/>
        </w:rPr>
        <w:t>eшение № 205, взето с протокол № 11 от 21.06.2017 г.</w:t>
      </w:r>
      <w:r>
        <w:rPr>
          <w:sz w:val="24"/>
          <w:szCs w:val="24"/>
          <w:lang w:eastAsia="en-US"/>
        </w:rPr>
        <w:t xml:space="preserve">  на Общински съвет – П</w:t>
      </w:r>
      <w:r w:rsidRPr="0047718C">
        <w:rPr>
          <w:sz w:val="24"/>
          <w:szCs w:val="24"/>
          <w:lang w:eastAsia="en-US"/>
        </w:rPr>
        <w:t>ловди</w:t>
      </w:r>
      <w:r>
        <w:rPr>
          <w:sz w:val="24"/>
          <w:szCs w:val="24"/>
          <w:lang w:eastAsia="en-US"/>
        </w:rPr>
        <w:t>в</w:t>
      </w:r>
      <w:r w:rsidRPr="003B3A9C">
        <w:rPr>
          <w:sz w:val="24"/>
          <w:szCs w:val="24"/>
        </w:rPr>
        <w:t xml:space="preserve">, </w:t>
      </w:r>
      <w:r w:rsidRPr="003B3A9C">
        <w:rPr>
          <w:sz w:val="24"/>
          <w:szCs w:val="24"/>
          <w:lang w:eastAsia="en-US"/>
        </w:rPr>
        <w:t>както следва:</w:t>
      </w:r>
    </w:p>
    <w:p w:rsidR="00E04718" w:rsidRDefault="00E04718" w:rsidP="00631217">
      <w:pPr>
        <w:widowControl/>
        <w:spacing w:line="276" w:lineRule="auto"/>
        <w:ind w:right="-340" w:firstLine="720"/>
        <w:jc w:val="both"/>
        <w:rPr>
          <w:sz w:val="24"/>
          <w:szCs w:val="24"/>
          <w:lang w:eastAsia="en-US"/>
        </w:rPr>
      </w:pPr>
    </w:p>
    <w:p w:rsidR="00E04718" w:rsidRPr="00B24A6C" w:rsidRDefault="00E04718" w:rsidP="00B24A6C">
      <w:pPr>
        <w:ind w:left="360"/>
        <w:jc w:val="both"/>
        <w:rPr>
          <w:sz w:val="24"/>
          <w:szCs w:val="24"/>
        </w:rPr>
      </w:pPr>
      <w:r w:rsidRPr="00B24A6C">
        <w:rPr>
          <w:b/>
          <w:sz w:val="24"/>
          <w:szCs w:val="24"/>
        </w:rPr>
        <w:t xml:space="preserve">§1. </w:t>
      </w:r>
      <w:r>
        <w:rPr>
          <w:sz w:val="24"/>
          <w:szCs w:val="24"/>
        </w:rPr>
        <w:t>Член 3</w:t>
      </w:r>
      <w:r w:rsidRPr="00B24A6C">
        <w:rPr>
          <w:sz w:val="24"/>
          <w:szCs w:val="24"/>
        </w:rPr>
        <w:t xml:space="preserve"> </w:t>
      </w:r>
      <w:r>
        <w:rPr>
          <w:sz w:val="24"/>
          <w:szCs w:val="24"/>
        </w:rPr>
        <w:t>се изменя така</w:t>
      </w:r>
      <w:r w:rsidRPr="00B24A6C">
        <w:rPr>
          <w:sz w:val="24"/>
          <w:szCs w:val="24"/>
        </w:rPr>
        <w:t>:</w:t>
      </w:r>
    </w:p>
    <w:p w:rsidR="00E04718" w:rsidRDefault="00E04718" w:rsidP="00D62178">
      <w:pPr>
        <w:jc w:val="both"/>
        <w:rPr>
          <w:sz w:val="24"/>
          <w:szCs w:val="24"/>
        </w:rPr>
      </w:pPr>
    </w:p>
    <w:p w:rsidR="00E04718" w:rsidRPr="00D62178" w:rsidRDefault="00E04718" w:rsidP="00D62178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62178">
        <w:rPr>
          <w:sz w:val="24"/>
          <w:szCs w:val="24"/>
        </w:rPr>
        <w:t>Чл. 3. (1) На територията на Община Пловдив се събират следните местни такси: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а) за битови отпадъци;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б) за ползване на пазари, тържища, панаири, тротоари, площади и улични платна;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в) за ползване на детски ясли, детски кухни, детски градини, специализирани институции за предоставяне на социални услуги, лагери, общежития и други общински социални услуги;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г) (отм. Р.№ 504 Пр.№ 22 от 20.12.2012г.)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д) за технически услуги;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е) за административни услуги;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ж) за откупуване на гробни места;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з) (Отменена с Р. № 3, Пр. № 2 от 20.01.2011г.);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и) за притежаване на куче;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й) за дейностите по отглеждане и възпитаване в задължителното предучилищно образование за ползване на детската градина или училището извън финансираните от държавата дейности;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к) за дейности по обща подкрепа по смисъла на Закона за предучилищното и училищното образование, които не се финансират от държавата.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л) други местни такси, определени със закон.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(2)( Изм. и доп. с Р.№ 504 Пр.№ 22 от 20.12.2012г.) За всички услуги и права, предоставяни от общинска администрация Пловдив и разпоредителите с бюджет</w:t>
      </w:r>
      <w:r>
        <w:rPr>
          <w:sz w:val="24"/>
          <w:szCs w:val="24"/>
        </w:rPr>
        <w:t>,</w:t>
      </w:r>
      <w:r w:rsidRPr="00D62178">
        <w:rPr>
          <w:sz w:val="24"/>
          <w:szCs w:val="24"/>
        </w:rPr>
        <w:t xml:space="preserve"> включително и за ползването на тротоари, площади и улични платна или на части от тях като зони за платено и безплатно паркиране по Закона за движение по пътищата, с изключение на тези по ал. 1, Общински съвет Пловдив определя цена.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(3) (отм. с Р.№ 504 Пр.№ 22 от 20.12.2012г.)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(4) (отм. с Р.№ 504 Пр.№ 22 от 20.12.2012г.)</w:t>
      </w:r>
      <w:r>
        <w:rPr>
          <w:sz w:val="24"/>
          <w:szCs w:val="24"/>
        </w:rPr>
        <w:t>“</w:t>
      </w:r>
    </w:p>
    <w:p w:rsidR="00E04718" w:rsidRDefault="00E04718" w:rsidP="00D62178">
      <w:pPr>
        <w:jc w:val="both"/>
        <w:rPr>
          <w:b/>
          <w:sz w:val="24"/>
          <w:szCs w:val="24"/>
          <w:u w:val="single"/>
        </w:rPr>
      </w:pPr>
    </w:p>
    <w:p w:rsidR="00E04718" w:rsidRPr="00596708" w:rsidRDefault="00E04718" w:rsidP="00596708">
      <w:pPr>
        <w:ind w:left="360"/>
        <w:jc w:val="both"/>
        <w:rPr>
          <w:sz w:val="24"/>
          <w:szCs w:val="24"/>
        </w:rPr>
      </w:pPr>
      <w:r w:rsidRPr="00596708">
        <w:rPr>
          <w:b/>
          <w:sz w:val="24"/>
          <w:szCs w:val="24"/>
        </w:rPr>
        <w:t xml:space="preserve">§ 2. </w:t>
      </w:r>
      <w:r w:rsidRPr="00596708">
        <w:rPr>
          <w:sz w:val="24"/>
          <w:szCs w:val="24"/>
        </w:rPr>
        <w:t>Чл</w:t>
      </w:r>
      <w:r>
        <w:rPr>
          <w:sz w:val="24"/>
          <w:szCs w:val="24"/>
        </w:rPr>
        <w:t>ен</w:t>
      </w:r>
      <w:r w:rsidRPr="00596708">
        <w:rPr>
          <w:sz w:val="24"/>
          <w:szCs w:val="24"/>
        </w:rPr>
        <w:t xml:space="preserve"> 15, ал. 2 </w:t>
      </w:r>
      <w:r>
        <w:rPr>
          <w:sz w:val="24"/>
          <w:szCs w:val="24"/>
        </w:rPr>
        <w:t>се изменя така</w:t>
      </w:r>
      <w:r w:rsidRPr="00596708">
        <w:rPr>
          <w:sz w:val="24"/>
          <w:szCs w:val="24"/>
        </w:rPr>
        <w:t xml:space="preserve">: </w:t>
      </w:r>
    </w:p>
    <w:p w:rsidR="00E04718" w:rsidRPr="00800CD8" w:rsidRDefault="00E04718" w:rsidP="00800CD8">
      <w:pPr>
        <w:pStyle w:val="ListParagraph"/>
        <w:ind w:left="360"/>
        <w:jc w:val="both"/>
        <w:rPr>
          <w:sz w:val="24"/>
          <w:szCs w:val="24"/>
        </w:rPr>
      </w:pPr>
    </w:p>
    <w:p w:rsidR="00E04718" w:rsidRPr="00800CD8" w:rsidRDefault="00E04718" w:rsidP="00800CD8">
      <w:pPr>
        <w:pStyle w:val="ListParagraph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00CD8">
        <w:rPr>
          <w:sz w:val="24"/>
          <w:szCs w:val="24"/>
        </w:rPr>
        <w:t>Чл. 15.</w:t>
      </w:r>
      <w:r w:rsidRPr="00800CD8">
        <w:rPr>
          <w:b/>
          <w:sz w:val="24"/>
          <w:szCs w:val="24"/>
        </w:rPr>
        <w:t xml:space="preserve"> </w:t>
      </w:r>
      <w:r w:rsidRPr="00800CD8">
        <w:rPr>
          <w:sz w:val="24"/>
          <w:szCs w:val="24"/>
        </w:rPr>
        <w:t xml:space="preserve">Границите на районите и видът на предлаганите услуги по чл. 14 в съответния район, графиците и честотата на сметоизвозването се определят със заповед на Кмета на Общината и се обявяват публично </w:t>
      </w:r>
      <w:r w:rsidRPr="00800CD8">
        <w:rPr>
          <w:sz w:val="24"/>
          <w:szCs w:val="24"/>
          <w:u w:val="single"/>
        </w:rPr>
        <w:t>до 31 Октомври</w:t>
      </w:r>
      <w:r w:rsidRPr="00800CD8">
        <w:rPr>
          <w:sz w:val="24"/>
          <w:szCs w:val="24"/>
        </w:rPr>
        <w:t xml:space="preserve"> на предходната година.</w:t>
      </w:r>
      <w:r>
        <w:rPr>
          <w:sz w:val="24"/>
          <w:szCs w:val="24"/>
        </w:rPr>
        <w:t>“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</w:p>
    <w:p w:rsidR="00E04718" w:rsidRDefault="00E04718" w:rsidP="008114E0">
      <w:pPr>
        <w:ind w:right="-426" w:firstLine="284"/>
        <w:rPr>
          <w:sz w:val="24"/>
          <w:szCs w:val="24"/>
        </w:rPr>
      </w:pPr>
      <w:r w:rsidRPr="00596708">
        <w:rPr>
          <w:b/>
          <w:sz w:val="24"/>
          <w:szCs w:val="24"/>
        </w:rPr>
        <w:t xml:space="preserve">§ 3. </w:t>
      </w:r>
      <w:r w:rsidRPr="008114E0">
        <w:rPr>
          <w:sz w:val="24"/>
          <w:szCs w:val="24"/>
        </w:rPr>
        <w:t xml:space="preserve">Чл. 15а, ал.2 </w:t>
      </w:r>
      <w:r>
        <w:rPr>
          <w:sz w:val="24"/>
          <w:szCs w:val="24"/>
        </w:rPr>
        <w:t>се изменя така</w:t>
      </w:r>
      <w:r w:rsidRPr="008114E0">
        <w:rPr>
          <w:sz w:val="24"/>
          <w:szCs w:val="24"/>
        </w:rPr>
        <w:t>:</w:t>
      </w:r>
    </w:p>
    <w:p w:rsidR="00E04718" w:rsidRPr="008114E0" w:rsidRDefault="00E04718" w:rsidP="008114E0">
      <w:pPr>
        <w:ind w:right="-340" w:firstLine="284"/>
        <w:rPr>
          <w:sz w:val="24"/>
          <w:szCs w:val="24"/>
        </w:rPr>
      </w:pPr>
    </w:p>
    <w:p w:rsidR="00E04718" w:rsidRPr="00973CF4" w:rsidRDefault="00E04718" w:rsidP="008114E0">
      <w:pPr>
        <w:ind w:right="-340" w:firstLine="284"/>
        <w:rPr>
          <w:sz w:val="24"/>
          <w:szCs w:val="24"/>
        </w:rPr>
      </w:pPr>
      <w:r>
        <w:rPr>
          <w:sz w:val="24"/>
          <w:szCs w:val="24"/>
        </w:rPr>
        <w:t>„</w:t>
      </w:r>
      <w:r w:rsidRPr="00994B17">
        <w:rPr>
          <w:sz w:val="24"/>
          <w:szCs w:val="24"/>
          <w:lang/>
        </w:rPr>
        <w:t xml:space="preserve">(2) </w:t>
      </w:r>
      <w:r w:rsidRPr="00973CF4">
        <w:rPr>
          <w:sz w:val="24"/>
          <w:szCs w:val="24"/>
        </w:rPr>
        <w:t>Освобождават се от такса за битови отпадъци като собственици и ползватели:</w:t>
      </w:r>
    </w:p>
    <w:p w:rsidR="00E04718" w:rsidRDefault="00E04718" w:rsidP="008114E0">
      <w:pPr>
        <w:tabs>
          <w:tab w:val="left" w:pos="1134"/>
        </w:tabs>
        <w:ind w:right="-340" w:firstLine="851"/>
        <w:rPr>
          <w:sz w:val="24"/>
          <w:szCs w:val="24"/>
        </w:rPr>
      </w:pPr>
      <w:r w:rsidRPr="00973CF4">
        <w:rPr>
          <w:sz w:val="24"/>
          <w:szCs w:val="24"/>
        </w:rPr>
        <w:t>- читалищата;</w:t>
      </w:r>
    </w:p>
    <w:p w:rsidR="00E04718" w:rsidRPr="00973CF4" w:rsidRDefault="00E04718" w:rsidP="008114E0">
      <w:pPr>
        <w:tabs>
          <w:tab w:val="left" w:pos="1134"/>
        </w:tabs>
        <w:ind w:right="-340" w:firstLine="851"/>
        <w:jc w:val="both"/>
        <w:rPr>
          <w:sz w:val="24"/>
          <w:szCs w:val="24"/>
          <w:lang/>
        </w:rPr>
      </w:pPr>
      <w:r w:rsidRPr="0012196B">
        <w:rPr>
          <w:sz w:val="24"/>
          <w:szCs w:val="24"/>
        </w:rPr>
        <w:t xml:space="preserve">- </w:t>
      </w:r>
      <w:r w:rsidRPr="0012196B">
        <w:rPr>
          <w:sz w:val="24"/>
          <w:szCs w:val="24"/>
          <w:lang/>
        </w:rPr>
        <w:t>молитвени домове, храмове и манастири, в които се извършва богослужебна дейност от законно регистрираните вероизповедания в страната, заедно с поземлените имоти, върху които са построени. Освобождаването е при условие, че имотите не се ползват със стопанска цел, несвързана с пряката им богослужебна дейност.</w:t>
      </w:r>
    </w:p>
    <w:p w:rsidR="00E04718" w:rsidRPr="00973CF4" w:rsidRDefault="00E04718" w:rsidP="008114E0">
      <w:pPr>
        <w:tabs>
          <w:tab w:val="left" w:pos="1134"/>
        </w:tabs>
        <w:ind w:right="-340" w:firstLine="851"/>
        <w:rPr>
          <w:sz w:val="24"/>
          <w:szCs w:val="24"/>
        </w:rPr>
      </w:pPr>
      <w:r w:rsidRPr="00973CF4">
        <w:rPr>
          <w:sz w:val="24"/>
          <w:szCs w:val="24"/>
        </w:rPr>
        <w:t>- музеите, галериите, библиотеките;</w:t>
      </w:r>
    </w:p>
    <w:p w:rsidR="00E04718" w:rsidRPr="00973CF4" w:rsidRDefault="00E04718" w:rsidP="008114E0">
      <w:pPr>
        <w:tabs>
          <w:tab w:val="left" w:pos="1134"/>
        </w:tabs>
        <w:ind w:right="-340" w:firstLine="851"/>
        <w:rPr>
          <w:sz w:val="24"/>
          <w:szCs w:val="24"/>
        </w:rPr>
      </w:pPr>
      <w:r w:rsidRPr="00973CF4">
        <w:rPr>
          <w:sz w:val="24"/>
          <w:szCs w:val="24"/>
        </w:rPr>
        <w:t>- (Изм. с Р. № 57, Пр. № 6 от 04.03.2010 г.,Отм. с Р. № 3, Пр. № 2 от 20.01.2011 г.)</w:t>
      </w:r>
      <w:r>
        <w:rPr>
          <w:sz w:val="24"/>
          <w:szCs w:val="24"/>
        </w:rPr>
        <w:t>“</w:t>
      </w:r>
    </w:p>
    <w:p w:rsidR="00E04718" w:rsidRPr="00847FE3" w:rsidRDefault="00E04718" w:rsidP="00596708">
      <w:pPr>
        <w:ind w:left="360"/>
        <w:jc w:val="both"/>
        <w:rPr>
          <w:b/>
          <w:sz w:val="24"/>
          <w:szCs w:val="24"/>
          <w:lang w:val="ru-RU"/>
        </w:rPr>
      </w:pPr>
    </w:p>
    <w:p w:rsidR="00E04718" w:rsidRPr="00596708" w:rsidRDefault="00E04718" w:rsidP="00596708">
      <w:pPr>
        <w:ind w:left="360"/>
        <w:jc w:val="both"/>
        <w:rPr>
          <w:sz w:val="24"/>
          <w:szCs w:val="24"/>
        </w:rPr>
      </w:pPr>
      <w:r w:rsidRPr="00596708"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>Член</w:t>
      </w:r>
      <w:r w:rsidRPr="00596708">
        <w:rPr>
          <w:sz w:val="24"/>
          <w:szCs w:val="24"/>
        </w:rPr>
        <w:t xml:space="preserve"> 19а, ал. 2 </w:t>
      </w:r>
      <w:r>
        <w:rPr>
          <w:sz w:val="24"/>
          <w:szCs w:val="24"/>
        </w:rPr>
        <w:t>се изменя така</w:t>
      </w:r>
      <w:r w:rsidRPr="00596708">
        <w:rPr>
          <w:sz w:val="24"/>
          <w:szCs w:val="24"/>
        </w:rPr>
        <w:t xml:space="preserve">: </w:t>
      </w:r>
    </w:p>
    <w:p w:rsidR="00E04718" w:rsidRPr="00994B17" w:rsidRDefault="00E04718" w:rsidP="00994B17">
      <w:pPr>
        <w:pStyle w:val="ListParagraph"/>
        <w:jc w:val="both"/>
        <w:rPr>
          <w:sz w:val="24"/>
          <w:szCs w:val="24"/>
        </w:rPr>
      </w:pPr>
    </w:p>
    <w:p w:rsidR="00E04718" w:rsidRPr="00994B17" w:rsidRDefault="00E04718" w:rsidP="00C5671D">
      <w:pPr>
        <w:pStyle w:val="ListParagraph"/>
        <w:ind w:right="-340"/>
        <w:jc w:val="both"/>
        <w:rPr>
          <w:sz w:val="24"/>
          <w:szCs w:val="24"/>
        </w:rPr>
      </w:pPr>
      <w:r w:rsidRPr="00994B17">
        <w:rPr>
          <w:sz w:val="24"/>
          <w:szCs w:val="24"/>
        </w:rPr>
        <w:t>„</w:t>
      </w:r>
      <w:r w:rsidRPr="00994B17">
        <w:rPr>
          <w:sz w:val="24"/>
          <w:szCs w:val="24"/>
          <w:lang/>
        </w:rPr>
        <w:t xml:space="preserve">(2) </w:t>
      </w:r>
      <w:r w:rsidRPr="00994B17">
        <w:rPr>
          <w:sz w:val="24"/>
          <w:szCs w:val="24"/>
        </w:rPr>
        <w:t>На предплатилите до 30 април за цялата година се прави отстъпка 5 на сто.</w:t>
      </w:r>
      <w:r>
        <w:rPr>
          <w:sz w:val="24"/>
          <w:szCs w:val="24"/>
        </w:rPr>
        <w:t>“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</w:p>
    <w:p w:rsidR="00E04718" w:rsidRPr="00596708" w:rsidRDefault="00E04718" w:rsidP="00596708">
      <w:pPr>
        <w:ind w:left="360"/>
        <w:jc w:val="both"/>
        <w:rPr>
          <w:sz w:val="24"/>
          <w:szCs w:val="24"/>
        </w:rPr>
      </w:pPr>
      <w:r w:rsidRPr="00596708">
        <w:rPr>
          <w:b/>
          <w:sz w:val="24"/>
          <w:szCs w:val="24"/>
        </w:rPr>
        <w:t xml:space="preserve">§ 5. </w:t>
      </w:r>
      <w:r>
        <w:rPr>
          <w:sz w:val="24"/>
          <w:szCs w:val="24"/>
        </w:rPr>
        <w:t>В член</w:t>
      </w:r>
      <w:r w:rsidRPr="00596708">
        <w:rPr>
          <w:sz w:val="24"/>
          <w:szCs w:val="24"/>
        </w:rPr>
        <w:t xml:space="preserve"> 19в, т. 2 да отпадне израза в скоби: (граждани и фирми)</w:t>
      </w:r>
    </w:p>
    <w:p w:rsidR="00E04718" w:rsidRDefault="00E04718" w:rsidP="00994B17">
      <w:pPr>
        <w:pStyle w:val="ListParagraph"/>
        <w:jc w:val="both"/>
        <w:rPr>
          <w:b/>
          <w:sz w:val="24"/>
          <w:szCs w:val="24"/>
          <w:u w:val="single"/>
        </w:rPr>
      </w:pPr>
    </w:p>
    <w:p w:rsidR="00E04718" w:rsidRDefault="00E04718" w:rsidP="00596708">
      <w:pPr>
        <w:ind w:left="360"/>
        <w:jc w:val="both"/>
        <w:rPr>
          <w:sz w:val="24"/>
          <w:szCs w:val="24"/>
        </w:rPr>
      </w:pPr>
      <w:r w:rsidRPr="00596708">
        <w:rPr>
          <w:b/>
          <w:sz w:val="24"/>
          <w:szCs w:val="24"/>
        </w:rPr>
        <w:t xml:space="preserve">§ 6. </w:t>
      </w:r>
      <w:r>
        <w:rPr>
          <w:sz w:val="24"/>
          <w:szCs w:val="24"/>
        </w:rPr>
        <w:t>Член</w:t>
      </w:r>
      <w:r w:rsidRPr="00596708">
        <w:rPr>
          <w:sz w:val="24"/>
          <w:szCs w:val="24"/>
        </w:rPr>
        <w:t xml:space="preserve"> </w:t>
      </w:r>
      <w:r>
        <w:rPr>
          <w:sz w:val="24"/>
          <w:szCs w:val="24"/>
        </w:rPr>
        <w:t>20 се изменя така:</w:t>
      </w:r>
    </w:p>
    <w:p w:rsidR="00E04718" w:rsidRDefault="00E04718" w:rsidP="00596708">
      <w:pPr>
        <w:ind w:left="360"/>
        <w:jc w:val="both"/>
        <w:rPr>
          <w:sz w:val="24"/>
          <w:szCs w:val="24"/>
        </w:rPr>
      </w:pPr>
    </w:p>
    <w:p w:rsidR="00E04718" w:rsidRDefault="00E04718" w:rsidP="00B879B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596708">
        <w:rPr>
          <w:sz w:val="24"/>
          <w:szCs w:val="24"/>
        </w:rPr>
        <w:t xml:space="preserve">Алинея 1 се изменя така: </w:t>
      </w:r>
    </w:p>
    <w:p w:rsidR="00E04718" w:rsidRDefault="00E04718" w:rsidP="00596708">
      <w:pPr>
        <w:pStyle w:val="ListParagraph"/>
        <w:shd w:val="clear" w:color="auto" w:fill="FFFFFF"/>
        <w:suppressAutoHyphens/>
        <w:spacing w:after="90"/>
        <w:ind w:left="0" w:right="-340" w:firstLine="142"/>
        <w:jc w:val="both"/>
        <w:outlineLvl w:val="1"/>
        <w:rPr>
          <w:sz w:val="24"/>
          <w:szCs w:val="24"/>
        </w:rPr>
      </w:pPr>
      <w:r w:rsidRPr="00596708">
        <w:rPr>
          <w:sz w:val="24"/>
          <w:szCs w:val="24"/>
        </w:rPr>
        <w:t>„</w:t>
      </w:r>
      <w:r>
        <w:rPr>
          <w:sz w:val="24"/>
          <w:szCs w:val="24"/>
        </w:rPr>
        <w:t xml:space="preserve">Чл. 20. </w:t>
      </w:r>
      <w:r w:rsidRPr="00847FE3">
        <w:rPr>
          <w:sz w:val="24"/>
          <w:szCs w:val="24"/>
          <w:lang w:val="ru-RU"/>
        </w:rPr>
        <w:t>(1)</w:t>
      </w:r>
      <w:r w:rsidRPr="00596708">
        <w:rPr>
          <w:sz w:val="24"/>
          <w:szCs w:val="24"/>
        </w:rPr>
        <w:t xml:space="preserve">  Начинът за ползване на тротоари, площади, улични платна, места, върху които са организирани пазари </w:t>
      </w:r>
      <w:r w:rsidRPr="00847FE3">
        <w:rPr>
          <w:sz w:val="24"/>
          <w:szCs w:val="24"/>
          <w:lang w:val="ru-RU"/>
        </w:rPr>
        <w:t>(</w:t>
      </w:r>
      <w:r w:rsidRPr="00596708">
        <w:rPr>
          <w:sz w:val="24"/>
          <w:szCs w:val="24"/>
        </w:rPr>
        <w:t>открити и покрити</w:t>
      </w:r>
      <w:r w:rsidRPr="00847FE3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, </w:t>
      </w:r>
      <w:r w:rsidRPr="00596708">
        <w:rPr>
          <w:sz w:val="24"/>
          <w:szCs w:val="24"/>
        </w:rPr>
        <w:t>тържища, панаири, както и терени с друго предназначение, които са общинска собственост, се определя с Наредба за реда и условията за издаване на разрешение за ползване на място общинска собственост на</w:t>
      </w:r>
      <w:r>
        <w:rPr>
          <w:sz w:val="24"/>
          <w:szCs w:val="24"/>
        </w:rPr>
        <w:t xml:space="preserve"> територията на община Пловдив.</w:t>
      </w:r>
    </w:p>
    <w:p w:rsidR="00E04718" w:rsidRDefault="00E04718" w:rsidP="00596708">
      <w:pPr>
        <w:pStyle w:val="ListParagraph"/>
        <w:shd w:val="clear" w:color="auto" w:fill="FFFFFF"/>
        <w:suppressAutoHyphens/>
        <w:spacing w:after="90"/>
        <w:ind w:left="0" w:right="-340" w:firstLine="142"/>
        <w:jc w:val="both"/>
        <w:outlineLvl w:val="1"/>
        <w:rPr>
          <w:sz w:val="24"/>
          <w:szCs w:val="24"/>
        </w:rPr>
      </w:pPr>
    </w:p>
    <w:p w:rsidR="00E04718" w:rsidRDefault="00E04718" w:rsidP="00C10B54">
      <w:pPr>
        <w:pStyle w:val="ListParagraph"/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ind w:right="-340"/>
        <w:jc w:val="both"/>
        <w:outlineLvl w:val="1"/>
        <w:rPr>
          <w:sz w:val="24"/>
          <w:szCs w:val="24"/>
        </w:rPr>
      </w:pPr>
      <w:r w:rsidRPr="00596708">
        <w:rPr>
          <w:sz w:val="24"/>
          <w:szCs w:val="24"/>
        </w:rPr>
        <w:t xml:space="preserve">Алинея  </w:t>
      </w:r>
      <w:r>
        <w:rPr>
          <w:sz w:val="24"/>
          <w:szCs w:val="24"/>
        </w:rPr>
        <w:t xml:space="preserve">5 </w:t>
      </w:r>
      <w:r w:rsidRPr="00596708">
        <w:rPr>
          <w:sz w:val="24"/>
          <w:szCs w:val="24"/>
        </w:rPr>
        <w:t>се изменя така:</w:t>
      </w:r>
    </w:p>
    <w:p w:rsidR="00E04718" w:rsidRPr="002761AB" w:rsidRDefault="00E04718" w:rsidP="002761AB">
      <w:pPr>
        <w:ind w:right="-340" w:firstLine="360"/>
        <w:jc w:val="both"/>
        <w:rPr>
          <w:sz w:val="24"/>
          <w:szCs w:val="24"/>
        </w:rPr>
      </w:pPr>
      <w:r w:rsidRPr="00596708">
        <w:rPr>
          <w:sz w:val="24"/>
          <w:szCs w:val="24"/>
        </w:rPr>
        <w:t>„</w:t>
      </w:r>
      <w:r w:rsidRPr="00847FE3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5</w:t>
      </w:r>
      <w:r w:rsidRPr="00847FE3">
        <w:rPr>
          <w:sz w:val="24"/>
          <w:szCs w:val="24"/>
          <w:lang w:val="ru-RU"/>
        </w:rPr>
        <w:t>)</w:t>
      </w:r>
      <w:r w:rsidRPr="00596708">
        <w:rPr>
          <w:sz w:val="24"/>
          <w:szCs w:val="24"/>
        </w:rPr>
        <w:t xml:space="preserve">  </w:t>
      </w:r>
      <w:r w:rsidRPr="002761AB">
        <w:rPr>
          <w:sz w:val="24"/>
          <w:szCs w:val="24"/>
        </w:rPr>
        <w:t xml:space="preserve">Таксите се плащат при издаване на разрешението за посочения в него период. При ползване на мястото повече от месец, таксите се плащат месечно, съответно: </w:t>
      </w:r>
    </w:p>
    <w:p w:rsidR="00E04718" w:rsidRPr="00994B17" w:rsidRDefault="00E04718" w:rsidP="002761AB">
      <w:pPr>
        <w:ind w:right="-340"/>
        <w:jc w:val="both"/>
        <w:rPr>
          <w:color w:val="222222"/>
          <w:sz w:val="24"/>
          <w:szCs w:val="24"/>
        </w:rPr>
      </w:pPr>
      <w:r w:rsidRPr="00994B17">
        <w:rPr>
          <w:color w:val="222222"/>
          <w:sz w:val="24"/>
          <w:szCs w:val="24"/>
        </w:rPr>
        <w:t>- за преместваеми обекти, разположени по реда на 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и за ползване на общинско място за местодомуване на леко МПС без поставяне на преместваем обект – между 1 и 20 число на текущия месец, в касата или по банковата сметка на общинската или съответната районна администрация.</w:t>
      </w:r>
    </w:p>
    <w:p w:rsidR="00E04718" w:rsidRPr="00847FE3" w:rsidRDefault="00E04718" w:rsidP="00596708">
      <w:pPr>
        <w:pStyle w:val="ListParagraph"/>
        <w:shd w:val="clear" w:color="auto" w:fill="FFFFFF"/>
        <w:suppressAutoHyphens/>
        <w:spacing w:after="90"/>
        <w:ind w:left="0" w:right="-340" w:firstLine="142"/>
        <w:jc w:val="both"/>
        <w:outlineLvl w:val="1"/>
        <w:rPr>
          <w:bCs/>
          <w:kern w:val="36"/>
          <w:sz w:val="24"/>
          <w:szCs w:val="24"/>
          <w:lang w:val="ru-RU"/>
        </w:rPr>
      </w:pPr>
      <w:r w:rsidRPr="00596708">
        <w:rPr>
          <w:sz w:val="24"/>
          <w:szCs w:val="24"/>
        </w:rPr>
        <w:t xml:space="preserve">- за рекламно - информационни елементи, поставени по реда на Наредба </w:t>
      </w:r>
      <w:r w:rsidRPr="00596708">
        <w:rPr>
          <w:bCs/>
          <w:kern w:val="36"/>
          <w:sz w:val="24"/>
          <w:szCs w:val="24"/>
        </w:rPr>
        <w:t>за реда за поставяне на рекламно – информационни елементи и за рекламна дейност на територията на община Пловдив между 1 и 20 число на текущия месец в касата или по банкова сметка на общината. ”</w:t>
      </w:r>
    </w:p>
    <w:p w:rsidR="00E04718" w:rsidRDefault="00E04718" w:rsidP="00FA0FE7">
      <w:pPr>
        <w:pStyle w:val="ListParagraph"/>
        <w:shd w:val="clear" w:color="auto" w:fill="FFFFFF"/>
        <w:suppressAutoHyphens/>
        <w:spacing w:after="90"/>
        <w:ind w:left="0" w:right="-340" w:firstLine="709"/>
        <w:jc w:val="both"/>
        <w:outlineLvl w:val="1"/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b/>
          <w:sz w:val="24"/>
          <w:szCs w:val="24"/>
        </w:rPr>
        <w:t xml:space="preserve">§ 7. </w:t>
      </w:r>
      <w:r>
        <w:rPr>
          <w:sz w:val="24"/>
          <w:szCs w:val="24"/>
        </w:rPr>
        <w:t xml:space="preserve">Текстовете </w:t>
      </w:r>
      <w:r w:rsidRPr="009A3441">
        <w:rPr>
          <w:color w:val="000000"/>
          <w:sz w:val="24"/>
          <w:szCs w:val="24"/>
        </w:rPr>
        <w:t>от чл.23 до чл. 26а включително</w:t>
      </w:r>
      <w:r>
        <w:rPr>
          <w:b/>
          <w:sz w:val="24"/>
          <w:szCs w:val="24"/>
        </w:rPr>
        <w:t xml:space="preserve"> </w:t>
      </w:r>
      <w:r w:rsidRPr="00533D0E">
        <w:rPr>
          <w:sz w:val="24"/>
          <w:szCs w:val="24"/>
        </w:rPr>
        <w:t>на Раздел III</w:t>
      </w:r>
      <w:r>
        <w:rPr>
          <w:b/>
          <w:sz w:val="24"/>
          <w:szCs w:val="24"/>
        </w:rPr>
        <w:t xml:space="preserve"> „</w:t>
      </w:r>
      <w:r w:rsidRPr="00533D0E">
        <w:rPr>
          <w:sz w:val="24"/>
          <w:szCs w:val="24"/>
        </w:rPr>
        <w:t>Такси за детски ясли, детски градини, специализирани институции за предоставяне на социални услуги, лагери и други общински социални услуги</w:t>
      </w:r>
      <w:r>
        <w:rPr>
          <w:sz w:val="24"/>
          <w:szCs w:val="24"/>
        </w:rPr>
        <w:t>“,  се изменят така: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33D0E">
        <w:rPr>
          <w:sz w:val="24"/>
          <w:szCs w:val="24"/>
        </w:rPr>
        <w:t>Чл. 23. (1)</w:t>
      </w:r>
      <w:r>
        <w:rPr>
          <w:sz w:val="24"/>
          <w:szCs w:val="24"/>
        </w:rPr>
        <w:t xml:space="preserve"> </w:t>
      </w:r>
      <w:r w:rsidRPr="00533D0E">
        <w:rPr>
          <w:sz w:val="24"/>
          <w:szCs w:val="24"/>
        </w:rPr>
        <w:t>За ползване на детски ясли и детски градини  се събират от родителите или настойниците месечни такси в размери, съгласно Приложение № 3 от Наредбата. Месечната такса се формира:</w:t>
      </w: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  <w:r w:rsidRPr="00983EF8">
        <w:rPr>
          <w:sz w:val="24"/>
          <w:szCs w:val="24"/>
        </w:rPr>
        <w:t>1. За целодневни групи /яслени и за  3- и 4 – годишни деца, посочени в т. 2  на част І на Приложение № 3 от Наредбата и за полудневни групи за деца на възраст от 3 до 4 години, посочени в т. 4.2 на част І на Приложение № 3 от Наредбата, се формира сумарно от два компонента: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- постоянна част, независеща от посещаемостта на децата и от преференциите по чл.24 от Наредбата;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- пропорционална част, в зависимост от посещаемостта на децата, при запазване на преференциите по чл. 24 от Наредбата.</w:t>
      </w: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  <w:r w:rsidRPr="00983EF8">
        <w:rPr>
          <w:sz w:val="24"/>
          <w:szCs w:val="24"/>
        </w:rPr>
        <w:t xml:space="preserve">2. За целодневни групи  за 5 и 6 годишни деца, посочени в т. 3  на част І на Приложение № 3 от Наредбата, месечната такса за посещение се фиксира като стойност за месеца, дължима пропорционално на присъствените дни. </w:t>
      </w: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  <w:r w:rsidRPr="00983EF8">
        <w:rPr>
          <w:sz w:val="24"/>
          <w:szCs w:val="24"/>
        </w:rPr>
        <w:t>(2)  Размерът на пропорционалната част от дължимата месечна такса, установен в т.1 и т.2 от част І на Приложение №3 от Наредбата и месечният размер на таксата по т. 3 от част І на Приложение №3 от Наредбата се намалява по реда и при наличието на условията, посочени в чл. 24.</w:t>
      </w:r>
    </w:p>
    <w:p w:rsidR="00E04718" w:rsidRPr="00533D0E" w:rsidRDefault="00E04718" w:rsidP="00533D0E">
      <w:pPr>
        <w:ind w:right="-340"/>
        <w:jc w:val="both"/>
        <w:rPr>
          <w:color w:val="FF0000"/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(3) За ползване на почасова организация на възпитание, социализация, обучение и отглеждане на 3- и 4- годишни деца в детските градини, без право на храна, в рамките на 3 астрономически часа през учебното време /от 15 септември до 31 май на следващата календарна година/, се заплаща месечна такса в размер на 15.00 лв., която се формира сумарно, както следва: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6.00 лв. постоянна част от дължимата месечна такса, независеща от посещаемостта на децата;</w:t>
      </w: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9.00 лв. пропорционална част от дължимата месечна такса, в зависимост от посещаемостта на децата, при запазване на преференциите по чл. 24 от Наредбата.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Чл.23а. Освобождават се изцяло от заплащането на такса по чл.23 /постоянна част и пропорционална част/ за ползване на детски ясли, детски градини  следните категории лица:</w:t>
      </w: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(1)  деца на родители, единият или двамата, от които са загубили 71 и над 71 на сто от работоспособността си;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533D0E">
        <w:rPr>
          <w:sz w:val="24"/>
          <w:szCs w:val="24"/>
        </w:rPr>
        <w:t>деца пълни сираци, деца на неизвестни родители, децата на загинали при производствени аварии и природни бедствия, децата на загинали в изпълнение на служебния си дълг;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(3) децата с хронични заболявания, физически и сензорни увреждания, удостоверени с експертно решение на ТЕЛК, ДЕЛК или НЕЛК, когато посещават масово или специализирано детско заведение.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(4)  третото и следващите деца на многодетни родители,отглеждани в едно семейство. В случаите, в които макар и навършило пълнолетие, лицето продължава своето средно образование, поради което няма възможност да работи, за да се издържа само, следва да се приеме за „дете” по смисъла на настоящата наредба.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(5)   Деца, спрямо които е предприета мярка за закрила по чл. 4, ал. 1, т.5 и т.6 от Закона за закрила на детето – предоставяне на социални услуги резидентен тип и настаняване в специализирана институция.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 xml:space="preserve">Чл.23б. </w:t>
      </w:r>
      <w:r w:rsidRPr="00983EF8">
        <w:rPr>
          <w:sz w:val="24"/>
          <w:szCs w:val="24"/>
        </w:rPr>
        <w:t>(1) Не се заплаща постоянната част от таксата по чл.23, ал.1, т.1 и таксата по чл. 23, ал.1, т.2 в случаите, когато в детските ясли и детските градини  се извършат ремонтни дейности за период по-дълъг от 15 календарни дни в рамките на един месец, при което се препятства възможността на децата да посещават детска ясла или детска градина.</w:t>
      </w:r>
    </w:p>
    <w:p w:rsidR="00E04718" w:rsidRPr="00533D0E" w:rsidRDefault="00E04718" w:rsidP="00533D0E">
      <w:pPr>
        <w:ind w:right="-340"/>
        <w:jc w:val="both"/>
        <w:rPr>
          <w:color w:val="FF0000"/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 xml:space="preserve">(2) В случаите, когато за целия календарен месец юли и/или август детето няма да посещава детска ясла или детска градина, същото се освобождава от заплащане такса </w:t>
      </w:r>
      <w:r w:rsidRPr="00983EF8">
        <w:rPr>
          <w:sz w:val="24"/>
          <w:szCs w:val="24"/>
        </w:rPr>
        <w:t>изцяло</w:t>
      </w:r>
      <w:r w:rsidRPr="00533D0E">
        <w:rPr>
          <w:sz w:val="24"/>
          <w:szCs w:val="24"/>
        </w:rPr>
        <w:t xml:space="preserve"> за съответния месец/и. За ползване на тази преференция, родителите/настойниците следва да подадат заявление до директора на </w:t>
      </w:r>
      <w:r w:rsidRPr="00983EF8">
        <w:rPr>
          <w:sz w:val="24"/>
          <w:szCs w:val="24"/>
        </w:rPr>
        <w:t xml:space="preserve">детската ясла и/или детска </w:t>
      </w:r>
      <w:r w:rsidRPr="00533D0E">
        <w:rPr>
          <w:sz w:val="24"/>
          <w:szCs w:val="24"/>
        </w:rPr>
        <w:t>градина в срок от 5 /пет/ работни дни преди края на месеца, предшестващ месеца, през който детето ще отсъства.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 xml:space="preserve">Чл. 24. (1) </w:t>
      </w:r>
      <w:r w:rsidRPr="00983EF8">
        <w:rPr>
          <w:sz w:val="24"/>
          <w:szCs w:val="24"/>
        </w:rPr>
        <w:t>Размерът на пропорционалната част от таксата по чл.23, ал.1, т.1  и размерът на таксата по чл. 23, ал.1, т.2 се заплаща с 50 на сто намаление за следните категории лица: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а) деца на родители, един или двамата, от които са студенти в редовна форма на обучение, специализанти или докторант/и.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б) деца с един родител – дете с починал родител или родител с отнети родителски права, дете с неизвестен баща, дете със самотна майка – осиновителка или дете със самотен баща – осиновител.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в) деца, настанени в приемни семейства.</w:t>
      </w: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г) деца, ползващи социална услуга в Звено „Майка и бебе”.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(2) Когато две деца от едно семейство са приети в една или различни детски ясли и/или детски градини, за всяко от децата се заплаща такса по чл.23, както следва: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а) за първото дете, ако е: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- в яслена група или 3- 4 годишно - сумарна такса, формирана от постоянната част и 50% от размера на пропорционалната част на дължимата месечна такса;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 xml:space="preserve">- 5 или 6 – годишно- 50% от размера на дължимата месечна такса, посочена в т. 3  на част І на Приложение № 3 от Наредбата 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б) за второто дете, ако е: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 xml:space="preserve"> – - в яслена група или 3- 4 годишно - сумарна такса, формирана от постоянната част и 50% от размера на пропорционалната част на дължимата месечна такса;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 xml:space="preserve">- 5 или 6 – годишно- 50% от размера на дължимата месечна такса, посочена в т. 3  на част І на Приложение № 3 от Наредбата. 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 xml:space="preserve"> (3) Когато три и повече деца от едно семейство са приети в една или различни детски ясли и/или детски градини се заплаща следната такса по чл.23: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а) за първото дете, ако е: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- в яслена група или 3- 4 годишно - сумарна такса, формирана от постоянната част и 50% от размера на пропорционалната част на дължимата месечна такса;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- 5 или 6 – годишно- 50% от размера на дължимата месечна такса, посочена в т. 3  на част І на Приложение № 3 от Наредбата;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б) за второто дете, ако е: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 xml:space="preserve"> – в яслена група или 3- 4 годишно - сумарна такса, формирана от постоянната част и 25% от размера на пропорционалната част на дължимата месечна такса;</w:t>
      </w:r>
    </w:p>
    <w:p w:rsidR="00E04718" w:rsidRPr="008C493E" w:rsidRDefault="00E04718" w:rsidP="008C493E">
      <w:pPr>
        <w:ind w:right="-340"/>
        <w:jc w:val="both"/>
        <w:rPr>
          <w:sz w:val="24"/>
          <w:szCs w:val="24"/>
        </w:rPr>
      </w:pPr>
      <w:r w:rsidRPr="008C493E">
        <w:rPr>
          <w:sz w:val="24"/>
          <w:szCs w:val="24"/>
        </w:rPr>
        <w:t>- 5 или 6 – годишно- 50% от размера на дължимата месечна такса, посочена в т. 3  на част І на Приложение № 3 от Наредбата;</w:t>
      </w:r>
    </w:p>
    <w:p w:rsidR="00E04718" w:rsidRPr="00533D0E" w:rsidRDefault="00E04718" w:rsidP="008C493E">
      <w:pPr>
        <w:ind w:right="-340"/>
        <w:jc w:val="both"/>
        <w:rPr>
          <w:color w:val="FF0000"/>
          <w:sz w:val="24"/>
          <w:szCs w:val="24"/>
        </w:rPr>
      </w:pPr>
      <w:r w:rsidRPr="008C493E">
        <w:rPr>
          <w:sz w:val="24"/>
          <w:szCs w:val="24"/>
        </w:rPr>
        <w:t>в) за третото и следващи деца – не се заплаща такса по чл.23.</w:t>
      </w: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Pr="00533D0E">
        <w:rPr>
          <w:sz w:val="24"/>
          <w:szCs w:val="24"/>
        </w:rPr>
        <w:t xml:space="preserve">Не се заплаща пропорционалната част от </w:t>
      </w:r>
      <w:r w:rsidRPr="00983EF8">
        <w:rPr>
          <w:sz w:val="24"/>
          <w:szCs w:val="24"/>
        </w:rPr>
        <w:t xml:space="preserve">таксата по чл.23, ал.1, т.1 </w:t>
      </w:r>
      <w:r w:rsidRPr="00533D0E">
        <w:rPr>
          <w:sz w:val="24"/>
          <w:szCs w:val="24"/>
        </w:rPr>
        <w:t>за времето, през което детето не е посещавало детска ясла, детска градина.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Pr="00533D0E">
        <w:rPr>
          <w:sz w:val="24"/>
          <w:szCs w:val="24"/>
        </w:rPr>
        <w:t>( Изм. и доп. с Р. № 92, Пр. № 4 от 01.03.2012) (Изм. и доп. с Р.№ 442 Пр.№ 23 от 18.12.2013г.) (Изм. и доп. с Р.№ 2 Пр.№ 1 от 23.01.2014г) (Отменен с Р.№ 200, Пр.№ 11 от 26.06.2014г.;)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 w:rsidRPr="00533D0E">
        <w:rPr>
          <w:sz w:val="24"/>
          <w:szCs w:val="24"/>
        </w:rPr>
        <w:t>( Изм. и доп. с Р. № 92, Пр. № 4 от 01.03.2012г ) ( Отменен с Р.№ 442 Пр.№ 23 от 18.12.2013г.)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Pr="00533D0E">
        <w:rPr>
          <w:sz w:val="24"/>
          <w:szCs w:val="24"/>
        </w:rPr>
        <w:t>(Изм. и доп. с Р. № 92, Пр. № 4 от 01.03.2012г) (Отменен с Р.№ 442 Пр.№ 23 от 18.12.2013г.)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(8) (нов с Р. № 92, Пр. № 4 от 01.03.2012г) ( Отменен с Р.№ 442 Пр.№ 23 от 18.12.2013г.)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Чл.24 (а) По отношение на дете, за което има наличие на две или повече основания за преференциално заплащане на месечната такса се прилага само едното от тях, посочено от родителя/настойника.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Чл. 25. (1) (Отм. с Р.№ 504 Пр.№ 22 от 20.12.2012г.)</w:t>
      </w: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(2) (Отм. с Р.№ 504 Пр.№ 22 от 20.12.2012г.)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Чл. 26. (1) Учениците, които ползват общежитие, заплащат месечна такса в размер съгласно Приложение № 3 от наредбата.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(2) Не се заплаща такса от: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а) ученици на родители, един или двамата от които са загубили 50 и над 50 на сто от работоспособността си;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б) ученици пълни сираци, деца на неизвестни родители, децата на загинали при производствени аварии и природни бедствия, децата на загинали при изпълнение на служебния си дълг;</w:t>
      </w: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в) ученици със специални образователни потребности и/или с хронични заболявания, определени с нормативен документ на Министерството на образованието и науката.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(3) Децата на самотни родители заплащат таксата с 50 на сто намаление.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(4) За ползване на общежитие на ден се заплаща цена на услуга, съгласно Приложение №8 от тази наредба.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983EF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Чл. 26а. (1)</w:t>
      </w:r>
      <w:r>
        <w:rPr>
          <w:sz w:val="24"/>
          <w:szCs w:val="24"/>
        </w:rPr>
        <w:t xml:space="preserve"> </w:t>
      </w:r>
      <w:r w:rsidRPr="00983EF8">
        <w:rPr>
          <w:sz w:val="24"/>
          <w:szCs w:val="24"/>
        </w:rPr>
        <w:t>Таксата по т. 1.3. от Приложение № 3, която заплащат децата от целодневните групи за предучилищна подготовка на 5-годишни и 6-годишни деца, включва само разходи за дейности по хранене.</w:t>
      </w:r>
    </w:p>
    <w:p w:rsidR="00E04718" w:rsidRPr="00533D0E" w:rsidRDefault="00E04718" w:rsidP="00533D0E">
      <w:pPr>
        <w:ind w:right="-340"/>
        <w:jc w:val="both"/>
        <w:rPr>
          <w:color w:val="FF0000"/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 xml:space="preserve"> (2) Таксите по чл. 23 и чл. 26 се начисляват и събират от длъжностните лица в съответните заведения, които ги внасят в бюджетната сметка на Община Пловдив до 10-то число на месеца, следващ месеца, за който се дължат. Таксите по чл. 23, ал. 3 се начисляват на час и се събират в деня на ползване на услугата.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(3) При ползване на преференциите по чл.23а, чл.23б, ал.2, чл.24 и чл.26, ал.2 и ал.3 родителите или настойниците подават декларация (заявление) до директора на заведението, придружена с документи, доказващи правото на съответната преференция.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(4) Заплащането на намаления размер на таксата или освобождаването от такса започва от началото на месеца, следващ месеца на подаване на декларация.</w:t>
      </w: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</w:p>
    <w:p w:rsidR="00E04718" w:rsidRPr="00533D0E" w:rsidRDefault="00E04718" w:rsidP="00533D0E">
      <w:pPr>
        <w:ind w:right="-340"/>
        <w:jc w:val="both"/>
        <w:rPr>
          <w:sz w:val="24"/>
          <w:szCs w:val="24"/>
        </w:rPr>
      </w:pPr>
      <w:r w:rsidRPr="00533D0E">
        <w:rPr>
          <w:sz w:val="24"/>
          <w:szCs w:val="24"/>
        </w:rPr>
        <w:t>(5) Постоянната част от таксата по реда на чл.23, ал.1</w:t>
      </w:r>
      <w:r w:rsidRPr="00983EF8">
        <w:rPr>
          <w:sz w:val="24"/>
          <w:szCs w:val="24"/>
        </w:rPr>
        <w:t xml:space="preserve">, т.1 </w:t>
      </w:r>
      <w:r w:rsidRPr="00533D0E">
        <w:rPr>
          <w:sz w:val="24"/>
          <w:szCs w:val="24"/>
        </w:rPr>
        <w:t>когато детето сменя детското заведение в рамките на текущия месец, се заплаща в детското заведение, в което е настанено първоначално. Директорът на детското заведение, което детето напуска издава служебна бележка, удостоверяваща платената постоянна част от таксата, като същата се представя в приемащото детско заведение.</w:t>
      </w:r>
    </w:p>
    <w:p w:rsidR="00E04718" w:rsidRDefault="00E04718" w:rsidP="00533D0E">
      <w:pPr>
        <w:pStyle w:val="ListParagraph"/>
        <w:shd w:val="clear" w:color="auto" w:fill="FFFFFF"/>
        <w:suppressAutoHyphens/>
        <w:spacing w:after="90"/>
        <w:ind w:left="0" w:right="-340" w:firstLine="709"/>
        <w:jc w:val="both"/>
        <w:outlineLvl w:val="1"/>
      </w:pPr>
    </w:p>
    <w:p w:rsidR="00E04718" w:rsidRPr="00A122F1" w:rsidRDefault="00E04718" w:rsidP="00C5671D">
      <w:pPr>
        <w:ind w:right="-3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8.</w:t>
      </w:r>
      <w:r w:rsidRPr="00C5671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Член </w:t>
      </w:r>
      <w:r w:rsidRPr="00A122F1">
        <w:rPr>
          <w:sz w:val="24"/>
          <w:szCs w:val="24"/>
        </w:rPr>
        <w:t>28, ал. 2, т. 4, изр.</w:t>
      </w:r>
      <w:r>
        <w:rPr>
          <w:sz w:val="24"/>
          <w:szCs w:val="24"/>
        </w:rPr>
        <w:t xml:space="preserve"> </w:t>
      </w:r>
      <w:r w:rsidRPr="00A122F1">
        <w:rPr>
          <w:sz w:val="24"/>
          <w:szCs w:val="24"/>
        </w:rPr>
        <w:t xml:space="preserve">2-ро, </w:t>
      </w:r>
      <w:r>
        <w:rPr>
          <w:sz w:val="24"/>
          <w:szCs w:val="24"/>
        </w:rPr>
        <w:t>се изменя така</w:t>
      </w:r>
      <w:r w:rsidRPr="00A122F1">
        <w:rPr>
          <w:sz w:val="24"/>
          <w:szCs w:val="24"/>
        </w:rPr>
        <w:t xml:space="preserve">: </w:t>
      </w:r>
    </w:p>
    <w:p w:rsidR="00E04718" w:rsidRDefault="00E04718" w:rsidP="00C5671D">
      <w:pPr>
        <w:ind w:right="-340"/>
        <w:jc w:val="both"/>
        <w:rPr>
          <w:sz w:val="24"/>
          <w:szCs w:val="24"/>
        </w:rPr>
      </w:pPr>
    </w:p>
    <w:p w:rsidR="00E04718" w:rsidRDefault="00E04718" w:rsidP="00C5671D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 xml:space="preserve">„За лицата, които имат вземания, дялови участия и ценни книги, настоящата разпоредба не се прилага”. 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</w:p>
    <w:p w:rsidR="00E04718" w:rsidRPr="00C10B54" w:rsidRDefault="00E04718" w:rsidP="00C5671D">
      <w:pPr>
        <w:ind w:right="-3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9.</w:t>
      </w:r>
      <w:r w:rsidRPr="00C567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 w:rsidRPr="00C10B54">
        <w:rPr>
          <w:sz w:val="24"/>
          <w:szCs w:val="24"/>
        </w:rPr>
        <w:t xml:space="preserve"> 40, ал.1 </w:t>
      </w:r>
      <w:r>
        <w:rPr>
          <w:sz w:val="24"/>
          <w:szCs w:val="24"/>
        </w:rPr>
        <w:t>се изменя така</w:t>
      </w:r>
      <w:r w:rsidRPr="00C10B54">
        <w:rPr>
          <w:sz w:val="24"/>
          <w:szCs w:val="24"/>
        </w:rPr>
        <w:t xml:space="preserve">: </w:t>
      </w:r>
    </w:p>
    <w:p w:rsidR="00E04718" w:rsidRDefault="00E04718" w:rsidP="00C5671D">
      <w:pPr>
        <w:ind w:right="-340"/>
        <w:jc w:val="both"/>
        <w:rPr>
          <w:sz w:val="24"/>
          <w:szCs w:val="24"/>
        </w:rPr>
      </w:pP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„Чл. 40. </w:t>
      </w:r>
      <w:r w:rsidRPr="00D62178">
        <w:rPr>
          <w:sz w:val="24"/>
          <w:szCs w:val="24"/>
        </w:rPr>
        <w:t>(1)Размерът на таксите за технически услуги се определя съгласно чл.7, 8 и 9 от ЗДМТ: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2178">
        <w:rPr>
          <w:sz w:val="24"/>
          <w:szCs w:val="24"/>
        </w:rPr>
        <w:t>за издаване на скица за недвижим имот;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2178">
        <w:rPr>
          <w:sz w:val="24"/>
          <w:szCs w:val="24"/>
        </w:rPr>
        <w:t>за издаване на скица за недвижим имот с указан начин на застрояване;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2178">
        <w:rPr>
          <w:sz w:val="24"/>
          <w:szCs w:val="24"/>
        </w:rPr>
        <w:t>за презаверяване на скици, от издаването на които са изтекли 6 месеца;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62178">
        <w:rPr>
          <w:sz w:val="24"/>
          <w:szCs w:val="24"/>
        </w:rPr>
        <w:t>за определяне на строителна линия и ниво на строеж;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62178">
        <w:rPr>
          <w:sz w:val="24"/>
          <w:szCs w:val="24"/>
        </w:rPr>
        <w:t>за издаване на удостоверения за факти и обстоятелства по устройството на територията;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62178">
        <w:rPr>
          <w:sz w:val="24"/>
          <w:szCs w:val="24"/>
        </w:rPr>
        <w:t>за заверяване на преписи от документи и на копия от планове и документацията към тях;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62178">
        <w:rPr>
          <w:sz w:val="24"/>
          <w:szCs w:val="24"/>
        </w:rPr>
        <w:t>за издаване на разрешение за поставяне на временни съоръжения за търговия – маси, павилиони, кабини и други;</w:t>
      </w:r>
    </w:p>
    <w:p w:rsidR="00E04718" w:rsidRPr="00D62178" w:rsidRDefault="00E04718" w:rsidP="00C5671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62178">
        <w:rPr>
          <w:sz w:val="24"/>
          <w:szCs w:val="24"/>
        </w:rPr>
        <w:t>за издаване на разрешение за строеж, основен ремонт и преустройство на съществуващи сгради и помещения в тях</w:t>
      </w:r>
      <w:r>
        <w:rPr>
          <w:sz w:val="24"/>
          <w:szCs w:val="24"/>
        </w:rPr>
        <w:t>.“</w:t>
      </w:r>
    </w:p>
    <w:p w:rsidR="00E04718" w:rsidRPr="00D62178" w:rsidRDefault="00E04718" w:rsidP="00C5671D">
      <w:pPr>
        <w:ind w:right="-340"/>
        <w:jc w:val="both"/>
        <w:rPr>
          <w:b/>
          <w:sz w:val="24"/>
          <w:szCs w:val="24"/>
          <w:u w:val="single"/>
        </w:rPr>
      </w:pPr>
    </w:p>
    <w:p w:rsidR="00E04718" w:rsidRDefault="00E04718" w:rsidP="009021DA">
      <w:pPr>
        <w:ind w:right="-340"/>
        <w:jc w:val="both"/>
        <w:rPr>
          <w:sz w:val="24"/>
          <w:szCs w:val="24"/>
        </w:rPr>
      </w:pPr>
      <w:r w:rsidRPr="009021D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  <w:r w:rsidRPr="009021DA">
        <w:rPr>
          <w:b/>
          <w:sz w:val="24"/>
          <w:szCs w:val="24"/>
        </w:rPr>
        <w:t>.</w:t>
      </w:r>
      <w:r w:rsidRPr="009021DA">
        <w:rPr>
          <w:sz w:val="24"/>
          <w:szCs w:val="24"/>
        </w:rPr>
        <w:t xml:space="preserve"> Член  41, ал.2 се изменя така:</w:t>
      </w:r>
    </w:p>
    <w:p w:rsidR="00E04718" w:rsidRPr="009021DA" w:rsidRDefault="00E04718" w:rsidP="009021DA">
      <w:pPr>
        <w:ind w:right="-340"/>
        <w:jc w:val="both"/>
        <w:rPr>
          <w:sz w:val="24"/>
          <w:szCs w:val="24"/>
        </w:rPr>
      </w:pPr>
    </w:p>
    <w:p w:rsidR="00E04718" w:rsidRPr="009021DA" w:rsidRDefault="00E04718" w:rsidP="009021DA">
      <w:pPr>
        <w:ind w:right="-340"/>
        <w:jc w:val="both"/>
        <w:rPr>
          <w:sz w:val="24"/>
          <w:szCs w:val="24"/>
        </w:rPr>
      </w:pPr>
      <w:r w:rsidRPr="009021DA">
        <w:rPr>
          <w:b/>
          <w:sz w:val="24"/>
          <w:szCs w:val="24"/>
        </w:rPr>
        <w:t xml:space="preserve">   „</w:t>
      </w:r>
      <w:r w:rsidRPr="009021DA">
        <w:rPr>
          <w:sz w:val="24"/>
          <w:szCs w:val="24"/>
        </w:rPr>
        <w:t>(2) При неспазване на срока по ал. 1 размерът на таксата за тях се намалява с 1 на сто на ден, считано от деня на забавянето, но не повече от 30 на сто от пълния размер,  посочен в Приложение № 4 от наредбата.“</w:t>
      </w:r>
    </w:p>
    <w:p w:rsidR="00E04718" w:rsidRPr="00C5671D" w:rsidRDefault="00E04718" w:rsidP="009021DA">
      <w:pPr>
        <w:ind w:right="-340"/>
        <w:jc w:val="both"/>
        <w:rPr>
          <w:color w:val="FF0000"/>
          <w:sz w:val="24"/>
          <w:szCs w:val="24"/>
        </w:rPr>
      </w:pPr>
    </w:p>
    <w:p w:rsidR="00E04718" w:rsidRDefault="00E04718" w:rsidP="009021DA">
      <w:pPr>
        <w:ind w:right="-340"/>
        <w:jc w:val="both"/>
        <w:rPr>
          <w:sz w:val="24"/>
          <w:szCs w:val="24"/>
        </w:rPr>
      </w:pPr>
      <w:r w:rsidRPr="009021DA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  <w:r w:rsidRPr="009021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21DA">
        <w:rPr>
          <w:sz w:val="24"/>
          <w:szCs w:val="24"/>
        </w:rPr>
        <w:t>Чл</w:t>
      </w:r>
      <w:r>
        <w:rPr>
          <w:sz w:val="24"/>
          <w:szCs w:val="24"/>
        </w:rPr>
        <w:t xml:space="preserve">ен </w:t>
      </w:r>
      <w:r w:rsidRPr="009021DA">
        <w:rPr>
          <w:sz w:val="24"/>
          <w:szCs w:val="24"/>
        </w:rPr>
        <w:t xml:space="preserve">42, ал.1 </w:t>
      </w:r>
      <w:r>
        <w:rPr>
          <w:sz w:val="24"/>
          <w:szCs w:val="24"/>
        </w:rPr>
        <w:t>се изменя така</w:t>
      </w:r>
      <w:r w:rsidRPr="009021DA">
        <w:rPr>
          <w:sz w:val="24"/>
          <w:szCs w:val="24"/>
        </w:rPr>
        <w:t>:</w:t>
      </w:r>
      <w:r w:rsidRPr="00D62178">
        <w:rPr>
          <w:sz w:val="24"/>
          <w:szCs w:val="24"/>
        </w:rPr>
        <w:t xml:space="preserve"> </w:t>
      </w:r>
    </w:p>
    <w:p w:rsidR="00E04718" w:rsidRDefault="00E04718" w:rsidP="009021DA">
      <w:pPr>
        <w:ind w:right="-340"/>
        <w:jc w:val="both"/>
        <w:rPr>
          <w:sz w:val="24"/>
          <w:szCs w:val="24"/>
        </w:rPr>
      </w:pPr>
    </w:p>
    <w:p w:rsidR="00E04718" w:rsidRPr="00D62178" w:rsidRDefault="00E04718" w:rsidP="009021DA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62178">
        <w:rPr>
          <w:sz w:val="24"/>
          <w:szCs w:val="24"/>
        </w:rPr>
        <w:t>Чл. 42.(1)  За извършени услуги по гражданското състояние се заплащат следните такси:</w:t>
      </w:r>
    </w:p>
    <w:p w:rsidR="00E04718" w:rsidRPr="00D62178" w:rsidRDefault="00E04718" w:rsidP="009021DA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1. За издаване на удостоверения за наследници;</w:t>
      </w:r>
    </w:p>
    <w:p w:rsidR="00E04718" w:rsidRPr="00D62178" w:rsidRDefault="00E04718" w:rsidP="009021DA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2. За издаване на удостоверения за идентичност на имена;</w:t>
      </w:r>
    </w:p>
    <w:p w:rsidR="00E04718" w:rsidRPr="00D62178" w:rsidRDefault="00E04718" w:rsidP="009021DA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3. За издаване на удостоверение, че не е съставен акт за раждане или акт за смърт;</w:t>
      </w:r>
    </w:p>
    <w:p w:rsidR="00E04718" w:rsidRPr="00D62178" w:rsidRDefault="00E04718" w:rsidP="009021DA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4. За издаване на дубликати на удостоверение за раздане или за граждански брак, както и за повторно издаване на препис-извлечение от акт за смърт.</w:t>
      </w:r>
    </w:p>
    <w:p w:rsidR="00E04718" w:rsidRPr="00D62178" w:rsidRDefault="00E04718" w:rsidP="009021DA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5. За издаване на удостоверение на семейно положение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6. За издаване на удостоверение за родствени връзки;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7. За адресна регистрация и/или издаване на удостоверения за постоянен или настоящ адрес;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8. за заверка на покана-декларация за посещение на чужденец в Република България;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9. за заверка на покана-декларация за частно посещение в Република България на лице, живеещо в чужбина, на което родителите или един от тях са от българска народност;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10. За легализация на документи по гражданско състояние за чужбина;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11. За всички други видове удостоверения по искане на граждани;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  <w:r w:rsidRPr="00D62178">
        <w:rPr>
          <w:sz w:val="24"/>
          <w:szCs w:val="24"/>
        </w:rPr>
        <w:t>12. За преписи от документи.</w:t>
      </w:r>
      <w:r>
        <w:rPr>
          <w:sz w:val="24"/>
          <w:szCs w:val="24"/>
        </w:rPr>
        <w:t>“</w:t>
      </w:r>
    </w:p>
    <w:p w:rsidR="00E04718" w:rsidRPr="00D62178" w:rsidRDefault="00E04718" w:rsidP="00D62178">
      <w:pPr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 w:rsidRPr="00983EF8">
        <w:rPr>
          <w:b/>
          <w:sz w:val="24"/>
          <w:szCs w:val="24"/>
        </w:rPr>
        <w:t xml:space="preserve"> § 1</w:t>
      </w:r>
      <w:r>
        <w:rPr>
          <w:b/>
          <w:sz w:val="24"/>
          <w:szCs w:val="24"/>
        </w:rPr>
        <w:t>2</w:t>
      </w:r>
      <w:r w:rsidRPr="00983EF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Член </w:t>
      </w:r>
      <w:r w:rsidRPr="00983EF8">
        <w:rPr>
          <w:sz w:val="24"/>
          <w:szCs w:val="24"/>
        </w:rPr>
        <w:t xml:space="preserve">46а) </w:t>
      </w:r>
      <w:r>
        <w:rPr>
          <w:sz w:val="24"/>
          <w:szCs w:val="24"/>
        </w:rPr>
        <w:t>се изменя така</w:t>
      </w:r>
      <w:r w:rsidRPr="00983EF8">
        <w:rPr>
          <w:sz w:val="24"/>
          <w:szCs w:val="24"/>
        </w:rPr>
        <w:t xml:space="preserve">: </w:t>
      </w:r>
    </w:p>
    <w:p w:rsidR="00E04718" w:rsidRPr="00983EF8" w:rsidRDefault="00E04718" w:rsidP="00D431CD">
      <w:pPr>
        <w:ind w:right="-340"/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>„Чл. 46а</w:t>
      </w:r>
      <w:r w:rsidRPr="00983EF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62178">
        <w:rPr>
          <w:sz w:val="24"/>
          <w:szCs w:val="24"/>
        </w:rPr>
        <w:t>(1) За издаване на удостоверения, когато това е предвидено в закон, и за заверка на документи се заплаща такса съгласно Приложение № 5 от наредбата.</w:t>
      </w:r>
    </w:p>
    <w:p w:rsidR="00E04718" w:rsidRDefault="00E04718" w:rsidP="00D431CD">
      <w:pPr>
        <w:ind w:right="-340"/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(2) За целите на комплексното административно обслужване за изискване и получаване на информация по чл.87, ал.11 от ДОПК не се заплаща такса.</w:t>
      </w:r>
      <w:r>
        <w:rPr>
          <w:sz w:val="24"/>
          <w:szCs w:val="24"/>
        </w:rPr>
        <w:t>“</w:t>
      </w:r>
    </w:p>
    <w:p w:rsidR="00E04718" w:rsidRPr="00D62178" w:rsidRDefault="00E04718" w:rsidP="00D431CD">
      <w:pPr>
        <w:ind w:right="-340"/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b/>
          <w:sz w:val="24"/>
          <w:szCs w:val="24"/>
        </w:rPr>
      </w:pPr>
      <w:r w:rsidRPr="00983EF8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  <w:r w:rsidRPr="00983EF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Член 54</w:t>
      </w:r>
      <w:r w:rsidRPr="00983EF8">
        <w:rPr>
          <w:sz w:val="24"/>
          <w:szCs w:val="24"/>
        </w:rPr>
        <w:t xml:space="preserve"> </w:t>
      </w:r>
      <w:r>
        <w:rPr>
          <w:sz w:val="24"/>
          <w:szCs w:val="24"/>
        </w:rPr>
        <w:t>се изменя така</w:t>
      </w:r>
      <w:r w:rsidRPr="00983EF8">
        <w:rPr>
          <w:sz w:val="24"/>
          <w:szCs w:val="24"/>
        </w:rPr>
        <w:t>:</w:t>
      </w:r>
      <w:r w:rsidRPr="00D62178">
        <w:rPr>
          <w:b/>
          <w:sz w:val="24"/>
          <w:szCs w:val="24"/>
        </w:rPr>
        <w:t xml:space="preserve">  </w:t>
      </w:r>
    </w:p>
    <w:p w:rsidR="00E04718" w:rsidRDefault="00E04718" w:rsidP="00D431CD">
      <w:pPr>
        <w:ind w:right="-340"/>
        <w:jc w:val="both"/>
        <w:rPr>
          <w:b/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 w:rsidRPr="00D431CD">
        <w:rPr>
          <w:sz w:val="24"/>
          <w:szCs w:val="24"/>
        </w:rPr>
        <w:t>„</w:t>
      </w:r>
      <w:r>
        <w:rPr>
          <w:sz w:val="24"/>
          <w:szCs w:val="24"/>
        </w:rPr>
        <w:t>Чл.</w:t>
      </w:r>
      <w:r w:rsidRPr="00D431CD">
        <w:rPr>
          <w:sz w:val="24"/>
          <w:szCs w:val="24"/>
        </w:rPr>
        <w:t>54.</w:t>
      </w:r>
      <w:r>
        <w:rPr>
          <w:b/>
          <w:sz w:val="24"/>
          <w:szCs w:val="24"/>
        </w:rPr>
        <w:t xml:space="preserve"> </w:t>
      </w:r>
      <w:r w:rsidRPr="00D62178">
        <w:rPr>
          <w:sz w:val="24"/>
          <w:szCs w:val="24"/>
        </w:rPr>
        <w:t>Размерът на годишната такса за притежаване на куче се определя съгласно приложение № 7.</w:t>
      </w:r>
      <w:r>
        <w:rPr>
          <w:sz w:val="24"/>
          <w:szCs w:val="24"/>
        </w:rPr>
        <w:t>“</w:t>
      </w:r>
    </w:p>
    <w:p w:rsidR="00E04718" w:rsidRPr="00D62178" w:rsidRDefault="00E04718" w:rsidP="00D431CD">
      <w:pPr>
        <w:ind w:right="-340"/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14. </w:t>
      </w:r>
      <w:r>
        <w:rPr>
          <w:sz w:val="24"/>
          <w:szCs w:val="24"/>
        </w:rPr>
        <w:t xml:space="preserve">Член </w:t>
      </w:r>
      <w:r w:rsidRPr="00974DF6">
        <w:rPr>
          <w:sz w:val="24"/>
          <w:szCs w:val="24"/>
        </w:rPr>
        <w:t xml:space="preserve">54а) </w:t>
      </w:r>
      <w:r>
        <w:rPr>
          <w:sz w:val="24"/>
          <w:szCs w:val="24"/>
        </w:rPr>
        <w:t>се изменя така</w:t>
      </w:r>
      <w:r w:rsidRPr="00974DF6">
        <w:rPr>
          <w:sz w:val="24"/>
          <w:szCs w:val="24"/>
        </w:rPr>
        <w:t>:</w:t>
      </w:r>
      <w:r w:rsidRPr="00D62178">
        <w:rPr>
          <w:b/>
          <w:sz w:val="24"/>
          <w:szCs w:val="24"/>
        </w:rPr>
        <w:t xml:space="preserve"> </w:t>
      </w:r>
    </w:p>
    <w:p w:rsidR="00E04718" w:rsidRDefault="00E04718" w:rsidP="00D431CD">
      <w:pPr>
        <w:ind w:right="-340"/>
        <w:rPr>
          <w:b/>
          <w:sz w:val="24"/>
          <w:szCs w:val="24"/>
        </w:rPr>
      </w:pPr>
    </w:p>
    <w:p w:rsidR="00E04718" w:rsidRDefault="00E04718" w:rsidP="00DE5B19">
      <w:pPr>
        <w:ind w:right="-340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974DF6">
        <w:rPr>
          <w:sz w:val="24"/>
          <w:szCs w:val="24"/>
        </w:rPr>
        <w:t>Чл. 54а)</w:t>
      </w:r>
      <w:r w:rsidRPr="00D62178">
        <w:rPr>
          <w:sz w:val="24"/>
          <w:szCs w:val="24"/>
        </w:rPr>
        <w:t xml:space="preserve"> (1) За определяне от Кмета на общината или от оправомощено от него лице на категорията на туристическите обекти по  </w:t>
      </w:r>
      <w:bookmarkStart w:id="0" w:name="to_paragraph_id9598420"/>
      <w:bookmarkEnd w:id="0"/>
      <w:r w:rsidRPr="00D62178">
        <w:rPr>
          <w:sz w:val="24"/>
          <w:szCs w:val="24"/>
        </w:rPr>
        <w:t>ч</w:t>
      </w:r>
      <w:r w:rsidRPr="00D62178">
        <w:rPr>
          <w:bCs/>
          <w:sz w:val="24"/>
          <w:szCs w:val="24"/>
        </w:rPr>
        <w:t>л. 128 от Закона за туризма</w:t>
      </w:r>
      <w:r w:rsidRPr="00D62178">
        <w:rPr>
          <w:sz w:val="24"/>
          <w:szCs w:val="24"/>
        </w:rPr>
        <w:t>, а именно:</w:t>
      </w:r>
    </w:p>
    <w:p w:rsidR="00E04718" w:rsidRPr="00D62178" w:rsidRDefault="00E04718" w:rsidP="00DE5B19">
      <w:pPr>
        <w:ind w:right="-340"/>
        <w:jc w:val="both"/>
        <w:rPr>
          <w:sz w:val="24"/>
          <w:szCs w:val="24"/>
        </w:rPr>
      </w:pPr>
    </w:p>
    <w:p w:rsidR="00E04718" w:rsidRPr="00D62178" w:rsidRDefault="00E04718" w:rsidP="00DE5B19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1. местата за настаняване, както следва:</w:t>
      </w:r>
    </w:p>
    <w:p w:rsidR="00E04718" w:rsidRPr="00D62178" w:rsidRDefault="00E04718" w:rsidP="00DE5B19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а) хотели - категория "една звезда" и "две звезди", и прилежащите към тях заведения за хранене и развлечения;</w:t>
      </w:r>
    </w:p>
    <w:p w:rsidR="00E04718" w:rsidRPr="00D62178" w:rsidRDefault="00E04718" w:rsidP="00DE5B19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 xml:space="preserve">б) мотели - всички категории, и прилежащите към тях заведения за хранене и развлечения, съгласно </w:t>
      </w:r>
      <w:hyperlink r:id="rId7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1, т. 2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в) семейни хотели - всички категории, съгласно </w:t>
      </w:r>
      <w:hyperlink r:id="rId8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1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г) хостели - всички категории, съгласно </w:t>
      </w:r>
      <w:hyperlink r:id="rId9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2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д) пансиони - всички категории, съгласно </w:t>
      </w:r>
      <w:hyperlink r:id="rId10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3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е) почивни станции - всички категории, съгласно </w:t>
      </w:r>
      <w:hyperlink r:id="rId11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4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ж) стаи за гости - всички категории, съгласно </w:t>
      </w:r>
      <w:hyperlink r:id="rId12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5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з) апартаменти за гости - всички категории, съгласно </w:t>
      </w:r>
      <w:hyperlink r:id="rId13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6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и) къщи за гости - всички категории, съгласно </w:t>
      </w:r>
      <w:hyperlink r:id="rId14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7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к) бунгала - всички категории, съгласно </w:t>
      </w:r>
      <w:hyperlink r:id="rId15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8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л) къмпинги - всички категории, съгласно </w:t>
      </w:r>
      <w:hyperlink r:id="rId16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123, ал. 2, т. 9</w:t>
        </w:r>
      </w:hyperlink>
      <w:r w:rsidRPr="00D62178">
        <w:rPr>
          <w:sz w:val="24"/>
          <w:szCs w:val="24"/>
        </w:rPr>
        <w:t xml:space="preserve"> от ЗТ; 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</w:p>
    <w:p w:rsidR="00E04718" w:rsidRDefault="00E04718" w:rsidP="00DE5B19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>2. самостоятелните заведения за хранене и развлечения - категория "една звезда", "две звезди" и "три звезди";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</w:p>
    <w:p w:rsidR="00E04718" w:rsidRDefault="00E04718" w:rsidP="00DE5B19">
      <w:pPr>
        <w:ind w:right="-340"/>
        <w:jc w:val="both"/>
        <w:rPr>
          <w:sz w:val="24"/>
          <w:szCs w:val="24"/>
        </w:rPr>
      </w:pPr>
      <w:r w:rsidRPr="00D62178">
        <w:rPr>
          <w:sz w:val="24"/>
          <w:szCs w:val="24"/>
        </w:rPr>
        <w:t xml:space="preserve">3. заведенията за хранене и развлечения, разположени върху понтони или върху закотвени в близост до брега плавателни съдове - всички категории за съответния вид, съгласно </w:t>
      </w:r>
      <w:hyperlink r:id="rId17" w:history="1">
        <w:r w:rsidRPr="00D62178">
          <w:rPr>
            <w:rStyle w:val="Hyperlink"/>
            <w:color w:val="auto"/>
            <w:sz w:val="24"/>
            <w:szCs w:val="24"/>
            <w:u w:val="none"/>
          </w:rPr>
          <w:t>чл. 124</w:t>
        </w:r>
      </w:hyperlink>
      <w:r w:rsidRPr="00D62178">
        <w:rPr>
          <w:sz w:val="24"/>
          <w:szCs w:val="24"/>
        </w:rPr>
        <w:t xml:space="preserve"> от ЗТ,</w:t>
      </w:r>
      <w:r>
        <w:rPr>
          <w:sz w:val="24"/>
          <w:szCs w:val="24"/>
        </w:rPr>
        <w:t xml:space="preserve"> </w:t>
      </w:r>
      <w:r w:rsidRPr="00D62178">
        <w:rPr>
          <w:sz w:val="24"/>
          <w:szCs w:val="24"/>
        </w:rPr>
        <w:t>се заплаща такса в размер, определен с тарифата по чл.69,ал.3 от Закона за туризма.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</w:p>
    <w:p w:rsidR="00E0471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 xml:space="preserve">(2) За промяна на категорията на туристическия обект по чл. 128 от Закона за туризма в по-висока, както и за издаване на дубликат на издадено удостоверение за определен вид и категория на туристически обект се заплаща такса съгласно тарифата по </w:t>
      </w:r>
      <w:hyperlink r:id="rId18" w:history="1">
        <w:r w:rsidRPr="00D62178">
          <w:rPr>
            <w:rStyle w:val="Hyperlink"/>
            <w:color w:val="auto"/>
            <w:sz w:val="24"/>
            <w:szCs w:val="24"/>
          </w:rPr>
          <w:t>чл. 69, ал. 3</w:t>
        </w:r>
      </w:hyperlink>
      <w:r w:rsidRPr="00D62178">
        <w:rPr>
          <w:sz w:val="24"/>
          <w:szCs w:val="24"/>
        </w:rPr>
        <w:t xml:space="preserve"> от Закона за туризма.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</w:p>
    <w:p w:rsidR="00E04718" w:rsidRDefault="00E04718" w:rsidP="00D431CD">
      <w:pPr>
        <w:ind w:right="-340"/>
        <w:rPr>
          <w:sz w:val="24"/>
          <w:szCs w:val="24"/>
        </w:rPr>
      </w:pPr>
      <w:r w:rsidRPr="00D62178">
        <w:rPr>
          <w:sz w:val="24"/>
          <w:szCs w:val="24"/>
        </w:rPr>
        <w:t>(3) Таксите се събират от районните администрации и се превеждат по бюджетната сметка на общината.</w:t>
      </w:r>
      <w:r>
        <w:rPr>
          <w:sz w:val="24"/>
          <w:szCs w:val="24"/>
        </w:rPr>
        <w:t>“</w:t>
      </w:r>
    </w:p>
    <w:p w:rsidR="00E04718" w:rsidRPr="00D62178" w:rsidRDefault="00E04718" w:rsidP="00D431CD">
      <w:pPr>
        <w:ind w:right="-340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b/>
          <w:sz w:val="24"/>
          <w:szCs w:val="24"/>
        </w:rPr>
      </w:pPr>
      <w:r w:rsidRPr="00A4637D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5</w:t>
      </w:r>
      <w:r w:rsidRPr="00A463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Член</w:t>
      </w:r>
      <w:r w:rsidRPr="00A4637D">
        <w:rPr>
          <w:sz w:val="24"/>
          <w:szCs w:val="24"/>
        </w:rPr>
        <w:t xml:space="preserve"> 55 </w:t>
      </w:r>
      <w:r>
        <w:rPr>
          <w:sz w:val="24"/>
          <w:szCs w:val="24"/>
        </w:rPr>
        <w:t>се изменя така</w:t>
      </w:r>
      <w:r w:rsidRPr="00A4637D">
        <w:rPr>
          <w:sz w:val="24"/>
          <w:szCs w:val="24"/>
        </w:rPr>
        <w:t>:</w:t>
      </w:r>
      <w:r w:rsidRPr="00A4637D">
        <w:rPr>
          <w:b/>
          <w:sz w:val="24"/>
          <w:szCs w:val="24"/>
        </w:rPr>
        <w:t xml:space="preserve"> </w:t>
      </w:r>
    </w:p>
    <w:p w:rsidR="00E04718" w:rsidRDefault="00E04718" w:rsidP="00D431CD">
      <w:pPr>
        <w:ind w:right="-340"/>
        <w:jc w:val="both"/>
        <w:rPr>
          <w:b/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 w:rsidRPr="00A4637D">
        <w:rPr>
          <w:sz w:val="24"/>
          <w:szCs w:val="24"/>
        </w:rPr>
        <w:t>„Чл. 55.</w:t>
      </w:r>
      <w:r>
        <w:rPr>
          <w:b/>
          <w:sz w:val="24"/>
          <w:szCs w:val="24"/>
        </w:rPr>
        <w:t xml:space="preserve"> </w:t>
      </w:r>
      <w:r w:rsidRPr="00D62178">
        <w:rPr>
          <w:sz w:val="24"/>
          <w:szCs w:val="24"/>
        </w:rPr>
        <w:t>За всички услуги и права, предоставяни от общинска администрация Пловдив и разпоредителите с бюджет</w:t>
      </w:r>
      <w:r>
        <w:rPr>
          <w:sz w:val="24"/>
          <w:szCs w:val="24"/>
        </w:rPr>
        <w:t>,</w:t>
      </w:r>
      <w:r w:rsidRPr="00D62178">
        <w:rPr>
          <w:sz w:val="24"/>
          <w:szCs w:val="24"/>
        </w:rPr>
        <w:t xml:space="preserve"> включително и за ползването на тротоари, площади и улични платна или на части от тях като зони за платено и безплатно паркиране по Закона за движение по пътищата, с изключение на тези по </w:t>
      </w:r>
      <w:r>
        <w:rPr>
          <w:sz w:val="24"/>
          <w:szCs w:val="24"/>
        </w:rPr>
        <w:t>чл. 3, ал. 1,</w:t>
      </w:r>
      <w:r w:rsidRPr="00D62178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Pr="00D62178">
        <w:rPr>
          <w:sz w:val="24"/>
          <w:szCs w:val="24"/>
        </w:rPr>
        <w:t xml:space="preserve"> определя цена.</w:t>
      </w:r>
      <w:r>
        <w:rPr>
          <w:sz w:val="24"/>
          <w:szCs w:val="24"/>
        </w:rPr>
        <w:t>“</w:t>
      </w:r>
    </w:p>
    <w:p w:rsidR="00E04718" w:rsidRPr="00D62178" w:rsidRDefault="00E04718" w:rsidP="00D431CD">
      <w:pPr>
        <w:ind w:right="-340"/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 w:rsidRPr="0045488F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6</w:t>
      </w:r>
      <w:r w:rsidRPr="004548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Член </w:t>
      </w:r>
      <w:r w:rsidRPr="0045488F">
        <w:rPr>
          <w:sz w:val="24"/>
          <w:szCs w:val="24"/>
        </w:rPr>
        <w:t xml:space="preserve">59 </w:t>
      </w:r>
      <w:r>
        <w:rPr>
          <w:sz w:val="24"/>
          <w:szCs w:val="24"/>
        </w:rPr>
        <w:t>се отменя</w:t>
      </w:r>
    </w:p>
    <w:p w:rsidR="00E04718" w:rsidRPr="0045488F" w:rsidRDefault="00E04718" w:rsidP="00D431CD">
      <w:pPr>
        <w:ind w:right="-340"/>
        <w:jc w:val="both"/>
        <w:rPr>
          <w:sz w:val="24"/>
          <w:szCs w:val="24"/>
        </w:rPr>
      </w:pPr>
    </w:p>
    <w:p w:rsidR="00E04718" w:rsidRDefault="00E04718" w:rsidP="00D431CD">
      <w:pPr>
        <w:ind w:right="-340"/>
        <w:jc w:val="both"/>
        <w:rPr>
          <w:sz w:val="24"/>
          <w:szCs w:val="24"/>
        </w:rPr>
      </w:pPr>
      <w:r w:rsidRPr="0045488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17</w:t>
      </w:r>
      <w:r w:rsidRPr="004548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Член </w:t>
      </w:r>
      <w:r w:rsidRPr="0045488F">
        <w:rPr>
          <w:sz w:val="24"/>
          <w:szCs w:val="24"/>
        </w:rPr>
        <w:t xml:space="preserve">60 </w:t>
      </w:r>
      <w:r>
        <w:rPr>
          <w:sz w:val="24"/>
          <w:szCs w:val="24"/>
        </w:rPr>
        <w:t>се изменя така</w:t>
      </w:r>
      <w:r w:rsidRPr="0045488F">
        <w:rPr>
          <w:sz w:val="24"/>
          <w:szCs w:val="24"/>
        </w:rPr>
        <w:t>:</w:t>
      </w:r>
    </w:p>
    <w:p w:rsidR="00E04718" w:rsidRDefault="00E04718" w:rsidP="00D431CD">
      <w:pPr>
        <w:ind w:right="-340"/>
        <w:jc w:val="both"/>
        <w:rPr>
          <w:sz w:val="24"/>
          <w:szCs w:val="24"/>
        </w:rPr>
      </w:pPr>
    </w:p>
    <w:p w:rsidR="00E04718" w:rsidRPr="00D62178" w:rsidRDefault="00E04718" w:rsidP="00D431CD">
      <w:pPr>
        <w:ind w:right="-340"/>
        <w:jc w:val="both"/>
        <w:rPr>
          <w:b/>
          <w:sz w:val="24"/>
          <w:szCs w:val="24"/>
          <w:u w:val="single"/>
        </w:rPr>
      </w:pPr>
      <w:r w:rsidRPr="00D62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„Чл. 60. </w:t>
      </w:r>
      <w:r w:rsidRPr="00D62178">
        <w:rPr>
          <w:sz w:val="24"/>
          <w:szCs w:val="24"/>
        </w:rPr>
        <w:t>При неспазване на срока за изпълнение на заявената услуга, цената на последната се намалява с едно на сто на ден, считано от деня на забавата, но не повече от 30 на сто от пълния й размер. При нес</w:t>
      </w:r>
      <w:r>
        <w:rPr>
          <w:sz w:val="24"/>
          <w:szCs w:val="24"/>
        </w:rPr>
        <w:t xml:space="preserve">пазване на </w:t>
      </w:r>
      <w:r w:rsidRPr="00D62178">
        <w:rPr>
          <w:sz w:val="24"/>
          <w:szCs w:val="24"/>
        </w:rPr>
        <w:t>сроковете за експресна или бърза услуга, цената се определя като за обикновена услуга.</w:t>
      </w:r>
      <w:r>
        <w:rPr>
          <w:sz w:val="24"/>
          <w:szCs w:val="24"/>
        </w:rPr>
        <w:t>“</w:t>
      </w:r>
    </w:p>
    <w:p w:rsidR="00E04718" w:rsidRPr="00D62178" w:rsidRDefault="00E04718" w:rsidP="00D62178">
      <w:pPr>
        <w:widowControl/>
        <w:spacing w:line="276" w:lineRule="auto"/>
        <w:ind w:firstLine="720"/>
        <w:jc w:val="both"/>
        <w:rPr>
          <w:sz w:val="24"/>
          <w:szCs w:val="24"/>
          <w:lang w:eastAsia="en-US"/>
        </w:rPr>
      </w:pPr>
    </w:p>
    <w:p w:rsidR="00E04718" w:rsidRDefault="00E04718" w:rsidP="0045488F">
      <w:pPr>
        <w:widowControl/>
        <w:spacing w:line="276" w:lineRule="auto"/>
        <w:ind w:right="-340"/>
        <w:jc w:val="both"/>
        <w:rPr>
          <w:sz w:val="24"/>
          <w:szCs w:val="24"/>
          <w:lang w:eastAsia="en-US"/>
        </w:rPr>
      </w:pPr>
      <w:r w:rsidRPr="00E16F39">
        <w:rPr>
          <w:b/>
          <w:sz w:val="24"/>
          <w:szCs w:val="24"/>
          <w:lang w:eastAsia="en-US"/>
        </w:rPr>
        <w:t>§</w:t>
      </w:r>
      <w:r>
        <w:rPr>
          <w:b/>
          <w:sz w:val="24"/>
          <w:szCs w:val="24"/>
          <w:lang w:eastAsia="en-US"/>
        </w:rPr>
        <w:t>18</w:t>
      </w:r>
      <w:r w:rsidRPr="00E16F39">
        <w:rPr>
          <w:b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Точка Х.2 и точка Х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 xml:space="preserve"> от Приложение № 2 се изменят така:</w:t>
      </w:r>
    </w:p>
    <w:p w:rsidR="00E04718" w:rsidRPr="00C27561" w:rsidRDefault="00E04718" w:rsidP="00631217">
      <w:pPr>
        <w:widowControl/>
        <w:spacing w:line="276" w:lineRule="auto"/>
        <w:ind w:right="-340" w:firstLine="720"/>
        <w:jc w:val="both"/>
        <w:rPr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6378"/>
        <w:gridCol w:w="1418"/>
        <w:gridCol w:w="1559"/>
      </w:tblGrid>
      <w:tr w:rsidR="00E04718" w:rsidRPr="00C27561" w:rsidTr="001275CE">
        <w:trPr>
          <w:trHeight w:hRule="exact" w:val="615"/>
        </w:trPr>
        <w:tc>
          <w:tcPr>
            <w:tcW w:w="534" w:type="dxa"/>
            <w:vAlign w:val="center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1275CE">
              <w:rPr>
                <w:b/>
                <w:color w:val="000000"/>
                <w:sz w:val="24"/>
                <w:szCs w:val="24"/>
                <w:lang w:eastAsia="ar-SA"/>
              </w:rPr>
              <w:t>по ред</w:t>
            </w:r>
          </w:p>
        </w:tc>
        <w:tc>
          <w:tcPr>
            <w:tcW w:w="6378" w:type="dxa"/>
            <w:vAlign w:val="center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/>
                <w:color w:val="000000"/>
                <w:sz w:val="24"/>
                <w:szCs w:val="24"/>
                <w:lang w:eastAsia="ar-SA"/>
              </w:rPr>
              <w:t>ВИДОВЕ ТАКСИ</w:t>
            </w:r>
          </w:p>
        </w:tc>
        <w:tc>
          <w:tcPr>
            <w:tcW w:w="1418" w:type="dxa"/>
            <w:vAlign w:val="center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/>
                <w:color w:val="000000"/>
                <w:sz w:val="24"/>
                <w:szCs w:val="24"/>
                <w:lang w:eastAsia="ar-SA"/>
              </w:rPr>
              <w:t xml:space="preserve">БИЛО, лв. с ДДС 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275CE">
              <w:rPr>
                <w:b/>
                <w:sz w:val="24"/>
                <w:szCs w:val="24"/>
                <w:lang w:eastAsia="ar-SA"/>
              </w:rPr>
              <w:t xml:space="preserve">СТАВА, лв. </w:t>
            </w:r>
          </w:p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/>
                <w:sz w:val="24"/>
                <w:szCs w:val="24"/>
                <w:lang w:eastAsia="ar-SA"/>
              </w:rPr>
              <w:t xml:space="preserve">с ДДС </w:t>
            </w:r>
          </w:p>
        </w:tc>
      </w:tr>
      <w:tr w:rsidR="00E04718" w:rsidRPr="00C27561" w:rsidTr="001275CE">
        <w:trPr>
          <w:trHeight w:hRule="exact" w:val="358"/>
        </w:trPr>
        <w:tc>
          <w:tcPr>
            <w:tcW w:w="534" w:type="dxa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04718" w:rsidRPr="00C27561" w:rsidTr="001275CE">
        <w:trPr>
          <w:trHeight w:val="255"/>
        </w:trPr>
        <w:tc>
          <w:tcPr>
            <w:tcW w:w="534" w:type="dxa"/>
            <w:vMerge w:val="restart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275CE">
              <w:rPr>
                <w:sz w:val="24"/>
                <w:szCs w:val="24"/>
                <w:lang w:eastAsia="ar-SA"/>
              </w:rPr>
              <w:t>Х.</w:t>
            </w:r>
          </w:p>
        </w:tc>
        <w:tc>
          <w:tcPr>
            <w:tcW w:w="637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Cs/>
                <w:color w:val="000000"/>
                <w:sz w:val="24"/>
                <w:szCs w:val="24"/>
                <w:lang w:eastAsia="ar-SA"/>
              </w:rPr>
              <w:t>2.За ползване на терени за разполагане на маси за консумация на открито, лв./кв. м /месец</w:t>
            </w:r>
          </w:p>
        </w:tc>
        <w:tc>
          <w:tcPr>
            <w:tcW w:w="1418" w:type="dxa"/>
            <w:noWrap/>
          </w:tcPr>
          <w:p w:rsidR="00E04718" w:rsidRPr="00847FE3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E04718" w:rsidRPr="00847FE3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ru-RU" w:eastAsia="ar-SA"/>
              </w:rPr>
            </w:pPr>
          </w:p>
        </w:tc>
      </w:tr>
      <w:tr w:rsidR="00E04718" w:rsidRPr="00C27561" w:rsidTr="001275CE">
        <w:trPr>
          <w:trHeight w:val="255"/>
        </w:trPr>
        <w:tc>
          <w:tcPr>
            <w:tcW w:w="534" w:type="dxa"/>
            <w:vMerge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 xml:space="preserve">а/ Централна търговска част </w:t>
            </w:r>
          </w:p>
        </w:tc>
        <w:tc>
          <w:tcPr>
            <w:tcW w:w="141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20.00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24.00</w:t>
            </w:r>
          </w:p>
        </w:tc>
      </w:tr>
      <w:tr w:rsidR="00E04718" w:rsidRPr="00C27561" w:rsidTr="001275CE">
        <w:trPr>
          <w:trHeight w:val="255"/>
        </w:trPr>
        <w:tc>
          <w:tcPr>
            <w:tcW w:w="534" w:type="dxa"/>
            <w:vMerge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 xml:space="preserve">б/ Първа зона </w:t>
            </w:r>
          </w:p>
        </w:tc>
        <w:tc>
          <w:tcPr>
            <w:tcW w:w="141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8.00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9.60</w:t>
            </w:r>
          </w:p>
        </w:tc>
      </w:tr>
      <w:tr w:rsidR="00E04718" w:rsidRPr="00C27561" w:rsidTr="001275CE">
        <w:trPr>
          <w:trHeight w:val="255"/>
        </w:trPr>
        <w:tc>
          <w:tcPr>
            <w:tcW w:w="534" w:type="dxa"/>
            <w:vMerge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 xml:space="preserve">в/ Втора зона </w:t>
            </w:r>
          </w:p>
        </w:tc>
        <w:tc>
          <w:tcPr>
            <w:tcW w:w="141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7.00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8.40</w:t>
            </w:r>
          </w:p>
        </w:tc>
      </w:tr>
      <w:tr w:rsidR="00E04718" w:rsidRPr="00C27561" w:rsidTr="001275CE">
        <w:trPr>
          <w:trHeight w:val="255"/>
        </w:trPr>
        <w:tc>
          <w:tcPr>
            <w:tcW w:w="534" w:type="dxa"/>
            <w:vMerge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 xml:space="preserve">г/ Трета зона </w:t>
            </w:r>
          </w:p>
        </w:tc>
        <w:tc>
          <w:tcPr>
            <w:tcW w:w="141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6.00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7.20</w:t>
            </w:r>
          </w:p>
        </w:tc>
      </w:tr>
      <w:tr w:rsidR="00E04718" w:rsidRPr="00C27561" w:rsidTr="001275CE">
        <w:trPr>
          <w:trHeight w:val="255"/>
        </w:trPr>
        <w:tc>
          <w:tcPr>
            <w:tcW w:w="534" w:type="dxa"/>
            <w:vMerge/>
            <w:tcBorders>
              <w:bottom w:val="nil"/>
            </w:tcBorders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color w:val="000000"/>
                <w:sz w:val="24"/>
                <w:szCs w:val="24"/>
                <w:lang w:eastAsia="ar-SA"/>
              </w:rPr>
              <w:t xml:space="preserve">д/ Четвърта зона </w:t>
            </w:r>
          </w:p>
        </w:tc>
        <w:tc>
          <w:tcPr>
            <w:tcW w:w="1418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>5.00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275CE">
              <w:rPr>
                <w:bCs/>
                <w:sz w:val="24"/>
                <w:szCs w:val="24"/>
                <w:lang w:eastAsia="ar-SA"/>
              </w:rPr>
              <w:t xml:space="preserve">6.00 </w:t>
            </w:r>
          </w:p>
        </w:tc>
      </w:tr>
      <w:tr w:rsidR="00E04718" w:rsidRPr="00C27561" w:rsidTr="001275CE">
        <w:tc>
          <w:tcPr>
            <w:tcW w:w="534" w:type="dxa"/>
            <w:vMerge w:val="restart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X</w:t>
            </w:r>
            <w:r w:rsidRPr="001275CE">
              <w:rPr>
                <w:bCs/>
                <w:spacing w:val="10"/>
                <w:sz w:val="24"/>
                <w:szCs w:val="24"/>
              </w:rPr>
              <w:t>І.</w:t>
            </w: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color w:val="FF0000"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 xml:space="preserve">1.Такси за ползване на терен общинска собственост за поставяне на РИЕ - лв./кв. м/месец 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rPr>
                <w:sz w:val="24"/>
                <w:szCs w:val="24"/>
              </w:rPr>
            </w:pP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spacing w:line="269" w:lineRule="exact"/>
              <w:ind w:firstLine="5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1.1 Такса за поставяне на РИЕ свободно стоящи или монтирани на стойки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rPr>
                <w:sz w:val="24"/>
                <w:szCs w:val="24"/>
              </w:rPr>
            </w:pP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РИЕ с обща рекламна площ от 0,01 до 5,99 кв.м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  <w:lang w:val="en-US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12</w:t>
            </w: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14</w:t>
            </w: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.</w:t>
            </w:r>
            <w:r w:rsidRPr="001275CE">
              <w:rPr>
                <w:bCs/>
                <w:spacing w:val="10"/>
                <w:sz w:val="24"/>
                <w:szCs w:val="24"/>
              </w:rPr>
              <w:t>40</w:t>
            </w: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РИЕ с обща рекламна площ от 6,00 до 24,99 кв.м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13.20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  <w:lang w:val="en-US"/>
              </w:rPr>
            </w:pP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15.60</w:t>
            </w: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РИЕ с обща рекламна площ над 25,00 кв.м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10.80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  <w:lang w:val="en-US"/>
              </w:rPr>
            </w:pP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13.20</w:t>
            </w: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Забележка: РИЕ с обща рекламна площ до 1 кв. м, заплаща такса за 1 кв. м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1.2 Такса за поставяне на транспарантни ленти и хоругви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30.00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  <w:lang w:val="en-US"/>
              </w:rPr>
            </w:pP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36.00</w:t>
            </w: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spacing w:line="278" w:lineRule="exact"/>
              <w:ind w:left="5" w:hanging="5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2. Такса за раздаване на рекламни листовки (лв./ден)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36.00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  <w:lang w:val="en-US"/>
              </w:rPr>
            </w:pP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43.20</w:t>
            </w:r>
          </w:p>
        </w:tc>
      </w:tr>
      <w:tr w:rsidR="00E04718" w:rsidRPr="00C27561" w:rsidTr="001275CE">
        <w:tc>
          <w:tcPr>
            <w:tcW w:w="534" w:type="dxa"/>
            <w:vMerge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04718" w:rsidRPr="001275CE" w:rsidRDefault="00E04718" w:rsidP="001275CE">
            <w:pPr>
              <w:widowControl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3.Такса за извършване на промотиране, (лв./ден)</w:t>
            </w:r>
          </w:p>
        </w:tc>
        <w:tc>
          <w:tcPr>
            <w:tcW w:w="1418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</w:rPr>
            </w:pPr>
            <w:r w:rsidRPr="001275CE">
              <w:rPr>
                <w:bCs/>
                <w:spacing w:val="10"/>
                <w:sz w:val="24"/>
                <w:szCs w:val="24"/>
              </w:rPr>
              <w:t>108.00</w:t>
            </w:r>
          </w:p>
        </w:tc>
        <w:tc>
          <w:tcPr>
            <w:tcW w:w="1559" w:type="dxa"/>
          </w:tcPr>
          <w:p w:rsidR="00E04718" w:rsidRPr="001275CE" w:rsidRDefault="00E04718" w:rsidP="001275CE">
            <w:pPr>
              <w:widowControl/>
              <w:jc w:val="center"/>
              <w:rPr>
                <w:bCs/>
                <w:spacing w:val="10"/>
                <w:sz w:val="24"/>
                <w:szCs w:val="24"/>
                <w:lang w:val="en-US"/>
              </w:rPr>
            </w:pPr>
            <w:r w:rsidRPr="001275CE">
              <w:rPr>
                <w:bCs/>
                <w:spacing w:val="10"/>
                <w:sz w:val="24"/>
                <w:szCs w:val="24"/>
                <w:lang w:val="en-US"/>
              </w:rPr>
              <w:t>129.60</w:t>
            </w:r>
          </w:p>
        </w:tc>
      </w:tr>
    </w:tbl>
    <w:p w:rsidR="00E04718" w:rsidRDefault="00E04718" w:rsidP="002974E0">
      <w:pPr>
        <w:widowControl/>
        <w:spacing w:line="276" w:lineRule="auto"/>
        <w:ind w:right="-340"/>
        <w:jc w:val="both"/>
        <w:rPr>
          <w:sz w:val="24"/>
          <w:szCs w:val="24"/>
          <w:lang w:eastAsia="en-US"/>
        </w:rPr>
      </w:pPr>
    </w:p>
    <w:p w:rsidR="00E04718" w:rsidRPr="0040632D" w:rsidRDefault="00E04718" w:rsidP="0040632D">
      <w:pPr>
        <w:widowControl/>
        <w:spacing w:line="276" w:lineRule="auto"/>
        <w:ind w:right="-340"/>
        <w:jc w:val="both"/>
        <w:rPr>
          <w:sz w:val="24"/>
          <w:szCs w:val="24"/>
          <w:lang w:eastAsia="en-US"/>
        </w:rPr>
      </w:pPr>
      <w:r w:rsidRPr="00A05F26">
        <w:rPr>
          <w:b/>
          <w:sz w:val="24"/>
          <w:szCs w:val="24"/>
          <w:lang w:eastAsia="en-US"/>
        </w:rPr>
        <w:t xml:space="preserve">§ </w:t>
      </w:r>
      <w:r>
        <w:rPr>
          <w:b/>
          <w:sz w:val="24"/>
          <w:szCs w:val="24"/>
          <w:lang w:eastAsia="en-US"/>
        </w:rPr>
        <w:t>19</w:t>
      </w:r>
      <w:r w:rsidRPr="00A05F26">
        <w:rPr>
          <w:b/>
          <w:sz w:val="24"/>
          <w:szCs w:val="24"/>
          <w:lang w:eastAsia="en-US"/>
        </w:rPr>
        <w:t xml:space="preserve">. </w:t>
      </w:r>
      <w:r w:rsidRPr="0040632D">
        <w:rPr>
          <w:sz w:val="24"/>
          <w:szCs w:val="24"/>
          <w:lang w:eastAsia="en-US"/>
        </w:rPr>
        <w:t>Отменя изцяло текста на</w:t>
      </w:r>
      <w:r>
        <w:rPr>
          <w:b/>
          <w:sz w:val="24"/>
          <w:szCs w:val="24"/>
          <w:lang w:eastAsia="en-US"/>
        </w:rPr>
        <w:t xml:space="preserve"> </w:t>
      </w:r>
      <w:r w:rsidRPr="0040632D">
        <w:rPr>
          <w:sz w:val="24"/>
          <w:szCs w:val="24"/>
          <w:lang w:eastAsia="en-US"/>
        </w:rPr>
        <w:t>Приложение № 3 „</w:t>
      </w:r>
      <w:r w:rsidRPr="00A05F26">
        <w:rPr>
          <w:sz w:val="22"/>
          <w:szCs w:val="22"/>
        </w:rPr>
        <w:t>Такси за детски ясли, детски градини, специализирани институции за предоставяне на социални услуги, лагери и други общински социални услуги</w:t>
      </w:r>
      <w:r>
        <w:rPr>
          <w:sz w:val="22"/>
          <w:szCs w:val="22"/>
        </w:rPr>
        <w:t>“ и приема нов текст на Приложение № 3, както следва:</w:t>
      </w:r>
    </w:p>
    <w:p w:rsidR="00E04718" w:rsidRDefault="00E04718" w:rsidP="002974E0">
      <w:pPr>
        <w:widowControl/>
        <w:spacing w:line="276" w:lineRule="auto"/>
        <w:ind w:right="-340"/>
        <w:jc w:val="both"/>
        <w:rPr>
          <w:b/>
          <w:sz w:val="24"/>
          <w:szCs w:val="24"/>
          <w:lang w:eastAsia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6178"/>
        <w:gridCol w:w="1969"/>
      </w:tblGrid>
      <w:tr w:rsidR="00E04718" w:rsidRPr="00A05F26" w:rsidTr="001275CE">
        <w:trPr>
          <w:trHeight w:val="642"/>
        </w:trPr>
        <w:tc>
          <w:tcPr>
            <w:tcW w:w="9572" w:type="dxa"/>
            <w:gridSpan w:val="3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Такси за детски ясли, детски градини, специализирани институции за предоставяне на социални услуги, лагери и други общински социални услуги</w:t>
            </w:r>
          </w:p>
        </w:tc>
      </w:tr>
      <w:tr w:rsidR="00E04718" w:rsidRPr="00A05F26" w:rsidTr="001275CE">
        <w:trPr>
          <w:trHeight w:val="115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  <w:p w:rsidR="00E04718" w:rsidRPr="001275CE" w:rsidRDefault="00E04718" w:rsidP="00330DB2">
            <w:pPr>
              <w:rPr>
                <w:b/>
                <w:sz w:val="22"/>
                <w:szCs w:val="22"/>
                <w:lang w:val="en-US"/>
              </w:rPr>
            </w:pPr>
            <w:r w:rsidRPr="00847FE3">
              <w:rPr>
                <w:b/>
                <w:sz w:val="22"/>
                <w:szCs w:val="22"/>
                <w:lang w:val="ru-RU"/>
              </w:rPr>
              <w:t xml:space="preserve">   </w:t>
            </w:r>
            <w:r w:rsidRPr="001275CE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Такси за ползване на детски ясли и детски градини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Месечна такса в лв. за едно дете</w:t>
            </w:r>
          </w:p>
        </w:tc>
      </w:tr>
      <w:tr w:rsidR="00E04718" w:rsidRPr="00A05F26" w:rsidTr="001275CE">
        <w:trPr>
          <w:trHeight w:val="60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Нощуващи групи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 xml:space="preserve">        55.00</w:t>
            </w:r>
          </w:p>
        </w:tc>
      </w:tr>
      <w:tr w:rsidR="00E04718" w:rsidRPr="00A05F26" w:rsidTr="001275CE">
        <w:trPr>
          <w:trHeight w:val="567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2.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Целодневни групи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/яслени групи и групи за деца на възраст 3 – 4 години/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50.00 лв., формирана сумарно  както следва: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- 20 лв. постоянна част от дължимата месечна такса;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- 30 лв. пропорционална част от дължимата месечна такса, в  зависимост от посещаемостта и при запазване на преференциите по чл. 24 от Наредбата.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 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47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3.</w:t>
            </w:r>
          </w:p>
        </w:tc>
        <w:tc>
          <w:tcPr>
            <w:tcW w:w="6178" w:type="dxa"/>
          </w:tcPr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 xml:space="preserve">Целодневни групи за 5- и 6- годишни деца ((Изм. и доп. с Р.№ </w:t>
            </w:r>
            <w:r w:rsidRPr="00847FE3">
              <w:rPr>
                <w:color w:val="000000"/>
                <w:sz w:val="22"/>
                <w:szCs w:val="22"/>
                <w:lang w:val="ru-RU"/>
              </w:rPr>
              <w:t>2</w:t>
            </w:r>
            <w:r w:rsidRPr="001275CE">
              <w:rPr>
                <w:color w:val="000000"/>
                <w:sz w:val="22"/>
                <w:szCs w:val="22"/>
              </w:rPr>
              <w:t xml:space="preserve"> Пр.№ </w:t>
            </w:r>
            <w:r w:rsidRPr="00847FE3">
              <w:rPr>
                <w:color w:val="000000"/>
                <w:sz w:val="22"/>
                <w:szCs w:val="22"/>
                <w:lang w:val="ru-RU"/>
              </w:rPr>
              <w:t>1</w:t>
            </w:r>
            <w:r w:rsidRPr="001275CE">
              <w:rPr>
                <w:color w:val="000000"/>
                <w:sz w:val="22"/>
                <w:szCs w:val="22"/>
              </w:rPr>
              <w:t xml:space="preserve"> от </w:t>
            </w:r>
            <w:r w:rsidRPr="00847FE3">
              <w:rPr>
                <w:color w:val="000000"/>
                <w:sz w:val="22"/>
                <w:szCs w:val="22"/>
                <w:lang w:val="ru-RU"/>
              </w:rPr>
              <w:t>23</w:t>
            </w:r>
            <w:r w:rsidRPr="001275CE">
              <w:rPr>
                <w:color w:val="000000"/>
                <w:sz w:val="22"/>
                <w:szCs w:val="22"/>
              </w:rPr>
              <w:t>.</w:t>
            </w:r>
            <w:r w:rsidRPr="00847FE3">
              <w:rPr>
                <w:color w:val="000000"/>
                <w:sz w:val="22"/>
                <w:szCs w:val="22"/>
                <w:lang w:val="ru-RU"/>
              </w:rPr>
              <w:t>01</w:t>
            </w:r>
            <w:r w:rsidRPr="001275CE">
              <w:rPr>
                <w:color w:val="000000"/>
                <w:sz w:val="22"/>
                <w:szCs w:val="22"/>
              </w:rPr>
              <w:t>.201</w:t>
            </w:r>
            <w:r w:rsidRPr="00847FE3">
              <w:rPr>
                <w:color w:val="000000"/>
                <w:sz w:val="22"/>
                <w:szCs w:val="22"/>
                <w:lang w:val="ru-RU"/>
              </w:rPr>
              <w:t>4</w:t>
            </w:r>
            <w:r w:rsidRPr="001275CE">
              <w:rPr>
                <w:color w:val="000000"/>
                <w:sz w:val="22"/>
                <w:szCs w:val="22"/>
              </w:rPr>
              <w:t>г.)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>45.00 лв.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55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4.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Полудневни групи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49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4.1</w:t>
            </w:r>
          </w:p>
        </w:tc>
        <w:tc>
          <w:tcPr>
            <w:tcW w:w="6178" w:type="dxa"/>
          </w:tcPr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 xml:space="preserve">Предучилищна подготовка на 6-годишни деца и 5-годишни деца (Изм. и доп. с Р.№ </w:t>
            </w:r>
            <w:r w:rsidRPr="00847FE3">
              <w:rPr>
                <w:sz w:val="22"/>
                <w:szCs w:val="22"/>
                <w:lang w:val="ru-RU"/>
              </w:rPr>
              <w:t>442</w:t>
            </w:r>
            <w:r w:rsidRPr="001275CE">
              <w:rPr>
                <w:sz w:val="22"/>
                <w:szCs w:val="22"/>
              </w:rPr>
              <w:t xml:space="preserve"> Пр.№ </w:t>
            </w:r>
            <w:r w:rsidRPr="00847FE3">
              <w:rPr>
                <w:sz w:val="22"/>
                <w:szCs w:val="22"/>
                <w:lang w:val="ru-RU"/>
              </w:rPr>
              <w:t>23</w:t>
            </w:r>
            <w:r w:rsidRPr="001275CE">
              <w:rPr>
                <w:sz w:val="22"/>
                <w:szCs w:val="22"/>
              </w:rPr>
              <w:t xml:space="preserve"> от </w:t>
            </w:r>
            <w:r w:rsidRPr="00847FE3">
              <w:rPr>
                <w:sz w:val="22"/>
                <w:szCs w:val="22"/>
                <w:lang w:val="ru-RU"/>
              </w:rPr>
              <w:t>18</w:t>
            </w:r>
            <w:r w:rsidRPr="001275CE">
              <w:rPr>
                <w:sz w:val="22"/>
                <w:szCs w:val="22"/>
              </w:rPr>
              <w:t>.</w:t>
            </w:r>
            <w:r w:rsidRPr="00847FE3">
              <w:rPr>
                <w:sz w:val="22"/>
                <w:szCs w:val="22"/>
                <w:lang w:val="ru-RU"/>
              </w:rPr>
              <w:t>12</w:t>
            </w:r>
            <w:r w:rsidRPr="001275CE">
              <w:rPr>
                <w:sz w:val="22"/>
                <w:szCs w:val="22"/>
              </w:rPr>
              <w:t>.201</w:t>
            </w:r>
            <w:r w:rsidRPr="00847FE3">
              <w:rPr>
                <w:sz w:val="22"/>
                <w:szCs w:val="22"/>
                <w:lang w:val="ru-RU"/>
              </w:rPr>
              <w:t>3</w:t>
            </w:r>
            <w:r w:rsidRPr="001275CE">
              <w:rPr>
                <w:sz w:val="22"/>
                <w:szCs w:val="22"/>
              </w:rPr>
              <w:t>г.)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>0.00 лв.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4.2</w:t>
            </w:r>
          </w:p>
        </w:tc>
        <w:tc>
          <w:tcPr>
            <w:tcW w:w="6178" w:type="dxa"/>
          </w:tcPr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 xml:space="preserve">(Изм. и доп. с Р.№ </w:t>
            </w:r>
            <w:r w:rsidRPr="00847FE3">
              <w:rPr>
                <w:sz w:val="22"/>
                <w:szCs w:val="22"/>
                <w:lang w:val="ru-RU"/>
              </w:rPr>
              <w:t>442</w:t>
            </w:r>
            <w:r w:rsidRPr="001275CE">
              <w:rPr>
                <w:sz w:val="22"/>
                <w:szCs w:val="22"/>
              </w:rPr>
              <w:t xml:space="preserve"> Пр.№ </w:t>
            </w:r>
            <w:r w:rsidRPr="00847FE3">
              <w:rPr>
                <w:sz w:val="22"/>
                <w:szCs w:val="22"/>
                <w:lang w:val="ru-RU"/>
              </w:rPr>
              <w:t>23</w:t>
            </w:r>
            <w:r w:rsidRPr="001275CE">
              <w:rPr>
                <w:sz w:val="22"/>
                <w:szCs w:val="22"/>
              </w:rPr>
              <w:t xml:space="preserve"> от </w:t>
            </w:r>
            <w:r w:rsidRPr="00847FE3">
              <w:rPr>
                <w:sz w:val="22"/>
                <w:szCs w:val="22"/>
                <w:lang w:val="ru-RU"/>
              </w:rPr>
              <w:t>18</w:t>
            </w:r>
            <w:r w:rsidRPr="001275CE">
              <w:rPr>
                <w:sz w:val="22"/>
                <w:szCs w:val="22"/>
              </w:rPr>
              <w:t>.</w:t>
            </w:r>
            <w:r w:rsidRPr="00847FE3">
              <w:rPr>
                <w:sz w:val="22"/>
                <w:szCs w:val="22"/>
                <w:lang w:val="ru-RU"/>
              </w:rPr>
              <w:t>12</w:t>
            </w:r>
            <w:r w:rsidRPr="001275CE">
              <w:rPr>
                <w:sz w:val="22"/>
                <w:szCs w:val="22"/>
              </w:rPr>
              <w:t>.201</w:t>
            </w:r>
            <w:r w:rsidRPr="00847FE3">
              <w:rPr>
                <w:sz w:val="22"/>
                <w:szCs w:val="22"/>
                <w:lang w:val="ru-RU"/>
              </w:rPr>
              <w:t>3</w:t>
            </w:r>
            <w:r w:rsidRPr="001275CE">
              <w:rPr>
                <w:sz w:val="22"/>
                <w:szCs w:val="22"/>
              </w:rPr>
              <w:t xml:space="preserve">г.) ((Изм. и доп. с Р.№ </w:t>
            </w:r>
            <w:r w:rsidRPr="00847FE3">
              <w:rPr>
                <w:sz w:val="22"/>
                <w:szCs w:val="22"/>
                <w:lang w:val="ru-RU"/>
              </w:rPr>
              <w:t>2</w:t>
            </w:r>
            <w:r w:rsidRPr="001275CE">
              <w:rPr>
                <w:sz w:val="22"/>
                <w:szCs w:val="22"/>
              </w:rPr>
              <w:t xml:space="preserve"> Пр.№ </w:t>
            </w:r>
            <w:r w:rsidRPr="00847FE3">
              <w:rPr>
                <w:sz w:val="22"/>
                <w:szCs w:val="22"/>
                <w:lang w:val="ru-RU"/>
              </w:rPr>
              <w:t>1</w:t>
            </w:r>
            <w:r w:rsidRPr="001275CE">
              <w:rPr>
                <w:sz w:val="22"/>
                <w:szCs w:val="22"/>
              </w:rPr>
              <w:t xml:space="preserve"> от </w:t>
            </w:r>
            <w:r w:rsidRPr="00847FE3">
              <w:rPr>
                <w:sz w:val="22"/>
                <w:szCs w:val="22"/>
                <w:lang w:val="ru-RU"/>
              </w:rPr>
              <w:t>23</w:t>
            </w:r>
            <w:r w:rsidRPr="001275CE">
              <w:rPr>
                <w:sz w:val="22"/>
                <w:szCs w:val="22"/>
              </w:rPr>
              <w:t>.</w:t>
            </w:r>
            <w:r w:rsidRPr="00847FE3">
              <w:rPr>
                <w:sz w:val="22"/>
                <w:szCs w:val="22"/>
                <w:lang w:val="ru-RU"/>
              </w:rPr>
              <w:t>01</w:t>
            </w:r>
            <w:r w:rsidRPr="001275CE">
              <w:rPr>
                <w:sz w:val="22"/>
                <w:szCs w:val="22"/>
              </w:rPr>
              <w:t>.201</w:t>
            </w:r>
            <w:r w:rsidRPr="00847FE3">
              <w:rPr>
                <w:sz w:val="22"/>
                <w:szCs w:val="22"/>
                <w:lang w:val="ru-RU"/>
              </w:rPr>
              <w:t>4</w:t>
            </w:r>
            <w:r w:rsidRPr="001275CE">
              <w:rPr>
                <w:sz w:val="22"/>
                <w:szCs w:val="22"/>
              </w:rPr>
              <w:t>г.)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Деца на възраст от 3 до 4 години: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при ползване на закуска и обяд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при ползване на закуска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без ползване на храна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18.00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15.00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12.00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при ползване на закуска и обяд</w:t>
            </w: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18.00 лв., формирана сумарно  както следва: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- 7.00 лв. постоянна част от дължимата месечна такса;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- 11.00 лв. пропорционална част от дължимата месечна такса, в  зависимост от посещаемостта и при запазване на преференциите по чл. 24 от Наредбата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6178" w:type="dxa"/>
          </w:tcPr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при ползване на закуска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15.00 лв., формирана сумарно  както следва: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- 6.00 лв. постоянна част от дължимата месечна такса;</w:t>
            </w:r>
          </w:p>
          <w:p w:rsidR="00E04718" w:rsidRPr="001275CE" w:rsidRDefault="00E04718" w:rsidP="001275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- 9.00 лв. пропорционална част от дължимата месечна такса, в  зависимост от посещаемостта и при запазване на преференциите по чл. 24 от Наредбата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6178" w:type="dxa"/>
          </w:tcPr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без ползване на храна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pStyle w:val="NormalWeb"/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>12.00 лв., формирана сумарно  както следва:</w:t>
            </w:r>
          </w:p>
          <w:p w:rsidR="00E04718" w:rsidRPr="001275CE" w:rsidRDefault="00E04718" w:rsidP="00330DB2">
            <w:pPr>
              <w:pStyle w:val="NormalWeb"/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>- 5.00 лв. постоянна част от дължимата месечна такса;</w:t>
            </w:r>
          </w:p>
          <w:p w:rsidR="00E04718" w:rsidRPr="001275CE" w:rsidRDefault="00E04718" w:rsidP="00330DB2">
            <w:pPr>
              <w:pStyle w:val="NormalWeb"/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>- 7.00 лв. пропорционална част от дължимата месечна такса, в  зависимост от посещаемостта и при запазване на преференциите по чл. 24 от Наредбата.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6178" w:type="dxa"/>
          </w:tcPr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04718" w:rsidRPr="001275CE" w:rsidRDefault="00E04718" w:rsidP="00330DB2">
            <w:pPr>
              <w:pStyle w:val="NormalWeb"/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  <w:lang w:val="en-US"/>
              </w:rPr>
            </w:pPr>
            <w:r w:rsidRPr="001275CE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6178" w:type="dxa"/>
          </w:tcPr>
          <w:p w:rsidR="00E04718" w:rsidRPr="001275CE" w:rsidRDefault="00E04718" w:rsidP="001275CE">
            <w:pPr>
              <w:jc w:val="both"/>
              <w:rPr>
                <w:b/>
                <w:bCs/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 xml:space="preserve">(Нов с Р.№ </w:t>
            </w:r>
            <w:r w:rsidRPr="00847FE3">
              <w:rPr>
                <w:sz w:val="22"/>
                <w:szCs w:val="22"/>
                <w:lang w:val="ru-RU"/>
              </w:rPr>
              <w:t>2</w:t>
            </w:r>
            <w:r w:rsidRPr="001275CE">
              <w:rPr>
                <w:sz w:val="22"/>
                <w:szCs w:val="22"/>
              </w:rPr>
              <w:t xml:space="preserve"> Пр.№ </w:t>
            </w:r>
            <w:r w:rsidRPr="00847FE3">
              <w:rPr>
                <w:sz w:val="22"/>
                <w:szCs w:val="22"/>
                <w:lang w:val="ru-RU"/>
              </w:rPr>
              <w:t>1</w:t>
            </w:r>
            <w:r w:rsidRPr="001275CE">
              <w:rPr>
                <w:sz w:val="22"/>
                <w:szCs w:val="22"/>
              </w:rPr>
              <w:t xml:space="preserve"> от </w:t>
            </w:r>
            <w:r w:rsidRPr="00847FE3">
              <w:rPr>
                <w:sz w:val="22"/>
                <w:szCs w:val="22"/>
                <w:lang w:val="ru-RU"/>
              </w:rPr>
              <w:t>23</w:t>
            </w:r>
            <w:r w:rsidRPr="001275CE">
              <w:rPr>
                <w:sz w:val="22"/>
                <w:szCs w:val="22"/>
              </w:rPr>
              <w:t>.</w:t>
            </w:r>
            <w:r w:rsidRPr="00847FE3">
              <w:rPr>
                <w:sz w:val="22"/>
                <w:szCs w:val="22"/>
                <w:lang w:val="ru-RU"/>
              </w:rPr>
              <w:t>01</w:t>
            </w:r>
            <w:r w:rsidRPr="001275CE">
              <w:rPr>
                <w:sz w:val="22"/>
                <w:szCs w:val="22"/>
              </w:rPr>
              <w:t>.201</w:t>
            </w:r>
            <w:r w:rsidRPr="00847FE3">
              <w:rPr>
                <w:sz w:val="22"/>
                <w:szCs w:val="22"/>
                <w:lang w:val="ru-RU"/>
              </w:rPr>
              <w:t>4</w:t>
            </w:r>
            <w:r w:rsidRPr="001275CE">
              <w:rPr>
                <w:sz w:val="22"/>
                <w:szCs w:val="22"/>
              </w:rPr>
              <w:t xml:space="preserve">г.) </w:t>
            </w:r>
            <w:r w:rsidRPr="001275CE">
              <w:rPr>
                <w:b/>
                <w:bCs/>
                <w:sz w:val="22"/>
                <w:szCs w:val="22"/>
              </w:rPr>
              <w:t>Изм. и доп. с Р. № 444, Пр.№ 17 от 14.10.2016г.)</w:t>
            </w:r>
          </w:p>
          <w:p w:rsidR="00E04718" w:rsidRPr="001275CE" w:rsidRDefault="00E04718" w:rsidP="001275CE">
            <w:pPr>
              <w:jc w:val="both"/>
              <w:rPr>
                <w:sz w:val="22"/>
                <w:szCs w:val="22"/>
              </w:rPr>
            </w:pPr>
            <w:r w:rsidRPr="001275CE">
              <w:rPr>
                <w:b/>
                <w:bCs/>
                <w:sz w:val="22"/>
                <w:szCs w:val="22"/>
              </w:rPr>
              <w:t xml:space="preserve"> </w:t>
            </w:r>
            <w:r w:rsidRPr="001275CE">
              <w:rPr>
                <w:sz w:val="22"/>
                <w:szCs w:val="22"/>
              </w:rPr>
              <w:t>За ползване на почасова организация на възпитание, социализация, обучение и отглеждане на 3- и 4- годишни деца  в детските градини, без право на храна, в рамките на 3 астрономически часа в учебното време</w:t>
            </w: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04718" w:rsidRPr="001275CE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b/>
                <w:sz w:val="22"/>
                <w:szCs w:val="22"/>
              </w:rPr>
              <w:t>15.00 лв</w:t>
            </w:r>
            <w:r w:rsidRPr="001275CE">
              <w:rPr>
                <w:sz w:val="22"/>
                <w:szCs w:val="22"/>
              </w:rPr>
              <w:t>., формирана сумарно както следва: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- 6.00 лв. постоянна част от дължимата месечна такса;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- 9.00 лв. пропорционална част от дължимата месечна такса, в зависимост от посещаемостта  на децата, при запазване на преференциите по чл.24 от Наредбата за определянето и администрирането на местните такси и цени на услуги на територията на Община Пловдив.</w:t>
            </w:r>
          </w:p>
          <w:p w:rsidR="00E04718" w:rsidRPr="001275CE" w:rsidRDefault="00E04718" w:rsidP="00330DB2">
            <w:pPr>
              <w:pStyle w:val="NormalWeb"/>
              <w:rPr>
                <w:sz w:val="22"/>
                <w:szCs w:val="22"/>
              </w:rPr>
            </w:pP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 xml:space="preserve">4.4. 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color w:val="000000"/>
                <w:sz w:val="22"/>
                <w:szCs w:val="22"/>
              </w:rPr>
            </w:pPr>
            <w:r w:rsidRPr="001275CE">
              <w:rPr>
                <w:color w:val="000000"/>
                <w:sz w:val="22"/>
                <w:szCs w:val="22"/>
              </w:rPr>
              <w:t>За ползване на почасова организация на възпитание, социализация, обучение и отглеждане на 5- и 6- годишни деца  в детските градини, без право на храна, в рамките на 3 астрономически часа в учебното време</w:t>
            </w:r>
          </w:p>
          <w:p w:rsidR="00E04718" w:rsidRPr="001275CE" w:rsidRDefault="00E04718" w:rsidP="001275C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b/>
                <w:color w:val="000000"/>
                <w:sz w:val="22"/>
                <w:szCs w:val="22"/>
              </w:rPr>
            </w:pPr>
            <w:r w:rsidRPr="001275CE">
              <w:rPr>
                <w:b/>
                <w:color w:val="000000"/>
                <w:sz w:val="22"/>
                <w:szCs w:val="22"/>
              </w:rPr>
              <w:t>0.00 лв.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  <w:lang w:val="en-US"/>
              </w:rPr>
            </w:pPr>
            <w:r w:rsidRPr="001275CE">
              <w:rPr>
                <w:b/>
                <w:sz w:val="22"/>
                <w:szCs w:val="22"/>
                <w:lang w:val="en-US"/>
              </w:rPr>
              <w:t xml:space="preserve">      II.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</w:rPr>
            </w:pPr>
            <w:r w:rsidRPr="001275CE">
              <w:rPr>
                <w:b/>
                <w:sz w:val="22"/>
                <w:szCs w:val="22"/>
              </w:rPr>
              <w:t>Такса за ползване на общински детски кухни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 бр. купон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</w:t>
            </w:r>
          </w:p>
        </w:tc>
        <w:tc>
          <w:tcPr>
            <w:tcW w:w="6178" w:type="dxa"/>
          </w:tcPr>
          <w:p w:rsidR="00E04718" w:rsidRPr="00847FE3" w:rsidRDefault="00E04718" w:rsidP="00127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1275CE">
              <w:rPr>
                <w:sz w:val="22"/>
                <w:szCs w:val="22"/>
              </w:rPr>
              <w:t xml:space="preserve">(Изм. и доп. с Р.№ </w:t>
            </w:r>
            <w:r w:rsidRPr="00847FE3">
              <w:rPr>
                <w:sz w:val="22"/>
                <w:szCs w:val="22"/>
                <w:lang w:val="ru-RU"/>
              </w:rPr>
              <w:t>2</w:t>
            </w:r>
            <w:r w:rsidRPr="001275CE">
              <w:rPr>
                <w:sz w:val="22"/>
                <w:szCs w:val="22"/>
              </w:rPr>
              <w:t xml:space="preserve"> Пр.№ </w:t>
            </w:r>
            <w:r w:rsidRPr="00847FE3">
              <w:rPr>
                <w:sz w:val="22"/>
                <w:szCs w:val="22"/>
                <w:lang w:val="ru-RU"/>
              </w:rPr>
              <w:t>1</w:t>
            </w:r>
            <w:r w:rsidRPr="001275CE">
              <w:rPr>
                <w:sz w:val="22"/>
                <w:szCs w:val="22"/>
              </w:rPr>
              <w:t xml:space="preserve"> от </w:t>
            </w:r>
            <w:r w:rsidRPr="00847FE3">
              <w:rPr>
                <w:sz w:val="22"/>
                <w:szCs w:val="22"/>
                <w:lang w:val="ru-RU"/>
              </w:rPr>
              <w:t>23</w:t>
            </w:r>
            <w:r w:rsidRPr="001275CE">
              <w:rPr>
                <w:sz w:val="22"/>
                <w:szCs w:val="22"/>
              </w:rPr>
              <w:t>.</w:t>
            </w:r>
            <w:r w:rsidRPr="00847FE3">
              <w:rPr>
                <w:sz w:val="22"/>
                <w:szCs w:val="22"/>
                <w:lang w:val="ru-RU"/>
              </w:rPr>
              <w:t>01</w:t>
            </w:r>
            <w:r w:rsidRPr="001275CE">
              <w:rPr>
                <w:sz w:val="22"/>
                <w:szCs w:val="22"/>
              </w:rPr>
              <w:t>.201</w:t>
            </w:r>
            <w:r w:rsidRPr="00847FE3">
              <w:rPr>
                <w:sz w:val="22"/>
                <w:szCs w:val="22"/>
                <w:lang w:val="ru-RU"/>
              </w:rPr>
              <w:t>4</w:t>
            </w:r>
            <w:r w:rsidRPr="001275CE">
              <w:rPr>
                <w:sz w:val="22"/>
                <w:szCs w:val="22"/>
              </w:rPr>
              <w:t>г.)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Общинска детска кухня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1.00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  <w:lang w:val="en-US"/>
              </w:rPr>
            </w:pPr>
            <w:r w:rsidRPr="001275CE">
              <w:rPr>
                <w:b/>
                <w:sz w:val="22"/>
                <w:szCs w:val="22"/>
                <w:lang w:val="en-US"/>
              </w:rPr>
              <w:t xml:space="preserve">     III.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</w:rPr>
            </w:pPr>
            <w:r w:rsidRPr="001275CE">
              <w:rPr>
                <w:b/>
                <w:sz w:val="22"/>
                <w:szCs w:val="22"/>
              </w:rPr>
              <w:t>Такси за ползване на общежитие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Месечна такса в лв. за един ученик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Ползване на общежитие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30.00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  <w:lang w:val="en-US"/>
              </w:rPr>
            </w:pPr>
            <w:r w:rsidRPr="001275CE">
              <w:rPr>
                <w:b/>
                <w:sz w:val="22"/>
                <w:szCs w:val="22"/>
                <w:lang w:val="en-US"/>
              </w:rPr>
              <w:t xml:space="preserve">    IV.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</w:rPr>
            </w:pPr>
            <w:r w:rsidRPr="001275CE">
              <w:rPr>
                <w:b/>
                <w:sz w:val="22"/>
                <w:szCs w:val="22"/>
              </w:rPr>
              <w:t>Такси за ползване на общински социални услуги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Месечна такса в лв. за едно лице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1.1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За ползване услугите на Домашен социален патронаж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За едно лице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60% от личния месечен доход, но не повече от размера на реалната издръжка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1.2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За ветерани от войните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30% от получаваната пенсия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1.3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За военноинвалиди и военнопострадали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30% от размера на определената такса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1.4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За лица, прехвърлили право на собственост срещу задължение за издръжка и/или гледане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Реалната издръжка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1.5(нов с Решение №163</w:t>
            </w:r>
            <w:r w:rsidRPr="00847FE3">
              <w:rPr>
                <w:sz w:val="22"/>
                <w:szCs w:val="22"/>
                <w:lang w:val="ru-RU"/>
              </w:rPr>
              <w:t>,</w:t>
            </w:r>
            <w:r w:rsidRPr="001275CE">
              <w:rPr>
                <w:sz w:val="22"/>
                <w:szCs w:val="22"/>
              </w:rPr>
              <w:t>Пр№9</w:t>
            </w:r>
          </w:p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29.05.2014г.)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 xml:space="preserve">За ползване на </w:t>
            </w:r>
            <w:r w:rsidRPr="001275CE">
              <w:rPr>
                <w:color w:val="000000"/>
                <w:sz w:val="22"/>
                <w:szCs w:val="22"/>
              </w:rPr>
              <w:t>услугите на Звеното за социални услуги (дейност за лична помощ, дейност за социално включване и комунално-битови дейности) в домашна среда към Домашен социален патронаж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0. 17 лв./ 1 час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  <w:lang w:val="en-US"/>
              </w:rPr>
            </w:pPr>
            <w:r w:rsidRPr="001275CE">
              <w:rPr>
                <w:b/>
                <w:sz w:val="22"/>
                <w:szCs w:val="22"/>
                <w:lang w:val="en-US"/>
              </w:rPr>
              <w:t xml:space="preserve">     V.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</w:rPr>
            </w:pPr>
            <w:r w:rsidRPr="001275CE">
              <w:rPr>
                <w:b/>
                <w:sz w:val="22"/>
                <w:szCs w:val="22"/>
              </w:rPr>
              <w:t>Такси за настаняване в заведение или помещение за отрезвяване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Такса в лв. на ден за едно лице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</w:rPr>
            </w:pPr>
            <w:r w:rsidRPr="001275C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Настаняване на едно лице в заведение или помещение за отрезвяване</w:t>
            </w: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  <w:r w:rsidRPr="001275CE">
              <w:rPr>
                <w:sz w:val="22"/>
                <w:szCs w:val="22"/>
              </w:rPr>
              <w:t>30.00</w:t>
            </w:r>
          </w:p>
        </w:tc>
      </w:tr>
      <w:tr w:rsidR="00E04718" w:rsidRPr="00A05F26" w:rsidTr="001275CE">
        <w:trPr>
          <w:trHeight w:val="571"/>
        </w:trPr>
        <w:tc>
          <w:tcPr>
            <w:tcW w:w="1425" w:type="dxa"/>
          </w:tcPr>
          <w:p w:rsidR="00E04718" w:rsidRPr="001275CE" w:rsidRDefault="00E04718" w:rsidP="00330DB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178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E04718" w:rsidRPr="001275CE" w:rsidRDefault="00E04718" w:rsidP="00330DB2">
            <w:pPr>
              <w:rPr>
                <w:sz w:val="22"/>
                <w:szCs w:val="22"/>
              </w:rPr>
            </w:pPr>
          </w:p>
        </w:tc>
      </w:tr>
    </w:tbl>
    <w:p w:rsidR="00E04718" w:rsidRDefault="00E04718" w:rsidP="002974E0">
      <w:pPr>
        <w:widowControl/>
        <w:spacing w:line="276" w:lineRule="auto"/>
        <w:ind w:right="-340"/>
        <w:jc w:val="both"/>
        <w:rPr>
          <w:sz w:val="24"/>
          <w:szCs w:val="24"/>
          <w:lang w:eastAsia="en-US"/>
        </w:rPr>
      </w:pPr>
    </w:p>
    <w:p w:rsidR="00E04718" w:rsidRDefault="00E04718" w:rsidP="00D81321">
      <w:pPr>
        <w:ind w:right="-340"/>
        <w:jc w:val="both"/>
        <w:rPr>
          <w:color w:val="000000"/>
          <w:sz w:val="24"/>
          <w:szCs w:val="24"/>
        </w:rPr>
      </w:pPr>
      <w:r w:rsidRPr="00ED1E7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20</w:t>
      </w:r>
      <w:r w:rsidRPr="00ED1E75">
        <w:rPr>
          <w:b/>
          <w:sz w:val="24"/>
          <w:szCs w:val="24"/>
        </w:rPr>
        <w:t xml:space="preserve">. </w:t>
      </w:r>
      <w:r w:rsidRPr="006D39CE">
        <w:rPr>
          <w:i/>
          <w:color w:val="000000"/>
          <w:sz w:val="24"/>
          <w:szCs w:val="24"/>
          <w:lang w:eastAsia="en-US"/>
        </w:rPr>
        <w:t>Отменя</w:t>
      </w:r>
      <w:r w:rsidRPr="006D39CE">
        <w:rPr>
          <w:b/>
          <w:color w:val="000000"/>
          <w:sz w:val="24"/>
          <w:szCs w:val="24"/>
          <w:lang w:eastAsia="en-US"/>
        </w:rPr>
        <w:t xml:space="preserve"> </w:t>
      </w:r>
      <w:r w:rsidRPr="006D39CE">
        <w:rPr>
          <w:color w:val="000000"/>
          <w:sz w:val="24"/>
          <w:szCs w:val="24"/>
          <w:lang w:eastAsia="en-US"/>
        </w:rPr>
        <w:t>изцяло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6D39CE">
        <w:rPr>
          <w:color w:val="000000"/>
          <w:sz w:val="24"/>
          <w:szCs w:val="24"/>
        </w:rPr>
        <w:t>текста от Приложение №</w:t>
      </w:r>
      <w:r w:rsidRPr="00847FE3">
        <w:rPr>
          <w:color w:val="000000"/>
          <w:sz w:val="24"/>
          <w:szCs w:val="24"/>
          <w:lang w:val="ru-RU"/>
        </w:rPr>
        <w:t xml:space="preserve"> </w:t>
      </w:r>
      <w:r w:rsidRPr="006D39CE">
        <w:rPr>
          <w:color w:val="000000"/>
          <w:sz w:val="24"/>
          <w:szCs w:val="24"/>
        </w:rPr>
        <w:t xml:space="preserve">8, 8.1., </w:t>
      </w:r>
      <w:r w:rsidRPr="006D39CE">
        <w:rPr>
          <w:sz w:val="24"/>
          <w:szCs w:val="24"/>
        </w:rPr>
        <w:t>„Цени на услуги и права, предоста</w:t>
      </w:r>
      <w:r>
        <w:rPr>
          <w:sz w:val="24"/>
          <w:szCs w:val="24"/>
        </w:rPr>
        <w:t>вяни от общински предприятия в О</w:t>
      </w:r>
      <w:r w:rsidRPr="006D39CE">
        <w:rPr>
          <w:sz w:val="24"/>
          <w:szCs w:val="24"/>
        </w:rPr>
        <w:t>бщина Пловдив” в частта, касаеща услугите, осъществявани от ОП „</w:t>
      </w:r>
      <w:r>
        <w:rPr>
          <w:sz w:val="24"/>
          <w:szCs w:val="24"/>
        </w:rPr>
        <w:t>Радостни обреди</w:t>
      </w:r>
      <w:r w:rsidRPr="006D39CE">
        <w:rPr>
          <w:sz w:val="24"/>
          <w:szCs w:val="24"/>
        </w:rPr>
        <w:t>“</w:t>
      </w:r>
      <w:r w:rsidRPr="006D39CE">
        <w:rPr>
          <w:color w:val="000000"/>
          <w:sz w:val="24"/>
          <w:szCs w:val="24"/>
        </w:rPr>
        <w:t xml:space="preserve"> и </w:t>
      </w:r>
      <w:r w:rsidRPr="006D39CE">
        <w:rPr>
          <w:i/>
          <w:color w:val="000000"/>
          <w:sz w:val="24"/>
          <w:szCs w:val="24"/>
        </w:rPr>
        <w:t>приема нов текст</w:t>
      </w:r>
      <w:r w:rsidRPr="006D39CE">
        <w:rPr>
          <w:color w:val="000000"/>
          <w:sz w:val="24"/>
          <w:szCs w:val="24"/>
        </w:rPr>
        <w:t xml:space="preserve"> на Приложение №</w:t>
      </w:r>
      <w:r w:rsidRPr="00847FE3">
        <w:rPr>
          <w:color w:val="000000"/>
          <w:sz w:val="24"/>
          <w:szCs w:val="24"/>
          <w:lang w:val="ru-RU"/>
        </w:rPr>
        <w:t xml:space="preserve"> </w:t>
      </w:r>
      <w:r w:rsidRPr="006D39CE">
        <w:rPr>
          <w:color w:val="000000"/>
          <w:sz w:val="24"/>
          <w:szCs w:val="24"/>
        </w:rPr>
        <w:t>8, 8.1., в частта, касаеща услугите, осъществявани от ОП „</w:t>
      </w:r>
      <w:r>
        <w:rPr>
          <w:color w:val="000000"/>
          <w:sz w:val="24"/>
          <w:szCs w:val="24"/>
        </w:rPr>
        <w:t>Радостни обреди</w:t>
      </w:r>
      <w:r w:rsidRPr="006D39CE">
        <w:rPr>
          <w:color w:val="000000"/>
          <w:sz w:val="24"/>
          <w:szCs w:val="24"/>
        </w:rPr>
        <w:t>“, както следва:</w:t>
      </w:r>
    </w:p>
    <w:p w:rsidR="00E04718" w:rsidRDefault="00E04718" w:rsidP="00D81321">
      <w:pPr>
        <w:ind w:right="-340"/>
        <w:jc w:val="both"/>
        <w:rPr>
          <w:color w:val="000000"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108"/>
        <w:gridCol w:w="2050"/>
        <w:gridCol w:w="2272"/>
      </w:tblGrid>
      <w:tr w:rsidR="00E04718" w:rsidRPr="008C284B" w:rsidTr="00DC35EA">
        <w:trPr>
          <w:trHeight w:val="375"/>
        </w:trPr>
        <w:tc>
          <w:tcPr>
            <w:tcW w:w="9066" w:type="dxa"/>
            <w:gridSpan w:val="4"/>
            <w:vMerge w:val="restart"/>
          </w:tcPr>
          <w:p w:rsidR="00E04718" w:rsidRDefault="00E04718" w:rsidP="00D933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718" w:rsidRPr="008C284B" w:rsidRDefault="00E04718" w:rsidP="00D9336A">
            <w:pPr>
              <w:jc w:val="center"/>
              <w:rPr>
                <w:b/>
                <w:bCs/>
                <w:sz w:val="24"/>
                <w:szCs w:val="24"/>
              </w:rPr>
            </w:pPr>
            <w:r w:rsidRPr="008C284B">
              <w:rPr>
                <w:b/>
                <w:bCs/>
                <w:sz w:val="24"/>
                <w:szCs w:val="24"/>
              </w:rPr>
              <w:t>ОП "РАДОСТНИ ОБРЕДИ"</w:t>
            </w:r>
          </w:p>
        </w:tc>
      </w:tr>
      <w:tr w:rsidR="00E04718" w:rsidRPr="008C284B" w:rsidTr="00DC35EA">
        <w:trPr>
          <w:trHeight w:val="435"/>
        </w:trPr>
        <w:tc>
          <w:tcPr>
            <w:tcW w:w="9066" w:type="dxa"/>
            <w:gridSpan w:val="4"/>
            <w:vMerge/>
          </w:tcPr>
          <w:p w:rsidR="00E04718" w:rsidRPr="008C284B" w:rsidRDefault="00E04718" w:rsidP="00D93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718" w:rsidRPr="008C284B" w:rsidTr="00DC35EA">
        <w:trPr>
          <w:trHeight w:val="3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b/>
                <w:bCs/>
                <w:sz w:val="24"/>
                <w:szCs w:val="24"/>
              </w:rPr>
            </w:pPr>
            <w:r w:rsidRPr="008C28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8" w:type="dxa"/>
            <w:noWrap/>
          </w:tcPr>
          <w:p w:rsidR="00E04718" w:rsidRPr="008C284B" w:rsidRDefault="00E04718" w:rsidP="00D9336A">
            <w:pPr>
              <w:rPr>
                <w:b/>
                <w:bCs/>
                <w:sz w:val="24"/>
                <w:szCs w:val="24"/>
              </w:rPr>
            </w:pPr>
            <w:r w:rsidRPr="008C284B">
              <w:rPr>
                <w:b/>
                <w:bCs/>
                <w:sz w:val="24"/>
                <w:szCs w:val="24"/>
              </w:rPr>
              <w:t>Видове услуги</w:t>
            </w:r>
          </w:p>
        </w:tc>
        <w:tc>
          <w:tcPr>
            <w:tcW w:w="2050" w:type="dxa"/>
            <w:noWrap/>
          </w:tcPr>
          <w:p w:rsidR="00E04718" w:rsidRDefault="00E04718" w:rsidP="007B73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Било</w:t>
            </w:r>
          </w:p>
          <w:p w:rsidR="00E04718" w:rsidRPr="008C284B" w:rsidRDefault="00E04718" w:rsidP="007B73E7">
            <w:pPr>
              <w:rPr>
                <w:b/>
                <w:bCs/>
                <w:sz w:val="24"/>
                <w:szCs w:val="24"/>
              </w:rPr>
            </w:pPr>
            <w:r w:rsidRPr="008C284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</w:t>
            </w:r>
            <w:r w:rsidRPr="008C284B">
              <w:rPr>
                <w:b/>
                <w:bCs/>
                <w:sz w:val="24"/>
                <w:szCs w:val="24"/>
              </w:rPr>
              <w:t>ена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C284B">
              <w:rPr>
                <w:b/>
                <w:bCs/>
                <w:sz w:val="24"/>
                <w:szCs w:val="24"/>
              </w:rPr>
              <w:t xml:space="preserve"> лв. с ДДС </w:t>
            </w:r>
          </w:p>
        </w:tc>
        <w:tc>
          <w:tcPr>
            <w:tcW w:w="2272" w:type="dxa"/>
          </w:tcPr>
          <w:p w:rsidR="00E04718" w:rsidRDefault="00E04718" w:rsidP="00D9336A">
            <w:pPr>
              <w:rPr>
                <w:b/>
                <w:bCs/>
                <w:sz w:val="24"/>
                <w:szCs w:val="24"/>
              </w:rPr>
            </w:pPr>
            <w:r w:rsidRPr="008C284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Става</w:t>
            </w:r>
          </w:p>
          <w:p w:rsidR="00E04718" w:rsidRPr="008C284B" w:rsidRDefault="00E04718" w:rsidP="007B73E7">
            <w:pPr>
              <w:rPr>
                <w:b/>
                <w:bCs/>
                <w:sz w:val="24"/>
                <w:szCs w:val="24"/>
              </w:rPr>
            </w:pPr>
            <w:r w:rsidRPr="008C284B">
              <w:rPr>
                <w:b/>
                <w:bCs/>
                <w:sz w:val="24"/>
                <w:szCs w:val="24"/>
              </w:rPr>
              <w:t>Цена</w:t>
            </w:r>
            <w:r>
              <w:rPr>
                <w:b/>
                <w:bCs/>
                <w:sz w:val="24"/>
                <w:szCs w:val="24"/>
              </w:rPr>
              <w:t>, лв.</w:t>
            </w:r>
            <w:r w:rsidRPr="008C284B">
              <w:rPr>
                <w:b/>
                <w:bCs/>
                <w:sz w:val="24"/>
                <w:szCs w:val="24"/>
              </w:rPr>
              <w:t xml:space="preserve"> с ДДС </w:t>
            </w:r>
          </w:p>
        </w:tc>
      </w:tr>
      <w:tr w:rsidR="00E04718" w:rsidRPr="008C284B" w:rsidTr="00DC35EA">
        <w:trPr>
          <w:trHeight w:val="1305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сватбен ритуал в Централен дом на младоженците, "Пълдин" и зала "Тракия" от  понеделник - петък, с механична музика;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от понеделник до четвъртък - 60.00 лв., петък - 96.00 лв.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96.00 лв. </w:t>
            </w:r>
          </w:p>
        </w:tc>
      </w:tr>
      <w:tr w:rsidR="00E04718" w:rsidRPr="008C284B" w:rsidTr="00DC35EA">
        <w:trPr>
          <w:trHeight w:val="12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сватбен ритуал в Централен дом на младоженците, "Пълдин" и зала "Тракия" събота и неделя и по време на национални празници - с музикален съпровод;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138.00 лв.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138.00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сватбен ритуал извън Централен дом на младоженците,  "Пълдин" и зала "Тракия" ;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240.00 лв.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240.00 лв. </w:t>
            </w:r>
          </w:p>
        </w:tc>
      </w:tr>
      <w:tr w:rsidR="00E04718" w:rsidRPr="008C284B" w:rsidTr="00DC35EA">
        <w:trPr>
          <w:trHeight w:val="9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ритуал "Именуване на дете" в Централен дом на младоженците,  "Пълдин" и зала "Тракия" ;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безплатно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безплатно </w:t>
            </w:r>
          </w:p>
        </w:tc>
      </w:tr>
      <w:tr w:rsidR="00E04718" w:rsidRPr="008C284B" w:rsidTr="00DC35EA">
        <w:trPr>
          <w:trHeight w:val="12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сватбен обред  с фолклорен тракийски ритуал в Централен дом на младоженците,  "Пълдин" и зала "Тракия" - "Тракийска сватба"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258.00 лв.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396.00 лв. </w:t>
            </w:r>
          </w:p>
        </w:tc>
      </w:tr>
      <w:tr w:rsidR="00E04718" w:rsidRPr="008C284B" w:rsidTr="00DC35EA">
        <w:trPr>
          <w:trHeight w:val="12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сватбен обред  с фолклорен тракийски ритуал извън Централен дом на младоженците,  "Пълдин" и зала "Тракия"-Изнесен ритуал "Тракийска сватба";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360.00 лв.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540.00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 xml:space="preserve">Организиране на сватбен ритуал по местоживеене на хора с увреждания и  лежащо болни; 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  48.00 лв.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48.00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Организиране на сватбен ритуал  в затвора - само в  делнични дни</w:t>
            </w:r>
          </w:p>
        </w:tc>
        <w:tc>
          <w:tcPr>
            <w:tcW w:w="2050" w:type="dxa"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96.00 лв. </w:t>
            </w:r>
          </w:p>
        </w:tc>
      </w:tr>
      <w:tr w:rsidR="00E04718" w:rsidRPr="008C284B" w:rsidTr="00DC35EA">
        <w:trPr>
          <w:trHeight w:val="12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 xml:space="preserve">Провеждане на ритуал “златна” и “сребърна” сватба с механична музика в Централен дом на младоженците, "Пълдин" и зала "Тракия"- понеделник-петък 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48.00 лв. </w:t>
            </w:r>
          </w:p>
        </w:tc>
      </w:tr>
      <w:tr w:rsidR="00E04718" w:rsidRPr="008C284B" w:rsidTr="00DC35EA">
        <w:trPr>
          <w:trHeight w:val="12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Провеждане на ритуал “златна” и “сребърна” сватба с музикален съпровод в Централен дом на младоженците,  "Пълдин" и зала "Тракия"- събота - неделя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138.00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11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 xml:space="preserve">Провеждане на ритуал “златна” и “сребърна” сватба с механична музика - изнесен ритуал 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240.00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12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Представяне на сватбени услуги, извървани от външни физически и юридически лица: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12.1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i/>
                <w:iCs/>
                <w:sz w:val="24"/>
                <w:szCs w:val="24"/>
              </w:rPr>
            </w:pPr>
            <w:r w:rsidRPr="008C284B">
              <w:rPr>
                <w:i/>
                <w:iCs/>
                <w:sz w:val="24"/>
                <w:szCs w:val="24"/>
              </w:rPr>
              <w:t>за 1 месец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30.00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12.2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i/>
                <w:iCs/>
                <w:sz w:val="24"/>
                <w:szCs w:val="24"/>
              </w:rPr>
            </w:pPr>
            <w:r w:rsidRPr="008C284B">
              <w:rPr>
                <w:i/>
                <w:iCs/>
                <w:sz w:val="24"/>
                <w:szCs w:val="24"/>
              </w:rPr>
              <w:t>за 6 месеца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150.00 лв. </w:t>
            </w:r>
          </w:p>
        </w:tc>
      </w:tr>
      <w:tr w:rsidR="00E04718" w:rsidRPr="008C284B" w:rsidTr="00DC35EA">
        <w:trPr>
          <w:trHeight w:val="6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12.3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i/>
                <w:iCs/>
                <w:sz w:val="24"/>
                <w:szCs w:val="24"/>
              </w:rPr>
            </w:pPr>
            <w:r w:rsidRPr="008C284B">
              <w:rPr>
                <w:i/>
                <w:iCs/>
                <w:sz w:val="24"/>
                <w:szCs w:val="24"/>
              </w:rPr>
              <w:t>за 12 месеца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300.00 лв. </w:t>
            </w:r>
          </w:p>
        </w:tc>
      </w:tr>
      <w:tr w:rsidR="00E04718" w:rsidRPr="008C284B" w:rsidTr="00DC35EA">
        <w:trPr>
          <w:trHeight w:val="765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13</w:t>
            </w:r>
          </w:p>
        </w:tc>
        <w:tc>
          <w:tcPr>
            <w:tcW w:w="4108" w:type="dxa"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Предоставяне на документи за сключване на граждански брак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     6.00 лв. </w:t>
            </w:r>
          </w:p>
        </w:tc>
        <w:tc>
          <w:tcPr>
            <w:tcW w:w="2272" w:type="dxa"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6.00 лв. </w:t>
            </w:r>
          </w:p>
        </w:tc>
      </w:tr>
      <w:tr w:rsidR="00E04718" w:rsidRPr="008C284B" w:rsidTr="00DC35EA">
        <w:trPr>
          <w:trHeight w:val="3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14</w:t>
            </w:r>
          </w:p>
        </w:tc>
        <w:tc>
          <w:tcPr>
            <w:tcW w:w="4108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Цена за ползване на зала в Централен дом  за 1 час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  12.00 лв.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100.00 лв. </w:t>
            </w:r>
          </w:p>
        </w:tc>
      </w:tr>
      <w:tr w:rsidR="00E04718" w:rsidRPr="008C284B" w:rsidTr="00DC35EA">
        <w:trPr>
          <w:trHeight w:val="3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15</w:t>
            </w:r>
          </w:p>
        </w:tc>
        <w:tc>
          <w:tcPr>
            <w:tcW w:w="4108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Цена за ползване на фоайе в Централен дом  за 1 час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150.00 лв. </w:t>
            </w:r>
          </w:p>
        </w:tc>
      </w:tr>
      <w:tr w:rsidR="00E04718" w:rsidRPr="008C284B" w:rsidTr="00DC35EA">
        <w:trPr>
          <w:trHeight w:val="300"/>
        </w:trPr>
        <w:tc>
          <w:tcPr>
            <w:tcW w:w="636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16</w:t>
            </w:r>
          </w:p>
        </w:tc>
        <w:tc>
          <w:tcPr>
            <w:tcW w:w="4108" w:type="dxa"/>
            <w:noWrap/>
          </w:tcPr>
          <w:p w:rsidR="00E04718" w:rsidRPr="008C284B" w:rsidRDefault="00E04718" w:rsidP="00D9336A">
            <w:pPr>
              <w:rPr>
                <w:sz w:val="24"/>
                <w:szCs w:val="24"/>
              </w:rPr>
            </w:pPr>
            <w:r w:rsidRPr="008C284B">
              <w:rPr>
                <w:sz w:val="24"/>
                <w:szCs w:val="24"/>
              </w:rPr>
              <w:t>Цена за използване на озвучаване и микрофон</w:t>
            </w:r>
          </w:p>
        </w:tc>
        <w:tc>
          <w:tcPr>
            <w:tcW w:w="2050" w:type="dxa"/>
            <w:noWrap/>
          </w:tcPr>
          <w:p w:rsidR="00E04718" w:rsidRPr="00DC35EA" w:rsidRDefault="00E04718" w:rsidP="00811D69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noWrap/>
          </w:tcPr>
          <w:p w:rsidR="00E04718" w:rsidRPr="00DC35EA" w:rsidRDefault="00E04718" w:rsidP="00946275">
            <w:pPr>
              <w:rPr>
                <w:sz w:val="24"/>
                <w:szCs w:val="24"/>
              </w:rPr>
            </w:pPr>
            <w:r w:rsidRPr="00DC35EA">
              <w:rPr>
                <w:sz w:val="24"/>
                <w:szCs w:val="24"/>
              </w:rPr>
              <w:t xml:space="preserve">                                70.00 лв. </w:t>
            </w:r>
          </w:p>
        </w:tc>
      </w:tr>
    </w:tbl>
    <w:p w:rsidR="00E04718" w:rsidRPr="006D4E10" w:rsidRDefault="00E04718" w:rsidP="006B273B">
      <w:pPr>
        <w:ind w:right="-340"/>
        <w:jc w:val="both"/>
        <w:rPr>
          <w:b/>
          <w:sz w:val="24"/>
          <w:szCs w:val="24"/>
        </w:rPr>
      </w:pPr>
    </w:p>
    <w:p w:rsidR="00E04718" w:rsidRPr="005B7514" w:rsidRDefault="00E04718" w:rsidP="00AD3CCD">
      <w:pPr>
        <w:ind w:right="-340"/>
        <w:jc w:val="both"/>
        <w:rPr>
          <w:color w:val="000000"/>
          <w:sz w:val="24"/>
          <w:szCs w:val="24"/>
          <w:lang w:eastAsia="en-US"/>
        </w:rPr>
      </w:pPr>
      <w:r w:rsidRPr="000F361D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1</w:t>
      </w:r>
      <w:r w:rsidRPr="000F361D">
        <w:rPr>
          <w:b/>
          <w:sz w:val="24"/>
          <w:szCs w:val="24"/>
        </w:rPr>
        <w:t>.</w:t>
      </w:r>
      <w:r w:rsidRPr="005B7514">
        <w:rPr>
          <w:b/>
          <w:color w:val="000000"/>
          <w:sz w:val="24"/>
          <w:szCs w:val="24"/>
          <w:lang w:eastAsia="en-US"/>
        </w:rPr>
        <w:t xml:space="preserve"> </w:t>
      </w:r>
      <w:r w:rsidRPr="005B7514">
        <w:rPr>
          <w:i/>
          <w:color w:val="000000"/>
          <w:sz w:val="24"/>
          <w:szCs w:val="24"/>
          <w:lang w:eastAsia="en-US"/>
        </w:rPr>
        <w:t xml:space="preserve">Изменя </w:t>
      </w:r>
      <w:r w:rsidRPr="005B7514">
        <w:rPr>
          <w:color w:val="000000"/>
          <w:sz w:val="24"/>
          <w:szCs w:val="24"/>
          <w:lang w:eastAsia="en-US"/>
        </w:rPr>
        <w:t xml:space="preserve">текста на </w:t>
      </w:r>
      <w:r w:rsidRPr="00D9336A">
        <w:rPr>
          <w:sz w:val="24"/>
          <w:szCs w:val="24"/>
          <w:lang w:eastAsia="en-US"/>
        </w:rPr>
        <w:t>т.</w:t>
      </w:r>
      <w:r w:rsidRPr="00847FE3">
        <w:rPr>
          <w:sz w:val="24"/>
          <w:szCs w:val="24"/>
          <w:lang w:val="ru-RU" w:eastAsia="en-US"/>
        </w:rPr>
        <w:t xml:space="preserve"> </w:t>
      </w:r>
      <w:r w:rsidRPr="00D9336A">
        <w:rPr>
          <w:sz w:val="24"/>
          <w:szCs w:val="24"/>
          <w:lang w:eastAsia="en-US"/>
        </w:rPr>
        <w:t>4.1</w:t>
      </w:r>
      <w:r>
        <w:rPr>
          <w:sz w:val="24"/>
          <w:szCs w:val="24"/>
          <w:lang w:eastAsia="en-US"/>
        </w:rPr>
        <w:t>.</w:t>
      </w:r>
      <w:r w:rsidRPr="00D9336A">
        <w:rPr>
          <w:sz w:val="24"/>
          <w:szCs w:val="24"/>
          <w:lang w:eastAsia="en-US"/>
        </w:rPr>
        <w:t xml:space="preserve"> </w:t>
      </w:r>
      <w:r w:rsidRPr="005B7514">
        <w:rPr>
          <w:color w:val="000000"/>
          <w:sz w:val="24"/>
          <w:szCs w:val="24"/>
        </w:rPr>
        <w:t xml:space="preserve">от Приложение </w:t>
      </w:r>
      <w:r w:rsidRPr="00D9336A">
        <w:rPr>
          <w:sz w:val="24"/>
          <w:szCs w:val="24"/>
        </w:rPr>
        <w:t>№</w:t>
      </w:r>
      <w:r w:rsidRPr="00847FE3">
        <w:rPr>
          <w:sz w:val="24"/>
          <w:szCs w:val="24"/>
          <w:lang w:val="ru-RU"/>
        </w:rPr>
        <w:t xml:space="preserve"> </w:t>
      </w:r>
      <w:r w:rsidRPr="00D9336A">
        <w:rPr>
          <w:sz w:val="24"/>
          <w:szCs w:val="24"/>
        </w:rPr>
        <w:t xml:space="preserve">8, 8.1., </w:t>
      </w:r>
      <w:r w:rsidRPr="005B7514">
        <w:rPr>
          <w:color w:val="000000"/>
          <w:sz w:val="24"/>
          <w:szCs w:val="24"/>
        </w:rPr>
        <w:t>в частта, касаеща услугите, осъществявани от ОП „Паркиране и репатриране“, както следва:</w:t>
      </w:r>
    </w:p>
    <w:p w:rsidR="00E04718" w:rsidRPr="005B7514" w:rsidRDefault="00E04718" w:rsidP="00AD3CCD">
      <w:pPr>
        <w:jc w:val="both"/>
        <w:rPr>
          <w:color w:val="000000"/>
          <w:sz w:val="24"/>
          <w:szCs w:val="24"/>
          <w:lang w:eastAsia="en-US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6521"/>
        <w:gridCol w:w="1984"/>
      </w:tblGrid>
      <w:tr w:rsidR="00E04718" w:rsidRPr="005B7514" w:rsidTr="00AD3CCD">
        <w:trPr>
          <w:trHeight w:val="44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AD3CCD" w:rsidRDefault="00E04718" w:rsidP="00D9336A">
            <w:pPr>
              <w:shd w:val="clear" w:color="auto" w:fill="FFFFFF"/>
              <w:jc w:val="center"/>
              <w:rPr>
                <w:b/>
              </w:rPr>
            </w:pPr>
            <w:r w:rsidRPr="00AD3CCD">
              <w:rPr>
                <w:b/>
                <w:color w:val="000000"/>
                <w:spacing w:val="8"/>
                <w:sz w:val="24"/>
                <w:szCs w:val="24"/>
              </w:rPr>
              <w:t>ОП „ПАРКИРАНЕ И РЕПАТРИРАНЕ"</w:t>
            </w:r>
          </w:p>
        </w:tc>
      </w:tr>
      <w:tr w:rsidR="00E04718" w:rsidRPr="005B7514" w:rsidTr="00446699">
        <w:trPr>
          <w:trHeight w:hRule="exact"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5B7514" w:rsidRDefault="00E04718" w:rsidP="00D9336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5B7514" w:rsidRDefault="00E04718" w:rsidP="00D9336A">
            <w:pPr>
              <w:shd w:val="clear" w:color="auto" w:fill="FFFFFF"/>
              <w:ind w:left="2390"/>
            </w:pPr>
            <w:r w:rsidRPr="005B7514">
              <w:rPr>
                <w:color w:val="000000"/>
                <w:spacing w:val="6"/>
                <w:sz w:val="24"/>
                <w:szCs w:val="24"/>
              </w:rPr>
              <w:t>ВИДОВЕ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5B7514" w:rsidRDefault="00E04718" w:rsidP="00D9336A">
            <w:pPr>
              <w:shd w:val="clear" w:color="auto" w:fill="FFFFFF"/>
              <w:spacing w:line="269" w:lineRule="exact"/>
              <w:ind w:left="235" w:right="254"/>
              <w:jc w:val="center"/>
            </w:pPr>
            <w:r w:rsidRPr="005B7514">
              <w:rPr>
                <w:color w:val="000000"/>
                <w:spacing w:val="3"/>
                <w:sz w:val="24"/>
                <w:szCs w:val="24"/>
              </w:rPr>
              <w:t xml:space="preserve">ЦЕНА </w:t>
            </w:r>
            <w:r w:rsidRPr="005B7514">
              <w:rPr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1"/>
                <w:sz w:val="24"/>
                <w:szCs w:val="24"/>
              </w:rPr>
              <w:t>ДД</w:t>
            </w:r>
            <w:r w:rsidRPr="005B7514"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5B7514">
              <w:rPr>
                <w:color w:val="000000"/>
                <w:spacing w:val="1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 w:rsidRPr="005B7514"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</w:p>
        </w:tc>
      </w:tr>
      <w:tr w:rsidR="00E04718" w:rsidRPr="005B7514" w:rsidTr="00446699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5B7514" w:rsidRDefault="00E04718" w:rsidP="00D9336A">
            <w:pPr>
              <w:shd w:val="clear" w:color="auto" w:fill="FFFFFF"/>
              <w:ind w:left="102"/>
              <w:jc w:val="center"/>
            </w:pPr>
            <w:r>
              <w:rPr>
                <w:color w:val="000000"/>
                <w:sz w:val="24"/>
                <w:szCs w:val="24"/>
              </w:rPr>
              <w:t>4.1</w:t>
            </w:r>
            <w:r w:rsidRPr="005B75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5B7514" w:rsidRDefault="00E04718" w:rsidP="00D9336A">
            <w:pPr>
              <w:shd w:val="clear" w:color="auto" w:fill="FFFFFF"/>
              <w:spacing w:line="278" w:lineRule="exact"/>
              <w:ind w:firstLine="29"/>
            </w:pPr>
            <w:r w:rsidRPr="00446699">
              <w:rPr>
                <w:sz w:val="24"/>
                <w:szCs w:val="24"/>
                <w:lang w:val="ru-RU"/>
              </w:rPr>
              <w:t xml:space="preserve">Паркиране в зона за платено паркиране (за 1бр./час) </w:t>
            </w:r>
            <w:r w:rsidRPr="00446699">
              <w:rPr>
                <w:color w:val="000000"/>
                <w:spacing w:val="-1"/>
                <w:sz w:val="24"/>
                <w:szCs w:val="24"/>
              </w:rPr>
              <w:t>на паркиране</w:t>
            </w:r>
            <w:r w:rsidRPr="005B75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5B7514" w:rsidRDefault="00E04718" w:rsidP="00D9336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2,00</w:t>
            </w:r>
            <w:r w:rsidRPr="005B7514">
              <w:rPr>
                <w:color w:val="000000"/>
                <w:spacing w:val="-5"/>
                <w:sz w:val="24"/>
                <w:szCs w:val="24"/>
              </w:rPr>
              <w:t xml:space="preserve"> лв.</w:t>
            </w:r>
          </w:p>
        </w:tc>
      </w:tr>
    </w:tbl>
    <w:p w:rsidR="00E04718" w:rsidRDefault="00E04718" w:rsidP="006B273B">
      <w:pPr>
        <w:ind w:right="-340"/>
        <w:jc w:val="both"/>
        <w:rPr>
          <w:sz w:val="24"/>
          <w:szCs w:val="24"/>
        </w:rPr>
      </w:pPr>
    </w:p>
    <w:p w:rsidR="00E04718" w:rsidRDefault="00E04718" w:rsidP="006B273B">
      <w:pPr>
        <w:ind w:right="-340"/>
        <w:jc w:val="both"/>
        <w:rPr>
          <w:sz w:val="24"/>
          <w:szCs w:val="24"/>
        </w:rPr>
      </w:pPr>
    </w:p>
    <w:p w:rsidR="00E04718" w:rsidRDefault="00E04718" w:rsidP="006B273B">
      <w:pPr>
        <w:ind w:right="-340"/>
        <w:jc w:val="both"/>
        <w:rPr>
          <w:sz w:val="24"/>
          <w:szCs w:val="24"/>
        </w:rPr>
      </w:pPr>
      <w:r w:rsidRPr="00363B0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2</w:t>
      </w:r>
      <w:r w:rsidRPr="00363B0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82BC5">
        <w:rPr>
          <w:sz w:val="24"/>
          <w:szCs w:val="24"/>
        </w:rPr>
        <w:t xml:space="preserve">Отменя </w:t>
      </w:r>
      <w:r>
        <w:rPr>
          <w:sz w:val="24"/>
          <w:szCs w:val="24"/>
        </w:rPr>
        <w:t>изцяло текста на частта от Приложение № 8, 8.1 „Цени на услуги и права, предоставяни от общински предприятия в Община Пловдив“, касаеща услуги, осъществявани от ОП „Туризъм“.</w:t>
      </w:r>
    </w:p>
    <w:p w:rsidR="00E04718" w:rsidRDefault="00E04718" w:rsidP="006B273B">
      <w:pPr>
        <w:ind w:right="-340"/>
        <w:jc w:val="both"/>
        <w:rPr>
          <w:sz w:val="24"/>
          <w:szCs w:val="24"/>
        </w:rPr>
      </w:pPr>
    </w:p>
    <w:p w:rsidR="00E04718" w:rsidRDefault="00E04718" w:rsidP="006B273B">
      <w:pPr>
        <w:ind w:right="-340"/>
        <w:jc w:val="both"/>
        <w:rPr>
          <w:sz w:val="24"/>
          <w:szCs w:val="24"/>
        </w:rPr>
      </w:pPr>
      <w:r w:rsidRPr="00982BC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3</w:t>
      </w:r>
      <w:r w:rsidRPr="00982BC5">
        <w:rPr>
          <w:b/>
          <w:sz w:val="24"/>
          <w:szCs w:val="24"/>
        </w:rPr>
        <w:t xml:space="preserve">. </w:t>
      </w:r>
      <w:r w:rsidRPr="00982BC5">
        <w:rPr>
          <w:sz w:val="24"/>
          <w:szCs w:val="24"/>
        </w:rPr>
        <w:t xml:space="preserve">Отменя </w:t>
      </w:r>
      <w:r>
        <w:rPr>
          <w:sz w:val="24"/>
          <w:szCs w:val="24"/>
        </w:rPr>
        <w:t xml:space="preserve">изцяло текста на Приложение № 8, 8.2 „Цени на услуги и права, предоставяни от Общински институт „Старинен Пловдив, </w:t>
      </w:r>
      <w:r>
        <w:rPr>
          <w:bCs/>
          <w:sz w:val="24"/>
          <w:szCs w:val="24"/>
        </w:rPr>
        <w:t>Р</w:t>
      </w:r>
      <w:r w:rsidRPr="00847FE3">
        <w:rPr>
          <w:bCs/>
          <w:sz w:val="24"/>
          <w:szCs w:val="24"/>
          <w:lang w:val="ru-RU"/>
        </w:rPr>
        <w:t>егионална народна библиотека "</w:t>
      </w:r>
      <w:r>
        <w:rPr>
          <w:bCs/>
          <w:sz w:val="24"/>
          <w:szCs w:val="24"/>
        </w:rPr>
        <w:t>И</w:t>
      </w:r>
      <w:r w:rsidRPr="00847FE3">
        <w:rPr>
          <w:bCs/>
          <w:sz w:val="24"/>
          <w:szCs w:val="24"/>
          <w:lang w:val="ru-RU"/>
        </w:rPr>
        <w:t xml:space="preserve">ван </w:t>
      </w:r>
      <w:r>
        <w:rPr>
          <w:bCs/>
          <w:sz w:val="24"/>
          <w:szCs w:val="24"/>
        </w:rPr>
        <w:t>В</w:t>
      </w:r>
      <w:r w:rsidRPr="00847FE3">
        <w:rPr>
          <w:bCs/>
          <w:sz w:val="24"/>
          <w:szCs w:val="24"/>
          <w:lang w:val="ru-RU"/>
        </w:rPr>
        <w:t xml:space="preserve">азов" </w:t>
      </w:r>
      <w:r>
        <w:rPr>
          <w:bCs/>
          <w:sz w:val="24"/>
          <w:szCs w:val="24"/>
        </w:rPr>
        <w:t>П</w:t>
      </w:r>
      <w:r w:rsidRPr="00847FE3">
        <w:rPr>
          <w:bCs/>
          <w:sz w:val="24"/>
          <w:szCs w:val="24"/>
          <w:lang w:val="ru-RU"/>
        </w:rPr>
        <w:t>ловдив,</w:t>
      </w:r>
      <w:r>
        <w:rPr>
          <w:bCs/>
          <w:sz w:val="24"/>
          <w:szCs w:val="24"/>
        </w:rPr>
        <w:t xml:space="preserve"> Г</w:t>
      </w:r>
      <w:r w:rsidRPr="00847FE3">
        <w:rPr>
          <w:bCs/>
          <w:sz w:val="24"/>
          <w:szCs w:val="24"/>
          <w:lang w:val="ru-RU"/>
        </w:rPr>
        <w:t>радска художествена</w:t>
      </w:r>
      <w:r>
        <w:rPr>
          <w:bCs/>
          <w:sz w:val="24"/>
          <w:szCs w:val="24"/>
        </w:rPr>
        <w:t xml:space="preserve"> </w:t>
      </w:r>
      <w:r w:rsidRPr="00847FE3">
        <w:rPr>
          <w:bCs/>
          <w:sz w:val="24"/>
          <w:szCs w:val="24"/>
          <w:lang w:val="ru-RU"/>
        </w:rPr>
        <w:t>галерия-</w:t>
      </w:r>
      <w:r>
        <w:rPr>
          <w:bCs/>
          <w:sz w:val="24"/>
          <w:szCs w:val="24"/>
        </w:rPr>
        <w:t>П</w:t>
      </w:r>
      <w:r w:rsidRPr="00847FE3">
        <w:rPr>
          <w:bCs/>
          <w:sz w:val="24"/>
          <w:szCs w:val="24"/>
          <w:lang w:val="ru-RU"/>
        </w:rPr>
        <w:t xml:space="preserve">ловдив, </w:t>
      </w:r>
      <w:r>
        <w:rPr>
          <w:bCs/>
          <w:sz w:val="24"/>
          <w:szCs w:val="24"/>
        </w:rPr>
        <w:t>Р</w:t>
      </w:r>
      <w:r w:rsidRPr="00847FE3">
        <w:rPr>
          <w:bCs/>
          <w:sz w:val="24"/>
          <w:szCs w:val="24"/>
          <w:lang w:val="ru-RU"/>
        </w:rPr>
        <w:t xml:space="preserve">егионален етнографски музей - </w:t>
      </w:r>
      <w:r>
        <w:rPr>
          <w:bCs/>
          <w:sz w:val="24"/>
          <w:szCs w:val="24"/>
        </w:rPr>
        <w:t>П</w:t>
      </w:r>
      <w:r w:rsidRPr="00847FE3">
        <w:rPr>
          <w:bCs/>
          <w:sz w:val="24"/>
          <w:szCs w:val="24"/>
          <w:lang w:val="ru-RU"/>
        </w:rPr>
        <w:t xml:space="preserve">ловдив, </w:t>
      </w:r>
      <w:r>
        <w:rPr>
          <w:bCs/>
          <w:sz w:val="24"/>
          <w:szCs w:val="24"/>
        </w:rPr>
        <w:t>Р</w:t>
      </w:r>
      <w:r w:rsidRPr="00847FE3">
        <w:rPr>
          <w:bCs/>
          <w:sz w:val="24"/>
          <w:szCs w:val="24"/>
          <w:lang w:val="ru-RU"/>
        </w:rPr>
        <w:t xml:space="preserve">егионален природонаучен музей - </w:t>
      </w:r>
      <w:r>
        <w:rPr>
          <w:bCs/>
          <w:sz w:val="24"/>
          <w:szCs w:val="24"/>
        </w:rPr>
        <w:t>П</w:t>
      </w:r>
      <w:r w:rsidRPr="00847FE3">
        <w:rPr>
          <w:bCs/>
          <w:sz w:val="24"/>
          <w:szCs w:val="24"/>
          <w:lang w:val="ru-RU"/>
        </w:rPr>
        <w:t xml:space="preserve">ловдив, </w:t>
      </w:r>
      <w:r>
        <w:rPr>
          <w:bCs/>
          <w:sz w:val="24"/>
          <w:szCs w:val="24"/>
        </w:rPr>
        <w:t>Р</w:t>
      </w:r>
      <w:r w:rsidRPr="00847FE3">
        <w:rPr>
          <w:bCs/>
          <w:sz w:val="24"/>
          <w:szCs w:val="24"/>
          <w:lang w:val="ru-RU"/>
        </w:rPr>
        <w:t xml:space="preserve">егионален исторически музей - </w:t>
      </w:r>
      <w:r>
        <w:rPr>
          <w:bCs/>
          <w:sz w:val="24"/>
          <w:szCs w:val="24"/>
        </w:rPr>
        <w:t>П</w:t>
      </w:r>
      <w:r w:rsidRPr="00847FE3">
        <w:rPr>
          <w:bCs/>
          <w:sz w:val="24"/>
          <w:szCs w:val="24"/>
          <w:lang w:val="ru-RU"/>
        </w:rPr>
        <w:t xml:space="preserve">ловдив, </w:t>
      </w:r>
      <w:r>
        <w:rPr>
          <w:bCs/>
          <w:sz w:val="24"/>
          <w:szCs w:val="24"/>
        </w:rPr>
        <w:t>Р</w:t>
      </w:r>
      <w:r w:rsidRPr="00847FE3">
        <w:rPr>
          <w:bCs/>
          <w:sz w:val="24"/>
          <w:szCs w:val="24"/>
          <w:lang w:val="ru-RU"/>
        </w:rPr>
        <w:t>егионален археологически музей -</w:t>
      </w:r>
      <w:r>
        <w:rPr>
          <w:bCs/>
          <w:sz w:val="24"/>
          <w:szCs w:val="24"/>
        </w:rPr>
        <w:t>П</w:t>
      </w:r>
      <w:r w:rsidRPr="00847FE3">
        <w:rPr>
          <w:bCs/>
          <w:sz w:val="24"/>
          <w:szCs w:val="24"/>
          <w:lang w:val="ru-RU"/>
        </w:rPr>
        <w:t xml:space="preserve">ловдив, фолклорен ансамбъл </w:t>
      </w:r>
      <w:r>
        <w:rPr>
          <w:bCs/>
          <w:sz w:val="24"/>
          <w:szCs w:val="24"/>
        </w:rPr>
        <w:t>Т</w:t>
      </w:r>
      <w:r w:rsidRPr="00847FE3">
        <w:rPr>
          <w:bCs/>
          <w:sz w:val="24"/>
          <w:szCs w:val="24"/>
          <w:lang w:val="ru-RU"/>
        </w:rPr>
        <w:t>ракия</w:t>
      </w:r>
      <w:r>
        <w:rPr>
          <w:bCs/>
          <w:sz w:val="24"/>
          <w:szCs w:val="24"/>
        </w:rPr>
        <w:t xml:space="preserve">“ в частта, касаеща услугите, осъществявани от </w:t>
      </w:r>
      <w:r>
        <w:rPr>
          <w:sz w:val="24"/>
          <w:szCs w:val="24"/>
        </w:rPr>
        <w:t>Общински институт „Старинен Пловдив“, от Градска художествена галерия – Пловдив и от Регионален природонаучен музей – Пловдив.</w:t>
      </w:r>
    </w:p>
    <w:p w:rsidR="00E04718" w:rsidRDefault="00E04718" w:rsidP="006B273B">
      <w:pPr>
        <w:ind w:right="-340"/>
        <w:jc w:val="both"/>
        <w:rPr>
          <w:sz w:val="24"/>
          <w:szCs w:val="24"/>
        </w:rPr>
      </w:pPr>
    </w:p>
    <w:p w:rsidR="00E04718" w:rsidRDefault="00E04718" w:rsidP="006B273B">
      <w:pPr>
        <w:ind w:right="-340"/>
        <w:jc w:val="both"/>
        <w:rPr>
          <w:sz w:val="24"/>
          <w:szCs w:val="24"/>
        </w:rPr>
      </w:pPr>
      <w:r w:rsidRPr="001F0ACD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4</w:t>
      </w:r>
      <w:r w:rsidRPr="001F0AC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Приема нов текст на Приложение № 8, 8.2, </w:t>
      </w:r>
      <w:r>
        <w:rPr>
          <w:bCs/>
          <w:sz w:val="24"/>
          <w:szCs w:val="24"/>
        </w:rPr>
        <w:t xml:space="preserve">в частта, касаеща услугите, осъществявани от </w:t>
      </w:r>
      <w:r>
        <w:rPr>
          <w:sz w:val="24"/>
          <w:szCs w:val="24"/>
        </w:rPr>
        <w:t>Общински институт „Старинен Пловдив“, както следва:</w:t>
      </w:r>
    </w:p>
    <w:p w:rsidR="00E04718" w:rsidRDefault="00E04718" w:rsidP="006B273B">
      <w:pPr>
        <w:ind w:right="-340"/>
        <w:jc w:val="both"/>
        <w:rPr>
          <w:sz w:val="24"/>
          <w:szCs w:val="24"/>
        </w:rPr>
      </w:pPr>
    </w:p>
    <w:tbl>
      <w:tblPr>
        <w:tblW w:w="10038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7087"/>
        <w:gridCol w:w="1134"/>
        <w:gridCol w:w="1249"/>
      </w:tblGrid>
      <w:tr w:rsidR="00E04718" w:rsidRPr="00B00D42" w:rsidTr="00C8317A">
        <w:trPr>
          <w:trHeight w:val="651"/>
          <w:jc w:val="center"/>
        </w:trPr>
        <w:tc>
          <w:tcPr>
            <w:tcW w:w="568" w:type="dxa"/>
          </w:tcPr>
          <w:p w:rsidR="00E04718" w:rsidRPr="00B00D42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7087" w:type="dxa"/>
            <w:vAlign w:val="center"/>
          </w:tcPr>
          <w:p w:rsidR="00E04718" w:rsidRPr="00B00D42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4"/>
                <w:szCs w:val="24"/>
                <w:lang w:eastAsia="zh-CN" w:bidi="hi-IN"/>
              </w:rPr>
              <w:t>Било</w:t>
            </w:r>
          </w:p>
        </w:tc>
        <w:tc>
          <w:tcPr>
            <w:tcW w:w="1249" w:type="dxa"/>
            <w:vAlign w:val="center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4"/>
                <w:szCs w:val="24"/>
                <w:lang w:eastAsia="zh-CN" w:bidi="hi-IN"/>
              </w:rPr>
              <w:t>Става</w:t>
            </w:r>
          </w:p>
        </w:tc>
      </w:tr>
      <w:tr w:rsidR="00E04718" w:rsidRPr="00B00D42" w:rsidTr="00C8317A">
        <w:trPr>
          <w:trHeight w:val="651"/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7087" w:type="dxa"/>
            <w:vAlign w:val="center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ВИД НА УСЛУГАТА</w:t>
            </w:r>
          </w:p>
        </w:tc>
        <w:tc>
          <w:tcPr>
            <w:tcW w:w="1134" w:type="dxa"/>
            <w:vAlign w:val="center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Цена без ДДС,</w:t>
            </w:r>
          </w:p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в лева</w:t>
            </w:r>
          </w:p>
        </w:tc>
        <w:tc>
          <w:tcPr>
            <w:tcW w:w="1249" w:type="dxa"/>
            <w:vAlign w:val="center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Цена без ДДС,</w:t>
            </w:r>
          </w:p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в лева</w:t>
            </w:r>
          </w:p>
        </w:tc>
      </w:tr>
      <w:tr w:rsidR="00E04718" w:rsidRPr="00B00D42" w:rsidTr="00C8317A">
        <w:trPr>
          <w:jc w:val="center"/>
        </w:trPr>
        <w:tc>
          <w:tcPr>
            <w:tcW w:w="8789" w:type="dxa"/>
            <w:gridSpan w:val="3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>ОБЩИНСКИ ИНСТИТУТ „СТАРИНЕН ПЛОВДИВ“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І.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 xml:space="preserve">В х о д н и   б и л е т и 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8221" w:type="dxa"/>
            <w:gridSpan w:val="2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ВХОДНИ БИЛЕТИ ЗА ЕДИН ОБЕКТ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</w:t>
            </w:r>
            <w:r w:rsidRPr="00DC35EA">
              <w:rPr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5.00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1.1.1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10.00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 xml:space="preserve">За индивидуални посещения на ученици и студенти 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1.2.1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индивидуални посещения на ученици и студенти,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4.00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1.3.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деца до 7 години и хора със специфични потребности / степен на инвалидност над 50%/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Безплатно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Безплатно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1.4.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Фамилен билет /родители с деца от 7 до 16 години/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10.00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1.4.1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Фамилен билет /родители с деца от 7 до 16 години/,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20.00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20.00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1.5.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организирани групови посещения над 10 души /на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4.00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1.5.1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организирани групови посещения над 10 души /на човек,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8.00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8.00</w:t>
            </w:r>
          </w:p>
        </w:tc>
      </w:tr>
      <w:tr w:rsidR="00E04718" w:rsidRPr="00DC35EA" w:rsidTr="00C8317A">
        <w:trPr>
          <w:trHeight w:val="564"/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1.6.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организирани групови посещения на ученици и студенти над 10 души /на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1.6.1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организирани групови посещения на ученици и студенти над 10 души /на човек,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1.7.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индивидуални и групови посещения на Римски стадион от възрастни и учащи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Безплатно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Безплатно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1.8.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прожекционна зала на Римски стадион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6.00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6.00</w:t>
            </w:r>
          </w:p>
        </w:tc>
      </w:tr>
      <w:tr w:rsidR="00E04718" w:rsidRPr="00DC35EA" w:rsidTr="00C8317A">
        <w:trPr>
          <w:trHeight w:val="592"/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1.9.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прожекционна зала на Римски стадион, при организирани групови посещения над 10 души /на човек/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5.00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1.10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прожекционна зала на Римски стадион, при организирани групови посещения над 20 души / 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tabs>
                <w:tab w:val="left" w:pos="840"/>
              </w:tabs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4.00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1.11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ученици и студенти, за прожекционна зала на Римски стадион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3.00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3.00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1.12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ученици и студенти, за прожекционна зала на Римски стадион, при организирани групови посещения над 10 души /на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2.00</w:t>
            </w:r>
          </w:p>
        </w:tc>
        <w:tc>
          <w:tcPr>
            <w:tcW w:w="1249" w:type="dxa"/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2.00</w:t>
            </w:r>
          </w:p>
        </w:tc>
      </w:tr>
      <w:tr w:rsidR="00E04718" w:rsidRPr="00DC35EA" w:rsidTr="00C8317A">
        <w:trPr>
          <w:trHeight w:val="640"/>
          <w:jc w:val="center"/>
        </w:trPr>
        <w:tc>
          <w:tcPr>
            <w:tcW w:w="568" w:type="dxa"/>
            <w:tcBorders>
              <w:bottom w:val="thinThickSmallGap" w:sz="2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1.13</w:t>
            </w:r>
          </w:p>
        </w:tc>
        <w:tc>
          <w:tcPr>
            <w:tcW w:w="7087" w:type="dxa"/>
            <w:tcBorders>
              <w:bottom w:val="thinThickSmallGap" w:sz="2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Посещение на прожекционна зала на Римски стадион за деца до 7 години и хора със специфични потребности / степен на инвалидност над 50%/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Безплатно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</w:tcPr>
          <w:p w:rsidR="00E04718" w:rsidRPr="00DC35EA" w:rsidRDefault="00E04718" w:rsidP="004D1A3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Безплатно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b/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8221" w:type="dxa"/>
            <w:gridSpan w:val="2"/>
            <w:tcBorders>
              <w:top w:val="thinThickSmallGap" w:sz="2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КОМБИНИРАНИ ВХОДНИ БИЛЕТИ</w:t>
            </w:r>
          </w:p>
        </w:tc>
        <w:tc>
          <w:tcPr>
            <w:tcW w:w="1249" w:type="dxa"/>
            <w:tcBorders>
              <w:top w:val="thinThickSmallGap" w:sz="2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2.1.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5 обекта по избор в Стария град, с изключение на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15.00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15.00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2.2.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5 обекта по избор, при организирани групови посещения над 10 души /на човек/, с изключение на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i/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14.00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14.00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2.3.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ученици и студенти, за 5 обекта по избор, с изключение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5.00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2.4.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Фамилен комбиниран билет за 5 обекта по избор /родители с деца от 7 до 16 години/, с изключение на къща „Клианти“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30.00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30.00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2.5.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5 обекта по избор /с изключение на къща „Клианти“/ и прожекционна зала на Римски стадион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19.00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19.00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2.6.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5 обекта по избор /с изключение на къща „Клианти“/ и прожекционна зала на Римски стадион, при организирани групови посещения над 10 души /на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18.00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18.00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  <w:tcBorders>
              <w:bottom w:val="double" w:sz="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2.7.</w:t>
            </w:r>
          </w:p>
        </w:tc>
        <w:tc>
          <w:tcPr>
            <w:tcW w:w="7087" w:type="dxa"/>
            <w:tcBorders>
              <w:bottom w:val="double" w:sz="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учащи, за 5 обекта по избор /с изключение на къща „Клианти“/ и прожекционна зала на Римски стадион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bCs/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7.00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7.00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  <w:tcBorders>
              <w:top w:val="double" w:sz="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2.8.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 xml:space="preserve">За възрастни, за къща Стамболян и прожекционна зала на Римски стадион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6.00</w:t>
            </w: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2.9.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възрастни, за къща Стамболян и прожекционна зала на Римски стадион, при организирани групови посещения над 10 души / 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5.00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2.10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 xml:space="preserve">За възрастни, за къща Стамболян и прожекционна зала на Римски стадион, при организирани групови посещения над 20 души / на човек 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4.00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2.11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учащи, за къща Стамболян и прожекционна зала на Римски стадион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3.00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3.00</w:t>
            </w:r>
          </w:p>
        </w:tc>
      </w:tr>
      <w:tr w:rsidR="00E04718" w:rsidRPr="00DC35EA" w:rsidTr="00C8317A">
        <w:trPr>
          <w:jc w:val="center"/>
        </w:trPr>
        <w:tc>
          <w:tcPr>
            <w:tcW w:w="568" w:type="dxa"/>
          </w:tcPr>
          <w:p w:rsidR="00E04718" w:rsidRPr="00DC35E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2.12</w:t>
            </w:r>
          </w:p>
        </w:tc>
        <w:tc>
          <w:tcPr>
            <w:tcW w:w="7087" w:type="dxa"/>
          </w:tcPr>
          <w:p w:rsidR="00E04718" w:rsidRPr="00DC35E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За учащи, за къща Стамболян и прожекционна зала на Римски стадион, при организирани групови посещения над 10 души /на човек</w:t>
            </w:r>
          </w:p>
        </w:tc>
        <w:tc>
          <w:tcPr>
            <w:tcW w:w="1134" w:type="dxa"/>
          </w:tcPr>
          <w:p w:rsidR="00E04718" w:rsidRPr="00DC35E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DC35EA">
              <w:rPr>
                <w:kern w:val="1"/>
                <w:sz w:val="22"/>
                <w:szCs w:val="22"/>
                <w:lang w:eastAsia="zh-CN" w:bidi="hi-IN"/>
              </w:rPr>
              <w:t>2.00</w:t>
            </w:r>
          </w:p>
        </w:tc>
        <w:tc>
          <w:tcPr>
            <w:tcW w:w="1249" w:type="dxa"/>
          </w:tcPr>
          <w:p w:rsidR="00E04718" w:rsidRPr="00DC35EA" w:rsidRDefault="00E04718" w:rsidP="00AE7241">
            <w:pPr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</w:p>
        </w:tc>
        <w:tc>
          <w:tcPr>
            <w:tcW w:w="8221" w:type="dxa"/>
            <w:gridSpan w:val="2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i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u w:val="single"/>
                <w:lang w:eastAsia="zh-CN" w:bidi="hi-IN"/>
              </w:rPr>
              <w:t>Забележка:</w:t>
            </w: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C8317A">
              <w:rPr>
                <w:b/>
                <w:sz w:val="22"/>
                <w:szCs w:val="22"/>
              </w:rPr>
              <w:t>Входът</w:t>
            </w:r>
            <w:r w:rsidRPr="00847FE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b/>
                <w:sz w:val="22"/>
                <w:szCs w:val="22"/>
              </w:rPr>
              <w:t xml:space="preserve">за обектите, стопанисвани от </w:t>
            </w: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ОИ „Старинен Пловдив“</w:t>
            </w:r>
            <w:r w:rsidRPr="00C8317A">
              <w:rPr>
                <w:b/>
                <w:sz w:val="22"/>
                <w:szCs w:val="22"/>
              </w:rPr>
              <w:t xml:space="preserve"> е безплатен за посетители и събития, както следва: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suppressLineNumbers/>
              <w:suppressAutoHyphens/>
              <w:rPr>
                <w:b/>
                <w:i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Всеки първи четвъртък от месеца за учащи и пенсионери;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suppressLineNumbers/>
              <w:suppressAutoHyphens/>
              <w:rPr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За водачи на организирани групи над 10 души;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suppressLineNumbers/>
              <w:suppressAutoHyphens/>
              <w:rPr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Членове на ИКОМ, ИКОМОС, Асоциацията на екскурзоводите в България,</w:t>
            </w:r>
          </w:p>
          <w:p w:rsidR="00E04718" w:rsidRPr="00C8317A" w:rsidRDefault="00E04718" w:rsidP="006D4E10">
            <w:pPr>
              <w:suppressLineNumbers/>
              <w:suppressAutoHyphens/>
              <w:rPr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професионални организации и журналисти - срещу съответната легитимация;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suppressLineNumbers/>
              <w:suppressAutoHyphens/>
              <w:rPr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Дарители, бивши и настоящи служители на ОИ „Старинен Пловдив“;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suppressLineNumbers/>
              <w:suppressAutoHyphens/>
              <w:rPr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Официални делегации и гости на Община Пловдив;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contextualSpacing/>
              <w:rPr>
                <w:b/>
                <w:i/>
                <w:sz w:val="22"/>
                <w:szCs w:val="22"/>
              </w:rPr>
            </w:pPr>
            <w:r w:rsidRPr="00C8317A">
              <w:rPr>
                <w:b/>
                <w:i/>
                <w:sz w:val="22"/>
                <w:szCs w:val="22"/>
              </w:rPr>
              <w:t>6 септември – Празник на Съединението на България и град Пловдив;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contextualSpacing/>
              <w:rPr>
                <w:b/>
                <w:i/>
                <w:sz w:val="22"/>
                <w:szCs w:val="22"/>
              </w:rPr>
            </w:pPr>
            <w:r w:rsidRPr="00C8317A">
              <w:rPr>
                <w:b/>
                <w:i/>
                <w:sz w:val="22"/>
                <w:szCs w:val="22"/>
              </w:rPr>
              <w:t>Европейска нощ на музеите и галериите;</w:t>
            </w:r>
          </w:p>
          <w:p w:rsidR="00E04718" w:rsidRPr="00C8317A" w:rsidRDefault="00E04718" w:rsidP="00C8317A">
            <w:pPr>
              <w:numPr>
                <w:ilvl w:val="0"/>
                <w:numId w:val="26"/>
              </w:numPr>
              <w:contextualSpacing/>
              <w:rPr>
                <w:b/>
                <w:i/>
                <w:sz w:val="22"/>
                <w:szCs w:val="22"/>
              </w:rPr>
            </w:pPr>
            <w:r w:rsidRPr="00C8317A">
              <w:rPr>
                <w:b/>
                <w:i/>
                <w:sz w:val="22"/>
                <w:szCs w:val="22"/>
              </w:rPr>
              <w:t>Пловдивска нощ на музеите и галериите.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i/>
                <w:kern w:val="1"/>
                <w:sz w:val="22"/>
                <w:szCs w:val="22"/>
                <w:u w:val="single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ІІ.</w:t>
            </w:r>
          </w:p>
        </w:tc>
        <w:tc>
          <w:tcPr>
            <w:tcW w:w="8221" w:type="dxa"/>
            <w:gridSpan w:val="2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Беседи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Беседа за 1 обект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15.00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15.00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Беседа по комбиниран билет за 5 обекта /с изключение на къща „Клианти“/ на ОИ „Старинен Пловдив“ /за група до 20 човека/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Обиколна беседа на територията на Стария град без посещение на обекти /за група до 20 човека, до 90 мин./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60.00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Обиколна беседа на територията на град Пловдив без посещение на обекти /за група до 20 човека, до 90 мин./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60.00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val="en-US" w:eastAsia="zh-CN" w:bidi="hi-IN"/>
              </w:rPr>
              <w:t>III.</w:t>
            </w:r>
          </w:p>
        </w:tc>
        <w:tc>
          <w:tcPr>
            <w:tcW w:w="8221" w:type="dxa"/>
            <w:gridSpan w:val="2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Организиране провеждането на културни, образователни и конферентни дейности във възрожденски къщи</w:t>
            </w:r>
            <w:r w:rsidRPr="00847FE3">
              <w:rPr>
                <w:b/>
                <w:bCs/>
                <w:caps/>
                <w:kern w:val="24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847FE3">
              <w:rPr>
                <w:b/>
                <w:i/>
                <w:kern w:val="1"/>
                <w:sz w:val="22"/>
                <w:szCs w:val="22"/>
                <w:lang w:val="ru-RU" w:eastAsia="zh-CN" w:bidi="hi-IN"/>
              </w:rPr>
              <w:t>(</w:t>
            </w:r>
            <w:r w:rsidRPr="00C3085F">
              <w:rPr>
                <w:b/>
                <w:i/>
                <w:sz w:val="22"/>
                <w:szCs w:val="22"/>
              </w:rPr>
              <w:t xml:space="preserve">за </w:t>
            </w:r>
            <w:r w:rsidRPr="00C3085F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>къща „Клианти“</w:t>
            </w:r>
            <w:r w:rsidRPr="00847FE3">
              <w:rPr>
                <w:b/>
                <w:i/>
                <w:kern w:val="1"/>
                <w:sz w:val="22"/>
                <w:szCs w:val="22"/>
                <w:lang w:val="ru-RU" w:eastAsia="zh-CN" w:bidi="hi-IN"/>
              </w:rPr>
              <w:t xml:space="preserve"> – </w:t>
            </w:r>
            <w:r w:rsidRPr="00C3085F">
              <w:rPr>
                <w:b/>
                <w:i/>
                <w:kern w:val="1"/>
                <w:sz w:val="22"/>
                <w:szCs w:val="22"/>
                <w:lang w:eastAsia="zh-CN" w:bidi="hi-IN"/>
              </w:rPr>
              <w:t xml:space="preserve">изложбена зала и </w:t>
            </w:r>
            <w:r w:rsidRPr="00C3085F">
              <w:rPr>
                <w:b/>
                <w:i/>
                <w:sz w:val="22"/>
                <w:szCs w:val="22"/>
              </w:rPr>
              <w:t>стая №1, ет.1.</w:t>
            </w:r>
            <w:r w:rsidRPr="00847FE3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249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</w:p>
          <w:p w:rsidR="00E04718" w:rsidRPr="00C8317A" w:rsidRDefault="00E04718" w:rsidP="006D4E10">
            <w:pPr>
              <w:jc w:val="center"/>
              <w:rPr>
                <w:b/>
                <w:color w:val="FF0000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8221" w:type="dxa"/>
            <w:gridSpan w:val="2"/>
          </w:tcPr>
          <w:p w:rsidR="00E04718" w:rsidRPr="00847FE3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val="ru-RU"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Организиране провеждането на културни, образователни и конферентни дейности във възрожденски къщи</w:t>
            </w:r>
            <w:r w:rsidRPr="00C8317A">
              <w:rPr>
                <w:color w:val="FF0000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До 1 час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60.00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До 2 часа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120.00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120.00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До 4 часа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На ден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350.00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350.00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Представяне на изложби в изложбени зали до 7 дни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Cs/>
                <w:kern w:val="1"/>
                <w:sz w:val="22"/>
                <w:szCs w:val="22"/>
                <w:lang w:val="en-US"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Представяне на изложби в дворни пространства до 7 дни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Провеждане на културни събития, творчески работилници и занимания, образователни програми и други в изложбени зали и дворни пространства, на ден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60.00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За провеждане на сватбени и други тържества 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600.00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600.00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За провеждане на ритуали по сключване на граждански брак 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val="en-US" w:eastAsia="zh-CN" w:bidi="hi-IN"/>
              </w:rPr>
              <w:t>IV.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Мероприятия на Античен театър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За провеждане на мероприятия на ден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2 700.00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2 700.00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репетиции, изграждане, демонтаж на сценични декори или резервна дата на ден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 xml:space="preserve">1 350.00 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1 350.00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мероприятия от държавни културни институти на ден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900.00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900.00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репетиции, изграждане, демонтаж на сценични декори или резервна дата от държавни културни институти на ден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450.00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 xml:space="preserve">За провеждане на ритуали по сключване на граждански брак 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1 000.00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1 000.00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val="en-US" w:eastAsia="zh-CN" w:bidi="hi-IN"/>
              </w:rPr>
              <w:t>V</w:t>
            </w: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Мероприятия на МАЛКА БАЗИЛИКА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 – на ден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1 000.00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1 000.00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 – до 4 часа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500.00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suppressLineNumbers/>
              <w:suppressAutoHyphens/>
              <w:jc w:val="right"/>
              <w:rPr>
                <w:color w:val="FF0000"/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 – до 2 часа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мероприятия, с ползване само на двора или само сградата на базиликата – на ден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500.00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мероприятия, с ползване само на двора или само сградата на базиликата – до 4 часа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suppressLineNumbers/>
              <w:suppressAutoHyphens/>
              <w:jc w:val="right"/>
              <w:rPr>
                <w:color w:val="FF0000"/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6</w:t>
            </w:r>
            <w:r w:rsidRPr="00C3085F">
              <w:rPr>
                <w:color w:val="FF0000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мероприятия, с ползване само на двора или само сградата на базиликата – до 2 часа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125.00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Представяне на изложби до 7 дни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200.00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Cs/>
                <w:caps/>
                <w:kern w:val="24"/>
                <w:sz w:val="22"/>
                <w:szCs w:val="22"/>
                <w:lang w:eastAsia="zh-CN" w:bidi="hi-IN"/>
              </w:rPr>
              <w:t>8.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За провеждане на ритуали по сключване на граждански брак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val="en-US" w:eastAsia="zh-CN" w:bidi="hi-IN"/>
              </w:rPr>
              <w:t>VI.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МЕРОПРИЯТИЯ НА РИМСКИ СТАДИОН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За провеждане на културни мероприятия на ден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300.00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Cs/>
                <w:kern w:val="24"/>
                <w:sz w:val="22"/>
                <w:szCs w:val="22"/>
                <w:lang w:eastAsia="zh-CN" w:bidi="hi-IN"/>
              </w:rPr>
              <w:t>За провеждане на ритуали по сключване на граждански брак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val="en-US" w:eastAsia="zh-CN" w:bidi="hi-IN"/>
              </w:rPr>
              <w:t>VII.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 xml:space="preserve">За снимачна дейност 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Професионално заснемане на един експонат с цел публикация. Експонати, носещи авторско право, подлежат на допълнително договаряне с носителя на авторското право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Заснемания на експонати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Любителско заснемане с фотоапарат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5.00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5.00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Любителско заснемане с видеокамера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10.00</w:t>
            </w:r>
          </w:p>
        </w:tc>
      </w:tr>
      <w:tr w:rsidR="00E04718" w:rsidRPr="00B00D42" w:rsidTr="00C8317A">
        <w:trPr>
          <w:trHeight w:val="552"/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За заснемане фотосесии, телевизионни снимки, в обектите, музейните къщи, дворове – за 1 час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За киноснимки – интериор на снимачен ден 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1500.00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1500.00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За киноснимки – екстериор на снимачен ден 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val="en-US"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1000.00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val="en-US" w:eastAsia="zh-CN" w:bidi="hi-IN"/>
              </w:rPr>
              <w:t>VIII</w:t>
            </w:r>
          </w:p>
        </w:tc>
        <w:tc>
          <w:tcPr>
            <w:tcW w:w="8221" w:type="dxa"/>
            <w:gridSpan w:val="2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Ползване и копиране на документация от техническия архив, ксерокс и мултимедия, справки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 xml:space="preserve">Ползване на документация от технически архив, на място 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от собственици на недвижими културни ценности /на страница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от други физически и юридически лица /на страница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8.00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8.00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Ксерокопие на цялостната документация от техническия архив /на страница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Ксерокс услуги /формат А4, на копие/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49" w:type="dxa"/>
          </w:tcPr>
          <w:p w:rsidR="00E04718" w:rsidRPr="00DC35EA" w:rsidRDefault="00E04718" w:rsidP="00DC35EA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едностранно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0.05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0.05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2.2.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двустранно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0.08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0.08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Сканиране /на страница/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1.00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kern w:val="1"/>
                <w:sz w:val="22"/>
                <w:szCs w:val="22"/>
                <w:lang w:eastAsia="zh-CN" w:bidi="hi-IN"/>
              </w:rPr>
              <w:t>Осигуряване на мултимедия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49" w:type="dxa"/>
          </w:tcPr>
          <w:p w:rsidR="00E04718" w:rsidRPr="00DC35EA" w:rsidRDefault="00E04718" w:rsidP="00DC35EA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До 1 час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20.00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20.00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До 4 часа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40.00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suppressLineNumbers/>
              <w:suppressAutoHyphens/>
              <w:jc w:val="right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4.3.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Над 4 часа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b/>
                <w:bCs/>
                <w:kern w:val="1"/>
                <w:sz w:val="22"/>
                <w:szCs w:val="22"/>
                <w:lang w:val="en-US"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>80.00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80.00</w:t>
            </w:r>
          </w:p>
        </w:tc>
      </w:tr>
      <w:tr w:rsidR="00E04718" w:rsidRPr="00B00D42" w:rsidTr="00C8317A">
        <w:trPr>
          <w:jc w:val="center"/>
        </w:trPr>
        <w:tc>
          <w:tcPr>
            <w:tcW w:w="8789" w:type="dxa"/>
            <w:gridSpan w:val="3"/>
          </w:tcPr>
          <w:p w:rsidR="00E04718" w:rsidRPr="00C8317A" w:rsidRDefault="00E04718" w:rsidP="006D4E10">
            <w:pPr>
              <w:suppressLineNumbers/>
              <w:suppressAutoHyphens/>
              <w:jc w:val="both"/>
              <w:rPr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u w:val="single"/>
                <w:lang w:eastAsia="zh-CN" w:bidi="hi-IN"/>
              </w:rPr>
              <w:t>Забележка:</w:t>
            </w:r>
          </w:p>
          <w:p w:rsidR="00E04718" w:rsidRPr="00C8317A" w:rsidRDefault="00E04718" w:rsidP="006D4E10">
            <w:pPr>
              <w:suppressLineNumbers/>
              <w:suppressAutoHyphens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1. Върху цените на извършваните услуги се начислява ДДС, с изключение на тези по т.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.1.1 до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.1.6, от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.2.1 до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.2.12,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.1 и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.2, от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VII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.1 до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VII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>.7.</w:t>
            </w:r>
          </w:p>
          <w:p w:rsidR="00E04718" w:rsidRPr="00C8317A" w:rsidRDefault="00E04718" w:rsidP="006D4E10">
            <w:pPr>
              <w:suppressLineNumbers/>
              <w:suppressAutoHyphens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2. Не се заплаща цената по т.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III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IV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V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 xml:space="preserve">, </w:t>
            </w:r>
            <w:r w:rsidRPr="00C8317A">
              <w:rPr>
                <w:kern w:val="1"/>
                <w:sz w:val="22"/>
                <w:szCs w:val="22"/>
                <w:lang w:val="en-US" w:eastAsia="zh-CN" w:bidi="hi-IN"/>
              </w:rPr>
              <w:t>VI</w:t>
            </w:r>
            <w:r w:rsidRPr="00C8317A">
              <w:rPr>
                <w:kern w:val="1"/>
                <w:sz w:val="22"/>
                <w:szCs w:val="22"/>
                <w:lang w:eastAsia="zh-CN" w:bidi="hi-IN"/>
              </w:rPr>
              <w:t>, за мероприятия, организирани от ОИ „Старинен Пловдив” и Община Пловдив по утвърден от Кмета на общината график за съответната година.</w:t>
            </w:r>
          </w:p>
          <w:p w:rsidR="00E04718" w:rsidRPr="00C8317A" w:rsidRDefault="00E04718" w:rsidP="006D4E10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8317A">
              <w:rPr>
                <w:sz w:val="22"/>
                <w:szCs w:val="22"/>
              </w:rPr>
              <w:t>3. За провеждане на мероприятия от раздели ІІІ, І</w:t>
            </w:r>
            <w:r w:rsidRPr="00C8317A">
              <w:rPr>
                <w:sz w:val="22"/>
                <w:szCs w:val="22"/>
                <w:lang w:val="en-US"/>
              </w:rPr>
              <w:t>V</w:t>
            </w:r>
            <w:r w:rsidRPr="00C8317A">
              <w:rPr>
                <w:sz w:val="22"/>
                <w:szCs w:val="22"/>
              </w:rPr>
              <w:t xml:space="preserve">, </w:t>
            </w:r>
            <w:r w:rsidRPr="00C8317A">
              <w:rPr>
                <w:sz w:val="22"/>
                <w:szCs w:val="22"/>
                <w:lang w:val="en-US"/>
              </w:rPr>
              <w:t>V</w:t>
            </w:r>
            <w:r w:rsidRPr="00C8317A">
              <w:rPr>
                <w:sz w:val="22"/>
                <w:szCs w:val="22"/>
              </w:rPr>
              <w:t xml:space="preserve"> и </w:t>
            </w:r>
            <w:r w:rsidRPr="00C8317A">
              <w:rPr>
                <w:sz w:val="22"/>
                <w:szCs w:val="22"/>
                <w:lang w:val="en-US"/>
              </w:rPr>
              <w:t>V</w:t>
            </w:r>
            <w:r w:rsidRPr="00C8317A">
              <w:rPr>
                <w:sz w:val="22"/>
                <w:szCs w:val="22"/>
              </w:rPr>
              <w:t>І вкл. се заплаща  сума  в размер на 30% от стойността на съответната услуга. Сумата е дължима в срок до 10 дни след получаване на потвърждение на дата за провеждане на събитието, когато то се отнася за текущата година. В случай, когато събитието е за следваща година/ни, сумата е дължима в първия месец от съответната година, в която се провежда събитието. При отказ на заявителя от провеждане на мероприятие, сумата не се възстановява. При невнасяне на сумата, в размер на 30% от стойността на съответната услуга, до 10 дни след получаване на потвърждение, датата се счита за свободна. Окончателното плащане на 70% от стойността на съответната услуга следва да бъдат внесени в срок до 10 дни преди ползването на обекта.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both"/>
              <w:rPr>
                <w:kern w:val="1"/>
                <w:sz w:val="22"/>
                <w:szCs w:val="22"/>
                <w:u w:val="single"/>
                <w:lang w:eastAsia="zh-CN" w:bidi="hi-IN"/>
              </w:rPr>
            </w:pPr>
          </w:p>
        </w:tc>
      </w:tr>
      <w:tr w:rsidR="00E04718" w:rsidRPr="00B00D42" w:rsidTr="00C8317A">
        <w:trPr>
          <w:trHeight w:val="428"/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bCs/>
                <w:caps/>
                <w:kern w:val="24"/>
                <w:sz w:val="22"/>
                <w:szCs w:val="22"/>
                <w:lang w:eastAsia="zh-CN" w:bidi="hi-IN"/>
              </w:rPr>
              <w:t>ІХ.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 xml:space="preserve">РЕКЛАМА 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 xml:space="preserve">Реклама чрез сайт </w:t>
            </w:r>
            <w:hyperlink r:id="rId19" w:history="1">
              <w:r w:rsidRPr="00C8317A">
                <w:rPr>
                  <w:b/>
                  <w:color w:val="0000FF"/>
                  <w:sz w:val="22"/>
                  <w:szCs w:val="22"/>
                  <w:u w:val="single"/>
                </w:rPr>
                <w:t>www.visitp</w:t>
              </w:r>
              <w:r w:rsidRPr="00C8317A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lo</w:t>
              </w:r>
              <w:r w:rsidRPr="00C8317A">
                <w:rPr>
                  <w:b/>
                  <w:color w:val="0000FF"/>
                  <w:sz w:val="22"/>
                  <w:szCs w:val="22"/>
                  <w:u w:val="single"/>
                </w:rPr>
                <w:t>vdiv</w:t>
              </w:r>
              <w:r w:rsidRPr="00847FE3">
                <w:rPr>
                  <w:b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0C8317A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C8317A">
              <w:rPr>
                <w:b/>
                <w:sz w:val="22"/>
                <w:szCs w:val="22"/>
              </w:rPr>
              <w:t>– на месец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sz w:val="22"/>
                <w:szCs w:val="22"/>
              </w:rPr>
              <w:t xml:space="preserve">Реклама чрез банер/линк/ на начална страница – с размери 285 </w:t>
            </w:r>
            <w:r w:rsidRPr="00C8317A">
              <w:rPr>
                <w:sz w:val="22"/>
                <w:szCs w:val="22"/>
                <w:lang w:val="en-US"/>
              </w:rPr>
              <w:t>px</w:t>
            </w:r>
            <w:r w:rsidRPr="00C8317A">
              <w:rPr>
                <w:sz w:val="22"/>
                <w:szCs w:val="22"/>
              </w:rPr>
              <w:t xml:space="preserve"> на 170 </w:t>
            </w:r>
            <w:r w:rsidRPr="00C8317A">
              <w:rPr>
                <w:sz w:val="22"/>
                <w:szCs w:val="22"/>
                <w:lang w:val="en-US"/>
              </w:rPr>
              <w:t>px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9</w:t>
            </w:r>
            <w:r w:rsidRPr="00C8317A">
              <w:rPr>
                <w:rFonts w:eastAsia="Batang"/>
                <w:sz w:val="22"/>
                <w:szCs w:val="22"/>
              </w:rPr>
              <w:t>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90.00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1.2.</w:t>
            </w:r>
          </w:p>
        </w:tc>
        <w:tc>
          <w:tcPr>
            <w:tcW w:w="7087" w:type="dxa"/>
          </w:tcPr>
          <w:p w:rsidR="00E04718" w:rsidRPr="00847FE3" w:rsidRDefault="00E04718" w:rsidP="006D4E10">
            <w:pPr>
              <w:rPr>
                <w:rFonts w:eastAsia="Batang"/>
                <w:sz w:val="22"/>
                <w:szCs w:val="22"/>
                <w:lang w:val="ru-RU"/>
              </w:rPr>
            </w:pPr>
            <w:r w:rsidRPr="00C8317A">
              <w:rPr>
                <w:sz w:val="22"/>
                <w:szCs w:val="22"/>
              </w:rPr>
              <w:t xml:space="preserve">Реклама чрез банер/линк/ на вътрешна страница – с размери 285 </w:t>
            </w:r>
            <w:r w:rsidRPr="00C8317A">
              <w:rPr>
                <w:sz w:val="22"/>
                <w:szCs w:val="22"/>
                <w:lang w:val="en-US"/>
              </w:rPr>
              <w:t>px</w:t>
            </w:r>
            <w:r w:rsidRPr="00C8317A">
              <w:rPr>
                <w:sz w:val="22"/>
                <w:szCs w:val="22"/>
              </w:rPr>
              <w:t xml:space="preserve"> на 170 </w:t>
            </w:r>
            <w:r w:rsidRPr="00C8317A">
              <w:rPr>
                <w:sz w:val="22"/>
                <w:szCs w:val="22"/>
                <w:lang w:val="en-US"/>
              </w:rPr>
              <w:t>px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7</w:t>
            </w:r>
            <w:r w:rsidRPr="00C8317A">
              <w:rPr>
                <w:rFonts w:eastAsia="Batang"/>
                <w:sz w:val="22"/>
                <w:szCs w:val="22"/>
              </w:rPr>
              <w:t>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70.00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1.3.</w:t>
            </w:r>
          </w:p>
        </w:tc>
        <w:tc>
          <w:tcPr>
            <w:tcW w:w="7087" w:type="dxa"/>
          </w:tcPr>
          <w:p w:rsidR="00E04718" w:rsidRPr="00847FE3" w:rsidRDefault="00E04718" w:rsidP="006D4E10">
            <w:pPr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C3085F">
              <w:rPr>
                <w:sz w:val="22"/>
                <w:szCs w:val="22"/>
              </w:rPr>
              <w:t xml:space="preserve">Реклама чрез банер/линк/ на вътрешна и начална страница – размери 285 </w:t>
            </w:r>
            <w:r w:rsidRPr="00C3085F">
              <w:rPr>
                <w:sz w:val="22"/>
                <w:szCs w:val="22"/>
                <w:lang w:val="en-US"/>
              </w:rPr>
              <w:t>px</w:t>
            </w:r>
            <w:r w:rsidRPr="00C3085F">
              <w:rPr>
                <w:sz w:val="22"/>
                <w:szCs w:val="22"/>
              </w:rPr>
              <w:t xml:space="preserve"> на 170 </w:t>
            </w:r>
            <w:r w:rsidRPr="00C3085F">
              <w:rPr>
                <w:sz w:val="22"/>
                <w:szCs w:val="22"/>
                <w:lang w:val="en-US"/>
              </w:rPr>
              <w:t>px</w:t>
            </w:r>
          </w:p>
        </w:tc>
        <w:tc>
          <w:tcPr>
            <w:tcW w:w="1134" w:type="dxa"/>
          </w:tcPr>
          <w:p w:rsidR="00E04718" w:rsidRPr="00C8317A" w:rsidRDefault="00E04718" w:rsidP="00DC35EA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11</w:t>
            </w:r>
            <w:r w:rsidRPr="00C8317A">
              <w:rPr>
                <w:rFonts w:eastAsia="Batang"/>
                <w:sz w:val="22"/>
                <w:szCs w:val="22"/>
              </w:rPr>
              <w:t>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110.00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1.4.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sz w:val="22"/>
                <w:szCs w:val="22"/>
              </w:rPr>
            </w:pPr>
            <w:r w:rsidRPr="00C8317A">
              <w:rPr>
                <w:sz w:val="22"/>
                <w:szCs w:val="22"/>
              </w:rPr>
              <w:t>Реклама на начална страница чрез банер /линк/ с размери 1176 р</w:t>
            </w:r>
            <w:r w:rsidRPr="00C8317A">
              <w:rPr>
                <w:sz w:val="22"/>
                <w:szCs w:val="22"/>
                <w:lang w:val="en-US"/>
              </w:rPr>
              <w:t>x</w:t>
            </w:r>
            <w:r w:rsidRPr="00847FE3">
              <w:rPr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sz w:val="22"/>
                <w:szCs w:val="22"/>
              </w:rPr>
              <w:t xml:space="preserve">на 410 </w:t>
            </w:r>
            <w:r w:rsidRPr="00C8317A">
              <w:rPr>
                <w:sz w:val="22"/>
                <w:szCs w:val="22"/>
                <w:lang w:val="en-US"/>
              </w:rPr>
              <w:t>px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150.00</w:t>
            </w:r>
          </w:p>
        </w:tc>
        <w:tc>
          <w:tcPr>
            <w:tcW w:w="1249" w:type="dxa"/>
          </w:tcPr>
          <w:p w:rsidR="00E04718" w:rsidRPr="00DC35EA" w:rsidRDefault="00E04718" w:rsidP="00DC35EA">
            <w:pPr>
              <w:jc w:val="center"/>
              <w:rPr>
                <w:sz w:val="22"/>
                <w:szCs w:val="22"/>
              </w:rPr>
            </w:pPr>
            <w:r w:rsidRPr="00DC35EA">
              <w:rPr>
                <w:sz w:val="22"/>
                <w:szCs w:val="22"/>
              </w:rPr>
              <w:t>150.00</w:t>
            </w:r>
          </w:p>
        </w:tc>
      </w:tr>
      <w:tr w:rsidR="00E04718" w:rsidRPr="00B00D42" w:rsidTr="00C8317A">
        <w:trPr>
          <w:trHeight w:val="452"/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1.5.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sz w:val="22"/>
                <w:szCs w:val="22"/>
              </w:rPr>
            </w:pPr>
            <w:r w:rsidRPr="00C8317A">
              <w:rPr>
                <w:sz w:val="22"/>
                <w:szCs w:val="22"/>
              </w:rPr>
              <w:t>Изработка на банер</w:t>
            </w:r>
          </w:p>
        </w:tc>
        <w:tc>
          <w:tcPr>
            <w:tcW w:w="1134" w:type="dxa"/>
          </w:tcPr>
          <w:p w:rsidR="00E04718" w:rsidRPr="00C8317A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20.00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4821D0">
              <w:rPr>
                <w:kern w:val="1"/>
                <w:sz w:val="22"/>
                <w:szCs w:val="22"/>
                <w:lang w:eastAsia="zh-CN" w:bidi="hi-IN"/>
              </w:rPr>
              <w:t>20.00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2.</w:t>
            </w:r>
          </w:p>
        </w:tc>
        <w:tc>
          <w:tcPr>
            <w:tcW w:w="9470" w:type="dxa"/>
            <w:gridSpan w:val="3"/>
          </w:tcPr>
          <w:p w:rsidR="00E04718" w:rsidRPr="00C8317A" w:rsidRDefault="00E04718" w:rsidP="006D4E10">
            <w:pPr>
              <w:suppressLineNumbers/>
              <w:suppressAutoHyphens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b/>
                <w:sz w:val="22"/>
                <w:szCs w:val="22"/>
              </w:rPr>
              <w:t>Реклама в туристическа карта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Каре в туристическа карта с размери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35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 мм с означаване върху картата- за тираж 50 000 бр.</w:t>
            </w:r>
          </w:p>
        </w:tc>
        <w:tc>
          <w:tcPr>
            <w:tcW w:w="1134" w:type="dxa"/>
          </w:tcPr>
          <w:p w:rsidR="00E04718" w:rsidRPr="00C8317A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800.00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2.2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Каре в туристическа карта с размери по договаряне като генерален рекламодател на предна или задна корица с означаване върху картата- за тираж 50 000 бр.</w:t>
            </w:r>
          </w:p>
        </w:tc>
        <w:tc>
          <w:tcPr>
            <w:tcW w:w="1134" w:type="dxa"/>
          </w:tcPr>
          <w:p w:rsidR="00E04718" w:rsidRPr="00C8317A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1 300.00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1 300.00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2.3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Отбелязване на обект с неговото име върху туристическата карта, без рекламно каре- за тираж 50 000 бр.</w:t>
            </w:r>
          </w:p>
        </w:tc>
        <w:tc>
          <w:tcPr>
            <w:tcW w:w="1134" w:type="dxa"/>
          </w:tcPr>
          <w:p w:rsidR="00E04718" w:rsidRPr="00C8317A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400.00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.</w:t>
            </w:r>
            <w:r w:rsidRPr="00C8317A">
              <w:rPr>
                <w:rFonts w:eastAsia="Batang"/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Каре в туристическа карта с размери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35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>мм с означаване върху картата- за тираж 30 000 бр.</w:t>
            </w:r>
          </w:p>
        </w:tc>
        <w:tc>
          <w:tcPr>
            <w:tcW w:w="1134" w:type="dxa"/>
          </w:tcPr>
          <w:p w:rsidR="00E04718" w:rsidRPr="00C8317A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600.00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2.5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Каре в туристическа карта с размери по договаряне като генерален рекламодател на предна или задна корица с означаване върху картата- за тираж 30 000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1000.00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2.6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Отбелязване на обект с неговото име върху туристическата карта, без рекламно каре- за тираж 30 000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300.00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2.7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Каре в туристическа карта с  размери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35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 мм с означаване върху картата- за тираж 25 000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500.00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2.8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Каре в туристическа карта с размери по договаряне като генерален рекламодател на предна или задна корица с означаване върху картата- за тираж 25 000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800.00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2.9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Отбелязване на обект с неговото име върху туристическата карта, без рекламно каре - за тираж 25 000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250.00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2.10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Каре в туристическа карта с  размери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>3</w:t>
            </w:r>
            <w:r w:rsidRPr="00C8317A">
              <w:rPr>
                <w:rFonts w:eastAsia="Batang"/>
                <w:sz w:val="22"/>
                <w:szCs w:val="22"/>
              </w:rPr>
              <w:t>5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 мм с означаване върху картата- за тираж 20 000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400.00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2.11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20 000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600.00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2.12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Отбелязване на обект с неговото име върху туристическата карта, без рекламно каре- за тираж 20 000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200.00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2.13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Каре в туристическа карта с  размери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35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 мм с означаване върху картата- за тираж 15 000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300.00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2.14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15 000 бр.</w:t>
            </w:r>
          </w:p>
        </w:tc>
        <w:tc>
          <w:tcPr>
            <w:tcW w:w="1134" w:type="dxa"/>
          </w:tcPr>
          <w:p w:rsidR="00E04718" w:rsidRPr="004821D0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4821D0">
              <w:rPr>
                <w:rFonts w:eastAsia="Batang"/>
                <w:sz w:val="22"/>
                <w:szCs w:val="22"/>
              </w:rPr>
              <w:t>400.00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2.15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Отбелязване на обект с неговото име върху туристическата карта, без рекламно каре- за тираж 15 000 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150.00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2.16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Каре в туристическа карта с  размери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35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 мм с означаване върху картата- за тираж 10 000 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2.17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10 000 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2.18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Отбелязване на обект с неговото име върху туристическата карта, без рекламно каре- за тираж 10 000 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Реклама в Каталог „Пловдив“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Предна вътрешна корица (втора корица) –  формат А5-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800.00</w:t>
            </w: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4821D0">
              <w:rPr>
                <w:kern w:val="1"/>
                <w:sz w:val="22"/>
                <w:szCs w:val="22"/>
                <w:lang w:eastAsia="zh-CN" w:bidi="hi-IN"/>
              </w:rPr>
              <w:t>800.00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3.2.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Задна вътрешна корица (трета корица), формат А5-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700.00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700.00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3.3.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Задна корица (четвърта корица), формат А5-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900.00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900.00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Предно фолио 2 х А5-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1 000.00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1 000.00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3.5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Задно фолио 2 х А5-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900.00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900.00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3.6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Вътрешно фолио 2 х А5. Разтвор на две страници-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800.00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3.7.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Страница А5-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600.00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3.8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½ страница- за тираж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350.00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3.9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¼ страница- за тираж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10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3.10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Предна вътрешна корица (втора корица) –  формат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450.00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ind w:right="-142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3.11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Задна вътрешна корица (трета корица), формат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400.00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3.12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Задна корица(четвърта корица), формат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700.00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700.00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3.13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Предно фолио 2 х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600.00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3.14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Задно фолио 2 х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700.00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700.00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3.15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Вътрешно фолио 2 х А5. Разтвор на две страници–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600.00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3.16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Страница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400.00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3.17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½ страница– за тираж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250.00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3.18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¼ страница– за тираж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5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 xml:space="preserve">000 </w:t>
            </w:r>
            <w:r w:rsidRPr="00C8317A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3.19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Предна вътрешна корица (втора корица) –  формат А5 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3.20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Задна вътрешна корица (трета корица), формат А5 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3.21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Задна корица(четвърта корица), формат А5 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400.00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3.22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Предно фолио 2 х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3.23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Задно фолио 2 х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3.24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Вътрешно фолио 2 х А5. Разтвор на две страници–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3.25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Страница А5– за тираж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3.26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½ страница– за тираж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3.27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¼ страница– за тираж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1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 xml:space="preserve">000 </w:t>
            </w:r>
            <w:r w:rsidRPr="00C3085F">
              <w:rPr>
                <w:rFonts w:eastAsia="Batang"/>
                <w:sz w:val="22"/>
                <w:szCs w:val="22"/>
              </w:rPr>
              <w:t>бр.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Рекламно каре с размер 60 мм </w:t>
            </w:r>
            <w:r w:rsidRPr="00C8317A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sz w:val="22"/>
                <w:szCs w:val="22"/>
              </w:rPr>
              <w:t xml:space="preserve"> 90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 xml:space="preserve"> мм върху гърба на рекламен материал със същия размер „Картичка с културно-исторически обекти”, за тираж 2000 бр. 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5.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Реклама на туристически обекти чрез разпространение на брошура (дипляна) по време на международни туристически изложения – от 30 до 60 броя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  <w:lang w:val="en-US"/>
              </w:rPr>
              <w:t>1</w:t>
            </w:r>
            <w:r w:rsidRPr="00C8317A">
              <w:rPr>
                <w:rFonts w:eastAsia="Batang"/>
                <w:sz w:val="22"/>
                <w:szCs w:val="22"/>
              </w:rPr>
              <w:t>20.00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120.00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6.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 xml:space="preserve">Реклама в електронния събитиен календар на адрес </w:t>
            </w:r>
            <w:hyperlink r:id="rId20" w:history="1">
              <w:r w:rsidRPr="00C8317A">
                <w:rPr>
                  <w:rFonts w:eastAsia="Batang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847FE3">
                <w:rPr>
                  <w:rFonts w:eastAsia="Batang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0C8317A">
                <w:rPr>
                  <w:rFonts w:eastAsia="Batang"/>
                  <w:color w:val="0000FF"/>
                  <w:sz w:val="22"/>
                  <w:szCs w:val="22"/>
                  <w:u w:val="single"/>
                  <w:lang w:val="en-US"/>
                </w:rPr>
                <w:t>visitplovdiv</w:t>
              </w:r>
              <w:r w:rsidRPr="00847FE3">
                <w:rPr>
                  <w:rFonts w:eastAsia="Batang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0C8317A">
                <w:rPr>
                  <w:rFonts w:eastAsia="Batang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8317A">
              <w:rPr>
                <w:rFonts w:eastAsia="Batang"/>
                <w:sz w:val="22"/>
                <w:szCs w:val="22"/>
              </w:rPr>
              <w:t>на събития, които се провеждат в заведения за хранене и развлечения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50.00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7.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Реклама на продукти, свързани с туризма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>,</w:t>
            </w:r>
            <w:r w:rsidRPr="00C8317A">
              <w:rPr>
                <w:rFonts w:eastAsia="Batang"/>
                <w:sz w:val="22"/>
                <w:szCs w:val="22"/>
              </w:rPr>
              <w:t xml:space="preserve"> по време на мероприятия, организирани от Община Пловдив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200.00</w:t>
            </w:r>
          </w:p>
        </w:tc>
        <w:tc>
          <w:tcPr>
            <w:tcW w:w="1249" w:type="dxa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8.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 xml:space="preserve">Реклама чрез инфотерминали 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Ново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8.1.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Реклама чрез инфотерминали /за снимка/– за 1 месец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8.2.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Реклама чрез инфотерминали /за видео до 30 сек./– за 1 месец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9.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Реклама чрез дигитални дисплеи в ТИЦ /снимка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</w:rPr>
              <w:t>с размери</w:t>
            </w:r>
            <w:r w:rsidRPr="00847FE3">
              <w:rPr>
                <w:rFonts w:eastAsia="Batang"/>
                <w:sz w:val="22"/>
                <w:szCs w:val="22"/>
                <w:lang w:val="ru-RU"/>
              </w:rPr>
              <w:t xml:space="preserve"> 3555/2000</w:t>
            </w:r>
            <w:r w:rsidRPr="00C3085F">
              <w:rPr>
                <w:rFonts w:eastAsia="Batang"/>
                <w:sz w:val="22"/>
                <w:szCs w:val="22"/>
              </w:rPr>
              <w:t xml:space="preserve"> 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px</w:t>
            </w:r>
            <w:r w:rsidRPr="00C3085F">
              <w:rPr>
                <w:rFonts w:eastAsia="Batang"/>
                <w:sz w:val="22"/>
                <w:szCs w:val="22"/>
              </w:rPr>
              <w:t>/ - за 1 месец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b/>
                <w:sz w:val="22"/>
                <w:szCs w:val="22"/>
              </w:rPr>
              <w:t>.</w:t>
            </w:r>
          </w:p>
        </w:tc>
        <w:tc>
          <w:tcPr>
            <w:tcW w:w="8221" w:type="dxa"/>
            <w:gridSpan w:val="2"/>
            <w:shd w:val="clear" w:color="auto" w:fill="D9D9D9"/>
          </w:tcPr>
          <w:p w:rsidR="00E04718" w:rsidRPr="00C8317A" w:rsidRDefault="00E04718" w:rsidP="006D4E10">
            <w:pPr>
              <w:jc w:val="center"/>
              <w:rPr>
                <w:rFonts w:eastAsia="Batang"/>
                <w:b/>
                <w:sz w:val="22"/>
                <w:szCs w:val="22"/>
                <w:lang w:val="en-US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ИНФОРМАЦИОННО ОБСЛУЖВАНЕ</w:t>
            </w:r>
          </w:p>
        </w:tc>
        <w:tc>
          <w:tcPr>
            <w:tcW w:w="1249" w:type="dxa"/>
            <w:shd w:val="clear" w:color="auto" w:fill="D9D9D9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1.</w:t>
            </w:r>
          </w:p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9470" w:type="dxa"/>
            <w:gridSpan w:val="3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 xml:space="preserve">Разполагане на диплянки и други рекламни материали в  туристически информационен център на специални за целта щендери и витрини 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color w:val="FF0000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1.1.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 xml:space="preserve"> За период от 1 месец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rFonts w:eastAsia="Batang"/>
                <w:sz w:val="22"/>
                <w:szCs w:val="22"/>
              </w:rPr>
              <w:t>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1.2.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 xml:space="preserve"> За период от 3 месеца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C3085F">
              <w:rPr>
                <w:rFonts w:eastAsia="Batang"/>
                <w:sz w:val="22"/>
                <w:szCs w:val="22"/>
              </w:rPr>
              <w:t>90.00</w:t>
            </w: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120.00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1.3.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 xml:space="preserve">За период от 6 месеца 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90.00</w:t>
            </w: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kern w:val="1"/>
                <w:sz w:val="22"/>
                <w:szCs w:val="22"/>
                <w:lang w:eastAsia="zh-CN" w:bidi="hi-IN"/>
              </w:rPr>
              <w:t>240.00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  <w:shd w:val="clear" w:color="auto" w:fill="D9D9D9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  <w:lang w:val="en-US"/>
              </w:rPr>
              <w:t>X</w:t>
            </w:r>
            <w:r w:rsidRPr="00C8317A">
              <w:rPr>
                <w:rFonts w:eastAsia="Batang"/>
                <w:b/>
                <w:sz w:val="22"/>
                <w:szCs w:val="22"/>
              </w:rPr>
              <w:t>І.</w:t>
            </w:r>
          </w:p>
        </w:tc>
        <w:tc>
          <w:tcPr>
            <w:tcW w:w="9470" w:type="dxa"/>
            <w:gridSpan w:val="3"/>
            <w:shd w:val="clear" w:color="auto" w:fill="D9D9D9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 xml:space="preserve">ТАКСИ УЧАСТИЕ В МЕРОПРИЯТИЯ,  ОРГАНИЗИРАНИ ЧРЕЗ </w:t>
            </w:r>
          </w:p>
          <w:p w:rsidR="00E04718" w:rsidRPr="00C8317A" w:rsidRDefault="00E04718" w:rsidP="006D4E10">
            <w:pPr>
              <w:rPr>
                <w:rFonts w:eastAsia="Batang"/>
                <w:b/>
                <w:color w:val="FF0000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ОИ „СТАРИНЕН ПЛОВДИВ”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b/>
                <w:sz w:val="22"/>
                <w:szCs w:val="22"/>
              </w:rPr>
              <w:t>Международна среща по туризъм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8317A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E04718" w:rsidRPr="00B00D42" w:rsidTr="004821D0">
        <w:trPr>
          <w:jc w:val="center"/>
        </w:trPr>
        <w:tc>
          <w:tcPr>
            <w:tcW w:w="568" w:type="dxa"/>
          </w:tcPr>
          <w:p w:rsidR="00E04718" w:rsidRPr="00C8317A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1.1.</w:t>
            </w:r>
          </w:p>
        </w:tc>
        <w:tc>
          <w:tcPr>
            <w:tcW w:w="7087" w:type="dxa"/>
          </w:tcPr>
          <w:p w:rsidR="00E04718" w:rsidRPr="00C8317A" w:rsidRDefault="00E04718" w:rsidP="006D4E10">
            <w:pPr>
              <w:rPr>
                <w:rFonts w:eastAsia="Batang"/>
                <w:b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Такса участие в</w:t>
            </w:r>
            <w:r w:rsidRPr="00C8317A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C8317A">
              <w:rPr>
                <w:sz w:val="22"/>
                <w:szCs w:val="22"/>
              </w:rPr>
              <w:t>Международна среща за туризъм  за всички  туроператори и туристически агенции, хотелиери и ресторантьори, с изключение на пловдивските, за всички дни на мероприятието</w:t>
            </w:r>
          </w:p>
        </w:tc>
        <w:tc>
          <w:tcPr>
            <w:tcW w:w="1134" w:type="dxa"/>
          </w:tcPr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100.00</w:t>
            </w:r>
          </w:p>
        </w:tc>
        <w:tc>
          <w:tcPr>
            <w:tcW w:w="1249" w:type="dxa"/>
            <w:vAlign w:val="center"/>
          </w:tcPr>
          <w:p w:rsidR="00E04718" w:rsidRPr="00C8317A" w:rsidRDefault="00E04718" w:rsidP="004821D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4821D0">
              <w:rPr>
                <w:kern w:val="1"/>
                <w:sz w:val="22"/>
                <w:szCs w:val="22"/>
                <w:lang w:eastAsia="zh-CN" w:bidi="hi-IN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  <w:lang w:val="en-US"/>
              </w:rPr>
              <w:t>1</w:t>
            </w:r>
            <w:r w:rsidRPr="00C3085F">
              <w:rPr>
                <w:rFonts w:eastAsia="Batang"/>
                <w:sz w:val="22"/>
                <w:szCs w:val="22"/>
              </w:rPr>
              <w:t>.1.1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За първи представител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  <w:lang w:val="en-US"/>
              </w:rPr>
              <w:t>4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.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1.1.2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 xml:space="preserve">За всеки следващ представител 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5</w:t>
            </w:r>
            <w:r w:rsidRPr="00C3085F">
              <w:rPr>
                <w:rFonts w:eastAsia="Batang"/>
                <w:sz w:val="22"/>
                <w:szCs w:val="22"/>
              </w:rPr>
              <w:t>0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.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1.2.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Такса участие в Международна среща по туризъм за участници  от гр. Пловдив  за  всички дни на мероприятието  за 1 представител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1.3.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 Такса участие в работните срещи  за пловдивски туроператори, туристически агенции, хотелиери и ресторантьори с работна маса  по време на Международна  среща по туризъм за 1 представител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50.00</w:t>
            </w: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4821D0">
            <w:pPr>
              <w:rPr>
                <w:rFonts w:eastAsia="Batang"/>
                <w:sz w:val="22"/>
                <w:szCs w:val="22"/>
              </w:rPr>
            </w:pPr>
          </w:p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100.00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1.4.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Такса участие в работни срещи по време на Международна среща по туризъм за участници от гр. Пловдив без работна маса за един представител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C3085F">
              <w:rPr>
                <w:rFonts w:eastAsia="Batang"/>
                <w:sz w:val="22"/>
                <w:szCs w:val="22"/>
              </w:rPr>
              <w:t>50.00</w:t>
            </w:r>
          </w:p>
        </w:tc>
      </w:tr>
      <w:tr w:rsidR="00E04718" w:rsidRPr="00B00D42" w:rsidTr="004821D0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 Такса участие в Международна среща по туризъм за други организации, имащи отношение към туризма и не попадащи в 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X</w:t>
            </w:r>
            <w:r w:rsidRPr="00C3085F">
              <w:rPr>
                <w:rFonts w:eastAsia="Batang"/>
                <w:sz w:val="22"/>
                <w:szCs w:val="22"/>
              </w:rPr>
              <w:t>І.</w:t>
            </w:r>
            <w:r w:rsidRPr="00C3085F">
              <w:rPr>
                <w:sz w:val="22"/>
                <w:szCs w:val="22"/>
              </w:rPr>
              <w:t xml:space="preserve"> т.1, за всички дни на мероприятието</w:t>
            </w:r>
          </w:p>
        </w:tc>
        <w:tc>
          <w:tcPr>
            <w:tcW w:w="1134" w:type="dxa"/>
          </w:tcPr>
          <w:p w:rsidR="00E04718" w:rsidRPr="00C8317A" w:rsidRDefault="00E04718" w:rsidP="004821D0">
            <w:pPr>
              <w:rPr>
                <w:rFonts w:eastAsia="Batang"/>
                <w:sz w:val="22"/>
                <w:szCs w:val="22"/>
              </w:rPr>
            </w:pPr>
          </w:p>
          <w:p w:rsidR="00E04718" w:rsidRPr="00C8317A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250.00</w:t>
            </w:r>
          </w:p>
        </w:tc>
        <w:tc>
          <w:tcPr>
            <w:tcW w:w="1249" w:type="dxa"/>
            <w:vAlign w:val="center"/>
          </w:tcPr>
          <w:p w:rsidR="00E04718" w:rsidRPr="00C8317A" w:rsidRDefault="00E04718" w:rsidP="004821D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4821D0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2.1.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първи представител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400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.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2.2.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За всеки следващ представител 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5</w:t>
            </w:r>
            <w:r w:rsidRPr="00C3085F">
              <w:rPr>
                <w:rFonts w:eastAsia="Batang"/>
                <w:sz w:val="22"/>
                <w:szCs w:val="22"/>
              </w:rPr>
              <w:t>0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.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</w:p>
        </w:tc>
      </w:tr>
      <w:tr w:rsidR="00E04718" w:rsidRPr="00B00D42" w:rsidTr="004821D0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Такса участие в други  мероприятия, организирани  </w:t>
            </w:r>
          </w:p>
          <w:p w:rsidR="00E04718" w:rsidRPr="00C8317A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чрез ОИ „Старинен Пловдив“</w:t>
            </w:r>
          </w:p>
        </w:tc>
        <w:tc>
          <w:tcPr>
            <w:tcW w:w="1134" w:type="dxa"/>
            <w:vAlign w:val="center"/>
          </w:tcPr>
          <w:p w:rsidR="00E04718" w:rsidRPr="00C8317A" w:rsidRDefault="00E04718" w:rsidP="004821D0">
            <w:pPr>
              <w:jc w:val="center"/>
              <w:rPr>
                <w:rFonts w:eastAsia="Batang"/>
                <w:sz w:val="22"/>
                <w:szCs w:val="22"/>
              </w:rPr>
            </w:pPr>
            <w:r w:rsidRPr="00C8317A">
              <w:rPr>
                <w:rFonts w:eastAsia="Batang"/>
                <w:sz w:val="22"/>
                <w:szCs w:val="22"/>
              </w:rPr>
              <w:t>250.00</w:t>
            </w:r>
          </w:p>
        </w:tc>
        <w:tc>
          <w:tcPr>
            <w:tcW w:w="1249" w:type="dxa"/>
            <w:vAlign w:val="center"/>
          </w:tcPr>
          <w:p w:rsidR="00E04718" w:rsidRPr="00C8317A" w:rsidRDefault="00E04718" w:rsidP="004821D0">
            <w:pPr>
              <w:suppressLineNumbers/>
              <w:suppressAutoHyphens/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4821D0">
              <w:rPr>
                <w:kern w:val="1"/>
                <w:sz w:val="22"/>
                <w:szCs w:val="22"/>
                <w:lang w:eastAsia="zh-CN" w:bidi="hi-IN"/>
              </w:rPr>
              <w:t>250.00</w:t>
            </w:r>
          </w:p>
        </w:tc>
      </w:tr>
      <w:tr w:rsidR="00E04718" w:rsidRPr="00B00D42" w:rsidTr="00C8317A">
        <w:trPr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3.1.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първи представител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  <w:lang w:val="en-US"/>
              </w:rPr>
              <w:t>4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  <w:r w:rsidRPr="00C3085F">
              <w:rPr>
                <w:rFonts w:eastAsia="Batang"/>
                <w:sz w:val="22"/>
                <w:szCs w:val="22"/>
                <w:lang w:val="en-US"/>
              </w:rPr>
              <w:t>.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</w:p>
        </w:tc>
      </w:tr>
      <w:tr w:rsidR="00E04718" w:rsidRPr="00B00D42" w:rsidTr="00C8317A">
        <w:trPr>
          <w:trHeight w:val="300"/>
          <w:jc w:val="center"/>
        </w:trPr>
        <w:tc>
          <w:tcPr>
            <w:tcW w:w="568" w:type="dxa"/>
          </w:tcPr>
          <w:p w:rsidR="00E04718" w:rsidRPr="00C3085F" w:rsidRDefault="00E04718" w:rsidP="006D4E10">
            <w:pPr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</w:rPr>
              <w:t>3.2</w:t>
            </w:r>
          </w:p>
        </w:tc>
        <w:tc>
          <w:tcPr>
            <w:tcW w:w="7087" w:type="dxa"/>
          </w:tcPr>
          <w:p w:rsidR="00E04718" w:rsidRPr="00C3085F" w:rsidRDefault="00E04718" w:rsidP="006D4E10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За всеки следващ  представител </w:t>
            </w:r>
          </w:p>
        </w:tc>
        <w:tc>
          <w:tcPr>
            <w:tcW w:w="1134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49" w:type="dxa"/>
          </w:tcPr>
          <w:p w:rsidR="00E04718" w:rsidRPr="00C3085F" w:rsidRDefault="00E04718" w:rsidP="006D4E10">
            <w:pPr>
              <w:jc w:val="center"/>
              <w:rPr>
                <w:rFonts w:eastAsia="Batang"/>
                <w:sz w:val="22"/>
                <w:szCs w:val="22"/>
              </w:rPr>
            </w:pPr>
            <w:r w:rsidRPr="00C3085F">
              <w:rPr>
                <w:rFonts w:eastAsia="Batang"/>
                <w:sz w:val="22"/>
                <w:szCs w:val="22"/>
                <w:lang w:val="en-US"/>
              </w:rPr>
              <w:t>350.</w:t>
            </w:r>
            <w:r w:rsidRPr="00C3085F">
              <w:rPr>
                <w:rFonts w:eastAsia="Batang"/>
                <w:sz w:val="22"/>
                <w:szCs w:val="22"/>
              </w:rPr>
              <w:t>00</w:t>
            </w:r>
          </w:p>
        </w:tc>
      </w:tr>
    </w:tbl>
    <w:p w:rsidR="00E04718" w:rsidRDefault="00E04718" w:rsidP="006B273B">
      <w:pPr>
        <w:ind w:right="-340"/>
        <w:jc w:val="both"/>
        <w:rPr>
          <w:sz w:val="24"/>
          <w:szCs w:val="24"/>
        </w:rPr>
      </w:pPr>
    </w:p>
    <w:p w:rsidR="00E04718" w:rsidRDefault="00E04718" w:rsidP="00330DB2">
      <w:pPr>
        <w:ind w:right="-340"/>
        <w:jc w:val="both"/>
        <w:rPr>
          <w:sz w:val="24"/>
          <w:szCs w:val="24"/>
        </w:rPr>
      </w:pPr>
      <w:r w:rsidRPr="001F0ACD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5</w:t>
      </w:r>
      <w:r w:rsidRPr="001F0ACD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Приема нов текст на Приложение № 8, 8.2, </w:t>
      </w:r>
      <w:r>
        <w:rPr>
          <w:bCs/>
          <w:sz w:val="24"/>
          <w:szCs w:val="24"/>
        </w:rPr>
        <w:t xml:space="preserve">в частта, касаеща услугите, осъществявани от </w:t>
      </w:r>
      <w:r>
        <w:rPr>
          <w:sz w:val="24"/>
          <w:szCs w:val="24"/>
        </w:rPr>
        <w:t>Градска художествена галерия – Пловдив и от Регионален природонаучен музей – Пловдив“, както следва:</w:t>
      </w:r>
    </w:p>
    <w:p w:rsidR="00E04718" w:rsidRDefault="00E04718" w:rsidP="001F0ACD">
      <w:pPr>
        <w:ind w:right="-340"/>
        <w:jc w:val="both"/>
        <w:rPr>
          <w:sz w:val="24"/>
          <w:szCs w:val="24"/>
        </w:rPr>
      </w:pPr>
    </w:p>
    <w:tbl>
      <w:tblPr>
        <w:tblW w:w="9809" w:type="dxa"/>
        <w:jc w:val="center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456"/>
        <w:gridCol w:w="845"/>
        <w:gridCol w:w="940"/>
      </w:tblGrid>
      <w:tr w:rsidR="00E04718" w:rsidRPr="00D00320" w:rsidTr="004821D0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№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ГРАДСКА ХУДОЖЕСТВЕНА ГАЛЕРИЯ - ПЛОВДИВ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572073" w:rsidRDefault="00E04718" w:rsidP="00330DB2">
            <w:pPr>
              <w:rPr>
                <w:b/>
                <w:sz w:val="22"/>
                <w:szCs w:val="22"/>
              </w:rPr>
            </w:pPr>
            <w:r w:rsidRPr="00572073">
              <w:rPr>
                <w:b/>
                <w:sz w:val="22"/>
                <w:szCs w:val="22"/>
              </w:rPr>
              <w:t>Било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572073" w:rsidRDefault="00E04718" w:rsidP="00572073">
            <w:pPr>
              <w:rPr>
                <w:b/>
                <w:sz w:val="22"/>
                <w:szCs w:val="22"/>
              </w:rPr>
            </w:pPr>
            <w:r w:rsidRPr="00572073">
              <w:rPr>
                <w:b/>
                <w:sz w:val="22"/>
                <w:szCs w:val="22"/>
              </w:rPr>
              <w:t>Става</w:t>
            </w:r>
          </w:p>
        </w:tc>
      </w:tr>
      <w:tr w:rsidR="00E04718" w:rsidRPr="00D00320" w:rsidTr="004821D0">
        <w:trPr>
          <w:trHeight w:val="3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ВИД НА УСЛУГАТА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Default="00E04718" w:rsidP="00330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без ДДС, </w:t>
            </w:r>
          </w:p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лева</w:t>
            </w: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1.1.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47FE3">
              <w:rPr>
                <w:b/>
                <w:bCs/>
                <w:sz w:val="22"/>
                <w:szCs w:val="22"/>
                <w:lang w:val="ru-RU"/>
              </w:rPr>
              <w:t>Вход за посещение на един обект: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възрастни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4.00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4.00</w:t>
            </w: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възрастни над 65 години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3.00</w:t>
            </w:r>
          </w:p>
        </w:tc>
      </w:tr>
      <w:tr w:rsidR="00E04718" w:rsidRPr="00D00320" w:rsidTr="004821D0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учащи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2.00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2.00</w:t>
            </w: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семеен билет (родители с деца)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8.00</w:t>
            </w: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за организирани групови посещения над 10 души/ на човек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3.00</w:t>
            </w: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>за организирани групови посещения на ученици и студенти над 10 души</w:t>
            </w:r>
            <w:r w:rsidRPr="00D00320">
              <w:rPr>
                <w:sz w:val="22"/>
                <w:szCs w:val="22"/>
              </w:rPr>
              <w:t>/на човек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1.00</w:t>
            </w:r>
          </w:p>
        </w:tc>
      </w:tr>
      <w:tr w:rsidR="00E04718" w:rsidRPr="00D00320" w:rsidTr="004821D0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1.2.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47FE3">
              <w:rPr>
                <w:b/>
                <w:bCs/>
                <w:sz w:val="22"/>
                <w:szCs w:val="22"/>
                <w:lang w:val="ru-RU"/>
              </w:rPr>
              <w:t xml:space="preserve">Маршрутен билет за всички </w:t>
            </w:r>
            <w:r w:rsidRPr="00D00320">
              <w:rPr>
                <w:b/>
                <w:bCs/>
                <w:sz w:val="22"/>
                <w:szCs w:val="22"/>
              </w:rPr>
              <w:t>обекти ( повече от 3 музейни къщи)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4821D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възрастни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8.00</w:t>
            </w: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учащи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5.00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5.00</w:t>
            </w: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семеен маршрутен билет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16.00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16.00</w:t>
            </w: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</w:rPr>
            </w:pPr>
            <w:r w:rsidRPr="00C3085F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</w:rPr>
            </w:pPr>
            <w:r w:rsidRPr="00C3085F">
              <w:rPr>
                <w:b/>
                <w:sz w:val="22"/>
                <w:szCs w:val="22"/>
              </w:rPr>
              <w:t>Маршрутен билет за 2 обекта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маршрутен билет за 2 обекта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jc w:val="center"/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5.00</w:t>
            </w: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семеен маршрутен билет за 2 обекта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jc w:val="center"/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9.00</w:t>
            </w: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47FE3">
              <w:rPr>
                <w:b/>
                <w:bCs/>
                <w:sz w:val="22"/>
                <w:szCs w:val="22"/>
                <w:lang w:val="ru-RU"/>
              </w:rPr>
              <w:t>Беседи и събития на територията Галерията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sz w:val="22"/>
                <w:szCs w:val="22"/>
                <w:lang w:val="en-US"/>
              </w:rPr>
              <w:t>2</w:t>
            </w:r>
            <w:r w:rsidRPr="00D00320">
              <w:rPr>
                <w:b/>
                <w:bCs/>
                <w:sz w:val="22"/>
                <w:szCs w:val="22"/>
                <w:lang w:val="en-US"/>
              </w:rPr>
              <w:t>.1.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Екскурзоводска беседа: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</w:tr>
      <w:tr w:rsidR="00E04718" w:rsidRPr="00D00320" w:rsidTr="004821D0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на български език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10.00</w:t>
            </w: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на чужд език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15.00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15.00</w:t>
            </w: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аудиогид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1.00</w:t>
            </w:r>
          </w:p>
        </w:tc>
      </w:tr>
      <w:tr w:rsidR="00E04718" w:rsidRPr="00D00320" w:rsidTr="004821D0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Справки, консултации и сертификати: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</w:tr>
      <w:tr w:rsidR="00E04718" w:rsidRPr="00D00320" w:rsidTr="004821D0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Издаване на сертификати за износ на произведения на изкуството, които не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са движими паметници на културата съгласно Наредба за износ и временен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30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износ на движими паметници на културата приета с ПМС №281/2004г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една творба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5.00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от 2 до 20 творби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4.00 лв. за всяка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4.00 лв. за всяка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от 21 до 50 творби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3.00 лв. за всяка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3.00 лв. за всяка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над 50 творби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  <w:lang w:val="en-GB"/>
              </w:rPr>
              <w:t>2.00 лв.</w:t>
            </w:r>
          </w:p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всяка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2.00 лв. за всяка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справка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5. 00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5. 00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консултация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  <w:lang w:val="en-GB"/>
              </w:rPr>
              <w:t>от</w:t>
            </w:r>
            <w:r w:rsidRPr="004821D0">
              <w:rPr>
                <w:sz w:val="22"/>
                <w:szCs w:val="22"/>
              </w:rPr>
              <w:t xml:space="preserve"> </w:t>
            </w:r>
            <w:r w:rsidRPr="004821D0">
              <w:rPr>
                <w:sz w:val="22"/>
                <w:szCs w:val="22"/>
                <w:lang w:val="en-GB"/>
              </w:rPr>
              <w:t>10.00</w:t>
            </w:r>
          </w:p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до 20.00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от 10.00 до 20.00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2.3.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 xml:space="preserve">Културни прояви, делови срещи, концерти, ревюта и конферентни </w:t>
            </w:r>
            <w:r w:rsidRPr="00D00320">
              <w:rPr>
                <w:sz w:val="22"/>
                <w:szCs w:val="22"/>
              </w:rPr>
              <w:t xml:space="preserve">дейности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C3085F">
              <w:rPr>
                <w:sz w:val="22"/>
                <w:szCs w:val="22"/>
              </w:rPr>
              <w:t>за всички обекти с изключение на ЗСИ „Баня Старинна“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до 1 час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50.00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до 2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до 4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200.00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до 8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300.00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 частни празнични събития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300.00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зали за съвременно изкуство „Баня Старинна“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  <w:r w:rsidRPr="00C3085F">
              <w:rPr>
                <w:sz w:val="22"/>
                <w:szCs w:val="22"/>
                <w:lang w:val="en-GB"/>
              </w:rPr>
              <w:t>до 2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4821D0">
            <w:pPr>
              <w:jc w:val="center"/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200.00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  <w:r w:rsidRPr="00C3085F">
              <w:rPr>
                <w:sz w:val="22"/>
                <w:szCs w:val="22"/>
                <w:lang w:val="en-GB"/>
              </w:rPr>
              <w:t>до 4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4821D0">
            <w:pPr>
              <w:jc w:val="center"/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300.00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  <w:r w:rsidRPr="00C3085F">
              <w:rPr>
                <w:sz w:val="22"/>
                <w:szCs w:val="22"/>
                <w:lang w:val="en-GB"/>
              </w:rPr>
              <w:t>до 8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4821D0">
            <w:pPr>
              <w:jc w:val="center"/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400.00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2.3.1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Осигуряване на мултимедия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до 1 час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20.00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до 4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40.00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над 4 часа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80.00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2.4.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  <w:r w:rsidRPr="00C3085F">
              <w:rPr>
                <w:sz w:val="22"/>
                <w:szCs w:val="22"/>
                <w:lang w:val="en-GB"/>
              </w:rPr>
              <w:t>Изложбен</w:t>
            </w:r>
            <w:r w:rsidRPr="00C3085F">
              <w:rPr>
                <w:sz w:val="22"/>
                <w:szCs w:val="22"/>
              </w:rPr>
              <w:t>а площ</w:t>
            </w:r>
            <w:r w:rsidRPr="00C3085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2.4.1.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  <w:lang w:val="en-GB"/>
              </w:rPr>
            </w:pPr>
            <w:r w:rsidRPr="00C3085F">
              <w:rPr>
                <w:b/>
                <w:sz w:val="22"/>
                <w:szCs w:val="22"/>
              </w:rPr>
              <w:t>З</w:t>
            </w:r>
            <w:r w:rsidRPr="00C3085F">
              <w:rPr>
                <w:b/>
                <w:sz w:val="22"/>
                <w:szCs w:val="22"/>
                <w:lang w:val="en-GB"/>
              </w:rPr>
              <w:t>али до 20 дни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Зали за временни изложби (ул. „Княз Александър </w:t>
            </w:r>
            <w:r w:rsidRPr="00C3085F">
              <w:rPr>
                <w:sz w:val="22"/>
                <w:szCs w:val="22"/>
                <w:lang w:val="en-US"/>
              </w:rPr>
              <w:t>I</w:t>
            </w:r>
            <w:r w:rsidRPr="00C3085F">
              <w:rPr>
                <w:sz w:val="22"/>
                <w:szCs w:val="22"/>
              </w:rPr>
              <w:t>“№15) за авторски изложби</w:t>
            </w:r>
          </w:p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Първи етаж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300.00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 xml:space="preserve">Зали за временни изложби (ул. „Княз Александър </w:t>
            </w:r>
            <w:r w:rsidRPr="00C3085F">
              <w:rPr>
                <w:sz w:val="22"/>
                <w:szCs w:val="22"/>
                <w:lang w:val="en-GB"/>
              </w:rPr>
              <w:t>I</w:t>
            </w:r>
            <w:r w:rsidRPr="00847FE3">
              <w:rPr>
                <w:sz w:val="22"/>
                <w:szCs w:val="22"/>
                <w:lang w:val="ru-RU"/>
              </w:rPr>
              <w:t>“№15) за авторски изложби</w:t>
            </w:r>
          </w:p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  <w:r w:rsidRPr="00C3085F">
              <w:rPr>
                <w:sz w:val="22"/>
                <w:szCs w:val="22"/>
              </w:rPr>
              <w:t>Втори</w:t>
            </w:r>
            <w:r w:rsidRPr="00C3085F">
              <w:rPr>
                <w:sz w:val="22"/>
                <w:szCs w:val="22"/>
                <w:lang w:val="en-GB"/>
              </w:rPr>
              <w:t xml:space="preserve"> етаж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250.00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ПЕ на Енчо Пиронков, ПЕ „Мексиканско изкуство“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200.00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Зали за съвременно изкуство „Баня Старинна“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400.00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2.4.2.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  <w:lang w:val="en-GB"/>
              </w:rPr>
            </w:pPr>
            <w:r w:rsidRPr="00C3085F">
              <w:rPr>
                <w:b/>
                <w:sz w:val="22"/>
                <w:szCs w:val="22"/>
              </w:rPr>
              <w:t>З</w:t>
            </w:r>
            <w:r w:rsidRPr="00C3085F">
              <w:rPr>
                <w:b/>
                <w:sz w:val="22"/>
                <w:szCs w:val="22"/>
                <w:lang w:val="en-GB"/>
              </w:rPr>
              <w:t xml:space="preserve">али до </w:t>
            </w:r>
            <w:r w:rsidRPr="00C3085F">
              <w:rPr>
                <w:b/>
                <w:sz w:val="22"/>
                <w:szCs w:val="22"/>
              </w:rPr>
              <w:t>3</w:t>
            </w:r>
            <w:r w:rsidRPr="00C3085F">
              <w:rPr>
                <w:b/>
                <w:sz w:val="22"/>
                <w:szCs w:val="22"/>
                <w:lang w:val="en-GB"/>
              </w:rPr>
              <w:t>0 дни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 xml:space="preserve">Зали за временни изложби (ул. „Княз Александър </w:t>
            </w:r>
            <w:r w:rsidRPr="00C3085F">
              <w:rPr>
                <w:sz w:val="22"/>
                <w:szCs w:val="22"/>
                <w:lang w:val="en-US"/>
              </w:rPr>
              <w:t>I</w:t>
            </w:r>
            <w:r w:rsidRPr="00C3085F">
              <w:rPr>
                <w:sz w:val="22"/>
                <w:szCs w:val="22"/>
              </w:rPr>
              <w:t>“№15) за авторски изложби</w:t>
            </w:r>
          </w:p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Първи етаж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450.00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 xml:space="preserve">Зали за временни изложби (ул. „Княз Александър </w:t>
            </w:r>
            <w:r w:rsidRPr="00C3085F">
              <w:rPr>
                <w:sz w:val="22"/>
                <w:szCs w:val="22"/>
                <w:lang w:val="en-GB"/>
              </w:rPr>
              <w:t>I</w:t>
            </w:r>
            <w:r w:rsidRPr="00847FE3">
              <w:rPr>
                <w:sz w:val="22"/>
                <w:szCs w:val="22"/>
                <w:lang w:val="ru-RU"/>
              </w:rPr>
              <w:t>“№15) за авторски изложби</w:t>
            </w:r>
          </w:p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  <w:r w:rsidRPr="00C3085F">
              <w:rPr>
                <w:sz w:val="22"/>
                <w:szCs w:val="22"/>
              </w:rPr>
              <w:t>Втори</w:t>
            </w:r>
            <w:r w:rsidRPr="00C3085F">
              <w:rPr>
                <w:sz w:val="22"/>
                <w:szCs w:val="22"/>
                <w:lang w:val="en-GB"/>
              </w:rPr>
              <w:t xml:space="preserve"> етаж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400.00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ПЕ на Енчо Пиронков, ПЕ „Мексиканско изкуство“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300.00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Зали за съвременно изкуство „Баня Старинна“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600.00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2.4.3.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</w:rPr>
            </w:pPr>
            <w:r w:rsidRPr="00C3085F">
              <w:rPr>
                <w:b/>
                <w:sz w:val="22"/>
                <w:szCs w:val="22"/>
              </w:rPr>
              <w:t xml:space="preserve">За авторски изложби с безплатен вход за посетители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посетители физически лица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един етаж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400.00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два етажа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600.00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посетители юридически лица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един етаж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500.00</w:t>
            </w:r>
          </w:p>
        </w:tc>
      </w:tr>
      <w:tr w:rsidR="00E04718" w:rsidRPr="00C3085F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два етажа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700.00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2.5.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color w:val="FF0000"/>
                <w:sz w:val="22"/>
                <w:szCs w:val="22"/>
              </w:rPr>
            </w:pPr>
            <w:r w:rsidRPr="00D00320">
              <w:rPr>
                <w:sz w:val="22"/>
                <w:szCs w:val="22"/>
                <w:lang w:val="en-GB"/>
              </w:rPr>
              <w:t>Изложбена площ - дворно пространство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color w:val="FF0000"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за авторски изложби до 300 кв.м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150.00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150.00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за авторски изложби над 300 кв.м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250.00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250.00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2.6.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color w:val="FF0000"/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>Кино и фотозаснемане - професионални, фото и телевизионни снимки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4821D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в интериор за 1 час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80.00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в интериор за снимачен ден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400.00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в екстериор за 1 час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60.00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в екстериор за снимачен ден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300.00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2.7.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Заснемане на филмова продукция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в интериор за снимачен ден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1000.00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sz w:val="22"/>
                <w:szCs w:val="22"/>
                <w:lang w:val="ru-RU"/>
              </w:rPr>
            </w:pPr>
            <w:r w:rsidRPr="00847FE3">
              <w:rPr>
                <w:sz w:val="22"/>
                <w:szCs w:val="22"/>
                <w:lang w:val="ru-RU"/>
              </w:rPr>
              <w:t>в екстериор за снимачен ден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600.00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600.00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2.8.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Професионално заснемане с цел публикация за един експонат (експонати носещи авторско право подлежат на договаряне с носителя на авторското право)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от 50.00 до 500.00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от 50.00 до 500.00</w:t>
            </w:r>
          </w:p>
        </w:tc>
      </w:tr>
      <w:tr w:rsidR="00E04718" w:rsidRPr="00D00320" w:rsidTr="00D00320">
        <w:trPr>
          <w:trHeight w:val="298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b/>
                <w:i/>
                <w:iCs/>
                <w:sz w:val="22"/>
                <w:szCs w:val="22"/>
                <w:lang w:val="ru-RU"/>
              </w:rPr>
              <w:t>Забележка:</w:t>
            </w:r>
            <w:r w:rsidRPr="00847FE3">
              <w:rPr>
                <w:b/>
                <w:i/>
                <w:iCs/>
                <w:sz w:val="22"/>
                <w:szCs w:val="22"/>
                <w:lang w:val="ru-RU"/>
              </w:rPr>
              <w:tab/>
            </w:r>
          </w:p>
          <w:p w:rsidR="00E04718" w:rsidRPr="00847FE3" w:rsidRDefault="00E04718" w:rsidP="00330DB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b/>
                <w:i/>
                <w:iCs/>
                <w:sz w:val="22"/>
                <w:szCs w:val="22"/>
                <w:lang w:val="ru-RU"/>
              </w:rPr>
              <w:t>Входът на Галерията е безплатен</w:t>
            </w:r>
            <w:r w:rsidRPr="00847FE3">
              <w:rPr>
                <w:i/>
                <w:iCs/>
                <w:sz w:val="22"/>
                <w:szCs w:val="22"/>
                <w:lang w:val="ru-RU"/>
              </w:rPr>
              <w:t xml:space="preserve"> за следните посетители и събития, срещу представяне на</w:t>
            </w:r>
          </w:p>
          <w:p w:rsidR="00E04718" w:rsidRPr="00D00320" w:rsidRDefault="00E04718" w:rsidP="00330DB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D00320">
              <w:rPr>
                <w:i/>
                <w:iCs/>
                <w:sz w:val="22"/>
                <w:szCs w:val="22"/>
                <w:lang w:val="en-US"/>
              </w:rPr>
              <w:t>валиден документ, както следва:</w:t>
            </w:r>
          </w:p>
          <w:p w:rsidR="00E04718" w:rsidRPr="00D00320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en-US"/>
              </w:rPr>
            </w:pPr>
            <w:r w:rsidRPr="00D00320">
              <w:rPr>
                <w:i/>
                <w:iCs/>
                <w:sz w:val="22"/>
                <w:szCs w:val="22"/>
                <w:lang w:val="en-US"/>
              </w:rPr>
              <w:t>Деца до 7 години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За хора със специфични потребности ( лица със степен на инвалидност на</w:t>
            </w:r>
            <w:r w:rsidRPr="00D00320">
              <w:rPr>
                <w:i/>
                <w:iCs/>
                <w:sz w:val="22"/>
                <w:szCs w:val="22"/>
              </w:rPr>
              <w:t>д</w:t>
            </w:r>
            <w:r w:rsidRPr="00847FE3">
              <w:rPr>
                <w:i/>
                <w:iCs/>
                <w:sz w:val="22"/>
                <w:szCs w:val="22"/>
                <w:lang w:val="ru-RU"/>
              </w:rPr>
              <w:t xml:space="preserve"> 50%)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Гидове и придружители на организирани групи над 10 души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Бивши и настоящи служители на Галерията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Членове на ИКОМ, ИКОНОМОС, членове на творчески съюзи, свързани с из</w:t>
            </w:r>
            <w:r w:rsidRPr="00D00320">
              <w:rPr>
                <w:i/>
                <w:iCs/>
                <w:sz w:val="22"/>
                <w:szCs w:val="22"/>
              </w:rPr>
              <w:t>о</w:t>
            </w:r>
            <w:r w:rsidRPr="00847FE3">
              <w:rPr>
                <w:i/>
                <w:iCs/>
                <w:sz w:val="22"/>
                <w:szCs w:val="22"/>
                <w:lang w:val="ru-RU"/>
              </w:rPr>
              <w:t>бразително изкуство и журналисти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Официални делегации и гости на Община Пловдив</w:t>
            </w:r>
          </w:p>
          <w:p w:rsidR="00E04718" w:rsidRPr="00D00320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en-US"/>
              </w:rPr>
            </w:pPr>
            <w:r w:rsidRPr="00D00320">
              <w:rPr>
                <w:i/>
                <w:iCs/>
                <w:sz w:val="22"/>
                <w:szCs w:val="22"/>
                <w:lang w:val="en-US"/>
              </w:rPr>
              <w:t>Всеки първи четвъртък от месеца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На 6 септември – Ден на Съединението на България и Празник на град Пловдив</w:t>
            </w:r>
          </w:p>
          <w:p w:rsidR="00E04718" w:rsidRPr="00847FE3" w:rsidRDefault="00E04718" w:rsidP="00D0032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На 18 май – Европейска нощ на музеите и галериите</w:t>
            </w:r>
          </w:p>
          <w:p w:rsidR="00E04718" w:rsidRPr="00D00320" w:rsidRDefault="00E04718" w:rsidP="00330DB2">
            <w:pPr>
              <w:rPr>
                <w:color w:val="FF0000"/>
                <w:sz w:val="22"/>
                <w:szCs w:val="22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По време на пловдиската Нощ на музеите и галериите</w:t>
            </w:r>
            <w:r w:rsidRPr="00847FE3">
              <w:rPr>
                <w:i/>
                <w:iCs/>
                <w:sz w:val="22"/>
                <w:szCs w:val="22"/>
                <w:lang w:val="ru-RU"/>
              </w:rPr>
              <w:tab/>
            </w:r>
          </w:p>
        </w:tc>
      </w:tr>
      <w:tr w:rsidR="00E04718" w:rsidRPr="00D00320" w:rsidTr="004821D0">
        <w:trPr>
          <w:trHeight w:val="3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№</w:t>
            </w:r>
          </w:p>
        </w:tc>
        <w:tc>
          <w:tcPr>
            <w:tcW w:w="7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РЕГИОНАЛЕН ПРИРОДОНАУЧЕН МУЗЕЙ - ПЛОВДИВ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572073" w:rsidRDefault="00E04718" w:rsidP="00330DB2">
            <w:pPr>
              <w:rPr>
                <w:b/>
                <w:sz w:val="22"/>
                <w:szCs w:val="22"/>
              </w:rPr>
            </w:pPr>
            <w:r w:rsidRPr="00572073">
              <w:rPr>
                <w:b/>
                <w:sz w:val="22"/>
                <w:szCs w:val="22"/>
              </w:rPr>
              <w:t>Било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572073" w:rsidRDefault="00E04718" w:rsidP="00330DB2">
            <w:pPr>
              <w:rPr>
                <w:b/>
                <w:sz w:val="22"/>
                <w:szCs w:val="22"/>
              </w:rPr>
            </w:pPr>
            <w:r w:rsidRPr="00572073">
              <w:rPr>
                <w:b/>
                <w:sz w:val="22"/>
                <w:szCs w:val="22"/>
              </w:rPr>
              <w:t>Става</w:t>
            </w:r>
          </w:p>
        </w:tc>
      </w:tr>
      <w:tr w:rsidR="00E04718" w:rsidRPr="00D00320" w:rsidTr="004821D0">
        <w:trPr>
          <w:trHeight w:val="10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</w:p>
        </w:tc>
        <w:tc>
          <w:tcPr>
            <w:tcW w:w="7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</w:tr>
      <w:tr w:rsidR="00E04718" w:rsidRPr="00D00320" w:rsidTr="004821D0">
        <w:trPr>
          <w:trHeight w:val="3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Cs/>
                <w:sz w:val="22"/>
                <w:szCs w:val="22"/>
                <w:lang w:val="en-US"/>
              </w:rPr>
            </w:pPr>
            <w:r w:rsidRPr="00D00320">
              <w:rPr>
                <w:bCs/>
                <w:sz w:val="22"/>
                <w:szCs w:val="22"/>
                <w:lang w:val="en-US"/>
              </w:rPr>
              <w:t>ВИД НА УСЛУГАТА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Default="00E04718" w:rsidP="00330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без ДДС, </w:t>
            </w:r>
          </w:p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лева</w:t>
            </w:r>
          </w:p>
        </w:tc>
      </w:tr>
      <w:tr w:rsidR="00E04718" w:rsidRPr="00D00320" w:rsidTr="004821D0">
        <w:trPr>
          <w:trHeight w:val="3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Вход за експозицията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3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деца до 7 години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ученици, студенти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възрастни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5.00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5.00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821D0">
              <w:rPr>
                <w:b/>
                <w:bCs/>
                <w:sz w:val="22"/>
                <w:szCs w:val="22"/>
                <w:lang w:val="en-US"/>
              </w:rPr>
              <w:t>Специализирана беседа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На български език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2.2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На чужд език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20.00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20.00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821D0">
              <w:rPr>
                <w:b/>
                <w:bCs/>
                <w:sz w:val="22"/>
                <w:szCs w:val="22"/>
                <w:lang w:val="en-US"/>
              </w:rPr>
              <w:t>Видеопрезентации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15.00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15.00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821D0">
              <w:rPr>
                <w:b/>
                <w:bCs/>
                <w:sz w:val="22"/>
                <w:szCs w:val="22"/>
                <w:lang w:val="en-US"/>
              </w:rPr>
              <w:t>За снимане в залите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4.1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С фотоапарат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2.00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4.2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С видеокамера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4.00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821D0">
              <w:rPr>
                <w:b/>
                <w:bCs/>
                <w:sz w:val="22"/>
                <w:szCs w:val="22"/>
                <w:lang w:val="en-US"/>
              </w:rPr>
              <w:t>Вход за планетариум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Единични билети</w:t>
            </w:r>
            <w:r w:rsidRPr="004821D0">
              <w:rPr>
                <w:sz w:val="22"/>
                <w:szCs w:val="22"/>
              </w:rPr>
              <w:t xml:space="preserve"> 2</w:t>
            </w:r>
            <w:r w:rsidRPr="004821D0">
              <w:rPr>
                <w:sz w:val="22"/>
                <w:szCs w:val="22"/>
                <w:lang w:val="en-US"/>
              </w:rPr>
              <w:t>D</w:t>
            </w:r>
            <w:r w:rsidRPr="004821D0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5.1.1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деца до 7 години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5.1.2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ученици, студенти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7.00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7.00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5.1.3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За възрастни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  <w:lang w:val="en-US"/>
              </w:rPr>
              <w:t>10</w:t>
            </w:r>
            <w:r w:rsidRPr="004821D0">
              <w:rPr>
                <w:sz w:val="22"/>
                <w:szCs w:val="22"/>
              </w:rPr>
              <w:t>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  <w:lang w:val="en-GB"/>
              </w:rPr>
              <w:t>Групови билети</w:t>
            </w:r>
            <w:r w:rsidRPr="004821D0">
              <w:rPr>
                <w:sz w:val="22"/>
                <w:szCs w:val="22"/>
              </w:rPr>
              <w:t xml:space="preserve"> 2</w:t>
            </w:r>
            <w:r w:rsidRPr="004821D0">
              <w:rPr>
                <w:sz w:val="22"/>
                <w:szCs w:val="22"/>
                <w:lang w:val="en-US"/>
              </w:rPr>
              <w:t>D</w:t>
            </w:r>
            <w:r w:rsidRPr="004821D0">
              <w:rPr>
                <w:sz w:val="22"/>
                <w:szCs w:val="2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5.2.1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>от 5 до 50 възрастни</w:t>
            </w:r>
            <w:r w:rsidRPr="004821D0">
              <w:rPr>
                <w:sz w:val="22"/>
                <w:szCs w:val="22"/>
              </w:rPr>
              <w:t>/ на човек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  <w:lang w:val="en-GB"/>
              </w:rPr>
            </w:pPr>
            <w:r w:rsidRPr="00D00320">
              <w:rPr>
                <w:sz w:val="22"/>
                <w:szCs w:val="22"/>
                <w:lang w:val="en-GB"/>
              </w:rPr>
              <w:t>5.2.2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>от 5 до 50 ученици и студенти</w:t>
            </w:r>
            <w:r w:rsidRPr="004821D0">
              <w:rPr>
                <w:sz w:val="22"/>
                <w:szCs w:val="22"/>
              </w:rPr>
              <w:t xml:space="preserve"> / на човек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6.00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6.00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5.3.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Единични билети 3</w:t>
            </w:r>
            <w:r w:rsidRPr="004821D0">
              <w:rPr>
                <w:sz w:val="22"/>
                <w:szCs w:val="22"/>
                <w:lang w:val="en-US"/>
              </w:rPr>
              <w:t>D</w:t>
            </w:r>
            <w:r w:rsidRPr="004821D0">
              <w:rPr>
                <w:sz w:val="22"/>
                <w:szCs w:val="2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5.3.1.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За деца до 7 години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5.3.2.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За ученици, студенти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5.3.3.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За възрастни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11.00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5.4.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Групови билети 3</w:t>
            </w:r>
            <w:r w:rsidRPr="004821D0">
              <w:rPr>
                <w:sz w:val="22"/>
                <w:szCs w:val="22"/>
                <w:lang w:val="en-US"/>
              </w:rPr>
              <w:t>D</w:t>
            </w:r>
            <w:r w:rsidRPr="004821D0">
              <w:rPr>
                <w:sz w:val="22"/>
                <w:szCs w:val="2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5.4.1.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>от 5 до 50 възрастни</w:t>
            </w:r>
            <w:r w:rsidRPr="004821D0">
              <w:rPr>
                <w:sz w:val="22"/>
                <w:szCs w:val="22"/>
              </w:rPr>
              <w:t>/ на човек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4821D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8.00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5.4.2.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330DB2">
            <w:pPr>
              <w:rPr>
                <w:sz w:val="22"/>
                <w:szCs w:val="22"/>
              </w:rPr>
            </w:pPr>
            <w:r w:rsidRPr="00847FE3">
              <w:rPr>
                <w:sz w:val="22"/>
                <w:szCs w:val="22"/>
                <w:lang w:val="ru-RU"/>
              </w:rPr>
              <w:t>от 5 до 50 ученици и студенти</w:t>
            </w:r>
            <w:r w:rsidRPr="004821D0">
              <w:rPr>
                <w:sz w:val="22"/>
                <w:szCs w:val="22"/>
              </w:rPr>
              <w:t xml:space="preserve"> / на човек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4821D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7.00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  <w:r w:rsidRPr="00D0032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b/>
                <w:sz w:val="22"/>
                <w:szCs w:val="22"/>
              </w:rPr>
            </w:pPr>
            <w:r w:rsidRPr="00C3085F">
              <w:rPr>
                <w:b/>
                <w:sz w:val="22"/>
                <w:szCs w:val="22"/>
              </w:rPr>
              <w:t>Вход за зала „Тропик“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4821D0">
            <w:pPr>
              <w:jc w:val="center"/>
              <w:rPr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6.1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 xml:space="preserve">За деца до </w:t>
            </w:r>
            <w:r w:rsidRPr="00C3085F">
              <w:rPr>
                <w:sz w:val="22"/>
                <w:szCs w:val="22"/>
              </w:rPr>
              <w:t>4</w:t>
            </w:r>
            <w:r w:rsidRPr="00D00320">
              <w:rPr>
                <w:sz w:val="22"/>
                <w:szCs w:val="22"/>
              </w:rPr>
              <w:t xml:space="preserve"> години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0,00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6.2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 xml:space="preserve">За </w:t>
            </w:r>
            <w:r w:rsidRPr="00C3085F">
              <w:rPr>
                <w:sz w:val="22"/>
                <w:szCs w:val="22"/>
              </w:rPr>
              <w:t xml:space="preserve">деца над 4 години, </w:t>
            </w:r>
            <w:r w:rsidRPr="00D00320">
              <w:rPr>
                <w:sz w:val="22"/>
                <w:szCs w:val="22"/>
              </w:rPr>
              <w:t>ученици, студенти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2,00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6.3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C3085F" w:rsidRDefault="00E04718" w:rsidP="00330DB2">
            <w:pPr>
              <w:rPr>
                <w:sz w:val="22"/>
                <w:szCs w:val="22"/>
              </w:rPr>
            </w:pPr>
            <w:r w:rsidRPr="00C3085F">
              <w:rPr>
                <w:sz w:val="22"/>
                <w:szCs w:val="22"/>
              </w:rPr>
              <w:t>За възрастни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4,00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  <w:r w:rsidRPr="00D0032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sz w:val="22"/>
                <w:szCs w:val="22"/>
              </w:rPr>
            </w:pPr>
            <w:r w:rsidRPr="00D00320">
              <w:rPr>
                <w:b/>
                <w:sz w:val="22"/>
                <w:szCs w:val="22"/>
              </w:rPr>
              <w:t>Комбинирани билети (Екпспозиция, Планетариум, Зала Тропик)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4821D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7.1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За ученици, студенти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10,00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>7.2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sz w:val="22"/>
                <w:szCs w:val="22"/>
              </w:rPr>
            </w:pPr>
            <w:r w:rsidRPr="00D00320">
              <w:rPr>
                <w:sz w:val="22"/>
                <w:szCs w:val="22"/>
              </w:rPr>
              <w:t xml:space="preserve">За възрастни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16,00</w:t>
            </w:r>
          </w:p>
        </w:tc>
      </w:tr>
      <w:tr w:rsidR="00E04718" w:rsidRPr="00D00320" w:rsidTr="004821D0">
        <w:trPr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D00320" w:rsidRDefault="00E04718" w:rsidP="00330DB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0320">
              <w:rPr>
                <w:b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47FE3">
              <w:rPr>
                <w:b/>
                <w:bCs/>
                <w:sz w:val="22"/>
                <w:szCs w:val="22"/>
                <w:lang w:val="ru-RU"/>
              </w:rPr>
              <w:t>Ползване на зала от сградата на музея, на ден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  <w:lang w:val="en-GB"/>
              </w:rPr>
            </w:pPr>
            <w:r w:rsidRPr="004821D0">
              <w:rPr>
                <w:sz w:val="22"/>
                <w:szCs w:val="22"/>
                <w:lang w:val="en-GB"/>
              </w:rPr>
              <w:t>100.00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2"/>
                <w:szCs w:val="22"/>
              </w:rPr>
            </w:pPr>
            <w:r w:rsidRPr="004821D0">
              <w:rPr>
                <w:sz w:val="22"/>
                <w:szCs w:val="22"/>
              </w:rPr>
              <w:t>100.00</w:t>
            </w:r>
          </w:p>
        </w:tc>
      </w:tr>
    </w:tbl>
    <w:p w:rsidR="00E04718" w:rsidRPr="00D00320" w:rsidRDefault="00E04718" w:rsidP="00D00320">
      <w:pPr>
        <w:rPr>
          <w:vanish/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E04718" w:rsidRPr="00D00320" w:rsidTr="008931EF">
        <w:trPr>
          <w:trHeight w:val="843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18" w:rsidRPr="00847FE3" w:rsidRDefault="00E04718" w:rsidP="00330DB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47FE3">
              <w:rPr>
                <w:b/>
                <w:bCs/>
                <w:sz w:val="22"/>
                <w:szCs w:val="22"/>
                <w:lang w:val="ru-RU"/>
              </w:rPr>
              <w:t>Забележка:</w:t>
            </w:r>
          </w:p>
          <w:p w:rsidR="00E04718" w:rsidRDefault="00E04718" w:rsidP="00330DB2">
            <w:pPr>
              <w:rPr>
                <w:b/>
                <w:bCs/>
                <w:sz w:val="22"/>
                <w:szCs w:val="22"/>
              </w:rPr>
            </w:pPr>
            <w:r w:rsidRPr="00847FE3">
              <w:rPr>
                <w:b/>
                <w:bCs/>
                <w:sz w:val="22"/>
                <w:szCs w:val="22"/>
                <w:lang w:val="ru-RU"/>
              </w:rPr>
              <w:t>Входът на Музея е безплатен за следните посетители и събития, срещу представяне на валиден документ , както следва:</w:t>
            </w:r>
          </w:p>
          <w:p w:rsidR="00E04718" w:rsidRPr="00CC38E2" w:rsidRDefault="00E04718" w:rsidP="00330DB2">
            <w:pPr>
              <w:rPr>
                <w:b/>
                <w:bCs/>
                <w:sz w:val="22"/>
                <w:szCs w:val="22"/>
              </w:rPr>
            </w:pP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Всеки първи четвъртък от месеца - за учащи,пенсионери</w:t>
            </w:r>
            <w:r w:rsidRPr="00D00320">
              <w:rPr>
                <w:i/>
                <w:iCs/>
                <w:sz w:val="22"/>
                <w:szCs w:val="22"/>
              </w:rPr>
              <w:t xml:space="preserve"> и деца до 7 години</w:t>
            </w:r>
            <w:r w:rsidRPr="00847FE3">
              <w:rPr>
                <w:i/>
                <w:iCs/>
                <w:sz w:val="22"/>
                <w:szCs w:val="22"/>
                <w:lang w:val="ru-RU"/>
              </w:rPr>
              <w:t>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За водачи на организирани групи над 10 души;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За хора със специфични потребности (след представяне на валиден документ);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 xml:space="preserve">За членове на ИКОМ, ИКОМОС </w:t>
            </w:r>
            <w:r w:rsidRPr="00D00320">
              <w:rPr>
                <w:i/>
                <w:iCs/>
                <w:sz w:val="22"/>
                <w:szCs w:val="22"/>
                <w:lang w:val="en-US"/>
              </w:rPr>
              <w:t>u</w:t>
            </w:r>
            <w:r w:rsidRPr="00847FE3">
              <w:rPr>
                <w:i/>
                <w:iCs/>
                <w:sz w:val="22"/>
                <w:szCs w:val="22"/>
                <w:lang w:val="ru-RU"/>
              </w:rPr>
              <w:t xml:space="preserve"> журналисти - срещу съответната легитимация;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За официални делегации и гости на община Пловдив;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За дарителите на музея, членовете на НПО Приятели на РПНМ-Пловдив;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За бивши и настоящи служители;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На 6 септември - Празник на Съединението на България и град Пловдив;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На 18 май - Европейска нощ на музеите и галериите;</w:t>
            </w:r>
          </w:p>
          <w:p w:rsidR="00E04718" w:rsidRPr="00847FE3" w:rsidRDefault="00E04718" w:rsidP="008931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auto"/>
              <w:rPr>
                <w:i/>
                <w:iCs/>
                <w:sz w:val="22"/>
                <w:szCs w:val="22"/>
                <w:lang w:val="ru-RU"/>
              </w:rPr>
            </w:pPr>
            <w:r w:rsidRPr="00847FE3">
              <w:rPr>
                <w:i/>
                <w:iCs/>
                <w:sz w:val="22"/>
                <w:szCs w:val="22"/>
                <w:lang w:val="ru-RU"/>
              </w:rPr>
              <w:t>В Пловдивска нощ на музеите и галериите</w:t>
            </w:r>
          </w:p>
        </w:tc>
      </w:tr>
    </w:tbl>
    <w:p w:rsidR="00E04718" w:rsidRDefault="00E04718" w:rsidP="001F0ACD">
      <w:pPr>
        <w:ind w:right="-340"/>
        <w:jc w:val="both"/>
        <w:rPr>
          <w:sz w:val="24"/>
          <w:szCs w:val="24"/>
        </w:rPr>
      </w:pPr>
    </w:p>
    <w:p w:rsidR="00E04718" w:rsidRDefault="00E04718" w:rsidP="002B1047">
      <w:pPr>
        <w:shd w:val="clear" w:color="auto" w:fill="FFFFFF"/>
        <w:spacing w:line="274" w:lineRule="exact"/>
        <w:ind w:left="120" w:right="-340"/>
        <w:jc w:val="both"/>
        <w:rPr>
          <w:color w:val="000000"/>
          <w:sz w:val="24"/>
          <w:szCs w:val="24"/>
        </w:rPr>
      </w:pPr>
      <w:r w:rsidRPr="004E54A7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6</w:t>
      </w:r>
      <w:r w:rsidRPr="004E54A7">
        <w:rPr>
          <w:b/>
          <w:sz w:val="24"/>
          <w:szCs w:val="24"/>
        </w:rPr>
        <w:t xml:space="preserve">. </w:t>
      </w:r>
      <w:r w:rsidRPr="006D39CE">
        <w:rPr>
          <w:i/>
          <w:color w:val="000000"/>
          <w:sz w:val="24"/>
          <w:szCs w:val="24"/>
          <w:lang w:eastAsia="en-US"/>
        </w:rPr>
        <w:t>Отменя</w:t>
      </w:r>
      <w:r w:rsidRPr="006D39CE">
        <w:rPr>
          <w:b/>
          <w:color w:val="000000"/>
          <w:sz w:val="24"/>
          <w:szCs w:val="24"/>
          <w:lang w:eastAsia="en-US"/>
        </w:rPr>
        <w:t xml:space="preserve"> </w:t>
      </w:r>
      <w:r w:rsidRPr="006D39CE">
        <w:rPr>
          <w:color w:val="000000"/>
          <w:sz w:val="24"/>
          <w:szCs w:val="24"/>
          <w:lang w:eastAsia="en-US"/>
        </w:rPr>
        <w:t>изцяло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6D39CE">
        <w:rPr>
          <w:color w:val="000000"/>
          <w:sz w:val="24"/>
          <w:szCs w:val="24"/>
        </w:rPr>
        <w:t>текста от Приложение №</w:t>
      </w:r>
      <w:r w:rsidRPr="00847FE3">
        <w:rPr>
          <w:color w:val="000000"/>
          <w:sz w:val="24"/>
          <w:szCs w:val="24"/>
          <w:lang w:val="ru-RU"/>
        </w:rPr>
        <w:t xml:space="preserve"> </w:t>
      </w:r>
      <w:r w:rsidRPr="006D39CE">
        <w:rPr>
          <w:color w:val="000000"/>
          <w:sz w:val="24"/>
          <w:szCs w:val="24"/>
        </w:rPr>
        <w:t>8, 8.</w:t>
      </w:r>
      <w:r>
        <w:rPr>
          <w:color w:val="000000"/>
          <w:sz w:val="24"/>
          <w:szCs w:val="24"/>
        </w:rPr>
        <w:t>6  „Ц</w:t>
      </w:r>
      <w:r w:rsidRPr="002B1047">
        <w:rPr>
          <w:bCs/>
          <w:color w:val="000000"/>
          <w:spacing w:val="-2"/>
          <w:sz w:val="24"/>
          <w:szCs w:val="24"/>
        </w:rPr>
        <w:t xml:space="preserve">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</w:t>
      </w:r>
      <w:r w:rsidRPr="002B1047">
        <w:rPr>
          <w:bCs/>
          <w:color w:val="000000"/>
          <w:sz w:val="24"/>
          <w:szCs w:val="24"/>
        </w:rPr>
        <w:t>зали общинска собственост</w:t>
      </w:r>
      <w:r>
        <w:rPr>
          <w:bCs/>
          <w:color w:val="000000"/>
          <w:sz w:val="24"/>
          <w:szCs w:val="24"/>
        </w:rPr>
        <w:t xml:space="preserve">”, в </w:t>
      </w:r>
      <w:r w:rsidRPr="006D39CE">
        <w:rPr>
          <w:sz w:val="24"/>
          <w:szCs w:val="24"/>
        </w:rPr>
        <w:t xml:space="preserve">частта, касаеща 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„Цени за провеждане на мероприятия в</w:t>
      </w:r>
      <w:r w:rsidRPr="006D39CE">
        <w:rPr>
          <w:sz w:val="24"/>
          <w:szCs w:val="24"/>
        </w:rPr>
        <w:t xml:space="preserve"> </w:t>
      </w:r>
      <w:r>
        <w:rPr>
          <w:sz w:val="24"/>
          <w:szCs w:val="24"/>
        </w:rPr>
        <w:t>Дом на културата</w:t>
      </w:r>
      <w:r w:rsidRPr="006D39CE">
        <w:rPr>
          <w:sz w:val="24"/>
          <w:szCs w:val="24"/>
        </w:rPr>
        <w:t xml:space="preserve"> „</w:t>
      </w:r>
      <w:r>
        <w:rPr>
          <w:sz w:val="24"/>
          <w:szCs w:val="24"/>
        </w:rPr>
        <w:t>Борис Христов</w:t>
      </w:r>
      <w:r w:rsidRPr="006D39CE">
        <w:rPr>
          <w:sz w:val="24"/>
          <w:szCs w:val="24"/>
        </w:rPr>
        <w:t>“</w:t>
      </w:r>
      <w:r w:rsidRPr="006D39CE">
        <w:rPr>
          <w:color w:val="000000"/>
          <w:sz w:val="24"/>
          <w:szCs w:val="24"/>
        </w:rPr>
        <w:t xml:space="preserve"> и </w:t>
      </w:r>
      <w:r w:rsidRPr="006D39CE">
        <w:rPr>
          <w:i/>
          <w:color w:val="000000"/>
          <w:sz w:val="24"/>
          <w:szCs w:val="24"/>
        </w:rPr>
        <w:t>приема нов текст</w:t>
      </w:r>
      <w:r w:rsidRPr="006D39CE">
        <w:rPr>
          <w:color w:val="000000"/>
          <w:sz w:val="24"/>
          <w:szCs w:val="24"/>
        </w:rPr>
        <w:t xml:space="preserve"> на Приложение №</w:t>
      </w:r>
      <w:r w:rsidRPr="00847FE3">
        <w:rPr>
          <w:color w:val="000000"/>
          <w:sz w:val="24"/>
          <w:szCs w:val="24"/>
          <w:lang w:val="ru-RU"/>
        </w:rPr>
        <w:t xml:space="preserve"> </w:t>
      </w:r>
      <w:r w:rsidRPr="006D39CE">
        <w:rPr>
          <w:color w:val="000000"/>
          <w:sz w:val="24"/>
          <w:szCs w:val="24"/>
        </w:rPr>
        <w:t>8, 8.</w:t>
      </w:r>
      <w:r>
        <w:rPr>
          <w:color w:val="000000"/>
          <w:sz w:val="24"/>
          <w:szCs w:val="24"/>
        </w:rPr>
        <w:t>6</w:t>
      </w:r>
      <w:r w:rsidRPr="006D39CE">
        <w:rPr>
          <w:color w:val="000000"/>
          <w:sz w:val="24"/>
          <w:szCs w:val="24"/>
        </w:rPr>
        <w:t xml:space="preserve">., в частта, касаеща </w:t>
      </w:r>
      <w:r>
        <w:rPr>
          <w:sz w:val="24"/>
          <w:szCs w:val="24"/>
        </w:rPr>
        <w:t>„Цени за провеждане на мероприятия в</w:t>
      </w:r>
      <w:r w:rsidRPr="006D39CE">
        <w:rPr>
          <w:sz w:val="24"/>
          <w:szCs w:val="24"/>
        </w:rPr>
        <w:t xml:space="preserve"> </w:t>
      </w:r>
      <w:r>
        <w:rPr>
          <w:sz w:val="24"/>
          <w:szCs w:val="24"/>
        </w:rPr>
        <w:t>Дом на културата</w:t>
      </w:r>
      <w:r w:rsidRPr="006D39CE">
        <w:rPr>
          <w:sz w:val="24"/>
          <w:szCs w:val="24"/>
        </w:rPr>
        <w:t xml:space="preserve"> „</w:t>
      </w:r>
      <w:r>
        <w:rPr>
          <w:sz w:val="24"/>
          <w:szCs w:val="24"/>
        </w:rPr>
        <w:t>Борис Христов</w:t>
      </w:r>
      <w:r w:rsidRPr="006D39CE">
        <w:rPr>
          <w:sz w:val="24"/>
          <w:szCs w:val="24"/>
        </w:rPr>
        <w:t>“</w:t>
      </w:r>
      <w:r w:rsidRPr="006D39CE">
        <w:rPr>
          <w:color w:val="000000"/>
          <w:sz w:val="24"/>
          <w:szCs w:val="24"/>
        </w:rPr>
        <w:t>, както следва:</w:t>
      </w:r>
    </w:p>
    <w:p w:rsidR="00E04718" w:rsidRDefault="00E04718" w:rsidP="002B1047">
      <w:pPr>
        <w:spacing w:after="264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5952"/>
        <w:gridCol w:w="1296"/>
        <w:gridCol w:w="1444"/>
      </w:tblGrid>
      <w:tr w:rsidR="00E04718" w:rsidRPr="006B5B2F" w:rsidTr="003975D0">
        <w:trPr>
          <w:trHeight w:val="88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04718" w:rsidRDefault="00E04718" w:rsidP="00BD4B5F">
            <w:pPr>
              <w:shd w:val="clear" w:color="auto" w:fill="FFFFFF"/>
              <w:spacing w:line="274" w:lineRule="exact"/>
              <w:ind w:right="288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b/>
                <w:color w:val="000000"/>
                <w:spacing w:val="-2"/>
                <w:sz w:val="24"/>
                <w:szCs w:val="24"/>
              </w:rPr>
              <w:t>ЦЕНИ ЗА ПРОВЕЖДАНЕ НА МЕРОПРИЯТИЯ В ДОМ НА КУЛТУРАТА „БОРИС ХРИСТОВ”</w:t>
            </w:r>
          </w:p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E04718" w:rsidRPr="0079263F" w:rsidRDefault="00E04718" w:rsidP="00572073">
            <w:pPr>
              <w:shd w:val="clear" w:color="auto" w:fill="FFFFFF"/>
              <w:spacing w:line="274" w:lineRule="exact"/>
              <w:ind w:left="202" w:right="230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04718" w:rsidRPr="006B5B2F" w:rsidTr="002B1047">
        <w:trPr>
          <w:trHeight w:hRule="exact" w:val="58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3C73C2" w:rsidRDefault="00E04718" w:rsidP="006D4E10">
            <w:pPr>
              <w:shd w:val="clear" w:color="auto" w:fill="FFFFFF"/>
              <w:ind w:left="206"/>
              <w:rPr>
                <w:b/>
                <w:color w:val="000000"/>
                <w:sz w:val="24"/>
                <w:szCs w:val="24"/>
              </w:rPr>
            </w:pPr>
            <w:r w:rsidRPr="003C73C2">
              <w:rPr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3C73C2" w:rsidRDefault="00E04718" w:rsidP="006D4E10">
            <w:pPr>
              <w:shd w:val="clear" w:color="auto" w:fill="FFFFFF"/>
              <w:spacing w:line="274" w:lineRule="exact"/>
              <w:ind w:right="288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C73C2">
              <w:rPr>
                <w:b/>
                <w:color w:val="000000"/>
                <w:spacing w:val="-2"/>
                <w:sz w:val="24"/>
                <w:szCs w:val="24"/>
              </w:rPr>
              <w:t>ЦЕНИ ЗА ПРОВЕЖДАНЕ НА МЕРОПРИЯТИЯ ПО ВИД ЗАЛИ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847FE3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847FE3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E04718" w:rsidRPr="006B5B2F" w:rsidTr="002B1047">
        <w:trPr>
          <w:trHeight w:hRule="exact" w:val="5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 w:rsidRPr="00934894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Зрителна зала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847FE3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A409EB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04718" w:rsidRPr="006B5B2F" w:rsidTr="002B1047">
        <w:trPr>
          <w:trHeight w:hRule="exact" w:val="5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88</w:t>
            </w:r>
            <w:r w:rsidRPr="00934894">
              <w:rPr>
                <w:color w:val="000000"/>
                <w:spacing w:val="-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E0177A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spacing w:val="-1"/>
                <w:sz w:val="24"/>
                <w:szCs w:val="24"/>
              </w:rPr>
            </w:pPr>
            <w:r w:rsidRPr="00E0177A">
              <w:rPr>
                <w:spacing w:val="-1"/>
                <w:sz w:val="24"/>
                <w:szCs w:val="24"/>
              </w:rPr>
              <w:t>1200.00</w:t>
            </w:r>
          </w:p>
        </w:tc>
      </w:tr>
      <w:tr w:rsidR="00E04718" w:rsidRPr="006B5B2F" w:rsidTr="002B1047">
        <w:trPr>
          <w:trHeight w:hRule="exact" w:val="5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8 часа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E0177A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spacing w:val="-1"/>
                <w:sz w:val="24"/>
                <w:szCs w:val="24"/>
              </w:rPr>
            </w:pPr>
            <w:r w:rsidRPr="00E0177A">
              <w:rPr>
                <w:spacing w:val="-1"/>
                <w:sz w:val="24"/>
                <w:szCs w:val="24"/>
              </w:rPr>
              <w:t>960.00</w:t>
            </w:r>
          </w:p>
        </w:tc>
      </w:tr>
      <w:tr w:rsidR="00E04718" w:rsidRPr="006B5B2F" w:rsidTr="002B1047">
        <w:trPr>
          <w:trHeight w:hRule="exact" w:val="7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 w:rsidRPr="00934894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Зрителна зала за репетиции или изграждана на сценични  декори -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460.00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460.00</w:t>
            </w:r>
          </w:p>
        </w:tc>
      </w:tr>
      <w:tr w:rsidR="00E04718" w:rsidRPr="006B5B2F" w:rsidTr="002B1047">
        <w:trPr>
          <w:trHeight w:hRule="exact" w:val="68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конферентна зала до 100 места – за час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65.00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65.00</w:t>
            </w:r>
          </w:p>
        </w:tc>
      </w:tr>
      <w:tr w:rsidR="00E04718" w:rsidRPr="006B5B2F" w:rsidTr="002B1047">
        <w:trPr>
          <w:trHeight w:hRule="exact" w:val="5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конферентна зала до 80 места-за час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50.00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50.00</w:t>
            </w:r>
          </w:p>
        </w:tc>
      </w:tr>
      <w:tr w:rsidR="00E04718" w:rsidRPr="006B5B2F" w:rsidTr="002B1047">
        <w:trPr>
          <w:trHeight w:hRule="exact" w:val="7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конферентна зала до 100 места – за 30 минути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35.00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35.00</w:t>
            </w:r>
          </w:p>
        </w:tc>
      </w:tr>
      <w:tr w:rsidR="00E04718" w:rsidRPr="006B5B2F" w:rsidTr="002B1047">
        <w:trPr>
          <w:trHeight w:hRule="exact" w:val="7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конферентна зала до 80 места-за 30 минути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30.00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30.00</w:t>
            </w:r>
          </w:p>
        </w:tc>
      </w:tr>
      <w:tr w:rsidR="00E04718" w:rsidRPr="006B5B2F" w:rsidTr="002B1047">
        <w:trPr>
          <w:trHeight w:hRule="exact" w:val="6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конферентна зала до 100 места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320</w:t>
            </w:r>
            <w:r w:rsidRPr="00934894">
              <w:rPr>
                <w:color w:val="000000"/>
                <w:spacing w:val="-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320.00</w:t>
            </w:r>
          </w:p>
        </w:tc>
      </w:tr>
      <w:tr w:rsidR="00E04718" w:rsidRPr="006B5B2F" w:rsidTr="002B1047">
        <w:trPr>
          <w:trHeight w:hRule="exact"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конферентна зала до 80 места-за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265</w:t>
            </w:r>
            <w:r w:rsidRPr="00934894">
              <w:rPr>
                <w:color w:val="000000"/>
                <w:spacing w:val="-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265.00</w:t>
            </w:r>
          </w:p>
        </w:tc>
      </w:tr>
      <w:tr w:rsidR="00E04718" w:rsidRPr="006B5B2F" w:rsidTr="002B1047">
        <w:trPr>
          <w:trHeight w:hRule="exact" w:val="4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Балетна зала 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22</w:t>
            </w:r>
            <w:r w:rsidRPr="00934894">
              <w:rPr>
                <w:color w:val="000000"/>
                <w:spacing w:val="-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220.00</w:t>
            </w:r>
          </w:p>
        </w:tc>
      </w:tr>
      <w:tr w:rsidR="00E04718" w:rsidRPr="006B5B2F" w:rsidTr="002B1047">
        <w:trPr>
          <w:trHeight w:hRule="exact" w:val="42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Цена за ползване на Балетна зала -за час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847FE3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25</w:t>
            </w:r>
            <w:r w:rsidRPr="00934894">
              <w:rPr>
                <w:color w:val="000000"/>
                <w:spacing w:val="-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25.00</w:t>
            </w:r>
          </w:p>
        </w:tc>
      </w:tr>
      <w:tr w:rsidR="00E04718" w:rsidRPr="006B5B2F" w:rsidTr="002B1047">
        <w:trPr>
          <w:trHeight w:hRule="exact" w:val="42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Продажба на билети в Билетен център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left="202" w:right="23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847FE3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15</w:t>
            </w:r>
            <w:r w:rsidRPr="00934894">
              <w:rPr>
                <w:color w:val="000000"/>
                <w:spacing w:val="-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15.00</w:t>
            </w:r>
          </w:p>
        </w:tc>
      </w:tr>
      <w:tr w:rsidR="00E04718" w:rsidRPr="006B5B2F" w:rsidTr="00A7583D">
        <w:trPr>
          <w:trHeight w:hRule="exact" w:val="57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Ползване на фоайе кота 0,00, 4.21 и  7.85 -  сектор С 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150.00</w:t>
            </w:r>
          </w:p>
        </w:tc>
      </w:tr>
      <w:tr w:rsidR="00E04718" w:rsidRPr="006B5B2F" w:rsidTr="00A7583D">
        <w:trPr>
          <w:trHeight w:hRule="exact" w:val="56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Ползване на фоайе кота 0,00, 4.21 и  7.85 -  сектор С -за час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60.00</w:t>
            </w:r>
          </w:p>
        </w:tc>
      </w:tr>
      <w:tr w:rsidR="00E04718" w:rsidRPr="006B5B2F" w:rsidTr="002B1047">
        <w:trPr>
          <w:trHeight w:hRule="exact" w:val="56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Ползване на фоайе кота 0,00 и 4,21 сектор С -за изложби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sz w:val="24"/>
                <w:szCs w:val="24"/>
              </w:rPr>
            </w:pPr>
            <w:r w:rsidRPr="00C3085F">
              <w:rPr>
                <w:sz w:val="24"/>
                <w:szCs w:val="24"/>
              </w:rPr>
              <w:t>12.00</w:t>
            </w:r>
          </w:p>
        </w:tc>
      </w:tr>
      <w:tr w:rsidR="00E04718" w:rsidRPr="006B5B2F" w:rsidTr="004821D0">
        <w:trPr>
          <w:trHeight w:hRule="exact" w:val="58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Стълбищно пространство 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60.00</w:t>
            </w:r>
          </w:p>
        </w:tc>
      </w:tr>
      <w:tr w:rsidR="00E04718" w:rsidRPr="006B5B2F" w:rsidTr="004821D0">
        <w:trPr>
          <w:trHeight w:hRule="exact" w:val="58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 xml:space="preserve">Камерна зала -за час    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84.00</w:t>
            </w:r>
          </w:p>
        </w:tc>
      </w:tr>
      <w:tr w:rsidR="00E04718" w:rsidRPr="006B5B2F" w:rsidTr="002B1047">
        <w:trPr>
          <w:trHeight w:hRule="exact" w:val="56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Ползване на стената на фасадата на дома за прожекция - до 7 дни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color w:val="000000"/>
                <w:sz w:val="24"/>
                <w:szCs w:val="24"/>
              </w:rPr>
            </w:pPr>
            <w:r w:rsidRPr="00054F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054FE7" w:rsidRDefault="00E04718" w:rsidP="006D4E10">
            <w:pPr>
              <w:jc w:val="center"/>
              <w:rPr>
                <w:sz w:val="24"/>
                <w:szCs w:val="24"/>
              </w:rPr>
            </w:pPr>
            <w:r w:rsidRPr="00C3085F">
              <w:rPr>
                <w:sz w:val="24"/>
                <w:szCs w:val="24"/>
              </w:rPr>
              <w:t>84.00</w:t>
            </w:r>
          </w:p>
        </w:tc>
      </w:tr>
      <w:tr w:rsidR="00E04718" w:rsidRPr="006B5B2F" w:rsidTr="004821D0">
        <w:trPr>
          <w:trHeight w:hRule="exact" w:val="98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  <w:p w:rsidR="00E04718" w:rsidRPr="003C73C2" w:rsidRDefault="00E04718" w:rsidP="006D4E10">
            <w:pPr>
              <w:shd w:val="clear" w:color="auto" w:fill="FFFFFF"/>
              <w:ind w:left="206"/>
              <w:rPr>
                <w:b/>
                <w:color w:val="000000"/>
                <w:sz w:val="24"/>
                <w:szCs w:val="24"/>
              </w:rPr>
            </w:pPr>
            <w:r w:rsidRPr="00934894">
              <w:rPr>
                <w:color w:val="000000"/>
                <w:sz w:val="24"/>
                <w:szCs w:val="24"/>
              </w:rPr>
              <w:t xml:space="preserve">           </w:t>
            </w:r>
            <w:r w:rsidRPr="003C73C2">
              <w:rPr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</w:p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b/>
                <w:color w:val="000000"/>
                <w:spacing w:val="-2"/>
                <w:sz w:val="24"/>
                <w:szCs w:val="24"/>
              </w:rPr>
              <w:t>ЦЕНИ ЗА ПОЛЗВАНЕ НА ТЕХНИЧЕСКО ОБОРУДВАНЕ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847FE3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847FE3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E04718" w:rsidRPr="006B5B2F" w:rsidTr="004821D0">
        <w:trPr>
          <w:trHeight w:hRule="exact"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 w:rsidRPr="00934894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роял марка „Бродман”-за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300.00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300.00</w:t>
            </w:r>
          </w:p>
        </w:tc>
      </w:tr>
      <w:tr w:rsidR="00E04718" w:rsidRPr="006B5B2F" w:rsidTr="004821D0">
        <w:trPr>
          <w:trHeight w:hRule="exact"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</w:t>
            </w:r>
            <w:r>
              <w:rPr>
                <w:color w:val="000000"/>
                <w:spacing w:val="-2"/>
                <w:sz w:val="24"/>
                <w:szCs w:val="24"/>
              </w:rPr>
              <w:t>е на роял марка „Бродман”-за час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821D0">
              <w:rPr>
                <w:color w:val="000000"/>
                <w:spacing w:val="-1"/>
                <w:sz w:val="24"/>
                <w:szCs w:val="24"/>
              </w:rPr>
              <w:t>60.00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60.00</w:t>
            </w:r>
          </w:p>
        </w:tc>
      </w:tr>
      <w:tr w:rsidR="00E04718" w:rsidRPr="006B5B2F" w:rsidTr="004821D0">
        <w:trPr>
          <w:trHeight w:hRule="exact" w:val="56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мултимедия в Зрителна зала-за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220.00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220.00</w:t>
            </w:r>
          </w:p>
        </w:tc>
      </w:tr>
      <w:tr w:rsidR="00E04718" w:rsidRPr="006B5B2F" w:rsidTr="004821D0">
        <w:trPr>
          <w:trHeight w:hRule="exact" w:val="56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м</w:t>
            </w:r>
            <w:r>
              <w:rPr>
                <w:color w:val="000000"/>
                <w:spacing w:val="-2"/>
                <w:sz w:val="24"/>
                <w:szCs w:val="24"/>
              </w:rPr>
              <w:t>ултимедия в Зрителна зала-за час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821D0">
              <w:rPr>
                <w:color w:val="000000"/>
                <w:spacing w:val="-1"/>
                <w:sz w:val="24"/>
                <w:szCs w:val="24"/>
              </w:rPr>
              <w:t>60.00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60.00</w:t>
            </w:r>
          </w:p>
        </w:tc>
      </w:tr>
      <w:tr w:rsidR="00E04718" w:rsidRPr="006B5B2F" w:rsidTr="004821D0">
        <w:trPr>
          <w:trHeight w:hRule="exact"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екран в Зрителна зала-за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70.00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70.00</w:t>
            </w:r>
          </w:p>
        </w:tc>
      </w:tr>
      <w:tr w:rsidR="00E04718" w:rsidRPr="006B5B2F" w:rsidTr="004821D0">
        <w:trPr>
          <w:trHeight w:hRule="exact" w:val="69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 xml:space="preserve">Ползване на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мобилна озвучителна система- за час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120.00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120.00</w:t>
            </w:r>
          </w:p>
        </w:tc>
      </w:tr>
      <w:tr w:rsidR="00E04718" w:rsidRPr="006B5B2F" w:rsidTr="004821D0">
        <w:trPr>
          <w:trHeight w:hRule="exact" w:val="7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дистанционен микрофон на сцена-за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30.00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30.00</w:t>
            </w:r>
          </w:p>
        </w:tc>
      </w:tr>
      <w:tr w:rsidR="00E04718" w:rsidRPr="006B5B2F" w:rsidTr="004821D0">
        <w:trPr>
          <w:trHeight w:hRule="exact" w:val="70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Ползване на микрофон с проводник</w:t>
            </w:r>
            <w:r w:rsidRPr="00934894">
              <w:rPr>
                <w:color w:val="000000"/>
                <w:spacing w:val="-2"/>
                <w:sz w:val="24"/>
                <w:szCs w:val="24"/>
              </w:rPr>
              <w:t xml:space="preserve"> на сцена-за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20.00</w:t>
            </w:r>
          </w:p>
        </w:tc>
      </w:tr>
      <w:tr w:rsidR="00E04718" w:rsidRPr="006B5B2F" w:rsidTr="004821D0">
        <w:trPr>
          <w:trHeight w:hRule="exact" w:val="71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„плеър” на сцена-за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25.00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25.00</w:t>
            </w:r>
          </w:p>
        </w:tc>
      </w:tr>
      <w:tr w:rsidR="00E04718" w:rsidRPr="006B5B2F" w:rsidTr="004821D0">
        <w:trPr>
          <w:trHeight w:hRule="exact" w:val="7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допълнителна мониторна колона-за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25.00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25.00</w:t>
            </w:r>
          </w:p>
        </w:tc>
      </w:tr>
      <w:tr w:rsidR="00E04718" w:rsidRPr="006B5B2F" w:rsidTr="004821D0">
        <w:trPr>
          <w:trHeight w:hRule="exact" w:val="7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допълнителна бас каса-за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45.00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45.00</w:t>
            </w:r>
          </w:p>
        </w:tc>
      </w:tr>
      <w:tr w:rsidR="00E04718" w:rsidRPr="006B5B2F" w:rsidTr="004821D0">
        <w:trPr>
          <w:trHeight w:hRule="exact" w:val="6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екран в конферентни зали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24.00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24.00</w:t>
            </w:r>
          </w:p>
        </w:tc>
      </w:tr>
      <w:tr w:rsidR="00E04718" w:rsidRPr="006B5B2F" w:rsidTr="004821D0">
        <w:trPr>
          <w:trHeight w:hRule="exact"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флипчарт в конферентни зали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30.00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30.00</w:t>
            </w:r>
          </w:p>
        </w:tc>
      </w:tr>
      <w:tr w:rsidR="00E04718" w:rsidRPr="006B5B2F" w:rsidTr="004821D0">
        <w:trPr>
          <w:trHeight w:hRule="exact" w:val="70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мултимедия в конферентни зали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60.00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60.00</w:t>
            </w:r>
          </w:p>
        </w:tc>
      </w:tr>
      <w:tr w:rsidR="00E04718" w:rsidRPr="006B5B2F" w:rsidTr="004821D0">
        <w:trPr>
          <w:trHeight w:hRule="exact" w:val="85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Ползване на 1 бр. микрофон в конферентни зали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24.00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24.00</w:t>
            </w:r>
          </w:p>
        </w:tc>
      </w:tr>
      <w:tr w:rsidR="00E04718" w:rsidRPr="006B5B2F" w:rsidTr="004821D0">
        <w:trPr>
          <w:trHeight w:hRule="exact" w:val="71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</w:t>
            </w:r>
            <w:r w:rsidRPr="009348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934894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 w:rsidRPr="00934894">
              <w:rPr>
                <w:color w:val="000000"/>
                <w:spacing w:val="-2"/>
                <w:sz w:val="24"/>
                <w:szCs w:val="24"/>
              </w:rPr>
              <w:t>Озвучаване с 4 бр. микрофони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821D0">
              <w:rPr>
                <w:color w:val="000000"/>
                <w:spacing w:val="-1"/>
                <w:sz w:val="24"/>
                <w:szCs w:val="24"/>
                <w:lang w:val="en-US"/>
              </w:rPr>
              <w:t>72.00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72.00</w:t>
            </w:r>
          </w:p>
        </w:tc>
      </w:tr>
      <w:tr w:rsidR="00E04718" w:rsidRPr="006B5B2F" w:rsidTr="004821D0">
        <w:trPr>
          <w:trHeight w:hRule="exact" w:val="71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Default="00E04718" w:rsidP="006D4E1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581EB2" w:rsidRDefault="00E04718" w:rsidP="006D4E10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Ползване на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LED</w:t>
            </w:r>
            <w:r w:rsidRPr="00847FE3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осветление за цветна заливка – за ден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shd w:val="clear" w:color="auto" w:fill="FFFFFF"/>
              <w:spacing w:line="274" w:lineRule="exact"/>
              <w:ind w:left="202" w:right="23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821D0">
              <w:rPr>
                <w:color w:val="000000"/>
                <w:spacing w:val="-1"/>
                <w:sz w:val="24"/>
                <w:szCs w:val="24"/>
              </w:rPr>
              <w:t>150.00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718" w:rsidRPr="004821D0" w:rsidRDefault="00E04718" w:rsidP="004821D0">
            <w:pPr>
              <w:jc w:val="center"/>
              <w:rPr>
                <w:sz w:val="24"/>
                <w:szCs w:val="24"/>
              </w:rPr>
            </w:pPr>
            <w:r w:rsidRPr="004821D0">
              <w:rPr>
                <w:sz w:val="24"/>
                <w:szCs w:val="24"/>
              </w:rPr>
              <w:t>150.00</w:t>
            </w:r>
          </w:p>
        </w:tc>
      </w:tr>
      <w:tr w:rsidR="00E04718" w:rsidRPr="003C73C2" w:rsidTr="003C73C2">
        <w:trPr>
          <w:trHeight w:hRule="exact" w:val="398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18" w:rsidRPr="003C73C2" w:rsidRDefault="00E04718" w:rsidP="006D4E10">
            <w:pPr>
              <w:shd w:val="clear" w:color="auto" w:fill="FFFFFF"/>
              <w:ind w:left="206"/>
              <w:rPr>
                <w:sz w:val="24"/>
                <w:szCs w:val="24"/>
              </w:rPr>
            </w:pPr>
          </w:p>
          <w:p w:rsidR="00E04718" w:rsidRPr="00847FE3" w:rsidRDefault="00E04718" w:rsidP="003513B6">
            <w:pPr>
              <w:shd w:val="clear" w:color="auto" w:fill="FFFFFF"/>
              <w:spacing w:line="274" w:lineRule="exact"/>
              <w:ind w:left="202" w:right="230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</w:rPr>
              <w:t>Забележка:</w:t>
            </w:r>
            <w:r w:rsidRPr="003C73C2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pacing w:val="-2"/>
                <w:sz w:val="24"/>
                <w:szCs w:val="24"/>
              </w:rPr>
              <w:t>1.</w:t>
            </w:r>
            <w:r w:rsidRPr="003C73C2">
              <w:rPr>
                <w:spacing w:val="-2"/>
                <w:sz w:val="24"/>
                <w:szCs w:val="24"/>
              </w:rPr>
              <w:t>Не се заплащат цени по  т.I. и  т.II за  мероприятия ,организирани от Община Пловдив, по утвърден от кмета на общината график за съответната година .                                                                                                                                2 . За    провеждане на мероприятия от раздел I - т.1.1, 1.1.1 и 1.2, предварително се заплаща сума в размер на 10 % от стойността на съответната услуга. Сумата е дължима в срок до 10 дни след получаване на потвърждение за  дата за провеждане на събитието, когато се отнася за текущата година. В случай когато събитието е за следващата година/ ни, сумата е дължима в първия месец от съответната година, в която се провежда събитието. При отказ на заявителя от провеждане на мероприятието сумата не се възстановява.При невнасяне на сумата в размер на 10 % от стойността на съответната услуга до 10 дни след потвърждение, датата се счита за свободна. Окончателнот</w:t>
            </w:r>
            <w:r>
              <w:rPr>
                <w:spacing w:val="-2"/>
                <w:sz w:val="24"/>
                <w:szCs w:val="24"/>
              </w:rPr>
              <w:t>о</w:t>
            </w:r>
            <w:r w:rsidRPr="003C73C2">
              <w:rPr>
                <w:spacing w:val="-2"/>
                <w:sz w:val="24"/>
                <w:szCs w:val="24"/>
              </w:rPr>
              <w:t xml:space="preserve"> плащане на 90 % от стойността на съответната услуга следва да бъдат внесени в срок до 10 дни преди ползване на обекта.</w:t>
            </w:r>
            <w:r w:rsidRPr="003C73C2">
              <w:rPr>
                <w:spacing w:val="-2"/>
                <w:sz w:val="24"/>
                <w:szCs w:val="24"/>
              </w:rPr>
              <w:tab/>
            </w:r>
            <w:r w:rsidRPr="003C73C2">
              <w:rPr>
                <w:spacing w:val="-2"/>
                <w:sz w:val="24"/>
                <w:szCs w:val="24"/>
              </w:rPr>
              <w:tab/>
            </w:r>
            <w:r w:rsidRPr="003C73C2">
              <w:rPr>
                <w:spacing w:val="-2"/>
                <w:sz w:val="24"/>
                <w:szCs w:val="24"/>
              </w:rPr>
              <w:tab/>
            </w:r>
          </w:p>
        </w:tc>
      </w:tr>
    </w:tbl>
    <w:p w:rsidR="00E04718" w:rsidRPr="001F0ACD" w:rsidRDefault="00E04718" w:rsidP="001F0ACD">
      <w:pPr>
        <w:ind w:right="-340"/>
        <w:jc w:val="both"/>
        <w:rPr>
          <w:sz w:val="24"/>
          <w:szCs w:val="24"/>
        </w:rPr>
      </w:pPr>
    </w:p>
    <w:p w:rsidR="00E04718" w:rsidRPr="00DF5650" w:rsidRDefault="00E04718" w:rsidP="00ED1E75">
      <w:pPr>
        <w:widowControl/>
        <w:spacing w:line="276" w:lineRule="auto"/>
        <w:ind w:right="-340" w:firstLine="720"/>
        <w:jc w:val="both"/>
        <w:rPr>
          <w:sz w:val="24"/>
          <w:szCs w:val="24"/>
        </w:rPr>
      </w:pPr>
      <w:r w:rsidRPr="00DF5650">
        <w:rPr>
          <w:b/>
          <w:sz w:val="24"/>
          <w:szCs w:val="24"/>
          <w:lang w:eastAsia="en-US"/>
        </w:rPr>
        <w:t xml:space="preserve">§ </w:t>
      </w:r>
      <w:r>
        <w:rPr>
          <w:b/>
          <w:sz w:val="24"/>
          <w:szCs w:val="24"/>
          <w:lang w:eastAsia="en-US"/>
        </w:rPr>
        <w:t>27</w:t>
      </w:r>
      <w:r w:rsidRPr="00DF5650">
        <w:rPr>
          <w:b/>
          <w:sz w:val="24"/>
          <w:szCs w:val="24"/>
          <w:lang w:eastAsia="en-US"/>
        </w:rPr>
        <w:t>.</w:t>
      </w:r>
      <w:r w:rsidRPr="00DF5650">
        <w:rPr>
          <w:sz w:val="24"/>
          <w:szCs w:val="24"/>
          <w:lang w:eastAsia="en-US"/>
        </w:rPr>
        <w:t xml:space="preserve"> В </w:t>
      </w:r>
      <w:r w:rsidRPr="00DF5650">
        <w:rPr>
          <w:sz w:val="24"/>
          <w:szCs w:val="24"/>
        </w:rPr>
        <w:t>Приложение №</w:t>
      </w:r>
      <w:r w:rsidRPr="00847FE3">
        <w:rPr>
          <w:sz w:val="24"/>
          <w:szCs w:val="24"/>
          <w:lang w:val="ru-RU"/>
        </w:rPr>
        <w:t xml:space="preserve"> </w:t>
      </w:r>
      <w:r w:rsidRPr="00DF5650">
        <w:rPr>
          <w:sz w:val="24"/>
          <w:szCs w:val="24"/>
        </w:rPr>
        <w:t>8.7. „Други цени на у</w:t>
      </w:r>
      <w:r>
        <w:rPr>
          <w:sz w:val="24"/>
          <w:szCs w:val="24"/>
        </w:rPr>
        <w:t>слуги и права, предоставяни от О</w:t>
      </w:r>
      <w:r w:rsidRPr="00DF5650">
        <w:rPr>
          <w:sz w:val="24"/>
          <w:szCs w:val="24"/>
        </w:rPr>
        <w:t>бщина Пловдив“, в  частта „Услуги от административен характер“ се правят следните изменения:</w:t>
      </w:r>
    </w:p>
    <w:p w:rsidR="00E04718" w:rsidRPr="00DF5650" w:rsidRDefault="00E04718" w:rsidP="00ED1E75">
      <w:pPr>
        <w:widowControl/>
        <w:spacing w:line="276" w:lineRule="auto"/>
        <w:ind w:right="-340" w:firstLine="720"/>
        <w:jc w:val="both"/>
        <w:rPr>
          <w:sz w:val="24"/>
          <w:szCs w:val="24"/>
        </w:rPr>
      </w:pPr>
    </w:p>
    <w:p w:rsidR="00E04718" w:rsidRPr="00DF5650" w:rsidRDefault="00E04718" w:rsidP="00ED1E75">
      <w:pPr>
        <w:pStyle w:val="ListParagraph"/>
        <w:widowControl/>
        <w:numPr>
          <w:ilvl w:val="0"/>
          <w:numId w:val="2"/>
        </w:numPr>
        <w:spacing w:line="276" w:lineRule="auto"/>
        <w:ind w:right="-34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Текстът на т.</w:t>
      </w:r>
      <w:r w:rsidRPr="00DF5650">
        <w:rPr>
          <w:sz w:val="24"/>
          <w:szCs w:val="24"/>
          <w:lang w:eastAsia="en-US"/>
        </w:rPr>
        <w:t xml:space="preserve"> 9.1, както и </w:t>
      </w:r>
      <w:r>
        <w:rPr>
          <w:sz w:val="24"/>
          <w:szCs w:val="24"/>
          <w:lang w:eastAsia="en-US"/>
        </w:rPr>
        <w:t xml:space="preserve">текстът </w:t>
      </w:r>
      <w:r w:rsidRPr="00DF5650">
        <w:rPr>
          <w:sz w:val="24"/>
          <w:szCs w:val="24"/>
          <w:lang w:eastAsia="en-US"/>
        </w:rPr>
        <w:t xml:space="preserve">„Забележка“ след нея се </w:t>
      </w:r>
      <w:r w:rsidRPr="00DF5650">
        <w:rPr>
          <w:b/>
          <w:sz w:val="24"/>
          <w:szCs w:val="24"/>
          <w:lang w:eastAsia="en-US"/>
        </w:rPr>
        <w:t>отменят</w:t>
      </w:r>
      <w:r w:rsidRPr="00DF5650">
        <w:rPr>
          <w:sz w:val="24"/>
          <w:szCs w:val="24"/>
          <w:lang w:eastAsia="en-US"/>
        </w:rPr>
        <w:t>;</w:t>
      </w:r>
    </w:p>
    <w:p w:rsidR="00E04718" w:rsidRPr="00DF5650" w:rsidRDefault="00E04718" w:rsidP="00ED1E75">
      <w:pPr>
        <w:pStyle w:val="ListParagraph"/>
        <w:widowControl/>
        <w:numPr>
          <w:ilvl w:val="0"/>
          <w:numId w:val="2"/>
        </w:numPr>
        <w:spacing w:line="276" w:lineRule="auto"/>
        <w:ind w:right="-34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Т</w:t>
      </w:r>
      <w:r w:rsidRPr="00DF5650">
        <w:rPr>
          <w:sz w:val="24"/>
          <w:szCs w:val="24"/>
          <w:lang w:eastAsia="en-US"/>
        </w:rPr>
        <w:t>екстът „Забележка“</w:t>
      </w:r>
      <w:r>
        <w:rPr>
          <w:sz w:val="24"/>
          <w:szCs w:val="24"/>
          <w:lang w:eastAsia="en-US"/>
        </w:rPr>
        <w:t xml:space="preserve"> с</w:t>
      </w:r>
      <w:r w:rsidRPr="00DF5650">
        <w:rPr>
          <w:sz w:val="24"/>
          <w:szCs w:val="24"/>
          <w:lang w:eastAsia="en-US"/>
        </w:rPr>
        <w:t xml:space="preserve">лед т. 9.2. се </w:t>
      </w:r>
      <w:r w:rsidRPr="00DF5650">
        <w:rPr>
          <w:b/>
          <w:sz w:val="24"/>
          <w:szCs w:val="24"/>
          <w:lang w:eastAsia="en-US"/>
        </w:rPr>
        <w:t>отменя</w:t>
      </w:r>
      <w:r w:rsidRPr="00DF5650">
        <w:rPr>
          <w:sz w:val="24"/>
          <w:szCs w:val="24"/>
          <w:lang w:eastAsia="en-US"/>
        </w:rPr>
        <w:t>;</w:t>
      </w:r>
    </w:p>
    <w:p w:rsidR="00E04718" w:rsidRPr="00DF5650" w:rsidRDefault="00E04718" w:rsidP="00ED1E75">
      <w:pPr>
        <w:pStyle w:val="ListParagraph"/>
        <w:widowControl/>
        <w:numPr>
          <w:ilvl w:val="0"/>
          <w:numId w:val="2"/>
        </w:numPr>
        <w:spacing w:line="276" w:lineRule="auto"/>
        <w:ind w:right="-340"/>
        <w:jc w:val="both"/>
        <w:rPr>
          <w:sz w:val="24"/>
          <w:szCs w:val="24"/>
        </w:rPr>
      </w:pPr>
      <w:r w:rsidRPr="00DF5650">
        <w:rPr>
          <w:sz w:val="24"/>
          <w:szCs w:val="24"/>
        </w:rPr>
        <w:t>Досегашната т. 9.2. става т. 9. със следното съдържание:</w:t>
      </w:r>
    </w:p>
    <w:p w:rsidR="00E04718" w:rsidRDefault="00E04718" w:rsidP="00ED1E75">
      <w:pPr>
        <w:widowControl/>
        <w:spacing w:line="276" w:lineRule="auto"/>
        <w:ind w:right="-340" w:firstLine="72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7087"/>
        <w:gridCol w:w="2126"/>
      </w:tblGrid>
      <w:tr w:rsidR="00E04718" w:rsidRPr="002974E0" w:rsidTr="001275CE">
        <w:trPr>
          <w:trHeight w:hRule="exact" w:val="615"/>
        </w:trPr>
        <w:tc>
          <w:tcPr>
            <w:tcW w:w="9747" w:type="dxa"/>
            <w:gridSpan w:val="3"/>
            <w:vAlign w:val="center"/>
          </w:tcPr>
          <w:p w:rsidR="00E04718" w:rsidRPr="001275CE" w:rsidRDefault="00E04718" w:rsidP="001275CE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/>
                <w:caps/>
                <w:sz w:val="24"/>
                <w:szCs w:val="24"/>
                <w:lang w:eastAsia="ar-SA"/>
              </w:rPr>
              <w:t>УСЛУГИ ОТ АДМИНИСТРАТИВЕН ХАРАКТЕР</w:t>
            </w:r>
          </w:p>
        </w:tc>
      </w:tr>
      <w:tr w:rsidR="00E04718" w:rsidRPr="002974E0" w:rsidTr="001275CE">
        <w:trPr>
          <w:trHeight w:hRule="exact" w:val="382"/>
        </w:trPr>
        <w:tc>
          <w:tcPr>
            <w:tcW w:w="534" w:type="dxa"/>
          </w:tcPr>
          <w:p w:rsidR="00E04718" w:rsidRPr="001275CE" w:rsidRDefault="00E04718" w:rsidP="001275CE">
            <w:pPr>
              <w:jc w:val="center"/>
              <w:rPr>
                <w:b/>
                <w:sz w:val="24"/>
                <w:szCs w:val="24"/>
              </w:rPr>
            </w:pPr>
            <w:r w:rsidRPr="001275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04718" w:rsidRPr="00613F54" w:rsidRDefault="00E04718" w:rsidP="001275CE">
            <w:pPr>
              <w:jc w:val="center"/>
            </w:pPr>
            <w:r w:rsidRPr="001275CE">
              <w:rPr>
                <w:b/>
                <w:color w:val="000000"/>
                <w:sz w:val="24"/>
                <w:szCs w:val="24"/>
                <w:lang w:eastAsia="ar-SA"/>
              </w:rPr>
              <w:t>ВИД НА УСЛУГАТА</w:t>
            </w:r>
          </w:p>
        </w:tc>
        <w:tc>
          <w:tcPr>
            <w:tcW w:w="2126" w:type="dxa"/>
          </w:tcPr>
          <w:p w:rsidR="00E04718" w:rsidRPr="00613F54" w:rsidRDefault="00E04718" w:rsidP="001275CE">
            <w:pPr>
              <w:jc w:val="center"/>
            </w:pPr>
            <w:r w:rsidRPr="001275CE">
              <w:rPr>
                <w:b/>
                <w:color w:val="000000"/>
                <w:sz w:val="24"/>
                <w:szCs w:val="24"/>
                <w:lang w:eastAsia="ar-SA"/>
              </w:rPr>
              <w:t>Цена лв. без ДДС</w:t>
            </w:r>
          </w:p>
        </w:tc>
      </w:tr>
      <w:tr w:rsidR="00E04718" w:rsidRPr="002974E0" w:rsidTr="001275CE">
        <w:trPr>
          <w:trHeight w:val="255"/>
        </w:trPr>
        <w:tc>
          <w:tcPr>
            <w:tcW w:w="534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275CE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87" w:type="dxa"/>
            <w:noWrap/>
          </w:tcPr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Cs/>
                <w:color w:val="000000"/>
                <w:sz w:val="24"/>
                <w:szCs w:val="24"/>
                <w:lang w:eastAsia="ar-SA"/>
              </w:rPr>
              <w:t>За всички други удостоверения:</w:t>
            </w:r>
          </w:p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Cs/>
                <w:color w:val="000000"/>
                <w:sz w:val="24"/>
                <w:szCs w:val="24"/>
                <w:lang w:eastAsia="ar-SA"/>
              </w:rPr>
              <w:t>а/ за срок 14 дни</w:t>
            </w:r>
          </w:p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1275CE">
              <w:rPr>
                <w:bCs/>
                <w:color w:val="000000"/>
                <w:sz w:val="24"/>
                <w:szCs w:val="24"/>
                <w:lang w:eastAsia="ar-SA"/>
              </w:rPr>
              <w:t>б/ за срок 24 часа</w:t>
            </w:r>
          </w:p>
        </w:tc>
        <w:tc>
          <w:tcPr>
            <w:tcW w:w="2126" w:type="dxa"/>
            <w:noWrap/>
          </w:tcPr>
          <w:p w:rsidR="00E04718" w:rsidRPr="001275CE" w:rsidRDefault="00E04718" w:rsidP="00127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04718" w:rsidRPr="001275CE" w:rsidRDefault="00E04718" w:rsidP="00127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75CE">
              <w:rPr>
                <w:sz w:val="24"/>
                <w:szCs w:val="24"/>
              </w:rPr>
              <w:t>5,00</w:t>
            </w:r>
          </w:p>
          <w:p w:rsidR="00E04718" w:rsidRPr="001275CE" w:rsidRDefault="00E04718" w:rsidP="001275C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1275CE">
              <w:rPr>
                <w:sz w:val="24"/>
                <w:szCs w:val="24"/>
              </w:rPr>
              <w:t>20,00</w:t>
            </w:r>
          </w:p>
        </w:tc>
      </w:tr>
    </w:tbl>
    <w:p w:rsidR="00E04718" w:rsidRDefault="00E04718" w:rsidP="00ED1E75">
      <w:pPr>
        <w:pStyle w:val="Default"/>
        <w:ind w:right="-340"/>
        <w:jc w:val="both"/>
        <w:rPr>
          <w:b/>
          <w:lang w:val="bg-BG"/>
        </w:rPr>
      </w:pPr>
    </w:p>
    <w:p w:rsidR="00E04718" w:rsidRPr="003A7B80" w:rsidRDefault="00E04718" w:rsidP="00847FE3">
      <w:pPr>
        <w:pStyle w:val="Default"/>
        <w:ind w:right="-340"/>
        <w:jc w:val="center"/>
        <w:outlineLvl w:val="0"/>
        <w:rPr>
          <w:b/>
          <w:lang w:val="bg-BG"/>
        </w:rPr>
      </w:pPr>
      <w:r w:rsidRPr="003A7B80">
        <w:rPr>
          <w:b/>
          <w:lang w:val="bg-BG"/>
        </w:rPr>
        <w:t>Преходни и заключителни разпоредби</w:t>
      </w:r>
    </w:p>
    <w:p w:rsidR="00E04718" w:rsidRDefault="00E04718" w:rsidP="00F6171E">
      <w:pPr>
        <w:shd w:val="clear" w:color="auto" w:fill="FFFFFF"/>
        <w:ind w:right="-340"/>
        <w:rPr>
          <w:b/>
          <w:color w:val="000000"/>
          <w:spacing w:val="8"/>
          <w:sz w:val="24"/>
          <w:szCs w:val="24"/>
        </w:rPr>
      </w:pPr>
    </w:p>
    <w:p w:rsidR="00E04718" w:rsidRDefault="00E04718" w:rsidP="00F6171E">
      <w:pPr>
        <w:pStyle w:val="Default"/>
        <w:ind w:right="-340"/>
        <w:jc w:val="both"/>
        <w:rPr>
          <w:b/>
          <w:lang w:val="bg-BG"/>
        </w:rPr>
      </w:pPr>
      <w:r w:rsidRPr="00A55D1C">
        <w:rPr>
          <w:b/>
          <w:spacing w:val="8"/>
          <w:lang w:val="bg-BG"/>
        </w:rPr>
        <w:t xml:space="preserve">§ </w:t>
      </w:r>
      <w:r>
        <w:rPr>
          <w:b/>
          <w:spacing w:val="8"/>
          <w:lang w:val="bg-BG"/>
        </w:rPr>
        <w:t>28</w:t>
      </w:r>
      <w:r w:rsidRPr="00A55D1C">
        <w:rPr>
          <w:spacing w:val="8"/>
          <w:lang w:val="bg-BG"/>
        </w:rPr>
        <w:t>.</w:t>
      </w:r>
      <w:r w:rsidRPr="00A55D1C">
        <w:rPr>
          <w:b/>
          <w:spacing w:val="8"/>
          <w:lang w:val="bg-BG"/>
        </w:rPr>
        <w:t xml:space="preserve"> </w:t>
      </w:r>
      <w:r w:rsidRPr="00437FBE">
        <w:rPr>
          <w:szCs w:val="22"/>
          <w:lang w:val="bg-BG"/>
        </w:rPr>
        <w:t xml:space="preserve">Наредба за изменение и допълнение на </w:t>
      </w:r>
      <w:r w:rsidRPr="00847FE3">
        <w:rPr>
          <w:lang w:val="ru-RU"/>
        </w:rPr>
        <w:t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последно изменена и допълнена с Р</w:t>
      </w:r>
      <w:r w:rsidRPr="0047718C">
        <w:t>e</w:t>
      </w:r>
      <w:r w:rsidRPr="00847FE3">
        <w:rPr>
          <w:lang w:val="ru-RU"/>
        </w:rPr>
        <w:t>шение № 205, взето с протокол № 11 от 21.06.2017 г.  на Общински съвет – Пловдив</w:t>
      </w:r>
      <w:r w:rsidRPr="00A55D1C">
        <w:rPr>
          <w:lang w:val="bg-BG"/>
        </w:rPr>
        <w:t xml:space="preserve">, влиза в сила от </w:t>
      </w:r>
      <w:r>
        <w:rPr>
          <w:b/>
          <w:lang w:val="bg-BG"/>
        </w:rPr>
        <w:t>01.02.2018 г.,</w:t>
      </w:r>
      <w:r w:rsidRPr="005C15C1">
        <w:rPr>
          <w:b/>
          <w:lang w:val="bg-BG"/>
        </w:rPr>
        <w:t xml:space="preserve"> </w:t>
      </w:r>
      <w:r>
        <w:rPr>
          <w:b/>
          <w:lang w:val="bg-BG"/>
        </w:rPr>
        <w:t>с изключение на §7 и §19, които влизат в сила от 01.01.2018 г.,  с изключение на §18, който влиза в сила от 01.03.2018 г. и с изключение §21, който влиза в сила от 01.04.2018 г.</w:t>
      </w:r>
    </w:p>
    <w:p w:rsidR="00E04718" w:rsidRDefault="00E04718" w:rsidP="00F6171E">
      <w:pPr>
        <w:pStyle w:val="Default"/>
        <w:ind w:right="-340"/>
        <w:jc w:val="both"/>
        <w:rPr>
          <w:b/>
          <w:lang w:val="bg-BG"/>
        </w:rPr>
      </w:pPr>
    </w:p>
    <w:p w:rsidR="00E04718" w:rsidRPr="00580499" w:rsidRDefault="00E04718" w:rsidP="00F6171E">
      <w:pPr>
        <w:pStyle w:val="Default"/>
        <w:ind w:right="-340"/>
        <w:jc w:val="both"/>
        <w:rPr>
          <w:color w:val="auto"/>
          <w:lang w:val="bg-BG"/>
        </w:rPr>
      </w:pPr>
      <w:r w:rsidRPr="00580499">
        <w:rPr>
          <w:b/>
          <w:color w:val="auto"/>
          <w:lang w:val="bg-BG"/>
        </w:rPr>
        <w:t>§ 29</w:t>
      </w:r>
      <w:r w:rsidRPr="00580499">
        <w:rPr>
          <w:color w:val="auto"/>
          <w:lang w:val="bg-BG"/>
        </w:rPr>
        <w:t>. Изпълнението на Наредбата се възлага на кмета на община Пловдив, кметовете на райони и на останалите разпоредители с бюджет по Бюджета на Община Пловдив.</w:t>
      </w:r>
    </w:p>
    <w:p w:rsidR="00E04718" w:rsidRDefault="00E04718" w:rsidP="00F6171E">
      <w:pPr>
        <w:tabs>
          <w:tab w:val="left" w:pos="9781"/>
        </w:tabs>
        <w:ind w:right="-340"/>
        <w:jc w:val="both"/>
        <w:rPr>
          <w:b/>
          <w:sz w:val="24"/>
          <w:szCs w:val="24"/>
        </w:rPr>
      </w:pPr>
    </w:p>
    <w:p w:rsidR="00E04718" w:rsidRDefault="00E04718" w:rsidP="00F6171E">
      <w:pPr>
        <w:tabs>
          <w:tab w:val="left" w:pos="9781"/>
        </w:tabs>
        <w:ind w:right="-340"/>
        <w:jc w:val="both"/>
        <w:rPr>
          <w:b/>
          <w:sz w:val="24"/>
          <w:szCs w:val="24"/>
        </w:rPr>
      </w:pPr>
      <w:bookmarkStart w:id="1" w:name="_GoBack"/>
      <w:bookmarkEnd w:id="1"/>
    </w:p>
    <w:sectPr w:rsidR="00E04718" w:rsidSect="0040632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8" w:rsidRDefault="00E04718" w:rsidP="005B3AB1">
      <w:r>
        <w:separator/>
      </w:r>
    </w:p>
  </w:endnote>
  <w:endnote w:type="continuationSeparator" w:id="0">
    <w:p w:rsidR="00E04718" w:rsidRDefault="00E04718" w:rsidP="005B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8" w:rsidRDefault="00E04718" w:rsidP="005B3AB1">
      <w:r>
        <w:separator/>
      </w:r>
    </w:p>
  </w:footnote>
  <w:footnote w:type="continuationSeparator" w:id="0">
    <w:p w:rsidR="00E04718" w:rsidRDefault="00E04718" w:rsidP="005B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BE0AC9"/>
    <w:multiLevelType w:val="hybridMultilevel"/>
    <w:tmpl w:val="4616346E"/>
    <w:lvl w:ilvl="0" w:tplc="09CE8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04431E"/>
    <w:multiLevelType w:val="hybridMultilevel"/>
    <w:tmpl w:val="20B2B59E"/>
    <w:lvl w:ilvl="0" w:tplc="90CEA6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347DC"/>
    <w:multiLevelType w:val="hybridMultilevel"/>
    <w:tmpl w:val="71368FE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D750D"/>
    <w:multiLevelType w:val="multilevel"/>
    <w:tmpl w:val="811C75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>
    <w:nsid w:val="14430241"/>
    <w:multiLevelType w:val="hybridMultilevel"/>
    <w:tmpl w:val="6C36F3F0"/>
    <w:lvl w:ilvl="0" w:tplc="B11E4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5B170E"/>
    <w:multiLevelType w:val="hybridMultilevel"/>
    <w:tmpl w:val="7510578C"/>
    <w:lvl w:ilvl="0" w:tplc="137CD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94E76"/>
    <w:multiLevelType w:val="hybridMultilevel"/>
    <w:tmpl w:val="F92E239A"/>
    <w:lvl w:ilvl="0" w:tplc="14823A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95E2F5C"/>
    <w:multiLevelType w:val="hybridMultilevel"/>
    <w:tmpl w:val="FA924954"/>
    <w:lvl w:ilvl="0" w:tplc="A88692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C63935"/>
    <w:multiLevelType w:val="hybridMultilevel"/>
    <w:tmpl w:val="AD0880F2"/>
    <w:lvl w:ilvl="0" w:tplc="C55E5A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6C673E"/>
    <w:multiLevelType w:val="hybridMultilevel"/>
    <w:tmpl w:val="9C723592"/>
    <w:lvl w:ilvl="0" w:tplc="7212B8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E3E0EB2"/>
    <w:multiLevelType w:val="hybridMultilevel"/>
    <w:tmpl w:val="322620F4"/>
    <w:lvl w:ilvl="0" w:tplc="830E1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729D"/>
    <w:multiLevelType w:val="hybridMultilevel"/>
    <w:tmpl w:val="45CC0650"/>
    <w:lvl w:ilvl="0" w:tplc="F8C0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87EAD"/>
    <w:multiLevelType w:val="hybridMultilevel"/>
    <w:tmpl w:val="13B672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D0EB1"/>
    <w:multiLevelType w:val="hybridMultilevel"/>
    <w:tmpl w:val="07161102"/>
    <w:lvl w:ilvl="0" w:tplc="DD665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B23AC"/>
    <w:multiLevelType w:val="hybridMultilevel"/>
    <w:tmpl w:val="F9C0DD32"/>
    <w:lvl w:ilvl="0" w:tplc="77DCD50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9957DA1"/>
    <w:multiLevelType w:val="hybridMultilevel"/>
    <w:tmpl w:val="9C723592"/>
    <w:lvl w:ilvl="0" w:tplc="7212B8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7865148"/>
    <w:multiLevelType w:val="hybridMultilevel"/>
    <w:tmpl w:val="738E7F84"/>
    <w:lvl w:ilvl="0" w:tplc="4A54D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7F26FF"/>
    <w:multiLevelType w:val="hybridMultilevel"/>
    <w:tmpl w:val="C7989E92"/>
    <w:lvl w:ilvl="0" w:tplc="56A451F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308A6"/>
    <w:multiLevelType w:val="hybridMultilevel"/>
    <w:tmpl w:val="1136A2F8"/>
    <w:lvl w:ilvl="0" w:tplc="A79A667C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1">
    <w:nsid w:val="6FA67631"/>
    <w:multiLevelType w:val="hybridMultilevel"/>
    <w:tmpl w:val="D9400974"/>
    <w:lvl w:ilvl="0" w:tplc="F36401F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A02884"/>
    <w:multiLevelType w:val="hybridMultilevel"/>
    <w:tmpl w:val="C218CEB4"/>
    <w:lvl w:ilvl="0" w:tplc="CA9EBF6A">
      <w:start w:val="2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E5020"/>
    <w:multiLevelType w:val="hybridMultilevel"/>
    <w:tmpl w:val="5B44BC2A"/>
    <w:lvl w:ilvl="0" w:tplc="6ADE55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911BA6"/>
    <w:multiLevelType w:val="hybridMultilevel"/>
    <w:tmpl w:val="738E7F84"/>
    <w:lvl w:ilvl="0" w:tplc="4A54D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3761C"/>
    <w:multiLevelType w:val="hybridMultilevel"/>
    <w:tmpl w:val="DF9ACB70"/>
    <w:lvl w:ilvl="0" w:tplc="82544C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E7D5C1E"/>
    <w:multiLevelType w:val="hybridMultilevel"/>
    <w:tmpl w:val="392808CA"/>
    <w:lvl w:ilvl="0" w:tplc="F9C804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24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26"/>
  </w:num>
  <w:num w:numId="16">
    <w:abstractNumId w:val="2"/>
  </w:num>
  <w:num w:numId="17">
    <w:abstractNumId w:val="19"/>
  </w:num>
  <w:num w:numId="18">
    <w:abstractNumId w:val="15"/>
  </w:num>
  <w:num w:numId="19">
    <w:abstractNumId w:val="25"/>
  </w:num>
  <w:num w:numId="20">
    <w:abstractNumId w:val="23"/>
  </w:num>
  <w:num w:numId="21">
    <w:abstractNumId w:val="4"/>
  </w:num>
  <w:num w:numId="22">
    <w:abstractNumId w:val="11"/>
  </w:num>
  <w:num w:numId="23">
    <w:abstractNumId w:val="20"/>
  </w:num>
  <w:num w:numId="24">
    <w:abstractNumId w:val="17"/>
  </w:num>
  <w:num w:numId="25">
    <w:abstractNumId w:val="3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80"/>
    <w:rsid w:val="000048E9"/>
    <w:rsid w:val="00030D8A"/>
    <w:rsid w:val="0003161D"/>
    <w:rsid w:val="00054FE7"/>
    <w:rsid w:val="00056BA3"/>
    <w:rsid w:val="0006484A"/>
    <w:rsid w:val="000710AD"/>
    <w:rsid w:val="000767D1"/>
    <w:rsid w:val="00076949"/>
    <w:rsid w:val="00092D2F"/>
    <w:rsid w:val="000A437B"/>
    <w:rsid w:val="000B096B"/>
    <w:rsid w:val="000C1F0F"/>
    <w:rsid w:val="000D5D34"/>
    <w:rsid w:val="000F361D"/>
    <w:rsid w:val="00103B7B"/>
    <w:rsid w:val="00110773"/>
    <w:rsid w:val="0011231D"/>
    <w:rsid w:val="0012196B"/>
    <w:rsid w:val="001275CE"/>
    <w:rsid w:val="00144F90"/>
    <w:rsid w:val="001567AD"/>
    <w:rsid w:val="001576D1"/>
    <w:rsid w:val="00186EC0"/>
    <w:rsid w:val="001A547E"/>
    <w:rsid w:val="001D24D2"/>
    <w:rsid w:val="001F0ACD"/>
    <w:rsid w:val="00200EB9"/>
    <w:rsid w:val="002016C8"/>
    <w:rsid w:val="00216AFA"/>
    <w:rsid w:val="0022536F"/>
    <w:rsid w:val="00234358"/>
    <w:rsid w:val="002433B4"/>
    <w:rsid w:val="00253B6F"/>
    <w:rsid w:val="00255580"/>
    <w:rsid w:val="00260BF5"/>
    <w:rsid w:val="002761AB"/>
    <w:rsid w:val="00281E5B"/>
    <w:rsid w:val="002974E0"/>
    <w:rsid w:val="002A790F"/>
    <w:rsid w:val="002B1047"/>
    <w:rsid w:val="002E6F29"/>
    <w:rsid w:val="002F275C"/>
    <w:rsid w:val="002F7DD6"/>
    <w:rsid w:val="00300B1D"/>
    <w:rsid w:val="00302B69"/>
    <w:rsid w:val="0030307B"/>
    <w:rsid w:val="00306581"/>
    <w:rsid w:val="003176E1"/>
    <w:rsid w:val="00317A2A"/>
    <w:rsid w:val="00330DB2"/>
    <w:rsid w:val="0033109A"/>
    <w:rsid w:val="003513B6"/>
    <w:rsid w:val="00356702"/>
    <w:rsid w:val="00357FC6"/>
    <w:rsid w:val="00363B05"/>
    <w:rsid w:val="0036476D"/>
    <w:rsid w:val="00375B1A"/>
    <w:rsid w:val="003975D0"/>
    <w:rsid w:val="003A4549"/>
    <w:rsid w:val="003A6FD7"/>
    <w:rsid w:val="003A7B80"/>
    <w:rsid w:val="003B3A9C"/>
    <w:rsid w:val="003C4F02"/>
    <w:rsid w:val="003C6359"/>
    <w:rsid w:val="003C73C2"/>
    <w:rsid w:val="00400FA7"/>
    <w:rsid w:val="0040632D"/>
    <w:rsid w:val="00414F8C"/>
    <w:rsid w:val="004162CE"/>
    <w:rsid w:val="00420F69"/>
    <w:rsid w:val="004310B7"/>
    <w:rsid w:val="00437FBE"/>
    <w:rsid w:val="004402FA"/>
    <w:rsid w:val="00446699"/>
    <w:rsid w:val="00450601"/>
    <w:rsid w:val="0045488F"/>
    <w:rsid w:val="0047718C"/>
    <w:rsid w:val="004821D0"/>
    <w:rsid w:val="00484679"/>
    <w:rsid w:val="004A16AE"/>
    <w:rsid w:val="004A2F0B"/>
    <w:rsid w:val="004C1F7F"/>
    <w:rsid w:val="004C5DD4"/>
    <w:rsid w:val="004C6862"/>
    <w:rsid w:val="004D1A31"/>
    <w:rsid w:val="004E341F"/>
    <w:rsid w:val="004E54A7"/>
    <w:rsid w:val="004E67E5"/>
    <w:rsid w:val="00533D0E"/>
    <w:rsid w:val="0054009B"/>
    <w:rsid w:val="005443AC"/>
    <w:rsid w:val="0055281D"/>
    <w:rsid w:val="00560AF9"/>
    <w:rsid w:val="005659E6"/>
    <w:rsid w:val="00572073"/>
    <w:rsid w:val="00572AA9"/>
    <w:rsid w:val="00580499"/>
    <w:rsid w:val="00581EB2"/>
    <w:rsid w:val="00596708"/>
    <w:rsid w:val="00597EB8"/>
    <w:rsid w:val="005A0571"/>
    <w:rsid w:val="005A081B"/>
    <w:rsid w:val="005B3AB1"/>
    <w:rsid w:val="005B7514"/>
    <w:rsid w:val="005C15C1"/>
    <w:rsid w:val="005D099B"/>
    <w:rsid w:val="005E429B"/>
    <w:rsid w:val="005F1C07"/>
    <w:rsid w:val="00601448"/>
    <w:rsid w:val="00613F54"/>
    <w:rsid w:val="00631217"/>
    <w:rsid w:val="00635E83"/>
    <w:rsid w:val="00640E37"/>
    <w:rsid w:val="00640FB6"/>
    <w:rsid w:val="00647356"/>
    <w:rsid w:val="00650695"/>
    <w:rsid w:val="00666F3D"/>
    <w:rsid w:val="006A7C3F"/>
    <w:rsid w:val="006B0F15"/>
    <w:rsid w:val="006B273B"/>
    <w:rsid w:val="006B5B2F"/>
    <w:rsid w:val="006D08F5"/>
    <w:rsid w:val="006D39CE"/>
    <w:rsid w:val="006D4E10"/>
    <w:rsid w:val="006E5975"/>
    <w:rsid w:val="006F4AC7"/>
    <w:rsid w:val="0070647A"/>
    <w:rsid w:val="00711A16"/>
    <w:rsid w:val="00727F75"/>
    <w:rsid w:val="00743B06"/>
    <w:rsid w:val="007621DF"/>
    <w:rsid w:val="00765B61"/>
    <w:rsid w:val="00772A75"/>
    <w:rsid w:val="00776EB0"/>
    <w:rsid w:val="00782618"/>
    <w:rsid w:val="007911AD"/>
    <w:rsid w:val="0079263F"/>
    <w:rsid w:val="00794446"/>
    <w:rsid w:val="007974E5"/>
    <w:rsid w:val="007A1A17"/>
    <w:rsid w:val="007A5652"/>
    <w:rsid w:val="007B73E7"/>
    <w:rsid w:val="007C1819"/>
    <w:rsid w:val="007D51ED"/>
    <w:rsid w:val="007E7F78"/>
    <w:rsid w:val="00800CD8"/>
    <w:rsid w:val="00806E61"/>
    <w:rsid w:val="00810285"/>
    <w:rsid w:val="008114E0"/>
    <w:rsid w:val="00811D69"/>
    <w:rsid w:val="00821CF8"/>
    <w:rsid w:val="00847FE3"/>
    <w:rsid w:val="00851BB1"/>
    <w:rsid w:val="0086762E"/>
    <w:rsid w:val="00875663"/>
    <w:rsid w:val="008931EF"/>
    <w:rsid w:val="008A3CAD"/>
    <w:rsid w:val="008B1032"/>
    <w:rsid w:val="008B4622"/>
    <w:rsid w:val="008C09F3"/>
    <w:rsid w:val="008C284B"/>
    <w:rsid w:val="008C383C"/>
    <w:rsid w:val="008C493E"/>
    <w:rsid w:val="008E6407"/>
    <w:rsid w:val="008F1DE5"/>
    <w:rsid w:val="009005FB"/>
    <w:rsid w:val="009021DA"/>
    <w:rsid w:val="00907090"/>
    <w:rsid w:val="00924535"/>
    <w:rsid w:val="00934894"/>
    <w:rsid w:val="00943FF6"/>
    <w:rsid w:val="00946275"/>
    <w:rsid w:val="009476DD"/>
    <w:rsid w:val="00952D12"/>
    <w:rsid w:val="00955EE6"/>
    <w:rsid w:val="00973CF4"/>
    <w:rsid w:val="0097432D"/>
    <w:rsid w:val="00974DF6"/>
    <w:rsid w:val="0097623A"/>
    <w:rsid w:val="00982BC5"/>
    <w:rsid w:val="00983EF8"/>
    <w:rsid w:val="00994617"/>
    <w:rsid w:val="00994B17"/>
    <w:rsid w:val="009A3441"/>
    <w:rsid w:val="009B701D"/>
    <w:rsid w:val="009C04D6"/>
    <w:rsid w:val="009C5465"/>
    <w:rsid w:val="009D2D0D"/>
    <w:rsid w:val="009E0EF2"/>
    <w:rsid w:val="009F6102"/>
    <w:rsid w:val="00A05F26"/>
    <w:rsid w:val="00A122F1"/>
    <w:rsid w:val="00A13488"/>
    <w:rsid w:val="00A27BE6"/>
    <w:rsid w:val="00A36EE1"/>
    <w:rsid w:val="00A409EB"/>
    <w:rsid w:val="00A4178D"/>
    <w:rsid w:val="00A45C1C"/>
    <w:rsid w:val="00A4637D"/>
    <w:rsid w:val="00A55D1C"/>
    <w:rsid w:val="00A7583D"/>
    <w:rsid w:val="00A85F39"/>
    <w:rsid w:val="00A86733"/>
    <w:rsid w:val="00A95978"/>
    <w:rsid w:val="00AD3CCD"/>
    <w:rsid w:val="00AE7241"/>
    <w:rsid w:val="00B00D42"/>
    <w:rsid w:val="00B036D7"/>
    <w:rsid w:val="00B12A93"/>
    <w:rsid w:val="00B24A6C"/>
    <w:rsid w:val="00B313D1"/>
    <w:rsid w:val="00B709C3"/>
    <w:rsid w:val="00B82C8E"/>
    <w:rsid w:val="00B879B6"/>
    <w:rsid w:val="00BA178A"/>
    <w:rsid w:val="00BA458F"/>
    <w:rsid w:val="00BA7453"/>
    <w:rsid w:val="00BB6845"/>
    <w:rsid w:val="00BD4B5F"/>
    <w:rsid w:val="00BE27FC"/>
    <w:rsid w:val="00C10B54"/>
    <w:rsid w:val="00C20FE5"/>
    <w:rsid w:val="00C26D87"/>
    <w:rsid w:val="00C27561"/>
    <w:rsid w:val="00C3085F"/>
    <w:rsid w:val="00C34F0A"/>
    <w:rsid w:val="00C4388A"/>
    <w:rsid w:val="00C47193"/>
    <w:rsid w:val="00C54205"/>
    <w:rsid w:val="00C5671D"/>
    <w:rsid w:val="00C60824"/>
    <w:rsid w:val="00C81710"/>
    <w:rsid w:val="00C8317A"/>
    <w:rsid w:val="00CA4CDD"/>
    <w:rsid w:val="00CA7518"/>
    <w:rsid w:val="00CC38E2"/>
    <w:rsid w:val="00CE34F4"/>
    <w:rsid w:val="00CF352F"/>
    <w:rsid w:val="00D00320"/>
    <w:rsid w:val="00D23BB6"/>
    <w:rsid w:val="00D427D2"/>
    <w:rsid w:val="00D431CD"/>
    <w:rsid w:val="00D44DA7"/>
    <w:rsid w:val="00D62178"/>
    <w:rsid w:val="00D64EFB"/>
    <w:rsid w:val="00D70F69"/>
    <w:rsid w:val="00D73D61"/>
    <w:rsid w:val="00D81321"/>
    <w:rsid w:val="00D81452"/>
    <w:rsid w:val="00D8462F"/>
    <w:rsid w:val="00D85362"/>
    <w:rsid w:val="00D9336A"/>
    <w:rsid w:val="00D96B25"/>
    <w:rsid w:val="00DB4D96"/>
    <w:rsid w:val="00DB6D18"/>
    <w:rsid w:val="00DC35EA"/>
    <w:rsid w:val="00DE5B19"/>
    <w:rsid w:val="00DE647E"/>
    <w:rsid w:val="00DF5650"/>
    <w:rsid w:val="00DF5D2E"/>
    <w:rsid w:val="00DF777F"/>
    <w:rsid w:val="00E0177A"/>
    <w:rsid w:val="00E03086"/>
    <w:rsid w:val="00E04718"/>
    <w:rsid w:val="00E12E69"/>
    <w:rsid w:val="00E16F39"/>
    <w:rsid w:val="00E21E65"/>
    <w:rsid w:val="00E27D47"/>
    <w:rsid w:val="00E607B0"/>
    <w:rsid w:val="00E66723"/>
    <w:rsid w:val="00E707F1"/>
    <w:rsid w:val="00EA24D5"/>
    <w:rsid w:val="00EA7C75"/>
    <w:rsid w:val="00EB0EFF"/>
    <w:rsid w:val="00EB529E"/>
    <w:rsid w:val="00EB6450"/>
    <w:rsid w:val="00EC2B54"/>
    <w:rsid w:val="00ED1611"/>
    <w:rsid w:val="00ED1E75"/>
    <w:rsid w:val="00EE1BEA"/>
    <w:rsid w:val="00EE73A3"/>
    <w:rsid w:val="00EE7754"/>
    <w:rsid w:val="00EF6BF6"/>
    <w:rsid w:val="00F02015"/>
    <w:rsid w:val="00F11A25"/>
    <w:rsid w:val="00F439C3"/>
    <w:rsid w:val="00F44EC6"/>
    <w:rsid w:val="00F6171E"/>
    <w:rsid w:val="00F93629"/>
    <w:rsid w:val="00F9547B"/>
    <w:rsid w:val="00FA0FE7"/>
    <w:rsid w:val="00FA3198"/>
    <w:rsid w:val="00FA78E6"/>
    <w:rsid w:val="00FB3D03"/>
    <w:rsid w:val="00FC50DB"/>
    <w:rsid w:val="00FD083F"/>
    <w:rsid w:val="00FD7666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8317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17A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rsid w:val="002555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580"/>
    <w:rPr>
      <w:rFonts w:ascii="Tahoma" w:hAnsi="Tahoma" w:cs="Tahoma"/>
      <w:sz w:val="16"/>
      <w:szCs w:val="16"/>
      <w:lang w:eastAsia="bg-BG"/>
    </w:rPr>
  </w:style>
  <w:style w:type="paragraph" w:customStyle="1" w:styleId="Default">
    <w:name w:val="Default"/>
    <w:uiPriority w:val="99"/>
    <w:rsid w:val="00F617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la">
    <w:name w:val="al_a"/>
    <w:basedOn w:val="DefaultParagraphFont"/>
    <w:uiPriority w:val="99"/>
    <w:rsid w:val="00FD083F"/>
    <w:rPr>
      <w:rFonts w:cs="Times New Roman"/>
    </w:rPr>
  </w:style>
  <w:style w:type="paragraph" w:styleId="NoSpacing">
    <w:name w:val="No Spacing"/>
    <w:uiPriority w:val="99"/>
    <w:qFormat/>
    <w:rsid w:val="00FD083F"/>
    <w:rPr>
      <w:lang w:eastAsia="en-US"/>
    </w:rPr>
  </w:style>
  <w:style w:type="paragraph" w:styleId="NormalWeb">
    <w:name w:val="Normal (Web)"/>
    <w:basedOn w:val="Normal"/>
    <w:uiPriority w:val="99"/>
    <w:rsid w:val="00FD083F"/>
    <w:pPr>
      <w:widowControl/>
      <w:autoSpaceDE/>
      <w:autoSpaceDN/>
      <w:adjustRightInd/>
      <w:spacing w:line="270" w:lineRule="atLeast"/>
    </w:pPr>
    <w:rPr>
      <w:color w:val="898888"/>
      <w:sz w:val="18"/>
      <w:szCs w:val="18"/>
    </w:rPr>
  </w:style>
  <w:style w:type="paragraph" w:styleId="ListParagraph">
    <w:name w:val="List Paragraph"/>
    <w:basedOn w:val="Normal"/>
    <w:uiPriority w:val="99"/>
    <w:qFormat/>
    <w:rsid w:val="00782618"/>
    <w:pPr>
      <w:ind w:left="720"/>
      <w:contextualSpacing/>
    </w:pPr>
  </w:style>
  <w:style w:type="table" w:styleId="TableGrid">
    <w:name w:val="Table Grid"/>
    <w:basedOn w:val="TableNormal"/>
    <w:uiPriority w:val="99"/>
    <w:rsid w:val="00C275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ен текст (3)_"/>
    <w:link w:val="31"/>
    <w:uiPriority w:val="99"/>
    <w:locked/>
    <w:rsid w:val="00ED1E75"/>
    <w:rPr>
      <w:b/>
      <w:sz w:val="23"/>
      <w:shd w:val="clear" w:color="auto" w:fill="FFFFFF"/>
    </w:rPr>
  </w:style>
  <w:style w:type="paragraph" w:customStyle="1" w:styleId="31">
    <w:name w:val="Основен текст (3)1"/>
    <w:basedOn w:val="Normal"/>
    <w:link w:val="3"/>
    <w:uiPriority w:val="99"/>
    <w:rsid w:val="00ED1E75"/>
    <w:pPr>
      <w:widowControl/>
      <w:shd w:val="clear" w:color="auto" w:fill="FFFFFF"/>
      <w:autoSpaceDE/>
      <w:autoSpaceDN/>
      <w:adjustRightInd/>
      <w:spacing w:after="420" w:line="240" w:lineRule="atLeast"/>
      <w:ind w:hanging="320"/>
      <w:jc w:val="both"/>
    </w:pPr>
    <w:rPr>
      <w:rFonts w:ascii="Calibri" w:eastAsia="Calibri" w:hAnsi="Calibri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ED1E75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1E75"/>
    <w:rPr>
      <w:rFonts w:ascii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056B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6BA3"/>
    <w:rPr>
      <w:rFonts w:ascii="Courier New" w:hAnsi="Courier New" w:cs="Courier New"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rsid w:val="005B3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B1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5B3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B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la2">
    <w:name w:val="al_a2"/>
    <w:basedOn w:val="DefaultParagraphFont"/>
    <w:uiPriority w:val="99"/>
    <w:rsid w:val="0022536F"/>
    <w:rPr>
      <w:rFonts w:cs="Times New Roman"/>
    </w:rPr>
  </w:style>
  <w:style w:type="character" w:customStyle="1" w:styleId="cnglog">
    <w:name w:val="cnglog"/>
    <w:basedOn w:val="DefaultParagraphFont"/>
    <w:uiPriority w:val="99"/>
    <w:rsid w:val="0022536F"/>
    <w:rPr>
      <w:rFonts w:cs="Times New Roman"/>
    </w:rPr>
  </w:style>
  <w:style w:type="character" w:customStyle="1" w:styleId="articlehistory1">
    <w:name w:val="article_history1"/>
    <w:basedOn w:val="DefaultParagraphFont"/>
    <w:uiPriority w:val="99"/>
    <w:rsid w:val="0022536F"/>
    <w:rPr>
      <w:rFonts w:cs="Times New Roman"/>
    </w:rPr>
  </w:style>
  <w:style w:type="paragraph" w:customStyle="1" w:styleId="TableContents">
    <w:name w:val="Table Contents"/>
    <w:basedOn w:val="Normal"/>
    <w:uiPriority w:val="99"/>
    <w:rsid w:val="00C8317A"/>
    <w:pPr>
      <w:suppressLineNumbers/>
      <w:suppressAutoHyphens/>
      <w:autoSpaceDE/>
      <w:autoSpaceDN/>
      <w:adjustRightInd/>
    </w:pPr>
    <w:rPr>
      <w:rFonts w:eastAsia="Calibri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C8317A"/>
    <w:rPr>
      <w:rFonts w:cs="Times New Roman"/>
    </w:rPr>
  </w:style>
  <w:style w:type="character" w:styleId="Strong">
    <w:name w:val="Strong"/>
    <w:basedOn w:val="DefaultParagraphFont"/>
    <w:uiPriority w:val="99"/>
    <w:qFormat/>
    <w:rsid w:val="00C8317A"/>
    <w:rPr>
      <w:rFonts w:cs="Times New Roman"/>
      <w:b/>
    </w:rPr>
  </w:style>
  <w:style w:type="character" w:customStyle="1" w:styleId="hps">
    <w:name w:val="hps"/>
    <w:basedOn w:val="DefaultParagraphFont"/>
    <w:uiPriority w:val="99"/>
    <w:rsid w:val="00C8317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47FE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0A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1053|8|123|/" TargetMode="External"/><Relationship Id="rId13" Type="http://schemas.openxmlformats.org/officeDocument/2006/relationships/hyperlink" Target="apis://NORM|41053|8|123|/" TargetMode="External"/><Relationship Id="rId18" Type="http://schemas.openxmlformats.org/officeDocument/2006/relationships/hyperlink" Target="apis://NORM|41053|8|69|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pis://NORM|41053|8|123|/" TargetMode="External"/><Relationship Id="rId12" Type="http://schemas.openxmlformats.org/officeDocument/2006/relationships/hyperlink" Target="apis://NORM|41053|8|123|/" TargetMode="External"/><Relationship Id="rId17" Type="http://schemas.openxmlformats.org/officeDocument/2006/relationships/hyperlink" Target="apis://NORM|41053|8|124|/" TargetMode="External"/><Relationship Id="rId2" Type="http://schemas.openxmlformats.org/officeDocument/2006/relationships/styles" Target="styles.xml"/><Relationship Id="rId16" Type="http://schemas.openxmlformats.org/officeDocument/2006/relationships/hyperlink" Target="apis://NORM|41053|8|123|/" TargetMode="External"/><Relationship Id="rId20" Type="http://schemas.openxmlformats.org/officeDocument/2006/relationships/hyperlink" Target="http://www.visitplovdi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NORM|41053|8|123|/" TargetMode="External"/><Relationship Id="rId5" Type="http://schemas.openxmlformats.org/officeDocument/2006/relationships/footnotes" Target="footnotes.xml"/><Relationship Id="rId15" Type="http://schemas.openxmlformats.org/officeDocument/2006/relationships/hyperlink" Target="apis://NORM|41053|8|123|/" TargetMode="External"/><Relationship Id="rId10" Type="http://schemas.openxmlformats.org/officeDocument/2006/relationships/hyperlink" Target="apis://NORM|41053|8|123|/" TargetMode="External"/><Relationship Id="rId19" Type="http://schemas.openxmlformats.org/officeDocument/2006/relationships/hyperlink" Target="http://www.visitplovdi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41053|8|123|/" TargetMode="External"/><Relationship Id="rId14" Type="http://schemas.openxmlformats.org/officeDocument/2006/relationships/hyperlink" Target="apis://NORM|41053|8|123|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32</Pages>
  <Words>11722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y_stoyanova</cp:lastModifiedBy>
  <cp:revision>15</cp:revision>
  <cp:lastPrinted>2017-10-25T10:45:00Z</cp:lastPrinted>
  <dcterms:created xsi:type="dcterms:W3CDTF">2017-12-21T14:40:00Z</dcterms:created>
  <dcterms:modified xsi:type="dcterms:W3CDTF">2017-12-22T12:53:00Z</dcterms:modified>
</cp:coreProperties>
</file>