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8905AE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Гергана Кръстева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Пураджиева</w:t>
      </w:r>
      <w:proofErr w:type="spellEnd"/>
    </w:p>
    <w:p w:rsidR="008905AE" w:rsidRDefault="008905AE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Иванов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Пураджиев</w:t>
      </w:r>
      <w:proofErr w:type="spellEnd"/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8905AE">
        <w:rPr>
          <w:rFonts w:ascii="Times New Roman" w:eastAsia="Times New Roman" w:hAnsi="Times New Roman" w:cs="Times New Roman"/>
          <w:b/>
          <w:sz w:val="24"/>
          <w:szCs w:val="24"/>
        </w:rPr>
        <w:t>Георги Мамарчев“ № 28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има инв</w:t>
      </w:r>
      <w:bookmarkStart w:id="0" w:name="_GoBack"/>
      <w:bookmarkEnd w:id="0"/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8905AE">
        <w:rPr>
          <w:rFonts w:ascii="Times New Roman" w:hAnsi="Times New Roman" w:cs="Times New Roman"/>
          <w:sz w:val="24"/>
          <w:szCs w:val="24"/>
        </w:rPr>
        <w:t>Промяна на предназначението на собствена земеделска земя за неземеделски нужди</w:t>
      </w:r>
      <w:r w:rsidR="009844BB">
        <w:rPr>
          <w:rFonts w:ascii="Times New Roman" w:hAnsi="Times New Roman" w:cs="Times New Roman"/>
          <w:sz w:val="24"/>
          <w:szCs w:val="24"/>
        </w:rPr>
        <w:t xml:space="preserve">, намираща се </w:t>
      </w:r>
      <w:r w:rsidR="008905AE">
        <w:rPr>
          <w:rFonts w:ascii="Times New Roman" w:hAnsi="Times New Roman" w:cs="Times New Roman"/>
          <w:sz w:val="24"/>
          <w:szCs w:val="24"/>
        </w:rPr>
        <w:t>в имот с идентификатор 56784.382.1098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905AE">
        <w:rPr>
          <w:rFonts w:ascii="Times New Roman" w:eastAsia="Calibri" w:hAnsi="Times New Roman" w:cs="Times New Roman"/>
          <w:sz w:val="24"/>
          <w:szCs w:val="24"/>
        </w:rPr>
        <w:t>Веселин Христов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844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11</w:t>
      </w:r>
      <w:r w:rsidR="00997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7778B7"/>
    <w:rsid w:val="008905AE"/>
    <w:rsid w:val="00902D78"/>
    <w:rsid w:val="009844BB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62C0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2018-05-11T07:06:00Z</dcterms:created>
  <dcterms:modified xsi:type="dcterms:W3CDTF">2018-05-11T07:06:00Z</dcterms:modified>
</cp:coreProperties>
</file>