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D" w:rsidRPr="00A91126" w:rsidRDefault="00240C4D" w:rsidP="00A911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6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396BA8EC" wp14:editId="723C39E0">
            <wp:simplePos x="0" y="0"/>
            <wp:positionH relativeFrom="column">
              <wp:posOffset>4059555</wp:posOffset>
            </wp:positionH>
            <wp:positionV relativeFrom="paragraph">
              <wp:posOffset>0</wp:posOffset>
            </wp:positionV>
            <wp:extent cx="1322705" cy="86550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126"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  <w:br w:type="textWrapping" w:clear="all"/>
      </w:r>
      <w:r w:rsidRPr="00A91126">
        <w:rPr>
          <w:rFonts w:ascii="Times New Roman" w:eastAsia="Batang" w:hAnsi="Times New Roman" w:cs="Times New Roman"/>
          <w:b/>
          <w:bCs/>
          <w:sz w:val="36"/>
          <w:szCs w:val="24"/>
        </w:rPr>
        <w:t>ОБЩИНА ПЛОВДИВ</w:t>
      </w:r>
    </w:p>
    <w:p w:rsidR="00A91126" w:rsidRDefault="00A9112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D6A" w:rsidRPr="00A91126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РЕЗУЛТАТИ </w:t>
      </w:r>
    </w:p>
    <w:p w:rsidR="00240C4D" w:rsidRPr="00A91126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ED3E75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</w:t>
      </w:r>
      <w:r w:rsidR="00133ED9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АЧЕНА СЪС </w:t>
      </w:r>
      <w:r w:rsidR="006408FD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ЗАПОВЕД № </w:t>
      </w:r>
      <w:r w:rsidR="00297D35" w:rsidRPr="00297D35">
        <w:rPr>
          <w:rFonts w:ascii="Times New Roman" w:eastAsia="Calibri" w:hAnsi="Times New Roman" w:cs="Times New Roman"/>
          <w:b/>
          <w:sz w:val="24"/>
          <w:szCs w:val="24"/>
        </w:rPr>
        <w:t xml:space="preserve">18ОА2494/24.10.2018г.  </w:t>
      </w:r>
      <w:r w:rsidR="001E5012" w:rsidRPr="00A9112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37105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70D6A" w:rsidRPr="00A91126" w:rsidRDefault="005F06B6" w:rsidP="0029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297D35">
        <w:rPr>
          <w:rFonts w:ascii="Times New Roman" w:eastAsia="Calibri" w:hAnsi="Times New Roman" w:cs="Times New Roman"/>
          <w:b/>
          <w:sz w:val="24"/>
          <w:szCs w:val="24"/>
        </w:rPr>
        <w:t xml:space="preserve">ОЦЕНКА, КЛАСИРАНЕ </w:t>
      </w:r>
      <w:r w:rsidR="00297D35" w:rsidRPr="00297D35">
        <w:rPr>
          <w:rFonts w:ascii="Times New Roman" w:eastAsia="Calibri" w:hAnsi="Times New Roman" w:cs="Times New Roman"/>
          <w:b/>
          <w:sz w:val="24"/>
          <w:szCs w:val="24"/>
        </w:rPr>
        <w:t xml:space="preserve">И ОДОБРЯВАНЕ ЗА ВКЛЮЧВАНЕ В КАЛЕНДАРА НА КУЛТУРНИТЕ СЪБИТИЯ НА ОБЩИНА ПЛОВДИВ </w:t>
      </w:r>
      <w:r w:rsidR="00297D35">
        <w:rPr>
          <w:rFonts w:ascii="Times New Roman" w:eastAsia="Calibri" w:hAnsi="Times New Roman" w:cs="Times New Roman"/>
          <w:b/>
          <w:sz w:val="24"/>
          <w:szCs w:val="24"/>
        </w:rPr>
        <w:t>ЗА 2019Г.</w:t>
      </w:r>
      <w:r w:rsidR="00B66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67F2" w:rsidRPr="00B667F2">
        <w:rPr>
          <w:rFonts w:ascii="Times New Roman" w:eastAsia="Calibri" w:hAnsi="Times New Roman" w:cs="Times New Roman"/>
          <w:b/>
          <w:sz w:val="24"/>
          <w:szCs w:val="24"/>
        </w:rPr>
        <w:t>НА ПРОЕКТИ ПО КОМПОНЕНТ 1</w:t>
      </w:r>
      <w:r w:rsidR="00B667F2">
        <w:rPr>
          <w:rFonts w:ascii="Times New Roman" w:eastAsia="Calibri" w:hAnsi="Times New Roman" w:cs="Times New Roman"/>
          <w:b/>
          <w:sz w:val="24"/>
          <w:szCs w:val="24"/>
        </w:rPr>
        <w:t xml:space="preserve"> ОТ НАРЕДБАТА ЗА ФИНАНСИРАНЕ НА ИНИЦИАТИВИ В СФЕРАТА НА КУЛТУРАТА</w:t>
      </w:r>
    </w:p>
    <w:p w:rsidR="00240C4D" w:rsidRPr="00A91126" w:rsidRDefault="00240C4D" w:rsidP="00240C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D35" w:rsidRPr="00297D35" w:rsidRDefault="00240C4D" w:rsidP="00297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26">
        <w:rPr>
          <w:rFonts w:ascii="Times New Roman" w:eastAsia="Calibri" w:hAnsi="Times New Roman" w:cs="Times New Roman"/>
          <w:sz w:val="24"/>
          <w:szCs w:val="24"/>
        </w:rPr>
        <w:t>К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>омисия</w:t>
      </w:r>
      <w:r w:rsidR="00297D35">
        <w:rPr>
          <w:rFonts w:ascii="Times New Roman" w:eastAsia="Calibri" w:hAnsi="Times New Roman" w:cs="Times New Roman"/>
          <w:sz w:val="24"/>
          <w:szCs w:val="24"/>
        </w:rPr>
        <w:t xml:space="preserve"> за оценка на проекти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>, назн</w:t>
      </w:r>
      <w:r w:rsidR="005427FF" w:rsidRPr="00A91126">
        <w:rPr>
          <w:rFonts w:ascii="Times New Roman" w:eastAsia="Calibri" w:hAnsi="Times New Roman" w:cs="Times New Roman"/>
          <w:sz w:val="24"/>
          <w:szCs w:val="24"/>
        </w:rPr>
        <w:t xml:space="preserve">ачена със </w:t>
      </w:r>
      <w:r w:rsidR="00297D35" w:rsidRPr="00297D35">
        <w:rPr>
          <w:rFonts w:ascii="Times New Roman" w:eastAsia="Calibri" w:hAnsi="Times New Roman" w:cs="Times New Roman"/>
          <w:sz w:val="24"/>
          <w:szCs w:val="24"/>
        </w:rPr>
        <w:t xml:space="preserve">Заповед № 18ОА2494/24.10.2018г.  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Пловдив</w:t>
      </w:r>
      <w:r w:rsidR="00297D35">
        <w:rPr>
          <w:rFonts w:ascii="Times New Roman" w:eastAsia="Calibri" w:hAnsi="Times New Roman" w:cs="Times New Roman"/>
          <w:sz w:val="24"/>
          <w:szCs w:val="24"/>
        </w:rPr>
        <w:t>,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 xml:space="preserve"> на основание </w:t>
      </w:r>
      <w:r w:rsidR="00297D35" w:rsidRPr="00297D35">
        <w:rPr>
          <w:rFonts w:ascii="Times New Roman" w:eastAsia="Calibri" w:hAnsi="Times New Roman" w:cs="Times New Roman"/>
          <w:sz w:val="24"/>
          <w:szCs w:val="24"/>
        </w:rPr>
        <w:t xml:space="preserve">чл.6, ал.2, т.2 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>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35">
        <w:rPr>
          <w:rFonts w:ascii="Times New Roman" w:eastAsia="Calibri" w:hAnsi="Times New Roman" w:cs="Times New Roman"/>
          <w:sz w:val="24"/>
          <w:szCs w:val="24"/>
        </w:rPr>
        <w:t xml:space="preserve">направи следното </w:t>
      </w:r>
      <w:r w:rsidR="00297D35" w:rsidRPr="00297D35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693"/>
        <w:gridCol w:w="2552"/>
        <w:gridCol w:w="992"/>
        <w:gridCol w:w="5245"/>
      </w:tblGrid>
      <w:tr w:rsidR="00297D35" w:rsidRPr="00297D35" w:rsidTr="00727C03">
        <w:trPr>
          <w:trHeight w:val="1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720A61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Коментар на комисията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Седемнадесето издание литературен фестивал „Пловдив чете“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Фондация „Изкуство без граница“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61,86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Фестивалът е с устойчиво развитие и е емблематичен за Пловдив. Получава много висока оценка, съобразно критериите на Наредбата. От представения проекто-бюджет, комисията предлага редуциране на разходите по т.5.2.2.6. и 5.2.3.1. и не одобрява за финансиране дейностите по т. 5.2.1.6., 5.2.1.7. и 5.2.2.6. </w:t>
            </w:r>
            <w:r w:rsidR="00C2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Определя финансиране в размер на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40 000лв.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X Международен фестивал "Дни на музиката в Балабановата къща"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Фондация „Музикартисимо”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60,14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устойчив и отговаря напълно на всички критерии за финасиране по Наредбата. Фестивалът се утвърди като един от значимите музикални форуми. Комисията не одобрява за финансиране разходите по Дейност 2 и препоръчва редуциране на разходите по Дейност 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>1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и административните разходи до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45 000лв.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Международен фестивал за театър и съвременен танц "Черната кутия</w:t>
            </w: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Фондация за обществено-полезна дейност „Черната кутия”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58,00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Фестивалът е устойчив и е един от емблематичните за града. Получава много високи оценки, съобразно критериите на Наредбата. Комисията не подкрепя за финансиране разходите от т. 5.2.5.3. до т. 5.2.5.4 и препоръчва редуциране на останалите разходи до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45 000лв.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Международни фотографски срещи</w:t>
            </w: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„Съвременна европейска фотография“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„Пловдивско фотографско средище“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56,29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Комисията определя фестивала като устойчив, с високо художествено съдържание и отговарящ изцяло на изискванията за финансиране. Бюджетът е балансиран и реалистичен. Комисията одобрява за финансиране пълната изискуема сума в размер на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17 150лв.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Международна копродукция в областта на изпълнителските изкуства с работно заглавие „Страх“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56,14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C62D7F" w:rsidP="00C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нов, но отговаря на критериите по Наредбата и дава заявка за "ексклузивен достъп на пловдивчани до висококачествено международно конвертируемо културно съдържание".  Бюджетът е реалистично разписан в частта с хонорарите на артистите, но комисията препоръчва намаляване наполовина на хонорара за дизайн на декори. Не одобрява разходите по т. 5.2.2.1. и определя за финансиране сума в размер на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45 000лв.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Класик Open Air – Пулсът на Пловдив в 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Държавна опера - Пловдив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56,14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е значим за развитие на културния живот в града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с оглед художественото съдържание, представянето му в Тютюневия град и безплатния достъп  за публиката. Опитът на Държавна опера Пловдив се оценява от комисията като гарант за изпълнение на проекта и комисията одобрява финансиране в рамките на вече полученото през 2018г. - </w:t>
            </w:r>
            <w:r w:rsidRPr="00C6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30 000лв.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18Ф7747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Международен фестивал на камерната музика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„Интерартфест“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Фестивалът е най-стария форум за камерна музика и е емблематичен за Пловдив. Отговаря на всички критерии на Наредбата.  Представената програма е силна и комисията предлага да бъде подкрепен със сумата от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19 500лв.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като не одобрява разходите по т.5.2.2.2.  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Капана Фест - Многопрофилна европейска културна платформа (лято и есен)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Културна фондация "Соул Сити"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56,00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C62D7F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Отговаря на критериите по Наредбата. Фестивалът е с потенциал за привличане на нови публики и разширяване на видовете културни дейности. Комисията предлага да бъде подкрепен в частта с организиране на музикални сцени, кино,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театър, литература и декорация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като редуцира на</w:t>
            </w:r>
            <w:r w:rsidRPr="00C62D7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половина средствата по т. 5.2.2. и одобрява финансиране в размер на </w:t>
            </w:r>
            <w:r w:rsidRPr="00C62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30 000лв.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„Пловдив – СтоЛица  на песента“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55,00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е нов, но отговаря на критериите по Наредбата. Опитът на организаторите дава увереност на комисията за успешната му реализация и потенциал за превръщането му в ежегоден конкурс за млади изпълнители.  Бюджетът е реалистично разписан (без разходите по Дейност 4)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и комисията одобрява за финансиране сума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25 000лв.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VI Международен фото салон Пловдив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„Рефлекси“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55,00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отговаря на изискванията за финансиране. Има потенциал за разширяване на изложбената дейност чрез децентрализиране на локациите. Бюджетът е реалистичен и комисията одобрява за финансиране пълната изискуема сума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10 236лв.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Текстил и град. Градска лаборатория за експерименти с текстила. ТекстФест Копривени творения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"Стойна Кръстанова"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54,86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отговаря на изискванията по Наредбата. Бюджетът е разписан коректно. Комисията одобрява пълната заявена сума в размер на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8 986лв.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Страница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устойчив и получава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 д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обра оценка. Комисията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подкрепя финансирането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на сайт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счита, че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ще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обезсмисли книжното тяло. 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Определя финансиране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в рамките на получено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през 2018г.  -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13 300лв.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„Lost Age“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"Българско историческо наследство"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54,00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предлага надграждане на вече финансиран от Общината и успешно реализиран проект "Животът в Пловдив през Средновековието". Фестивалът има потенциал за привличане на различни публики и развитие на доброволчеството. Отговаря на критериите по Наредбата. Комисията препоръчва редуциране наполовина на разходите за участниците и определя финансиране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25 000лв.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"Споделени нишки - поглед към миналото - мост към бъдещето"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"Регионална занаятчийска камара - Пловдив"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на РЗК ще се реализира за втори път. Отговаря на критериите по Наредбата и опитът на организаторите дава увереност за успеха му. Комисията препоръчва бюджетът да бъде разписан само за участници от държави, членове на ЕС, каквато е концепцията за събитието. Одобрява сумата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23 000лв.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Международен ден на майчиния език 21 февруари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Българско-турски литературен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нов, но привлекателен за всички етнически общности, живеещи в Пловдив. Изцяло отговаря на изискванията по Наредбата. Комисията не одобрява разходите по Дейност 2 и определя за финансиране сумата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</w:t>
            </w:r>
            <w:r w:rsid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 Вх.№ 18Ф7771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"Включи квартала - театър в парка"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„МаскАрт“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е нов, но отговаря изцяло на изискванията по Наредбата. Комисията оценя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високо предложението за децентрализация на културните процеси и представянето им на вход свободен пред публика в различни райони на Пловдив. Не одобрява разходите по Дейност 2 и определя финансиране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20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960лв.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с включени административни разходи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Камерна сцена Пловдив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за култура и образование „Милчо Левиев“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53,57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0742A9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отговаря на всички критерии за финансиране. Устойчив. Има перспектива за развитие и привличане на нови публики. Комисията определя сума за финансиране –          </w:t>
            </w:r>
            <w:r w:rsidRP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13 000лв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18Ф7797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Късо кино на открито - Пловдив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„Смартхаус“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0742A9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Проектът е нов, но отговаря изцяло на изискванията по Наредбата. Организаторите имат успешно реализирани проекти през предходни години и това дава увереност за успешна организация и на предложения проект. Одобрява за финансиране разходите по Дейности 1, 2 и 3 и определя сума от </w:t>
            </w:r>
            <w:r w:rsidRPr="0075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6 000лв.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18П10305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Международен детски балетен фестивал "С любов за танца" Пловдив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„Буратино Балет“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53,29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Фестивалът има много успешни издания и е традиционен за града. Отговаря на критериите за финансиране по Наредбата.  Бюджетът е реалистичен и комисията одобрява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пълната заявена сума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30 310лв.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18Ф4160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Международен фестивал на поезията „ОРФЕЙ” – Пловдив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53,29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успешно реализиран в Пловдив през 2018г. с подкрепата на МК по линия на Европредседателството.Отговаря на критериите по Наредбата и развива междукултурния диалог. Комисията не одобрява за финансиране дейностите по т. 5.2.3.4., 5.2.3.6. и 5.2.3.7. и определя сума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13 400лв.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18Ф7761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Детски кинофестивал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„Пловдив Ивент“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53,14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Поектът е значим с оглед насочеността към деца и подрастващи. Покрива с добра оценка критериите на Наредбата. Устойчив. Комисията одобрява за финансиране цялата заявена сума</w:t>
            </w:r>
            <w:r w:rsidR="007566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в размер на 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4 000лв.</w:t>
            </w:r>
          </w:p>
        </w:tc>
      </w:tr>
      <w:tr w:rsidR="00297D35" w:rsidRPr="00297D35" w:rsidTr="00EF6617">
        <w:trPr>
          <w:trHeight w:val="60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„Родолюбие“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"Комитет Родолюбие"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52,71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устойчив. Отговаря на изискванията за финансиране. Комисията оценява високо социалната значимост и възможностите на организаторите за привличане на публика и реализирането на дейността им в различни локации в града. Одобрява цялата искана сума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lastRenderedPageBreak/>
              <w:t>4</w:t>
            </w:r>
            <w:r w:rsid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900лв.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Вх.№ </w:t>
            </w: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18СДР211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Модерна академия на изкуствата „Синдикат”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„Сдружени пловдивски творци”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52,71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с устойчиво развитие и разширяване на образователните програми. Комисията оценява надграждането на знанията, които учениците получават по различните програми за извънкласно обучение. Счита, че броят на часовете е завишен, както и разходите за зали, администриране на проекта и методична подкрепа. Препоръчва разходите по дейности да бъдат преизчислени на база посоченото в сайта на Академията - раздел "Записване, обща информация, часовете". Определя сумата от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21 200лв.</w:t>
            </w:r>
          </w:p>
        </w:tc>
      </w:tr>
      <w:tr w:rsidR="00297D35" w:rsidRPr="00297D35" w:rsidTr="00EF6617">
        <w:trPr>
          <w:trHeight w:val="111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18ФН149</w:t>
            </w:r>
          </w:p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Пловдивски литературен многоезичен сайт plovdivlit.com“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51,71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се реализира успешно няколко години и отговаря на критериите по Наредбата. Бюджетът е реалистично разписан и комисията одобрява пълно изискуемата сума размер на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12 618лв.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18Ф7710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“Дни на Тракийската култура 2019“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„Тракарт – 2000“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51,71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реализиран успешно с общинско финансиране през предходни години. Отговаря на изискванията по Наредбата в частта за организирането на научна конференция и съпътстващите я събития. Комисията не намира връзка с керамичния симпозиум и счита, че той би могъл да бъде развит като отделен проект.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 одобрява разходите по Дейности  2 и 6 и с оглед отпадането на симпозиума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препоръчва редуциране на разходите по Дейност 4. Определя сума на проекта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9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500лв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., в т.ч. административни разходи.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Трети международен фестивал „Здравей Армения“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реализиран успешно с общинско финансиране през предходни години. Планираните дейности за 2019г. сочат надграждане и като жанрово разнообразие, и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 xml:space="preserve">като участници. Отговаря на изискванията по Наредбата. Комисията препоръчва да бъдат редуцирани разходите по Дейност 7 и не одобрява за финансиране дейностите по т. 5.2.1.1., 5.2.1.4., 5.2.1.5. и 5.2.1.9. Определя сума на проекта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27 125лв.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Панорама на детското творчество 2019 –„И ний сме дали нещо на света”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„Духовно огледало”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51,43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нов за Културния календар на Общината, но има над 15 успешни издания в Пловдив, което го определя като устойчив. Насочен в подкрепа на творческия потенциал на децата и подрастващите. Отговаря на критериите и изискванията по Наредбата за финансиране. Реалистично разписан бюджет. Комисията одобрява за финансиране цялата заявена сума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9 948лв.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Телевизионен фестивал „Непознатият ПЛОВДИВ</w:t>
            </w: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– втори сезон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51,43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отговаря на изискванията за финасиране. Получава добра оценка по критериите на Наредбата. Бюджетът е коректно и реалистично разписан. Комисията одобрява за финансиране цялата изискуема сума в размер на  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11 110лв.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Фестивал за съвременно изкуство “Процес - Пространство”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“Процес – Пространство”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51,00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с второ издание в Пловдив. Отговаря на критериите за финансиране. Един от малкото проекти в сферата на съвременното изкуство. Комисията одобрява за финансиране сума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16 737лв.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 която представлява заявената сума без разходите за Дейност 3 и разходите по т. 5.2.5.1.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„Фасада Видео Фестивал“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“Изкуство днес”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51,00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Фестивалът е устойчив и получава добра оценка, съобразно критериите на Наредбата. Комисията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препоръчва при реализиране му в и върху сгради с историческо значение, да се подхожда без физическа намеса. О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добрява финансиране в рамките на полученото през 2018г.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9 900лв.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97D35" w:rsidRPr="00297D35" w:rsidTr="00EF6617">
        <w:trPr>
          <w:trHeight w:val="83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 xml:space="preserve">Вх.№ 18ФН148 </w:t>
            </w:r>
          </w:p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27.</w:t>
            </w:r>
          </w:p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18ФН148/1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Панаир на кулинарното изкуство</w:t>
            </w:r>
            <w:r w:rsidRPr="0029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bg-BG"/>
              </w:rPr>
              <w:t xml:space="preserve"> </w:t>
            </w:r>
          </w:p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bg-BG"/>
              </w:rPr>
              <w:t>Етно кухня на колела  Ethno Kitchen on wheels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“Заедно”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50,86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Мултиетническия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характер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фестивала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и подкрепата, която получава от различните общности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синхрон с приоритетите на Закона за културното наследство и Закона за закрила и развитие на културата. 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Получава много добра оценка, съгласно критериите на Наредбата. Комисията не одобрява за финансиране разходите по т.5.2.2.3. и препоръчва редуциране на разходите по т. 5.2.3. като определя сума 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13 640лв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S`COOL ROCK FEST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50,86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насочен към младежката аудитория и получава много добра оценка по критериите на Наредбата. Организаторите имат опит от предходни издания. Комисията не одобрява за финасиране Дейност 2 и определя сума на проекта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12 000лв.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Вх.№ 18СДР233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 ритъма на танца“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Национално сдружение за партньорство и единство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50,43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 проект за Културния календар, насочен към хората от третата възраст. Покрива изискванията по Наредбата. Чуждестранните участници дават заявка за голям интерес и посещаемост. Организаторите са показали организационен опит при реализирането на проекти по Компонент 3. Комисията не одобрява разходи по т. 5.2.1.1., 5.2.1.2., 5.2.4.5., 5.2.5.3., 5.2.5.4. и 5.2.6.1. Определя сума за финансиране от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Изложба живопис "100х100" Пловдивчани“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Нов проект за Културния календар.  Получава добра оценка, съгласно изискванията и критериите по Наредбата. Организаторите от ДПХ имат богат опит при организирането на изложби. Бюджетът е реалистичен и комисията одобрява пълната заявена сума за финансиране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4 500лв.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„Пловдивски куклено-виртуални исторически приключения“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"Непорасналите"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е получил подкрепа от всички регионални културни иститути. Насочен към детската аудитория, с образователен и занимателен характер. Отговаря на изискванията на Наредбата. Като нов за Културния календар проект, комисията препоръчва да бъде редуциран наполовина броя на филмите. Не одобрява разходите за Дейност 3 и по т. 5.2.5.9. Одобрява сума за финансиране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11 340лв.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18Ф7759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International Dance Festival - Plovdiv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„Фест Тийм“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50,00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изцяло отговаря на изискванията по Наредбата. Организаторите притежават добър административен капацитет и богат опит при организацията на аналогични събития. Комисията предлага редукция наполовина на разходите по Дейност 2 и определя сума за финансиране в размер на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21 000лв.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18ФН174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Пловдив Мези/ Plovdiv Mezi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"Румънеца и Енчев"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48,71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отговаря на изискванията по Наредбата. Предходните издания в Пловдив са получавали финансова подкрепа за изграждане на сцена и озвучаване на концертите. Комисията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отново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одобрява тези разходи и определя сума за финансиране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20 000лв.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18Ф7644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Народен събор Пловдив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„Ясмина“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48,71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получава добра оценка с оглед опазване на културното наследство и с възможностите за привличане на разнородни публики и децентрализиране на културните процеси. Предходните издания в Пловдив са получавали финансова подкрепа за изграждане на сцена и озвучаване на концертите. Комисията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отново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одобрява тези разходи и определя сума за финансиране от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20 000лв.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„Алафранга – Пловдивската мандала“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„Синя Зона“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47,86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Нов проект аз Културния календар, но същевременно традиционен за града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като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форум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за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изява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на художници в неравностойно положение. Изцяло отговаря на критериите по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lastRenderedPageBreak/>
              <w:t>Наредбата. Бюджетът е реалистичен и комисията одобрява пълната изискуема сума в размер на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2</w:t>
            </w:r>
            <w:r w:rsid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940лв.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18РЗК937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Фестивал "Две-Три бири 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„Под Тепето“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47,57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A9" w:rsidRPr="000742A9" w:rsidRDefault="000742A9" w:rsidP="0007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отговаря на критериите за финансиране по Наредбата.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Комисията оценява добрата организация на предходните издания и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определя финансиране в размер на полученото през 2018г. –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10 250лв.</w:t>
            </w:r>
          </w:p>
          <w:p w:rsidR="00297D35" w:rsidRPr="00297D35" w:rsidRDefault="00297D35" w:rsidP="00297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Младежки творчески фестивал „Не на дрогата“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43,14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EF6617" w:rsidRDefault="000742A9" w:rsidP="00EF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Проектът отговаря на критериите за финасиране по Наредбата и е един от малкото насочени към младежка аудитория и социално ангажиран. Комисията не одобрява разходите по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ейност 2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и определя сума за финансиране в размер на </w:t>
            </w:r>
            <w:r w:rsidR="00EF66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6</w:t>
            </w:r>
            <w:r w:rsid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74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000лв.</w:t>
            </w:r>
            <w:r w:rsidRPr="000742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в т. ч. административни разходи.</w:t>
            </w:r>
          </w:p>
        </w:tc>
      </w:tr>
      <w:tr w:rsidR="00297D35" w:rsidRPr="00297D35" w:rsidTr="00EF6617">
        <w:trPr>
          <w:trHeight w:val="8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7D35" w:rsidRPr="00727C03" w:rsidRDefault="00297D35" w:rsidP="00727C03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5" w:rsidRPr="00297D35" w:rsidRDefault="00297D35" w:rsidP="00297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„Изненада-Серенада”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29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297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43,00</w:t>
            </w:r>
          </w:p>
          <w:p w:rsidR="00297D35" w:rsidRPr="00297D35" w:rsidRDefault="00297D35" w:rsidP="002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35" w:rsidRPr="00297D35" w:rsidRDefault="0075660E" w:rsidP="0075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566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Нов проект, насочен към жителите на пловдивските квартали. Отговаря на критериите по Наредбата и работи в посока децентралицзация на културните процеси. Организаторите са показали опит при реализиране на други проекти, с подкрепата на Общината. Комисията одобрява за финансиране Дейност 4 и определя сума в размер на </w:t>
            </w:r>
            <w:r w:rsidRPr="0075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10 000лв.</w:t>
            </w:r>
            <w:r w:rsidRPr="007566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, в т.ч. административни разходи.</w:t>
            </w:r>
          </w:p>
        </w:tc>
      </w:tr>
    </w:tbl>
    <w:p w:rsidR="007D2579" w:rsidRDefault="007D2579" w:rsidP="007D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17" w:rsidRDefault="00720A61" w:rsidP="00EF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Проекти, събрали </w:t>
      </w:r>
      <w:r w:rsidRPr="00720A61">
        <w:rPr>
          <w:rFonts w:ascii="Times New Roman" w:hAnsi="Times New Roman" w:cs="Times New Roman"/>
          <w:b/>
          <w:sz w:val="24"/>
          <w:szCs w:val="24"/>
        </w:rPr>
        <w:t>по-малко от 35 точки</w:t>
      </w:r>
      <w:r>
        <w:rPr>
          <w:rFonts w:ascii="Times New Roman" w:hAnsi="Times New Roman" w:cs="Times New Roman"/>
          <w:sz w:val="24"/>
          <w:szCs w:val="24"/>
        </w:rPr>
        <w:t xml:space="preserve">, съгласно изискванията на </w:t>
      </w:r>
      <w:r w:rsidR="00E4124D" w:rsidRPr="00E4124D">
        <w:rPr>
          <w:rFonts w:ascii="Times New Roman" w:hAnsi="Times New Roman" w:cs="Times New Roman"/>
          <w:sz w:val="24"/>
          <w:szCs w:val="24"/>
        </w:rPr>
        <w:t>Приложение №7</w:t>
      </w:r>
      <w:r w:rsidR="00E4124D">
        <w:rPr>
          <w:rFonts w:ascii="Times New Roman" w:hAnsi="Times New Roman" w:cs="Times New Roman"/>
          <w:sz w:val="24"/>
          <w:szCs w:val="24"/>
        </w:rPr>
        <w:t xml:space="preserve"> от Наредбата, които</w:t>
      </w:r>
      <w:r w:rsidRPr="00720A61">
        <w:rPr>
          <w:rFonts w:ascii="Times New Roman" w:hAnsi="Times New Roman" w:cs="Times New Roman"/>
          <w:sz w:val="24"/>
          <w:szCs w:val="24"/>
        </w:rPr>
        <w:t xml:space="preserve"> </w:t>
      </w:r>
      <w:r w:rsidRPr="00720A61">
        <w:rPr>
          <w:rFonts w:ascii="Times New Roman" w:hAnsi="Times New Roman" w:cs="Times New Roman"/>
          <w:b/>
          <w:sz w:val="24"/>
          <w:szCs w:val="24"/>
        </w:rPr>
        <w:t>не са включ</w:t>
      </w:r>
      <w:r w:rsidR="00E4124D">
        <w:rPr>
          <w:rFonts w:ascii="Times New Roman" w:hAnsi="Times New Roman" w:cs="Times New Roman"/>
          <w:b/>
          <w:sz w:val="24"/>
          <w:szCs w:val="24"/>
        </w:rPr>
        <w:t>е</w:t>
      </w:r>
      <w:r w:rsidRPr="00720A61">
        <w:rPr>
          <w:rFonts w:ascii="Times New Roman" w:hAnsi="Times New Roman" w:cs="Times New Roman"/>
          <w:b/>
          <w:sz w:val="24"/>
          <w:szCs w:val="24"/>
        </w:rPr>
        <w:t>ни в крайното класиране</w:t>
      </w:r>
      <w:r w:rsidRPr="00720A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837"/>
        <w:gridCol w:w="2693"/>
        <w:gridCol w:w="2552"/>
        <w:gridCol w:w="992"/>
        <w:gridCol w:w="5245"/>
      </w:tblGrid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по регистър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Коментар на комисията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Вх.№18ФН170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„Есенен концерт на Арменски камерен оркестър гр. Пловдив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34,86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не се вписва в критериите за оценка по Компонент 1 на Наредбата и не събира необходимия минимум от 35 точки. Не се допуска до участие в класирането.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18УЧ517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„Национален пленер „Традиция, екология, творчество“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Средно училище „Свети Свети Кирил и Методий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34,86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не отговаря на критериите по Компонент 1 на Наредбата. Комисията счита, че посочените дейности са изцяло в приоритетети на Компонент 3 „Гражданска активност“, по който се подкрепят „целогодишно …. различни дейности в сферата на културата: инициативи на творчески формации и артисти, включително любителски и непрофесионални в различните жанрове на изкуството, реализирането на културни инициативи в районите на града, събития, свързани с обучение на деца по изкуства…“ Проектът не събира необходимия минимум от 35 точки и  съгласно изискванията на Наредбата, не се допуска до участие в класирането.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„Усети Пловдив“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Асоциация за култура, етнология и антропология „Медиатор”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34,71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е насочен основно към обучение и експериментиране със сетивата в лабораторни условия, без да е доразвит като практическо приложение. Интерактивните маршрути, които ще се провеждат, също не са с практическа насоченост и полза, а с експериментална и образователна цел, което личи и от заложените разходи в бюджета. Проектът не събира необходимия минимум от 35 точки и  съгласно изискванията на Наредбата, не се допуска до участие в класирането.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18Ф7292</w:t>
            </w:r>
          </w:p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„Виртуален екскурзовод в Античния Пловдив”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„Би Ви Студио“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34,57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предлага дигитализиране на културно историческо наследство, каквото вече е направено от Община Пловдив. Също така дублира дейности и услуги, които се предоставят от ОИ „Старинен Пловдив“. Не събира необходимия минимум от 35 точки и  съгласно изискванията на Наредбата, не се допуска до участие в класирането.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18СДР230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„Песента на фонтаните”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32,86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Проектът не събира необходимия минимум от 35 точки съгласно изискванията на Наредбата и не се допуска до участие в класирането.</w:t>
            </w:r>
          </w:p>
        </w:tc>
      </w:tr>
      <w:tr w:rsidR="00720A61" w:rsidRPr="00720A61" w:rsidTr="00720A61">
        <w:trPr>
          <w:trHeight w:val="85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20A61" w:rsidRPr="00727C03" w:rsidRDefault="00720A61" w:rsidP="00727C03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bg-BG"/>
              </w:rPr>
              <w:t>Вх.№ 18Ф7805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„Тракийски славей“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</w:pPr>
            <w:r w:rsidRPr="00720A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bg-BG"/>
              </w:rPr>
              <w:t>„Кю Мюзик Медия Груп“ 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32,71</w:t>
            </w:r>
          </w:p>
          <w:p w:rsidR="00720A61" w:rsidRPr="00720A61" w:rsidRDefault="00720A61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61" w:rsidRPr="00720A61" w:rsidRDefault="00720A61" w:rsidP="0072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</w:pPr>
            <w:r w:rsidRPr="00720A6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събира необходимия минимум от 35 точки съгласно изискванията на Наредбата и не се допуска до участие в класирането.</w:t>
            </w:r>
          </w:p>
        </w:tc>
      </w:tr>
    </w:tbl>
    <w:p w:rsidR="00720A61" w:rsidRDefault="00720A61" w:rsidP="00EF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A61" w:rsidRPr="00A91126" w:rsidRDefault="00720A61" w:rsidP="00EF6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Кандидатите за финансиране, чиито проектите са класирани </w:t>
      </w:r>
      <w:r w:rsidRPr="00720A61">
        <w:rPr>
          <w:rFonts w:ascii="Times New Roman" w:hAnsi="Times New Roman" w:cs="Times New Roman"/>
          <w:sz w:val="24"/>
          <w:szCs w:val="24"/>
        </w:rPr>
        <w:t xml:space="preserve">за включване в Календара на културните събития, </w:t>
      </w:r>
      <w:r w:rsidR="00B667F2">
        <w:rPr>
          <w:rFonts w:ascii="Times New Roman" w:hAnsi="Times New Roman" w:cs="Times New Roman"/>
          <w:sz w:val="24"/>
          <w:szCs w:val="24"/>
        </w:rPr>
        <w:t xml:space="preserve">но комисията е </w:t>
      </w:r>
      <w:r w:rsidRPr="00720A61">
        <w:rPr>
          <w:rFonts w:ascii="Times New Roman" w:hAnsi="Times New Roman" w:cs="Times New Roman"/>
          <w:sz w:val="24"/>
          <w:szCs w:val="24"/>
        </w:rPr>
        <w:t>направ</w:t>
      </w:r>
      <w:r w:rsidR="00B667F2">
        <w:rPr>
          <w:rFonts w:ascii="Times New Roman" w:hAnsi="Times New Roman" w:cs="Times New Roman"/>
          <w:sz w:val="24"/>
          <w:szCs w:val="24"/>
        </w:rPr>
        <w:t>ила</w:t>
      </w:r>
      <w:r w:rsidRPr="00720A61">
        <w:rPr>
          <w:rFonts w:ascii="Times New Roman" w:hAnsi="Times New Roman" w:cs="Times New Roman"/>
          <w:sz w:val="24"/>
          <w:szCs w:val="24"/>
        </w:rPr>
        <w:t xml:space="preserve"> редукци</w:t>
      </w:r>
      <w:r w:rsidR="00B667F2">
        <w:rPr>
          <w:rFonts w:ascii="Times New Roman" w:hAnsi="Times New Roman" w:cs="Times New Roman"/>
          <w:sz w:val="24"/>
          <w:szCs w:val="24"/>
        </w:rPr>
        <w:t>я</w:t>
      </w:r>
      <w:r w:rsidRPr="00720A61">
        <w:rPr>
          <w:rFonts w:ascii="Times New Roman" w:hAnsi="Times New Roman" w:cs="Times New Roman"/>
          <w:sz w:val="24"/>
          <w:szCs w:val="24"/>
        </w:rPr>
        <w:t xml:space="preserve"> на определени разходи по бюджетни</w:t>
      </w:r>
      <w:r w:rsidR="00B667F2">
        <w:rPr>
          <w:rFonts w:ascii="Times New Roman" w:hAnsi="Times New Roman" w:cs="Times New Roman"/>
          <w:sz w:val="24"/>
          <w:szCs w:val="24"/>
        </w:rPr>
        <w:t>те</w:t>
      </w:r>
      <w:r w:rsidRPr="00720A61">
        <w:rPr>
          <w:rFonts w:ascii="Times New Roman" w:hAnsi="Times New Roman" w:cs="Times New Roman"/>
          <w:sz w:val="24"/>
          <w:szCs w:val="24"/>
        </w:rPr>
        <w:t xml:space="preserve"> дейности, </w:t>
      </w:r>
      <w:r w:rsidR="00B667F2">
        <w:rPr>
          <w:rFonts w:ascii="Times New Roman" w:hAnsi="Times New Roman" w:cs="Times New Roman"/>
          <w:sz w:val="24"/>
          <w:szCs w:val="24"/>
        </w:rPr>
        <w:t>са</w:t>
      </w:r>
      <w:r w:rsidR="00727C03">
        <w:rPr>
          <w:rFonts w:ascii="Times New Roman" w:hAnsi="Times New Roman" w:cs="Times New Roman"/>
          <w:sz w:val="24"/>
          <w:szCs w:val="24"/>
        </w:rPr>
        <w:t xml:space="preserve"> длъж</w:t>
      </w:r>
      <w:r w:rsidRPr="00720A61">
        <w:rPr>
          <w:rFonts w:ascii="Times New Roman" w:hAnsi="Times New Roman" w:cs="Times New Roman"/>
          <w:sz w:val="24"/>
          <w:szCs w:val="24"/>
        </w:rPr>
        <w:t>н</w:t>
      </w:r>
      <w:r w:rsidR="00B667F2">
        <w:rPr>
          <w:rFonts w:ascii="Times New Roman" w:hAnsi="Times New Roman" w:cs="Times New Roman"/>
          <w:sz w:val="24"/>
          <w:szCs w:val="24"/>
        </w:rPr>
        <w:t>и</w:t>
      </w:r>
      <w:r w:rsidRPr="00720A61">
        <w:rPr>
          <w:rFonts w:ascii="Times New Roman" w:hAnsi="Times New Roman" w:cs="Times New Roman"/>
          <w:sz w:val="24"/>
          <w:szCs w:val="24"/>
        </w:rPr>
        <w:t xml:space="preserve"> в </w:t>
      </w:r>
      <w:r w:rsidRPr="00B667F2">
        <w:rPr>
          <w:rFonts w:ascii="Times New Roman" w:hAnsi="Times New Roman" w:cs="Times New Roman"/>
          <w:b/>
          <w:sz w:val="24"/>
          <w:szCs w:val="24"/>
        </w:rPr>
        <w:t>двуседмичен срок</w:t>
      </w:r>
      <w:r w:rsidRPr="00720A61">
        <w:rPr>
          <w:rFonts w:ascii="Times New Roman" w:hAnsi="Times New Roman" w:cs="Times New Roman"/>
          <w:sz w:val="24"/>
          <w:szCs w:val="24"/>
        </w:rPr>
        <w:t xml:space="preserve"> </w:t>
      </w:r>
      <w:r w:rsidR="00B667F2" w:rsidRPr="00B667F2">
        <w:rPr>
          <w:rFonts w:ascii="Times New Roman" w:hAnsi="Times New Roman" w:cs="Times New Roman"/>
          <w:b/>
          <w:sz w:val="24"/>
          <w:szCs w:val="24"/>
        </w:rPr>
        <w:t>до 17.15ч. на 7 декември 2018г.</w:t>
      </w:r>
      <w:r w:rsidR="00B667F2">
        <w:rPr>
          <w:rFonts w:ascii="Times New Roman" w:hAnsi="Times New Roman" w:cs="Times New Roman"/>
          <w:sz w:val="24"/>
          <w:szCs w:val="24"/>
        </w:rPr>
        <w:t xml:space="preserve"> да внесат в деловодството на</w:t>
      </w:r>
      <w:r w:rsidRPr="00720A61">
        <w:rPr>
          <w:rFonts w:ascii="Times New Roman" w:hAnsi="Times New Roman" w:cs="Times New Roman"/>
          <w:sz w:val="24"/>
          <w:szCs w:val="24"/>
        </w:rPr>
        <w:t xml:space="preserve"> Община Пловдив </w:t>
      </w:r>
      <w:r w:rsidR="00B667F2">
        <w:rPr>
          <w:rFonts w:ascii="Times New Roman" w:hAnsi="Times New Roman" w:cs="Times New Roman"/>
          <w:sz w:val="24"/>
          <w:szCs w:val="24"/>
        </w:rPr>
        <w:t xml:space="preserve">на пл. „Ст.Стамболов“№1 </w:t>
      </w:r>
      <w:r w:rsidRPr="00B667F2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="00B667F2" w:rsidRPr="00B667F2">
        <w:rPr>
          <w:rFonts w:ascii="Times New Roman" w:hAnsi="Times New Roman" w:cs="Times New Roman"/>
          <w:b/>
          <w:sz w:val="24"/>
          <w:szCs w:val="24"/>
        </w:rPr>
        <w:t>потвърждение</w:t>
      </w:r>
      <w:r w:rsidR="00B667F2">
        <w:rPr>
          <w:rFonts w:ascii="Times New Roman" w:hAnsi="Times New Roman" w:cs="Times New Roman"/>
          <w:sz w:val="24"/>
          <w:szCs w:val="24"/>
        </w:rPr>
        <w:t xml:space="preserve"> до</w:t>
      </w:r>
      <w:r w:rsidRPr="00720A61">
        <w:rPr>
          <w:rFonts w:ascii="Times New Roman" w:hAnsi="Times New Roman" w:cs="Times New Roman"/>
          <w:sz w:val="24"/>
          <w:szCs w:val="24"/>
        </w:rPr>
        <w:t xml:space="preserve"> комисията, че ще реализира</w:t>
      </w:r>
      <w:r w:rsidR="00B667F2">
        <w:rPr>
          <w:rFonts w:ascii="Times New Roman" w:hAnsi="Times New Roman" w:cs="Times New Roman"/>
          <w:sz w:val="24"/>
          <w:szCs w:val="24"/>
        </w:rPr>
        <w:t>т</w:t>
      </w:r>
      <w:r w:rsidRPr="00720A61">
        <w:rPr>
          <w:rFonts w:ascii="Times New Roman" w:hAnsi="Times New Roman" w:cs="Times New Roman"/>
          <w:sz w:val="24"/>
          <w:szCs w:val="24"/>
        </w:rPr>
        <w:t xml:space="preserve"> проекта съобразно новите финансови условия и да представ</w:t>
      </w:r>
      <w:r w:rsidR="00B667F2">
        <w:rPr>
          <w:rFonts w:ascii="Times New Roman" w:hAnsi="Times New Roman" w:cs="Times New Roman"/>
          <w:sz w:val="24"/>
          <w:szCs w:val="24"/>
        </w:rPr>
        <w:t>ят</w:t>
      </w:r>
      <w:r w:rsidRPr="00720A61">
        <w:rPr>
          <w:rFonts w:ascii="Times New Roman" w:hAnsi="Times New Roman" w:cs="Times New Roman"/>
          <w:sz w:val="24"/>
          <w:szCs w:val="24"/>
        </w:rPr>
        <w:t xml:space="preserve"> </w:t>
      </w:r>
      <w:r w:rsidRPr="00B667F2">
        <w:rPr>
          <w:rFonts w:ascii="Times New Roman" w:hAnsi="Times New Roman" w:cs="Times New Roman"/>
          <w:b/>
          <w:sz w:val="24"/>
          <w:szCs w:val="24"/>
        </w:rPr>
        <w:t>актуализиран бюджет</w:t>
      </w:r>
      <w:r w:rsidRPr="00720A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0A61" w:rsidRPr="00A91126" w:rsidSect="00A91126">
      <w:pgSz w:w="16838" w:h="11906" w:orient="landscape"/>
      <w:pgMar w:top="567" w:right="141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45" w:rsidRDefault="00864845" w:rsidP="00C5191B">
      <w:pPr>
        <w:spacing w:after="0" w:line="240" w:lineRule="auto"/>
      </w:pPr>
      <w:r>
        <w:separator/>
      </w:r>
    </w:p>
  </w:endnote>
  <w:endnote w:type="continuationSeparator" w:id="0">
    <w:p w:rsidR="00864845" w:rsidRDefault="00864845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45" w:rsidRDefault="00864845" w:rsidP="00C5191B">
      <w:pPr>
        <w:spacing w:after="0" w:line="240" w:lineRule="auto"/>
      </w:pPr>
      <w:r>
        <w:separator/>
      </w:r>
    </w:p>
  </w:footnote>
  <w:footnote w:type="continuationSeparator" w:id="0">
    <w:p w:rsidR="00864845" w:rsidRDefault="00864845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7F6D"/>
    <w:multiLevelType w:val="hybridMultilevel"/>
    <w:tmpl w:val="E3DAC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5FC"/>
    <w:multiLevelType w:val="hybridMultilevel"/>
    <w:tmpl w:val="E3DAC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1"/>
  </w:num>
  <w:num w:numId="7">
    <w:abstractNumId w:val="4"/>
  </w:num>
  <w:num w:numId="8">
    <w:abstractNumId w:val="35"/>
  </w:num>
  <w:num w:numId="9">
    <w:abstractNumId w:val="3"/>
  </w:num>
  <w:num w:numId="10">
    <w:abstractNumId w:val="36"/>
  </w:num>
  <w:num w:numId="11">
    <w:abstractNumId w:val="25"/>
  </w:num>
  <w:num w:numId="12">
    <w:abstractNumId w:val="21"/>
  </w:num>
  <w:num w:numId="13">
    <w:abstractNumId w:val="14"/>
  </w:num>
  <w:num w:numId="14">
    <w:abstractNumId w:val="29"/>
  </w:num>
  <w:num w:numId="15">
    <w:abstractNumId w:val="38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0"/>
  </w:num>
  <w:num w:numId="21">
    <w:abstractNumId w:val="12"/>
  </w:num>
  <w:num w:numId="22">
    <w:abstractNumId w:val="23"/>
  </w:num>
  <w:num w:numId="23">
    <w:abstractNumId w:val="8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7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37"/>
  </w:num>
  <w:num w:numId="38">
    <w:abstractNumId w:val="3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195A"/>
    <w:rsid w:val="00010A28"/>
    <w:rsid w:val="00011CCE"/>
    <w:rsid w:val="000124CD"/>
    <w:rsid w:val="00014A53"/>
    <w:rsid w:val="00014E4B"/>
    <w:rsid w:val="00015559"/>
    <w:rsid w:val="00031450"/>
    <w:rsid w:val="00034B7B"/>
    <w:rsid w:val="00035308"/>
    <w:rsid w:val="00035617"/>
    <w:rsid w:val="0003751B"/>
    <w:rsid w:val="00040193"/>
    <w:rsid w:val="00040AE4"/>
    <w:rsid w:val="000416D5"/>
    <w:rsid w:val="000558D0"/>
    <w:rsid w:val="00056534"/>
    <w:rsid w:val="00057635"/>
    <w:rsid w:val="000622B5"/>
    <w:rsid w:val="00063D58"/>
    <w:rsid w:val="00064D57"/>
    <w:rsid w:val="00065093"/>
    <w:rsid w:val="00067FF6"/>
    <w:rsid w:val="00071355"/>
    <w:rsid w:val="0007172A"/>
    <w:rsid w:val="000734CE"/>
    <w:rsid w:val="000742A9"/>
    <w:rsid w:val="00074F96"/>
    <w:rsid w:val="00082E12"/>
    <w:rsid w:val="000843DE"/>
    <w:rsid w:val="00091EB8"/>
    <w:rsid w:val="0009331C"/>
    <w:rsid w:val="000937C9"/>
    <w:rsid w:val="00096807"/>
    <w:rsid w:val="000B30BE"/>
    <w:rsid w:val="000B6078"/>
    <w:rsid w:val="000C5903"/>
    <w:rsid w:val="000C67A1"/>
    <w:rsid w:val="000D02D2"/>
    <w:rsid w:val="000D2876"/>
    <w:rsid w:val="000D7570"/>
    <w:rsid w:val="000E0336"/>
    <w:rsid w:val="000E0EE0"/>
    <w:rsid w:val="000E2F08"/>
    <w:rsid w:val="000F5439"/>
    <w:rsid w:val="00101EDF"/>
    <w:rsid w:val="00102871"/>
    <w:rsid w:val="00111775"/>
    <w:rsid w:val="00114513"/>
    <w:rsid w:val="00122963"/>
    <w:rsid w:val="00126A8A"/>
    <w:rsid w:val="00127564"/>
    <w:rsid w:val="001317A6"/>
    <w:rsid w:val="00133ED9"/>
    <w:rsid w:val="00137105"/>
    <w:rsid w:val="001420D3"/>
    <w:rsid w:val="00146421"/>
    <w:rsid w:val="00146490"/>
    <w:rsid w:val="00152F01"/>
    <w:rsid w:val="00154C50"/>
    <w:rsid w:val="00162D5F"/>
    <w:rsid w:val="0016397B"/>
    <w:rsid w:val="00170222"/>
    <w:rsid w:val="00172B8B"/>
    <w:rsid w:val="0017505D"/>
    <w:rsid w:val="00177261"/>
    <w:rsid w:val="00187E32"/>
    <w:rsid w:val="0019142C"/>
    <w:rsid w:val="0019493E"/>
    <w:rsid w:val="00194EA3"/>
    <w:rsid w:val="00196552"/>
    <w:rsid w:val="00196BF4"/>
    <w:rsid w:val="001A0236"/>
    <w:rsid w:val="001A0F1C"/>
    <w:rsid w:val="001A21DC"/>
    <w:rsid w:val="001A39D6"/>
    <w:rsid w:val="001A4042"/>
    <w:rsid w:val="001A6241"/>
    <w:rsid w:val="001A7BF9"/>
    <w:rsid w:val="001B0793"/>
    <w:rsid w:val="001B6C5B"/>
    <w:rsid w:val="001C0C81"/>
    <w:rsid w:val="001C1AA6"/>
    <w:rsid w:val="001C749C"/>
    <w:rsid w:val="001D0BA7"/>
    <w:rsid w:val="001E5012"/>
    <w:rsid w:val="001E5CB2"/>
    <w:rsid w:val="001E61E6"/>
    <w:rsid w:val="001E7420"/>
    <w:rsid w:val="001F41ED"/>
    <w:rsid w:val="001F41F5"/>
    <w:rsid w:val="001F65C4"/>
    <w:rsid w:val="00201205"/>
    <w:rsid w:val="00201867"/>
    <w:rsid w:val="00205B95"/>
    <w:rsid w:val="0021206F"/>
    <w:rsid w:val="00212766"/>
    <w:rsid w:val="002133D8"/>
    <w:rsid w:val="00214BED"/>
    <w:rsid w:val="00216B55"/>
    <w:rsid w:val="002201A7"/>
    <w:rsid w:val="00221028"/>
    <w:rsid w:val="00233E13"/>
    <w:rsid w:val="00240C4D"/>
    <w:rsid w:val="0024201F"/>
    <w:rsid w:val="00244188"/>
    <w:rsid w:val="002441D2"/>
    <w:rsid w:val="0024493F"/>
    <w:rsid w:val="00246368"/>
    <w:rsid w:val="0024665B"/>
    <w:rsid w:val="0025652D"/>
    <w:rsid w:val="00257C4F"/>
    <w:rsid w:val="0026235F"/>
    <w:rsid w:val="00263373"/>
    <w:rsid w:val="00264AB4"/>
    <w:rsid w:val="00266716"/>
    <w:rsid w:val="00266A7F"/>
    <w:rsid w:val="00272625"/>
    <w:rsid w:val="00272B43"/>
    <w:rsid w:val="002777DF"/>
    <w:rsid w:val="00277B62"/>
    <w:rsid w:val="0028121E"/>
    <w:rsid w:val="00282709"/>
    <w:rsid w:val="00282B92"/>
    <w:rsid w:val="00283F71"/>
    <w:rsid w:val="002859A7"/>
    <w:rsid w:val="0028633E"/>
    <w:rsid w:val="00287083"/>
    <w:rsid w:val="00287F0C"/>
    <w:rsid w:val="002936AF"/>
    <w:rsid w:val="00297804"/>
    <w:rsid w:val="00297D35"/>
    <w:rsid w:val="002A009E"/>
    <w:rsid w:val="002A0327"/>
    <w:rsid w:val="002A29F3"/>
    <w:rsid w:val="002A2B5A"/>
    <w:rsid w:val="002A2DC9"/>
    <w:rsid w:val="002A577B"/>
    <w:rsid w:val="002A5A69"/>
    <w:rsid w:val="002A6013"/>
    <w:rsid w:val="002B7484"/>
    <w:rsid w:val="002C1085"/>
    <w:rsid w:val="002C2D2D"/>
    <w:rsid w:val="002C6FE3"/>
    <w:rsid w:val="002D01EC"/>
    <w:rsid w:val="002D2033"/>
    <w:rsid w:val="002D4358"/>
    <w:rsid w:val="002D4C73"/>
    <w:rsid w:val="002E26C4"/>
    <w:rsid w:val="002E4BDB"/>
    <w:rsid w:val="002E60C6"/>
    <w:rsid w:val="002F11F5"/>
    <w:rsid w:val="002F48C6"/>
    <w:rsid w:val="002F620D"/>
    <w:rsid w:val="002F74D7"/>
    <w:rsid w:val="00305A49"/>
    <w:rsid w:val="00313E8B"/>
    <w:rsid w:val="00320CA4"/>
    <w:rsid w:val="0033106F"/>
    <w:rsid w:val="00331D6A"/>
    <w:rsid w:val="0033279E"/>
    <w:rsid w:val="003335BB"/>
    <w:rsid w:val="00336D1B"/>
    <w:rsid w:val="003418B2"/>
    <w:rsid w:val="00343142"/>
    <w:rsid w:val="0034478F"/>
    <w:rsid w:val="003457CD"/>
    <w:rsid w:val="00346D09"/>
    <w:rsid w:val="0035006C"/>
    <w:rsid w:val="00353964"/>
    <w:rsid w:val="0035450E"/>
    <w:rsid w:val="003617DC"/>
    <w:rsid w:val="00363F2C"/>
    <w:rsid w:val="00364491"/>
    <w:rsid w:val="00375AD9"/>
    <w:rsid w:val="00376DBF"/>
    <w:rsid w:val="003804FC"/>
    <w:rsid w:val="003808F9"/>
    <w:rsid w:val="00381414"/>
    <w:rsid w:val="003830CD"/>
    <w:rsid w:val="00383D3D"/>
    <w:rsid w:val="003853D9"/>
    <w:rsid w:val="003A17E4"/>
    <w:rsid w:val="003A516F"/>
    <w:rsid w:val="003A55BA"/>
    <w:rsid w:val="003B0470"/>
    <w:rsid w:val="003B2D4D"/>
    <w:rsid w:val="003B363A"/>
    <w:rsid w:val="003B42BF"/>
    <w:rsid w:val="003B5CE3"/>
    <w:rsid w:val="003C1C38"/>
    <w:rsid w:val="003C2E44"/>
    <w:rsid w:val="003C4EDC"/>
    <w:rsid w:val="003D624A"/>
    <w:rsid w:val="003E4103"/>
    <w:rsid w:val="003F1D6A"/>
    <w:rsid w:val="003F61BA"/>
    <w:rsid w:val="00401695"/>
    <w:rsid w:val="00402139"/>
    <w:rsid w:val="00405454"/>
    <w:rsid w:val="00414155"/>
    <w:rsid w:val="00416752"/>
    <w:rsid w:val="004225A5"/>
    <w:rsid w:val="0042706B"/>
    <w:rsid w:val="00432C19"/>
    <w:rsid w:val="0043320D"/>
    <w:rsid w:val="004367FE"/>
    <w:rsid w:val="00436B4F"/>
    <w:rsid w:val="00441285"/>
    <w:rsid w:val="00445787"/>
    <w:rsid w:val="00447282"/>
    <w:rsid w:val="004505C3"/>
    <w:rsid w:val="00450EEF"/>
    <w:rsid w:val="00455514"/>
    <w:rsid w:val="00455F7D"/>
    <w:rsid w:val="004569F1"/>
    <w:rsid w:val="004601DA"/>
    <w:rsid w:val="00461D76"/>
    <w:rsid w:val="00461FD1"/>
    <w:rsid w:val="00462653"/>
    <w:rsid w:val="00465892"/>
    <w:rsid w:val="00465C00"/>
    <w:rsid w:val="0046607F"/>
    <w:rsid w:val="00471327"/>
    <w:rsid w:val="00474086"/>
    <w:rsid w:val="0047686E"/>
    <w:rsid w:val="0049011E"/>
    <w:rsid w:val="00490D5A"/>
    <w:rsid w:val="004A1D62"/>
    <w:rsid w:val="004A24EB"/>
    <w:rsid w:val="004A3F54"/>
    <w:rsid w:val="004A7FA5"/>
    <w:rsid w:val="004B10D3"/>
    <w:rsid w:val="004B78AF"/>
    <w:rsid w:val="004C264C"/>
    <w:rsid w:val="004C6825"/>
    <w:rsid w:val="004D2862"/>
    <w:rsid w:val="004D2A3E"/>
    <w:rsid w:val="004D4129"/>
    <w:rsid w:val="004D6FFA"/>
    <w:rsid w:val="004E4177"/>
    <w:rsid w:val="004E4437"/>
    <w:rsid w:val="004E64C2"/>
    <w:rsid w:val="004F2762"/>
    <w:rsid w:val="004F62E8"/>
    <w:rsid w:val="00503245"/>
    <w:rsid w:val="00505482"/>
    <w:rsid w:val="00526207"/>
    <w:rsid w:val="00526AD4"/>
    <w:rsid w:val="0053359D"/>
    <w:rsid w:val="00537FD3"/>
    <w:rsid w:val="00541A6B"/>
    <w:rsid w:val="0054222A"/>
    <w:rsid w:val="005427FF"/>
    <w:rsid w:val="00544399"/>
    <w:rsid w:val="00544B61"/>
    <w:rsid w:val="005455A0"/>
    <w:rsid w:val="00547D14"/>
    <w:rsid w:val="005501E6"/>
    <w:rsid w:val="005616BC"/>
    <w:rsid w:val="0056198A"/>
    <w:rsid w:val="00561A69"/>
    <w:rsid w:val="00563B80"/>
    <w:rsid w:val="00566F24"/>
    <w:rsid w:val="00570101"/>
    <w:rsid w:val="005706DD"/>
    <w:rsid w:val="005859BF"/>
    <w:rsid w:val="00585A6D"/>
    <w:rsid w:val="00586405"/>
    <w:rsid w:val="00586DD9"/>
    <w:rsid w:val="005905FC"/>
    <w:rsid w:val="00590C91"/>
    <w:rsid w:val="00592EE3"/>
    <w:rsid w:val="005A0C00"/>
    <w:rsid w:val="005A2033"/>
    <w:rsid w:val="005A3C16"/>
    <w:rsid w:val="005A3C73"/>
    <w:rsid w:val="005A72DE"/>
    <w:rsid w:val="005B1149"/>
    <w:rsid w:val="005B2071"/>
    <w:rsid w:val="005B22A6"/>
    <w:rsid w:val="005C0F46"/>
    <w:rsid w:val="005D034E"/>
    <w:rsid w:val="005D370E"/>
    <w:rsid w:val="005D3906"/>
    <w:rsid w:val="005D42D1"/>
    <w:rsid w:val="005D6F42"/>
    <w:rsid w:val="005E2AEA"/>
    <w:rsid w:val="005E41A9"/>
    <w:rsid w:val="005E4FEE"/>
    <w:rsid w:val="005E7387"/>
    <w:rsid w:val="005E7B80"/>
    <w:rsid w:val="005F06B6"/>
    <w:rsid w:val="005F1578"/>
    <w:rsid w:val="005F21E9"/>
    <w:rsid w:val="00602C60"/>
    <w:rsid w:val="0061080B"/>
    <w:rsid w:val="00610B73"/>
    <w:rsid w:val="00614CF8"/>
    <w:rsid w:val="0061503A"/>
    <w:rsid w:val="00616955"/>
    <w:rsid w:val="00621750"/>
    <w:rsid w:val="0062326E"/>
    <w:rsid w:val="006279CE"/>
    <w:rsid w:val="00627A17"/>
    <w:rsid w:val="006310D8"/>
    <w:rsid w:val="006350F2"/>
    <w:rsid w:val="006408FD"/>
    <w:rsid w:val="00642CEF"/>
    <w:rsid w:val="0064644D"/>
    <w:rsid w:val="00650C13"/>
    <w:rsid w:val="00657941"/>
    <w:rsid w:val="00660AEB"/>
    <w:rsid w:val="00661056"/>
    <w:rsid w:val="00661EC3"/>
    <w:rsid w:val="00666CC7"/>
    <w:rsid w:val="00672465"/>
    <w:rsid w:val="00672F56"/>
    <w:rsid w:val="00676A64"/>
    <w:rsid w:val="00677257"/>
    <w:rsid w:val="00677D96"/>
    <w:rsid w:val="00681E6E"/>
    <w:rsid w:val="006820ED"/>
    <w:rsid w:val="00686D60"/>
    <w:rsid w:val="0068762E"/>
    <w:rsid w:val="00695C36"/>
    <w:rsid w:val="00695CBE"/>
    <w:rsid w:val="00697E3F"/>
    <w:rsid w:val="006A2464"/>
    <w:rsid w:val="006B1823"/>
    <w:rsid w:val="006B1E04"/>
    <w:rsid w:val="006B3DCE"/>
    <w:rsid w:val="006B4C7F"/>
    <w:rsid w:val="006B5775"/>
    <w:rsid w:val="006B70FA"/>
    <w:rsid w:val="006C1C6D"/>
    <w:rsid w:val="006C3ABF"/>
    <w:rsid w:val="006D472A"/>
    <w:rsid w:val="006D64C5"/>
    <w:rsid w:val="006D68D5"/>
    <w:rsid w:val="006D691A"/>
    <w:rsid w:val="006E4368"/>
    <w:rsid w:val="006E74CA"/>
    <w:rsid w:val="006F1C85"/>
    <w:rsid w:val="006F2856"/>
    <w:rsid w:val="006F4787"/>
    <w:rsid w:val="006F492D"/>
    <w:rsid w:val="006F62C8"/>
    <w:rsid w:val="006F7CFA"/>
    <w:rsid w:val="007013F0"/>
    <w:rsid w:val="00703157"/>
    <w:rsid w:val="007144C2"/>
    <w:rsid w:val="007173CB"/>
    <w:rsid w:val="00720A61"/>
    <w:rsid w:val="007222F9"/>
    <w:rsid w:val="0072493A"/>
    <w:rsid w:val="00727C03"/>
    <w:rsid w:val="00731CC6"/>
    <w:rsid w:val="00732FEB"/>
    <w:rsid w:val="00734A8E"/>
    <w:rsid w:val="00742C7D"/>
    <w:rsid w:val="00743B9D"/>
    <w:rsid w:val="00750070"/>
    <w:rsid w:val="007512D3"/>
    <w:rsid w:val="0075660E"/>
    <w:rsid w:val="00762E95"/>
    <w:rsid w:val="00763126"/>
    <w:rsid w:val="00763415"/>
    <w:rsid w:val="007670BA"/>
    <w:rsid w:val="0077765B"/>
    <w:rsid w:val="007800F6"/>
    <w:rsid w:val="00781CC8"/>
    <w:rsid w:val="00784C01"/>
    <w:rsid w:val="007859F1"/>
    <w:rsid w:val="00787D20"/>
    <w:rsid w:val="0079066A"/>
    <w:rsid w:val="0079160F"/>
    <w:rsid w:val="00794E22"/>
    <w:rsid w:val="00795C58"/>
    <w:rsid w:val="00796F93"/>
    <w:rsid w:val="007A28A0"/>
    <w:rsid w:val="007A4B13"/>
    <w:rsid w:val="007A6546"/>
    <w:rsid w:val="007A7192"/>
    <w:rsid w:val="007A7288"/>
    <w:rsid w:val="007B0C86"/>
    <w:rsid w:val="007B3848"/>
    <w:rsid w:val="007B5A3D"/>
    <w:rsid w:val="007B7683"/>
    <w:rsid w:val="007C2163"/>
    <w:rsid w:val="007C3282"/>
    <w:rsid w:val="007C52D2"/>
    <w:rsid w:val="007C67E5"/>
    <w:rsid w:val="007D0C32"/>
    <w:rsid w:val="007D2579"/>
    <w:rsid w:val="007D48C7"/>
    <w:rsid w:val="007D7350"/>
    <w:rsid w:val="007E1B0A"/>
    <w:rsid w:val="007E23CD"/>
    <w:rsid w:val="007E551B"/>
    <w:rsid w:val="008004A9"/>
    <w:rsid w:val="00801AA8"/>
    <w:rsid w:val="00802055"/>
    <w:rsid w:val="00803181"/>
    <w:rsid w:val="008042FC"/>
    <w:rsid w:val="008068BE"/>
    <w:rsid w:val="00807A08"/>
    <w:rsid w:val="0081242E"/>
    <w:rsid w:val="008126CF"/>
    <w:rsid w:val="00815EDA"/>
    <w:rsid w:val="0082141E"/>
    <w:rsid w:val="008222A2"/>
    <w:rsid w:val="00824677"/>
    <w:rsid w:val="00834016"/>
    <w:rsid w:val="008429DA"/>
    <w:rsid w:val="00850005"/>
    <w:rsid w:val="008501A3"/>
    <w:rsid w:val="00850D61"/>
    <w:rsid w:val="00851890"/>
    <w:rsid w:val="00851E8D"/>
    <w:rsid w:val="00853DE3"/>
    <w:rsid w:val="008566F9"/>
    <w:rsid w:val="00856D0F"/>
    <w:rsid w:val="00861B11"/>
    <w:rsid w:val="008622EF"/>
    <w:rsid w:val="008638FE"/>
    <w:rsid w:val="00863DE2"/>
    <w:rsid w:val="00864845"/>
    <w:rsid w:val="00870D6A"/>
    <w:rsid w:val="008720F5"/>
    <w:rsid w:val="00874F7C"/>
    <w:rsid w:val="00881DD2"/>
    <w:rsid w:val="008838DB"/>
    <w:rsid w:val="00887A7D"/>
    <w:rsid w:val="00891F0C"/>
    <w:rsid w:val="008929FD"/>
    <w:rsid w:val="00892C90"/>
    <w:rsid w:val="008A0147"/>
    <w:rsid w:val="008A1623"/>
    <w:rsid w:val="008A2136"/>
    <w:rsid w:val="008A3DC3"/>
    <w:rsid w:val="008B06A1"/>
    <w:rsid w:val="008B6FAC"/>
    <w:rsid w:val="008B7079"/>
    <w:rsid w:val="008C7627"/>
    <w:rsid w:val="008D3F43"/>
    <w:rsid w:val="008D6B39"/>
    <w:rsid w:val="008D78DB"/>
    <w:rsid w:val="008F1AF9"/>
    <w:rsid w:val="00902359"/>
    <w:rsid w:val="00902F5E"/>
    <w:rsid w:val="0090573B"/>
    <w:rsid w:val="0091091D"/>
    <w:rsid w:val="00911029"/>
    <w:rsid w:val="0091145E"/>
    <w:rsid w:val="00914ECA"/>
    <w:rsid w:val="00916E88"/>
    <w:rsid w:val="00917092"/>
    <w:rsid w:val="00921976"/>
    <w:rsid w:val="00926646"/>
    <w:rsid w:val="0093131C"/>
    <w:rsid w:val="00931F38"/>
    <w:rsid w:val="00935A66"/>
    <w:rsid w:val="00936E97"/>
    <w:rsid w:val="00937D52"/>
    <w:rsid w:val="009412E5"/>
    <w:rsid w:val="00941D0F"/>
    <w:rsid w:val="00941F0F"/>
    <w:rsid w:val="00942F55"/>
    <w:rsid w:val="009445D1"/>
    <w:rsid w:val="00944854"/>
    <w:rsid w:val="00951A7A"/>
    <w:rsid w:val="00961F63"/>
    <w:rsid w:val="00963979"/>
    <w:rsid w:val="00971783"/>
    <w:rsid w:val="0097262F"/>
    <w:rsid w:val="009751ED"/>
    <w:rsid w:val="00977892"/>
    <w:rsid w:val="009832C3"/>
    <w:rsid w:val="00983859"/>
    <w:rsid w:val="00984DA0"/>
    <w:rsid w:val="0098547A"/>
    <w:rsid w:val="00985563"/>
    <w:rsid w:val="00996EFC"/>
    <w:rsid w:val="009A13B5"/>
    <w:rsid w:val="009A205A"/>
    <w:rsid w:val="009A381F"/>
    <w:rsid w:val="009A76DC"/>
    <w:rsid w:val="009B4B6C"/>
    <w:rsid w:val="009C110E"/>
    <w:rsid w:val="009C335E"/>
    <w:rsid w:val="009C56B2"/>
    <w:rsid w:val="009C5EF2"/>
    <w:rsid w:val="009C6312"/>
    <w:rsid w:val="009C7992"/>
    <w:rsid w:val="009D0F43"/>
    <w:rsid w:val="009D3711"/>
    <w:rsid w:val="009D512A"/>
    <w:rsid w:val="009D614E"/>
    <w:rsid w:val="009E66A5"/>
    <w:rsid w:val="009F16AE"/>
    <w:rsid w:val="009F2052"/>
    <w:rsid w:val="009F6223"/>
    <w:rsid w:val="009F69AF"/>
    <w:rsid w:val="00A0009A"/>
    <w:rsid w:val="00A007E8"/>
    <w:rsid w:val="00A00A28"/>
    <w:rsid w:val="00A0167B"/>
    <w:rsid w:val="00A04E05"/>
    <w:rsid w:val="00A06920"/>
    <w:rsid w:val="00A07898"/>
    <w:rsid w:val="00A15CFB"/>
    <w:rsid w:val="00A16212"/>
    <w:rsid w:val="00A2051E"/>
    <w:rsid w:val="00A218D3"/>
    <w:rsid w:val="00A25011"/>
    <w:rsid w:val="00A25F91"/>
    <w:rsid w:val="00A276E4"/>
    <w:rsid w:val="00A30EB8"/>
    <w:rsid w:val="00A32C07"/>
    <w:rsid w:val="00A35577"/>
    <w:rsid w:val="00A36226"/>
    <w:rsid w:val="00A36770"/>
    <w:rsid w:val="00A36B61"/>
    <w:rsid w:val="00A419BD"/>
    <w:rsid w:val="00A45AA0"/>
    <w:rsid w:val="00A46897"/>
    <w:rsid w:val="00A5060E"/>
    <w:rsid w:val="00A50E44"/>
    <w:rsid w:val="00A54100"/>
    <w:rsid w:val="00A55A18"/>
    <w:rsid w:val="00A60B29"/>
    <w:rsid w:val="00A61D76"/>
    <w:rsid w:val="00A70C41"/>
    <w:rsid w:val="00A76105"/>
    <w:rsid w:val="00A810EC"/>
    <w:rsid w:val="00A84207"/>
    <w:rsid w:val="00A846FB"/>
    <w:rsid w:val="00A87BCF"/>
    <w:rsid w:val="00A91126"/>
    <w:rsid w:val="00A919BF"/>
    <w:rsid w:val="00AA4A67"/>
    <w:rsid w:val="00AA50B7"/>
    <w:rsid w:val="00AA65C5"/>
    <w:rsid w:val="00AB2DBF"/>
    <w:rsid w:val="00AB3AA3"/>
    <w:rsid w:val="00AB54C8"/>
    <w:rsid w:val="00AB5F38"/>
    <w:rsid w:val="00AC38FA"/>
    <w:rsid w:val="00AC734F"/>
    <w:rsid w:val="00AE1E95"/>
    <w:rsid w:val="00AE26F3"/>
    <w:rsid w:val="00AE596E"/>
    <w:rsid w:val="00AF1EE2"/>
    <w:rsid w:val="00AF357B"/>
    <w:rsid w:val="00AF4724"/>
    <w:rsid w:val="00AF680C"/>
    <w:rsid w:val="00AF6D4E"/>
    <w:rsid w:val="00B01D37"/>
    <w:rsid w:val="00B02141"/>
    <w:rsid w:val="00B03C4E"/>
    <w:rsid w:val="00B06E89"/>
    <w:rsid w:val="00B077C3"/>
    <w:rsid w:val="00B078B7"/>
    <w:rsid w:val="00B100E2"/>
    <w:rsid w:val="00B12F78"/>
    <w:rsid w:val="00B15CEA"/>
    <w:rsid w:val="00B219F3"/>
    <w:rsid w:val="00B21DC1"/>
    <w:rsid w:val="00B24ADD"/>
    <w:rsid w:val="00B24CB5"/>
    <w:rsid w:val="00B30764"/>
    <w:rsid w:val="00B309DD"/>
    <w:rsid w:val="00B3205D"/>
    <w:rsid w:val="00B35E00"/>
    <w:rsid w:val="00B476DC"/>
    <w:rsid w:val="00B50373"/>
    <w:rsid w:val="00B52F1B"/>
    <w:rsid w:val="00B556CA"/>
    <w:rsid w:val="00B57771"/>
    <w:rsid w:val="00B6062A"/>
    <w:rsid w:val="00B60C99"/>
    <w:rsid w:val="00B63C6A"/>
    <w:rsid w:val="00B643FF"/>
    <w:rsid w:val="00B65627"/>
    <w:rsid w:val="00B659F3"/>
    <w:rsid w:val="00B667F2"/>
    <w:rsid w:val="00B67B08"/>
    <w:rsid w:val="00B706D5"/>
    <w:rsid w:val="00B721B6"/>
    <w:rsid w:val="00B809C3"/>
    <w:rsid w:val="00B86D9D"/>
    <w:rsid w:val="00B94385"/>
    <w:rsid w:val="00B9693D"/>
    <w:rsid w:val="00B97657"/>
    <w:rsid w:val="00BA10A3"/>
    <w:rsid w:val="00BA5558"/>
    <w:rsid w:val="00BB0784"/>
    <w:rsid w:val="00BB0C3D"/>
    <w:rsid w:val="00BB1E17"/>
    <w:rsid w:val="00BB363F"/>
    <w:rsid w:val="00BB4D85"/>
    <w:rsid w:val="00BC2BCB"/>
    <w:rsid w:val="00BC529A"/>
    <w:rsid w:val="00BD0B4E"/>
    <w:rsid w:val="00BD2A41"/>
    <w:rsid w:val="00BD302F"/>
    <w:rsid w:val="00BD5E67"/>
    <w:rsid w:val="00BD6DB7"/>
    <w:rsid w:val="00BE22F8"/>
    <w:rsid w:val="00BE3BB4"/>
    <w:rsid w:val="00BE4DD2"/>
    <w:rsid w:val="00BE4FBC"/>
    <w:rsid w:val="00BE5989"/>
    <w:rsid w:val="00BE6B35"/>
    <w:rsid w:val="00BE7315"/>
    <w:rsid w:val="00BF3EEE"/>
    <w:rsid w:val="00BF4CDA"/>
    <w:rsid w:val="00C0053A"/>
    <w:rsid w:val="00C0260F"/>
    <w:rsid w:val="00C02B41"/>
    <w:rsid w:val="00C1434B"/>
    <w:rsid w:val="00C14388"/>
    <w:rsid w:val="00C15178"/>
    <w:rsid w:val="00C16683"/>
    <w:rsid w:val="00C169EB"/>
    <w:rsid w:val="00C2053E"/>
    <w:rsid w:val="00C2344D"/>
    <w:rsid w:val="00C25272"/>
    <w:rsid w:val="00C26A03"/>
    <w:rsid w:val="00C27509"/>
    <w:rsid w:val="00C2751F"/>
    <w:rsid w:val="00C33DC1"/>
    <w:rsid w:val="00C36AA7"/>
    <w:rsid w:val="00C469E4"/>
    <w:rsid w:val="00C5191B"/>
    <w:rsid w:val="00C52F01"/>
    <w:rsid w:val="00C54646"/>
    <w:rsid w:val="00C546A0"/>
    <w:rsid w:val="00C55867"/>
    <w:rsid w:val="00C57645"/>
    <w:rsid w:val="00C625C3"/>
    <w:rsid w:val="00C62D7F"/>
    <w:rsid w:val="00C63ED1"/>
    <w:rsid w:val="00C64432"/>
    <w:rsid w:val="00C64780"/>
    <w:rsid w:val="00C6547A"/>
    <w:rsid w:val="00C729AD"/>
    <w:rsid w:val="00C731BE"/>
    <w:rsid w:val="00C74BC0"/>
    <w:rsid w:val="00C757DB"/>
    <w:rsid w:val="00C8303C"/>
    <w:rsid w:val="00C8419A"/>
    <w:rsid w:val="00C85DDC"/>
    <w:rsid w:val="00C9454C"/>
    <w:rsid w:val="00C96461"/>
    <w:rsid w:val="00CA081B"/>
    <w:rsid w:val="00CA5E90"/>
    <w:rsid w:val="00CA666D"/>
    <w:rsid w:val="00CA66AA"/>
    <w:rsid w:val="00CA6DEA"/>
    <w:rsid w:val="00CB2232"/>
    <w:rsid w:val="00CB5350"/>
    <w:rsid w:val="00CB7892"/>
    <w:rsid w:val="00CC0CD2"/>
    <w:rsid w:val="00CC404B"/>
    <w:rsid w:val="00CC59CC"/>
    <w:rsid w:val="00CC6C49"/>
    <w:rsid w:val="00CE5A8B"/>
    <w:rsid w:val="00CF4097"/>
    <w:rsid w:val="00CF5D1B"/>
    <w:rsid w:val="00D013CF"/>
    <w:rsid w:val="00D06E19"/>
    <w:rsid w:val="00D079EB"/>
    <w:rsid w:val="00D112D8"/>
    <w:rsid w:val="00D115EA"/>
    <w:rsid w:val="00D116B2"/>
    <w:rsid w:val="00D1562B"/>
    <w:rsid w:val="00D1711A"/>
    <w:rsid w:val="00D21196"/>
    <w:rsid w:val="00D21BFC"/>
    <w:rsid w:val="00D21C8B"/>
    <w:rsid w:val="00D244FF"/>
    <w:rsid w:val="00D31702"/>
    <w:rsid w:val="00D334C7"/>
    <w:rsid w:val="00D35B53"/>
    <w:rsid w:val="00D3784E"/>
    <w:rsid w:val="00D41B1D"/>
    <w:rsid w:val="00D42952"/>
    <w:rsid w:val="00D44586"/>
    <w:rsid w:val="00D501C0"/>
    <w:rsid w:val="00D535FE"/>
    <w:rsid w:val="00D545D2"/>
    <w:rsid w:val="00D5649A"/>
    <w:rsid w:val="00D65B6A"/>
    <w:rsid w:val="00D7500D"/>
    <w:rsid w:val="00D77BEC"/>
    <w:rsid w:val="00D829B1"/>
    <w:rsid w:val="00D84052"/>
    <w:rsid w:val="00D843D1"/>
    <w:rsid w:val="00DA1530"/>
    <w:rsid w:val="00DA3F51"/>
    <w:rsid w:val="00DA4E21"/>
    <w:rsid w:val="00DB5571"/>
    <w:rsid w:val="00DC167C"/>
    <w:rsid w:val="00DC4716"/>
    <w:rsid w:val="00DC4AF8"/>
    <w:rsid w:val="00DC5BE4"/>
    <w:rsid w:val="00DD5932"/>
    <w:rsid w:val="00DE61E6"/>
    <w:rsid w:val="00DF0F69"/>
    <w:rsid w:val="00E0279E"/>
    <w:rsid w:val="00E03BFA"/>
    <w:rsid w:val="00E0434A"/>
    <w:rsid w:val="00E05A67"/>
    <w:rsid w:val="00E075FF"/>
    <w:rsid w:val="00E07F06"/>
    <w:rsid w:val="00E21245"/>
    <w:rsid w:val="00E22FAD"/>
    <w:rsid w:val="00E2396E"/>
    <w:rsid w:val="00E24EC7"/>
    <w:rsid w:val="00E25B11"/>
    <w:rsid w:val="00E271B4"/>
    <w:rsid w:val="00E32B07"/>
    <w:rsid w:val="00E35CD7"/>
    <w:rsid w:val="00E36535"/>
    <w:rsid w:val="00E40ED4"/>
    <w:rsid w:val="00E4124D"/>
    <w:rsid w:val="00E41E18"/>
    <w:rsid w:val="00E43452"/>
    <w:rsid w:val="00E464EA"/>
    <w:rsid w:val="00E51ED0"/>
    <w:rsid w:val="00E55D74"/>
    <w:rsid w:val="00E6276E"/>
    <w:rsid w:val="00E63416"/>
    <w:rsid w:val="00E63B87"/>
    <w:rsid w:val="00E6434A"/>
    <w:rsid w:val="00E712EA"/>
    <w:rsid w:val="00E7142B"/>
    <w:rsid w:val="00E72441"/>
    <w:rsid w:val="00E864CE"/>
    <w:rsid w:val="00E86D6B"/>
    <w:rsid w:val="00E9515F"/>
    <w:rsid w:val="00E96196"/>
    <w:rsid w:val="00EA63BA"/>
    <w:rsid w:val="00EA75B8"/>
    <w:rsid w:val="00EB1EDC"/>
    <w:rsid w:val="00EB6F68"/>
    <w:rsid w:val="00EB7BDE"/>
    <w:rsid w:val="00EC1047"/>
    <w:rsid w:val="00EC4207"/>
    <w:rsid w:val="00EC6190"/>
    <w:rsid w:val="00ED3E75"/>
    <w:rsid w:val="00ED5D1D"/>
    <w:rsid w:val="00ED764B"/>
    <w:rsid w:val="00EE07E3"/>
    <w:rsid w:val="00EE12D8"/>
    <w:rsid w:val="00EE2F5D"/>
    <w:rsid w:val="00EE485B"/>
    <w:rsid w:val="00EE717F"/>
    <w:rsid w:val="00EF0C53"/>
    <w:rsid w:val="00EF612D"/>
    <w:rsid w:val="00EF653B"/>
    <w:rsid w:val="00EF6617"/>
    <w:rsid w:val="00F0615D"/>
    <w:rsid w:val="00F06D1E"/>
    <w:rsid w:val="00F105BC"/>
    <w:rsid w:val="00F108C8"/>
    <w:rsid w:val="00F13A6F"/>
    <w:rsid w:val="00F13CEE"/>
    <w:rsid w:val="00F17C8E"/>
    <w:rsid w:val="00F2106F"/>
    <w:rsid w:val="00F23258"/>
    <w:rsid w:val="00F25618"/>
    <w:rsid w:val="00F26F15"/>
    <w:rsid w:val="00F34B78"/>
    <w:rsid w:val="00F3563C"/>
    <w:rsid w:val="00F35D6A"/>
    <w:rsid w:val="00F40909"/>
    <w:rsid w:val="00F40EE3"/>
    <w:rsid w:val="00F43280"/>
    <w:rsid w:val="00F4502B"/>
    <w:rsid w:val="00F54322"/>
    <w:rsid w:val="00F55149"/>
    <w:rsid w:val="00F60205"/>
    <w:rsid w:val="00F6055E"/>
    <w:rsid w:val="00F60ECE"/>
    <w:rsid w:val="00F66843"/>
    <w:rsid w:val="00F72798"/>
    <w:rsid w:val="00F727DA"/>
    <w:rsid w:val="00F73C52"/>
    <w:rsid w:val="00F742A9"/>
    <w:rsid w:val="00F8186D"/>
    <w:rsid w:val="00F861C5"/>
    <w:rsid w:val="00F8639D"/>
    <w:rsid w:val="00F90B4A"/>
    <w:rsid w:val="00F92DB9"/>
    <w:rsid w:val="00F938B8"/>
    <w:rsid w:val="00F95D26"/>
    <w:rsid w:val="00FA466E"/>
    <w:rsid w:val="00FA7194"/>
    <w:rsid w:val="00FB0BEC"/>
    <w:rsid w:val="00FB3700"/>
    <w:rsid w:val="00FB54F3"/>
    <w:rsid w:val="00FB6338"/>
    <w:rsid w:val="00FC5495"/>
    <w:rsid w:val="00FC5644"/>
    <w:rsid w:val="00FC5BBA"/>
    <w:rsid w:val="00FC6513"/>
    <w:rsid w:val="00FC7FE3"/>
    <w:rsid w:val="00FD28DC"/>
    <w:rsid w:val="00FD66F7"/>
    <w:rsid w:val="00FD79E8"/>
    <w:rsid w:val="00FE23F1"/>
    <w:rsid w:val="00FE592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15EC"/>
  <w15:docId w15:val="{575F0941-E342-4925-B8A9-B006D2D6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C35-DB8A-43D5-9462-8E35E8AE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2018-10-12T08:55:00Z</cp:lastPrinted>
  <dcterms:created xsi:type="dcterms:W3CDTF">2018-11-22T09:00:00Z</dcterms:created>
  <dcterms:modified xsi:type="dcterms:W3CDTF">2018-11-26T07:59:00Z</dcterms:modified>
</cp:coreProperties>
</file>