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8232BD">
        <w:rPr>
          <w:rFonts w:ascii="Times New Roman" w:eastAsia="Times New Roman" w:hAnsi="Times New Roman" w:cs="Times New Roman"/>
          <w:sz w:val="24"/>
          <w:szCs w:val="24"/>
        </w:rPr>
        <w:t>Складова база за сладкарски продукти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8232BD">
        <w:rPr>
          <w:rFonts w:ascii="Times New Roman" w:eastAsia="Times New Roman" w:hAnsi="Times New Roman" w:cs="Times New Roman"/>
          <w:sz w:val="24"/>
          <w:szCs w:val="24"/>
        </w:rPr>
        <w:t>536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3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AB3F2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.02.2019 г. – 0</w:t>
      </w:r>
      <w:r w:rsidR="00AB3F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8232BD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7E3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2019-02-25T08:33:00Z</dcterms:created>
  <dcterms:modified xsi:type="dcterms:W3CDTF">2019-02-25T08:33:00Z</dcterms:modified>
</cp:coreProperties>
</file>