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022D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2DBB" w:rsidRPr="00022DBB">
        <w:rPr>
          <w:rFonts w:ascii="Times New Roman" w:eastAsia="Times New Roman" w:hAnsi="Times New Roman" w:cs="Times New Roman"/>
          <w:sz w:val="24"/>
          <w:szCs w:val="24"/>
        </w:rPr>
        <w:t>зграждане на автомивка с шест клетки за ръчно измиване на автомобили с тръбен кладенец и паркинг” в поземлен имот с идентификатор 56784.525.203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022DBB">
        <w:rPr>
          <w:rFonts w:ascii="Times New Roman" w:eastAsia="Times New Roman" w:hAnsi="Times New Roman" w:cs="Times New Roman"/>
          <w:b/>
          <w:sz w:val="24"/>
          <w:szCs w:val="24"/>
        </w:rPr>
        <w:t>29.01.2020 г. – 12.02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 на отпадъцит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20408B"/>
    <w:rsid w:val="0025138B"/>
    <w:rsid w:val="004E2ED8"/>
    <w:rsid w:val="006127CD"/>
    <w:rsid w:val="00640369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FAF9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2020-01-30T09:49:00Z</dcterms:created>
  <dcterms:modified xsi:type="dcterms:W3CDTF">2020-01-30T09:49:00Z</dcterms:modified>
</cp:coreProperties>
</file>