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F74383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444069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444069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444069" w:rsidRPr="00444069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 ПЛОВДИВ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F113C7" w:rsidRDefault="0003056D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113C7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444069" w:rsidRPr="00F113C7">
        <w:rPr>
          <w:rFonts w:ascii="Times New Roman" w:hAnsi="Times New Roman"/>
          <w:b/>
          <w:sz w:val="28"/>
          <w:szCs w:val="28"/>
          <w:lang w:val="bg-BG"/>
        </w:rPr>
        <w:t xml:space="preserve">09-ДО-945-03 </w:t>
      </w:r>
      <w:r w:rsidRPr="00F113C7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444069" w:rsidRPr="00F113C7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33E68">
        <w:rPr>
          <w:rFonts w:ascii="Times New Roman" w:hAnsi="Times New Roman"/>
          <w:b/>
          <w:sz w:val="28"/>
          <w:szCs w:val="28"/>
          <w:lang w:val="bg-BG"/>
        </w:rPr>
        <w:t>12</w:t>
      </w:r>
      <w:r w:rsidR="00444069" w:rsidRPr="00F113C7">
        <w:rPr>
          <w:rFonts w:ascii="Times New Roman" w:hAnsi="Times New Roman"/>
          <w:b/>
          <w:sz w:val="28"/>
          <w:szCs w:val="28"/>
          <w:lang w:val="bg-BG"/>
        </w:rPr>
        <w:t>.06.2020</w:t>
      </w:r>
      <w:r w:rsidRPr="00F113C7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03056D" w:rsidRDefault="005E5214" w:rsidP="00C8032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ал.4,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990D2A">
        <w:rPr>
          <w:rFonts w:ascii="Times New Roman" w:hAnsi="Times New Roman"/>
          <w:sz w:val="24"/>
          <w:szCs w:val="24"/>
        </w:rPr>
        <w:t>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444069">
        <w:rPr>
          <w:rFonts w:ascii="Times New Roman" w:hAnsi="Times New Roman"/>
          <w:sz w:val="24"/>
          <w:szCs w:val="24"/>
          <w:lang w:val="bg-BG"/>
        </w:rPr>
        <w:t>УО-653</w:t>
      </w:r>
      <w:r w:rsidR="00E270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>от</w:t>
      </w:r>
      <w:r w:rsidR="00AB0F46">
        <w:rPr>
          <w:rFonts w:ascii="Times New Roman" w:hAnsi="Times New Roman"/>
          <w:sz w:val="24"/>
          <w:szCs w:val="24"/>
          <w:lang w:val="bg-BG"/>
        </w:rPr>
        <w:t xml:space="preserve"> 16.04.2020</w:t>
      </w:r>
      <w:r w:rsidR="00444069">
        <w:rPr>
          <w:rFonts w:ascii="Times New Roman" w:hAnsi="Times New Roman"/>
          <w:sz w:val="24"/>
          <w:szCs w:val="24"/>
          <w:lang w:val="bg-BG"/>
        </w:rPr>
        <w:t>г. и УО-653-2 от 13.05.2020г.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03056D">
        <w:rPr>
          <w:rFonts w:ascii="Times New Roman" w:hAnsi="Times New Roman"/>
          <w:b/>
          <w:bCs/>
        </w:rPr>
        <w:t>ИЗМЕНЯМ И/ИЛИ ДОПЪЛВАМ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Default="0003056D" w:rsidP="0003056D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03056D">
        <w:rPr>
          <w:rFonts w:ascii="Times New Roman" w:hAnsi="Times New Roman"/>
        </w:rPr>
        <w:t xml:space="preserve">Решение № </w:t>
      </w:r>
      <w:r w:rsidR="00444069">
        <w:rPr>
          <w:rFonts w:ascii="Times New Roman" w:hAnsi="Times New Roman"/>
        </w:rPr>
        <w:t>09-ДО-945-02</w:t>
      </w:r>
      <w:r w:rsidRPr="0003056D">
        <w:rPr>
          <w:rFonts w:ascii="Times New Roman" w:hAnsi="Times New Roman"/>
        </w:rPr>
        <w:t xml:space="preserve"> от </w:t>
      </w:r>
      <w:r w:rsidR="00444069">
        <w:rPr>
          <w:rFonts w:ascii="Times New Roman" w:hAnsi="Times New Roman"/>
        </w:rPr>
        <w:t>23.03.2017</w:t>
      </w:r>
      <w:r w:rsidRPr="0003056D">
        <w:rPr>
          <w:rFonts w:ascii="Times New Roman" w:hAnsi="Times New Roman"/>
        </w:rPr>
        <w:t>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3056D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444069" w:rsidRPr="00444069" w:rsidRDefault="00444069" w:rsidP="00444069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444069">
        <w:rPr>
          <w:rFonts w:ascii="Times New Roman" w:hAnsi="Times New Roman"/>
          <w:b/>
          <w:bCs/>
          <w:sz w:val="28"/>
          <w:szCs w:val="28"/>
          <w:lang w:val="bg-BG" w:eastAsia="ar-SA"/>
        </w:rPr>
        <w:t>„ЗАПРЯНОВИ 03” ООД</w:t>
      </w:r>
    </w:p>
    <w:p w:rsidR="0003056D" w:rsidRPr="0003056D" w:rsidRDefault="0003056D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444069" w:rsidRPr="00444069" w:rsidRDefault="00444069" w:rsidP="00444069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F33CA8" w:rsidRDefault="00F33CA8" w:rsidP="00D424C6">
      <w:pPr>
        <w:jc w:val="both"/>
        <w:rPr>
          <w:rFonts w:ascii="Times New Roman" w:hAnsi="Times New Roman"/>
          <w:sz w:val="24"/>
          <w:szCs w:val="24"/>
        </w:rPr>
      </w:pPr>
    </w:p>
    <w:p w:rsidR="00D424C6" w:rsidRPr="00D87ACF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7ACF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C22E42" w:rsidRPr="0023614D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3F2" w:rsidRPr="001263F2" w:rsidRDefault="001263F2" w:rsidP="001263F2">
      <w:pPr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>Добавя се нова площадка:</w:t>
      </w:r>
    </w:p>
    <w:p w:rsidR="001263F2" w:rsidRDefault="001263F2" w:rsidP="001263F2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444069" w:rsidRPr="00444069" w:rsidRDefault="00444069" w:rsidP="00444069">
      <w:pPr>
        <w:ind w:left="8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44069">
        <w:rPr>
          <w:rFonts w:ascii="Times New Roman" w:hAnsi="Times New Roman"/>
          <w:b/>
          <w:sz w:val="24"/>
          <w:szCs w:val="24"/>
          <w:lang w:val="bg-BG"/>
        </w:rPr>
        <w:t>Площадка № 2</w:t>
      </w:r>
      <w:r w:rsidRPr="00444069">
        <w:rPr>
          <w:rFonts w:ascii="Times New Roman" w:hAnsi="Times New Roman"/>
          <w:b/>
          <w:i/>
          <w:sz w:val="24"/>
          <w:szCs w:val="24"/>
          <w:lang w:val="bg-BG"/>
        </w:rPr>
        <w:t xml:space="preserve"> (поставя се поредния номер</w:t>
      </w:r>
      <w:r w:rsidRPr="00444069">
        <w:rPr>
          <w:rFonts w:ascii="Times New Roman" w:hAnsi="Times New Roman"/>
          <w:b/>
          <w:i/>
          <w:sz w:val="24"/>
          <w:szCs w:val="24"/>
          <w:lang w:val="ru-RU"/>
        </w:rPr>
        <w:t>,</w:t>
      </w:r>
      <w:r w:rsidRPr="00444069">
        <w:rPr>
          <w:rFonts w:ascii="Times New Roman" w:hAnsi="Times New Roman"/>
          <w:b/>
          <w:i/>
          <w:sz w:val="24"/>
          <w:szCs w:val="24"/>
          <w:lang w:val="bg-BG"/>
        </w:rPr>
        <w:t xml:space="preserve"> следващ този</w:t>
      </w:r>
      <w:r w:rsidRPr="0044406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444069">
        <w:rPr>
          <w:rFonts w:ascii="Times New Roman" w:hAnsi="Times New Roman"/>
          <w:b/>
          <w:i/>
          <w:sz w:val="24"/>
          <w:szCs w:val="24"/>
          <w:lang w:val="bg-BG"/>
        </w:rPr>
        <w:t>на последната разрешена площадка):</w:t>
      </w:r>
    </w:p>
    <w:p w:rsidR="00444069" w:rsidRPr="00444069" w:rsidRDefault="00444069" w:rsidP="00444069">
      <w:pPr>
        <w:ind w:left="84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4069" w:rsidRPr="00F113C7" w:rsidRDefault="00444069" w:rsidP="00444069">
      <w:pPr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113C7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F113C7">
        <w:rPr>
          <w:rFonts w:ascii="Times New Roman" w:hAnsi="Times New Roman"/>
          <w:sz w:val="24"/>
          <w:szCs w:val="24"/>
          <w:lang w:val="ru-RU"/>
        </w:rPr>
        <w:t xml:space="preserve"> строителни площадки и обекти на Възложители,  с които Дружеството е в договорни отношения на територията на </w:t>
      </w:r>
      <w:r w:rsidRPr="00F113C7">
        <w:rPr>
          <w:rFonts w:ascii="Times New Roman" w:hAnsi="Times New Roman"/>
          <w:sz w:val="24"/>
          <w:szCs w:val="24"/>
          <w:lang w:val="bg-BG"/>
        </w:rPr>
        <w:t xml:space="preserve">област Пловдив и общините </w:t>
      </w:r>
      <w:r w:rsidRPr="00F113C7">
        <w:rPr>
          <w:rFonts w:ascii="Times New Roman" w:hAnsi="Times New Roman"/>
          <w:sz w:val="24"/>
          <w:szCs w:val="24"/>
          <w:lang w:val="ru-RU"/>
        </w:rPr>
        <w:t>Асеновград, Брезово, Калояново, Карлово, Марица, Пловдив, Първомай, Раковски, Родопи, Садово, Съединение, Хисар, Кричим, Перущица, Стамболийски, Куклен, Сопот.</w:t>
      </w:r>
    </w:p>
    <w:p w:rsidR="00301FB0" w:rsidRPr="00F113C7" w:rsidRDefault="00301FB0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13C7" w:rsidRPr="00F113C7" w:rsidRDefault="00F113C7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13C7" w:rsidRPr="00F113C7" w:rsidRDefault="00F113C7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13C7" w:rsidRDefault="00F113C7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19EA" w:rsidRDefault="00B019EA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19EA" w:rsidRDefault="00B019EA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19EA" w:rsidRDefault="00B019EA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19EA" w:rsidRDefault="00B019EA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19EA" w:rsidRDefault="00B019EA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0E77" w:rsidRPr="00F113C7" w:rsidRDefault="00280E77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13C7" w:rsidRPr="00F113C7" w:rsidRDefault="00F113C7" w:rsidP="00301FB0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1FB0" w:rsidRPr="00F113C7" w:rsidRDefault="00301FB0" w:rsidP="00444069">
      <w:pPr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113C7">
        <w:rPr>
          <w:rFonts w:ascii="Times New Roman" w:hAnsi="Times New Roman"/>
          <w:sz w:val="24"/>
          <w:szCs w:val="24"/>
          <w:lang w:val="bg-BG"/>
        </w:rPr>
        <w:lastRenderedPageBreak/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F113C7" w:rsidRPr="00F113C7" w:rsidRDefault="00F113C7" w:rsidP="00F113C7">
      <w:pPr>
        <w:pStyle w:val="ad"/>
        <w:rPr>
          <w:rFonts w:ascii="Times New Roman" w:hAnsi="Times New Roman"/>
          <w:sz w:val="24"/>
          <w:szCs w:val="24"/>
          <w:lang w:val="bg-BG"/>
        </w:rPr>
      </w:pPr>
    </w:p>
    <w:p w:rsidR="00F113C7" w:rsidRDefault="00F113C7" w:rsidP="00F113C7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20E54" w:rsidRDefault="00620E54" w:rsidP="00620E5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1075"/>
        <w:gridCol w:w="1093"/>
        <w:gridCol w:w="1980"/>
        <w:gridCol w:w="2798"/>
        <w:gridCol w:w="1342"/>
        <w:gridCol w:w="2060"/>
      </w:tblGrid>
      <w:tr w:rsidR="00444069" w:rsidRPr="00444069" w:rsidTr="0029309A">
        <w:trPr>
          <w:cantSplit/>
          <w:trHeight w:val="28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Дейности,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Количество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444069" w:rsidRPr="00444069" w:rsidTr="0029309A">
        <w:trPr>
          <w:cantSplit/>
          <w:trHeight w:val="16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444069" w:rsidRPr="00444069" w:rsidTr="0029309A">
        <w:trPr>
          <w:cantSplit/>
          <w:trHeight w:val="32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29309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29309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29309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29309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29309A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</w:tr>
      <w:tr w:rsidR="00444069" w:rsidRPr="00444069" w:rsidTr="0029309A">
        <w:trPr>
          <w:cantSplit/>
          <w:trHeight w:val="16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17 01 01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бетон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12</w:t>
            </w:r>
            <w:r w:rsidR="00F113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113C7"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</w:t>
            </w:r>
            <w:r w:rsidR="00F113C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 R 1 - R 11;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700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1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en-GB"/>
              </w:rPr>
              <w:t>17 01 02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en-GB"/>
              </w:rPr>
              <w:t>тухли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12</w:t>
            </w:r>
            <w:r w:rsidR="00F113C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113C7"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</w:t>
            </w:r>
            <w:r w:rsidR="00F113C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 R 1 - R 11;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en-GB"/>
              </w:rPr>
              <w:t>17 01 03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керемиди, плочки, фаянсови и керамични изделия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F113C7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113C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444069"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Размяна на отпадъци за подлагане на някоя от дейностите с кодове R 1 - R 11;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– 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13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en-GB"/>
              </w:rPr>
              <w:t>17 01 07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12</w:t>
            </w:r>
            <w:r w:rsidR="00F113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113C7" w:rsidRPr="00F113C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</w:t>
            </w:r>
            <w:r w:rsidR="00F113C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 R 1 - R 11;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13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en-GB"/>
              </w:rPr>
              <w:t>17 03 02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асфалтови смеси, съдържащи други вещества, различни от упоменатите в 17 03 01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12</w:t>
            </w:r>
            <w:r w:rsidR="00F113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113C7" w:rsidRPr="00F113C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</w:t>
            </w:r>
            <w:r w:rsidR="00F113C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 R 1 - R 11;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13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17 05 04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почва и камъни, различни от упоменатите в 17 05 03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12</w:t>
            </w:r>
            <w:r w:rsidR="00D559B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D559B8" w:rsidRPr="00F113C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</w:t>
            </w:r>
            <w:r w:rsidRPr="00D559B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 R 1 - R 11;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13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17 05 06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изкопни земни маси, различни от упоменатите в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17 05 05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12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D559B8" w:rsidRPr="00F113C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</w:t>
            </w:r>
            <w:r w:rsidR="00D559B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 R 1 - R 11;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2000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13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en-GB"/>
              </w:rPr>
              <w:t>17 09 04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смесени отпадъци от строителство и събаряне, различни от упоменатите в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17 09 01, 17 09 02 и 17 09 03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R 12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D559B8" w:rsidRPr="00F113C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–</w:t>
            </w:r>
            <w:r w:rsidR="00D559B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Размяна на отпадъци за подлагане на някоя от дейностите с кодове R 1 - R 11;</w:t>
            </w:r>
          </w:p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13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19 12 09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минерали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предварително третиране на строителни отпадъци; фракции, отговарящи на критериите за инертност</w:t>
            </w:r>
          </w:p>
        </w:tc>
      </w:tr>
      <w:tr w:rsidR="00444069" w:rsidRPr="00444069" w:rsidTr="0029309A">
        <w:trPr>
          <w:cantSplit/>
          <w:trHeight w:val="13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20 02 02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ru-RU"/>
              </w:rPr>
              <w:t>почва и камъни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D559B8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10</w:t>
            </w:r>
            <w:r w:rsidRPr="004440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069" w:rsidRPr="00444069" w:rsidRDefault="00444069" w:rsidP="00444069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69" w:rsidRPr="00444069" w:rsidRDefault="00444069" w:rsidP="00F113C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44069">
              <w:rPr>
                <w:rFonts w:ascii="Times New Roman" w:hAnsi="Times New Roman"/>
                <w:sz w:val="22"/>
                <w:szCs w:val="22"/>
                <w:lang w:val="bg-BG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</w:tbl>
    <w:p w:rsidR="00301FB0" w:rsidRDefault="00301FB0" w:rsidP="00301FB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7F4A" w:rsidRPr="00F66FF4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7F4A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1263F2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>
        <w:rPr>
          <w:rFonts w:ascii="Times New Roman" w:hAnsi="Times New Roman"/>
          <w:b/>
          <w:sz w:val="24"/>
          <w:szCs w:val="24"/>
          <w:u w:val="single"/>
        </w:rPr>
        <w:t>I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 №</w:t>
      </w:r>
      <w:r w:rsidR="00B76A79">
        <w:rPr>
          <w:rFonts w:ascii="Times New Roman" w:hAnsi="Times New Roman"/>
          <w:b/>
          <w:sz w:val="24"/>
          <w:szCs w:val="24"/>
          <w:u w:val="single"/>
        </w:rPr>
        <w:t>09-</w:t>
      </w:r>
      <w:r w:rsidR="00B76A79">
        <w:rPr>
          <w:rFonts w:ascii="Times New Roman" w:hAnsi="Times New Roman"/>
          <w:b/>
          <w:sz w:val="24"/>
          <w:szCs w:val="24"/>
          <w:u w:val="single"/>
          <w:lang w:val="bg-BG"/>
        </w:rPr>
        <w:t>ДО-945-02 от 23.03.2017г.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1263F2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C55F51" w:rsidRPr="00853055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5F51" w:rsidRDefault="00C55F51" w:rsidP="00C55F5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53055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C55F51" w:rsidRPr="00853055" w:rsidRDefault="00C55F51" w:rsidP="00C55F5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8252FF" w:rsidRPr="008252FF" w:rsidRDefault="008252FF" w:rsidP="008252FF">
      <w:pPr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252FF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8252FF">
        <w:rPr>
          <w:rFonts w:ascii="Times New Roman" w:hAnsi="Times New Roman"/>
          <w:sz w:val="24"/>
          <w:szCs w:val="24"/>
          <w:lang w:val="ru-RU"/>
        </w:rPr>
        <w:t xml:space="preserve"> С местонахождение: гр. Асеновград, област Пловдив, общ. Асеновград, ПЗ «Север», имоти №№  00702.505.33; 00702.505.45 и 00702.505.52 с площ 2925 кв.м.</w:t>
      </w:r>
    </w:p>
    <w:p w:rsidR="00C55F51" w:rsidRPr="00015FBC" w:rsidRDefault="00C55F51" w:rsidP="00C55F51">
      <w:pPr>
        <w:ind w:left="8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811AD" w:rsidRDefault="00C55F51" w:rsidP="00E811AD">
      <w:pPr>
        <w:numPr>
          <w:ilvl w:val="1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lastRenderedPageBreak/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E811AD" w:rsidRDefault="00E811AD" w:rsidP="00E811AD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16" w:type="dxa"/>
        <w:tblInd w:w="108" w:type="dxa"/>
        <w:tblLayout w:type="fixed"/>
        <w:tblLook w:val="0000"/>
      </w:tblPr>
      <w:tblGrid>
        <w:gridCol w:w="809"/>
        <w:gridCol w:w="1260"/>
        <w:gridCol w:w="1980"/>
        <w:gridCol w:w="3039"/>
        <w:gridCol w:w="1461"/>
        <w:gridCol w:w="1667"/>
      </w:tblGrid>
      <w:tr w:rsidR="00E811AD" w:rsidRPr="00F113C7" w:rsidTr="0029309A">
        <w:trPr>
          <w:cantSplit/>
          <w:trHeight w:val="285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ind w:left="488" w:hanging="322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№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 xml:space="preserve">Вид на отпадъка 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Дейности,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 xml:space="preserve">кодове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Количество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(тон/год.)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Произход</w:t>
            </w:r>
          </w:p>
        </w:tc>
      </w:tr>
      <w:tr w:rsidR="00E811AD" w:rsidRPr="00F113C7" w:rsidTr="0029309A">
        <w:trPr>
          <w:cantSplit/>
          <w:trHeight w:val="169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Наименование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</w:tr>
      <w:tr w:rsidR="00E811AD" w:rsidRPr="00F113C7" w:rsidTr="0029309A">
        <w:trPr>
          <w:cantSplit/>
          <w:trHeight w:val="326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5</w:t>
            </w:r>
          </w:p>
        </w:tc>
      </w:tr>
      <w:tr w:rsidR="00E811AD" w:rsidRPr="00F113C7" w:rsidTr="0029309A">
        <w:trPr>
          <w:cantSplit/>
          <w:trHeight w:val="16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11*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Отпадъчни бои и лакове, съдържащи органични разтворители или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4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Отпадъчни бои и лакове,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08 01 11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13*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Утайки от бои или лакове, съдържащи органични разтворители или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  <w:t xml:space="preserve">Утайки от бои или лакове,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15*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Утайки от водни разтвори, съдържащи бои или лакове, съдържащи органични разтворители или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Утайки от водни разтвори, съдържащи бои или лакове,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08 01 15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17*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Отпадъци от отстраняване на бои или лакове, съдържащи органични разтворители или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Отпадъци от отстраняване на бои или лакове,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08 01 17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 xml:space="preserve">От дейностите 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19*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Водни суспензии, съдържащи бои или лакове, съдържащи органични разтворители или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Водни суспензии, съдържащи бои или лакове, различни от упоменатите в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08 01 19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21*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Отпадъци от вещества и препарати, отстраняващи бои или лакове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08 01 99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Отпадъци, неупоменати другаде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и отстраняване на бои и лакове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08 04 09*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Отпадъчни лепила/адхезиви и уплътняващи материали, съдържащи органични разтворители или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08 04 10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Отпадъчни лепила/адхезиви и уплътняващи материали,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08 04 09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08 04 11*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Утайки от лепила/ адхезиви и уплътняващи материали, съдържащи органични разтворители или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08 04 12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Утайки от лепила/адхезиви и уплътняващи материали,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08 04 11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08 04 13*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Утайки от водни разтвори, съдържащи лепила/адхезиви или уплътняващи материали, съдържащи органични разтворители или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08 04 14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Утайки от водни разтвори, съдържащи лепила/адхезиви или уплътняващи материали,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08 04 13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08 04 99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Отпадъци, неупоменати другаде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употреба на лепила/адхезиви уплътняващи материали (включително водонепропускливи продукти)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15 01 02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Пластмасови опаковки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2,000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опаковки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15 01 10*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Опаковки съдържащи остатъци от опасни вещества или замърсени с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0,600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опаковки, в които са били съхранявани опасни химични вещества и смеси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15 02 02*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Абсорбенти, филтърни материали, кърпи за изтриване и предпазни облекла, замърсени с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0,500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От абсорбенти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16 02 13*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съдържащо опасни компоненти, различно от упоменатото в кодове от 16 02 09 до 16 02 12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електрическо и  електронно оборудване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16 02 14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електрическо и  електронно оборудване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17 01 01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Бетон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17 01 02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Тухли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17 01 03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Керемиди, плочки, фаянсови и керамични изделия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01 06*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Смеси от или отделни фракции от бетон, тухли, керемиди, плочки, фаянсови и керамични изделия, съдържащи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17 01 07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17 02 01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Дървесен материал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17 02 02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Стъкло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17 02 03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Пластмаса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02 04*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Пластмаса, стъкло и дървесен материал, съдържащи или замърсени с опасни вещества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03 01*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Асфалтови смеси, съдържащи каменовъглен катран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17 03 02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Асфалтови смеси, съдържащи други вещества,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17 03 01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40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03 03*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Каменовъглен катран и катранени продукти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0,800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04 09*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Метални отпадъци, замърсени с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04 10*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Кабели, съдържащи масла, каменовъглен катран и други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10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05 03*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Почва и камъни, съдържащи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17 05 04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Почва и камъни,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17 05 03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05 05*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Изкопни земни маси, съдържащи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17 05 06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Изкопни земни маси,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17 05 05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06 01*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Изолационни материали, съдържащи азбест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06 03*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Други изолационни материали, състоящи се от или съдържащи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40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17 06 04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Изолационни материали,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17 06 01 и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17 06 03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70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06 05*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Строителни материали, съдържащи азбест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08 01*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Строителни материали на основата на гипс, замърсени с опасни вещества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17 08 02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Строителни материали на основата на гипс,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17 08 01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17 09 04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Смесени отпадъци от строителство и събаряне, различни от упоменатите в </w:t>
            </w:r>
          </w:p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09 01, 17 09 02 и 17 09 03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200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E811AD" w:rsidRPr="00F113C7" w:rsidTr="0029309A">
        <w:trPr>
          <w:cantSplit/>
          <w:trHeight w:val="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20 03 03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Отпадъци от почистване на улици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en-GB" w:eastAsia="ar-SA"/>
              </w:rPr>
              <w:t>50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1AD" w:rsidRPr="00F113C7" w:rsidRDefault="00E811AD" w:rsidP="00E811A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дейности по почистване на пътища и улици от общинската и републиканска пътна инфраструктура</w:t>
            </w:r>
          </w:p>
        </w:tc>
      </w:tr>
    </w:tbl>
    <w:p w:rsidR="00E811AD" w:rsidRDefault="00E811AD" w:rsidP="00E811AD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55F51" w:rsidRDefault="00C55F51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52FF" w:rsidRDefault="008252FF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113C7" w:rsidRPr="00015FBC" w:rsidRDefault="00F113C7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55F51" w:rsidRDefault="00C55F51" w:rsidP="00806DE5">
      <w:pPr>
        <w:numPr>
          <w:ilvl w:val="2"/>
          <w:numId w:val="27"/>
        </w:numPr>
        <w:overflowPunct/>
        <w:autoSpaceDE/>
        <w:autoSpaceDN/>
        <w:adjustRightInd/>
        <w:ind w:left="709" w:hanging="85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C34B30" w:rsidRDefault="00C34B30" w:rsidP="00C34B30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4B30" w:rsidRPr="00015FBC" w:rsidRDefault="00C34B30" w:rsidP="00C34B30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772"/>
        <w:gridCol w:w="773"/>
        <w:gridCol w:w="773"/>
        <w:gridCol w:w="773"/>
        <w:gridCol w:w="774"/>
        <w:gridCol w:w="776"/>
        <w:gridCol w:w="774"/>
        <w:gridCol w:w="774"/>
        <w:gridCol w:w="774"/>
        <w:gridCol w:w="997"/>
        <w:gridCol w:w="992"/>
      </w:tblGrid>
      <w:tr w:rsidR="00C34B30" w:rsidRPr="00C34B30" w:rsidTr="00F113C7">
        <w:tc>
          <w:tcPr>
            <w:tcW w:w="1362" w:type="dxa"/>
            <w:vMerge w:val="restart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 на отпадъка съгласно Наредбата по чл. 3 от ЗУО</w:t>
            </w:r>
          </w:p>
        </w:tc>
        <w:tc>
          <w:tcPr>
            <w:tcW w:w="8952" w:type="dxa"/>
            <w:gridSpan w:val="11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Категории електрическо и електронно оборудване</w:t>
            </w:r>
          </w:p>
        </w:tc>
      </w:tr>
      <w:tr w:rsidR="00C34B30" w:rsidRPr="00C34B30" w:rsidTr="00F113C7">
        <w:tc>
          <w:tcPr>
            <w:tcW w:w="1362" w:type="dxa"/>
            <w:vMerge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16 02 09*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16 02 10*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16 02 11*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16 02 12*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16 02 13*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32013D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16 02 14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32013D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20 01 21*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20 01 23*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20 01 35*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C34B30" w:rsidRPr="00C34B30" w:rsidTr="00F113C7">
        <w:tc>
          <w:tcPr>
            <w:tcW w:w="136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4B30">
              <w:rPr>
                <w:rFonts w:ascii="Times New Roman" w:hAnsi="Times New Roman"/>
                <w:sz w:val="24"/>
                <w:szCs w:val="24"/>
                <w:lang w:val="bg-BG"/>
              </w:rPr>
              <w:t>20 01 36</w:t>
            </w:r>
          </w:p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3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6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774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7" w:type="dxa"/>
            <w:shd w:val="clear" w:color="auto" w:fill="auto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</w:tcPr>
          <w:p w:rsidR="00C34B30" w:rsidRPr="00C34B30" w:rsidRDefault="00C34B30" w:rsidP="00C3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0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</w:tbl>
    <w:p w:rsidR="00C55F51" w:rsidRPr="00015FBC" w:rsidRDefault="00C55F51" w:rsidP="00C55F5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5F51" w:rsidRPr="00C50F3D" w:rsidRDefault="00C55F51" w:rsidP="00C55F51">
      <w:pPr>
        <w:jc w:val="both"/>
        <w:rPr>
          <w:rFonts w:ascii="Times New Roman" w:hAnsi="Times New Roman"/>
          <w:i/>
          <w:lang w:val="bg-BG"/>
        </w:rPr>
      </w:pPr>
    </w:p>
    <w:p w:rsidR="00C55F51" w:rsidRPr="00015FBC" w:rsidRDefault="00C55F51" w:rsidP="00C55F5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55F51" w:rsidRDefault="00C55F51" w:rsidP="00E811AD">
      <w:pPr>
        <w:numPr>
          <w:ilvl w:val="1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15FB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32013D" w:rsidRDefault="0032013D" w:rsidP="0032013D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113C7" w:rsidRDefault="00F113C7" w:rsidP="00F113C7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955"/>
        <w:gridCol w:w="1080"/>
        <w:gridCol w:w="1621"/>
        <w:gridCol w:w="2825"/>
        <w:gridCol w:w="1260"/>
        <w:gridCol w:w="2465"/>
      </w:tblGrid>
      <w:tr w:rsidR="004F67AB" w:rsidRPr="00F113C7" w:rsidTr="00F113C7">
        <w:trPr>
          <w:cantSplit/>
          <w:trHeight w:val="285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  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№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 xml:space="preserve">Вид на отпадъка 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Дейности,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 xml:space="preserve">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Количество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(тон/год.)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Произход</w:t>
            </w:r>
          </w:p>
        </w:tc>
      </w:tr>
      <w:tr w:rsidR="004F67AB" w:rsidRPr="00F113C7" w:rsidTr="00F113C7">
        <w:trPr>
          <w:cantSplit/>
          <w:trHeight w:val="169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Код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Наименование</w:t>
            </w: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</w:tr>
      <w:tr w:rsidR="004F67AB" w:rsidRPr="00F113C7" w:rsidTr="00F113C7">
        <w:trPr>
          <w:cantSplit/>
          <w:trHeight w:val="326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5</w:t>
            </w:r>
          </w:p>
        </w:tc>
      </w:tr>
      <w:tr w:rsidR="004F67AB" w:rsidRPr="00F113C7" w:rsidTr="00F113C7">
        <w:trPr>
          <w:cantSplit/>
          <w:trHeight w:val="1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02 01 10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Метални отпадъци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color w:val="000000"/>
                <w:sz w:val="22"/>
                <w:szCs w:val="22"/>
                <w:lang w:val="ru-RU" w:eastAsia="ar-SA"/>
              </w:rPr>
              <w:t>Отпадъци от селското стопанство (овощарство, цветарство и градинарство), горско, ловно и рибно стопанство</w:t>
            </w:r>
          </w:p>
        </w:tc>
      </w:tr>
      <w:tr w:rsidR="004F67AB" w:rsidRPr="00F113C7" w:rsidTr="00F113C7">
        <w:trPr>
          <w:cantSplit/>
          <w:trHeight w:val="14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12 01 01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Стърготини, стружки и изрезки от черни 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0.200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строителство и събаряне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на физически и юридически лица</w:t>
            </w:r>
          </w:p>
        </w:tc>
      </w:tr>
      <w:tr w:rsidR="004F67AB" w:rsidRPr="00F113C7" w:rsidTr="00F113C7">
        <w:trPr>
          <w:cantSplit/>
          <w:trHeight w:val="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12 01 04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Прах и частици от цветни 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0.09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строителство и събаряне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на физически 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12 01 03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Стърготини, стружки и изрезки от цветни метали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0.200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строителство и събаряне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на физически 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12 01 02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Прах и частици от черни 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0.200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строителство и събаряне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на физически 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16 01 17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Черни 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3.500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строителство и събаряне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на физически 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16 01 18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Цветни 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строителство и събаряне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на физически 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17 04 01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Мед, бронз, месинг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 строителство и събаряне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на физически 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17 04 02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Алуминий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0.500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17 04 03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Олово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0.300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17 04 04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Цинк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0.300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17 04 05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Желязо и стомана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17 04 06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Калай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0.400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17 04 07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Смеси от метали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17 04 11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К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абели, различни от упоменатите в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17 04 10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0.900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 строителство и събаряне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19 10 01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Отпадъци от желязо и стомана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Строителство и събаряне от физически или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19 10 02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Отпадъци от цветни 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0.900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Строителство и събаряне от физически или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19 12 02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Черни 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Строителство и събаряне от физически или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19 12 03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Цветни 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Строителство и събаряне от физически или юридически лица</w:t>
            </w:r>
          </w:p>
        </w:tc>
      </w:tr>
      <w:tr w:rsidR="004F67AB" w:rsidRPr="00F113C7" w:rsidTr="00F113C7">
        <w:trPr>
          <w:cantSplit/>
          <w:trHeight w:val="1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 xml:space="preserve">20 01 40    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Метали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13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– Съхраняване на отпадъци до извършването на някоя от дейностите с кодове </w:t>
            </w:r>
          </w:p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1 - </w:t>
            </w: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 xml:space="preserve"> 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7AB" w:rsidRPr="00F113C7" w:rsidRDefault="004F67AB" w:rsidP="004F67A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Строителство и събаряне от физически или юридически лица</w:t>
            </w:r>
          </w:p>
        </w:tc>
      </w:tr>
    </w:tbl>
    <w:p w:rsidR="004F67AB" w:rsidRPr="004F67AB" w:rsidRDefault="004F67AB" w:rsidP="004F67AB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C55F51" w:rsidRDefault="00C55F51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6626" w:rsidRDefault="009C6626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6626" w:rsidRDefault="009C6626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6626" w:rsidRDefault="009C6626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6626" w:rsidRDefault="009C6626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6626" w:rsidRDefault="009C6626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6626" w:rsidRDefault="009C6626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6626" w:rsidRDefault="009C6626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6626" w:rsidRPr="00015FBC" w:rsidRDefault="009C6626" w:rsidP="00C55F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4B22" w:rsidRPr="00AB6282" w:rsidRDefault="00B74B22" w:rsidP="00B74B22">
      <w:pPr>
        <w:jc w:val="both"/>
        <w:rPr>
          <w:rFonts w:ascii="Times New Roman" w:hAnsi="Times New Roman"/>
          <w:color w:val="FF0000"/>
          <w:lang w:val="bg-BG"/>
        </w:rPr>
      </w:pPr>
    </w:p>
    <w:p w:rsidR="00B74B22" w:rsidRPr="00F113C7" w:rsidRDefault="00B74B22" w:rsidP="004F67AB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113C7">
        <w:rPr>
          <w:rFonts w:ascii="Times New Roman" w:hAnsi="Times New Roman"/>
          <w:b/>
          <w:sz w:val="24"/>
          <w:szCs w:val="24"/>
          <w:lang w:val="bg-BG"/>
        </w:rPr>
        <w:t>Площадка № 2</w:t>
      </w:r>
    </w:p>
    <w:p w:rsidR="00356B3C" w:rsidRPr="00F113C7" w:rsidRDefault="00356B3C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56B3C" w:rsidRPr="00F113C7" w:rsidRDefault="00356B3C" w:rsidP="00356B3C">
      <w:pPr>
        <w:numPr>
          <w:ilvl w:val="1"/>
          <w:numId w:val="28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113C7">
        <w:rPr>
          <w:rFonts w:ascii="Times New Roman" w:hAnsi="Times New Roman"/>
          <w:bCs/>
          <w:sz w:val="24"/>
          <w:szCs w:val="24"/>
          <w:lang w:val="bg-BG"/>
        </w:rPr>
        <w:t>С местонахождение:</w:t>
      </w:r>
      <w:r w:rsidRPr="00F113C7">
        <w:rPr>
          <w:rFonts w:ascii="Times New Roman" w:hAnsi="Times New Roman"/>
          <w:bCs/>
          <w:sz w:val="24"/>
          <w:szCs w:val="24"/>
          <w:lang w:val="ru-RU"/>
        </w:rPr>
        <w:t xml:space="preserve"> строителни площадки и обекти на Възложители,  с които Дружеството е в договорни отношения на територията на </w:t>
      </w:r>
      <w:r w:rsidRPr="00F113C7">
        <w:rPr>
          <w:rFonts w:ascii="Times New Roman" w:hAnsi="Times New Roman"/>
          <w:bCs/>
          <w:sz w:val="24"/>
          <w:szCs w:val="24"/>
          <w:lang w:val="bg-BG"/>
        </w:rPr>
        <w:t xml:space="preserve">област Пловдив и общините </w:t>
      </w:r>
      <w:r w:rsidRPr="00F113C7">
        <w:rPr>
          <w:rFonts w:ascii="Times New Roman" w:hAnsi="Times New Roman"/>
          <w:bCs/>
          <w:sz w:val="24"/>
          <w:szCs w:val="24"/>
          <w:lang w:val="ru-RU"/>
        </w:rPr>
        <w:t>Асеновград, Брезово, Калояново, Карлово, Марица, Пловдив, Първомай, Раковски, Родопи, Садово, Съединение, Хисар, Кричим, Перущица, Стамболийски, Куклен, Сопот.</w:t>
      </w:r>
    </w:p>
    <w:p w:rsidR="00356B3C" w:rsidRPr="00356B3C" w:rsidRDefault="00356B3C" w:rsidP="00356B3C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56B3C" w:rsidRDefault="00356B3C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10130" w:type="dxa"/>
        <w:tblInd w:w="108" w:type="dxa"/>
        <w:tblLayout w:type="fixed"/>
        <w:tblLook w:val="0000"/>
      </w:tblPr>
      <w:tblGrid>
        <w:gridCol w:w="853"/>
        <w:gridCol w:w="1173"/>
        <w:gridCol w:w="1980"/>
        <w:gridCol w:w="2655"/>
        <w:gridCol w:w="1485"/>
        <w:gridCol w:w="1984"/>
      </w:tblGrid>
      <w:tr w:rsidR="00356B3C" w:rsidRPr="00F113C7" w:rsidTr="00752C0D">
        <w:trPr>
          <w:cantSplit/>
          <w:trHeight w:val="285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ind w:left="488" w:hanging="369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№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Вид на отпадъка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Дейности,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 xml:space="preserve">кодове 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Количество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(тон/год.)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Произход</w:t>
            </w:r>
          </w:p>
        </w:tc>
      </w:tr>
      <w:tr w:rsidR="00356B3C" w:rsidRPr="00F113C7" w:rsidTr="00752C0D">
        <w:trPr>
          <w:cantSplit/>
          <w:trHeight w:val="169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Наименование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</w:tr>
      <w:tr w:rsidR="00356B3C" w:rsidRPr="00F113C7" w:rsidTr="00752C0D">
        <w:trPr>
          <w:cantSplit/>
          <w:trHeight w:val="326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  <w:t>5</w:t>
            </w:r>
          </w:p>
        </w:tc>
      </w:tr>
      <w:tr w:rsidR="00356B3C" w:rsidRPr="00F113C7" w:rsidTr="00752C0D">
        <w:trPr>
          <w:cantSplit/>
          <w:trHeight w:val="1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17 01 01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бетон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4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17 01 02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тухли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8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17 01 03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керемиди, плочки, фаянсови и керамични изделия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17 01 07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17 02 02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стъкло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17 03 02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асфалтови смеси, съдържащи други вещества, различни от упоменатите в 17 03 01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17 05 04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почва и камъни, различни от упоменатите в 17 05 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17 05 06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изкопни земни маси, различни от упоменатите в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17 05 05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en-GB" w:eastAsia="ar-SA"/>
              </w:rPr>
              <w:t>17 09 04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смесени отпадъци от строителство и събаряне, различни от упоменатите в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17 09 01, 17 09 02 и 17 09 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bg-BG" w:eastAsia="as-IN" w:bidi="as-IN"/>
              </w:rPr>
              <w:t>Код R 12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s-IN" w:bidi="as-IN"/>
              </w:rPr>
              <w:t xml:space="preserve">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s-IN" w:bidi="as-IN"/>
              </w:rPr>
              <w:t>Размяна на отпадъци за подлагане на някоя от дейностите с кодове R 1 - R 11;</w:t>
            </w:r>
          </w:p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стъкло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предварително третиране на строителни отпадъци;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19 12 09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минерали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val="ru-RU" w:eastAsia="ar-S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предварително третиране на строителни отпадъци; фракции, отговарящи на критериите за инертност</w:t>
            </w:r>
          </w:p>
        </w:tc>
      </w:tr>
      <w:tr w:rsidR="00356B3C" w:rsidRPr="00F113C7" w:rsidTr="00752C0D">
        <w:trPr>
          <w:cantSplit/>
          <w:trHeight w:val="1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20 02 02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ru-RU" w:eastAsia="ar-SA"/>
              </w:rPr>
              <w:t>почва и камъни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en-GB" w:eastAsia="ar-SA"/>
              </w:rPr>
              <w:t>R</w:t>
            </w:r>
            <w:r w:rsidRPr="00F113C7">
              <w:rPr>
                <w:rFonts w:ascii="Times New Roman" w:hAnsi="Times New Roman"/>
                <w:b/>
                <w:bCs/>
                <w:sz w:val="22"/>
                <w:szCs w:val="22"/>
                <w:lang w:val="ru-RU" w:eastAsia="ar-SA"/>
              </w:rPr>
              <w:t xml:space="preserve"> 10 – </w:t>
            </w: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Обработване на земната повърхност, водещо до подобрения за земеделието или околната среда.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B3C" w:rsidRPr="00F113C7" w:rsidRDefault="00356B3C" w:rsidP="00356B3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ar-SA"/>
              </w:rPr>
            </w:pPr>
            <w:r w:rsidRPr="00F113C7">
              <w:rPr>
                <w:rFonts w:ascii="Times New Roman" w:hAnsi="Times New Roman"/>
                <w:sz w:val="22"/>
                <w:szCs w:val="22"/>
                <w:lang w:val="bg-BG" w:eastAsia="ar-SA"/>
              </w:rPr>
              <w:t>От строителство, събаряне и третиране; фракции, отговарящи на критериите за инертност</w:t>
            </w:r>
          </w:p>
        </w:tc>
      </w:tr>
    </w:tbl>
    <w:p w:rsidR="00356B3C" w:rsidRPr="00F113C7" w:rsidRDefault="00356B3C" w:rsidP="00B74B22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356B3C" w:rsidRDefault="00356B3C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74B22" w:rsidRDefault="00C50F3D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F3D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C50F3D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C50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C50F3D">
        <w:rPr>
          <w:rFonts w:ascii="Times New Roman" w:hAnsi="Times New Roman"/>
          <w:b/>
          <w:sz w:val="24"/>
          <w:szCs w:val="24"/>
        </w:rPr>
        <w:t>M</w:t>
      </w:r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B74B22" w:rsidRPr="00C50F3D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C50F3D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403758" w:rsidRPr="00C50F3D" w:rsidRDefault="00403758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C4864" w:rsidRPr="00DF0BCB" w:rsidRDefault="003C4864" w:rsidP="003C4864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  <w:r w:rsidRPr="00DF0BCB">
        <w:rPr>
          <w:rFonts w:ascii="Times New Roman" w:hAnsi="Times New Roman"/>
          <w:b/>
          <w:i/>
          <w:sz w:val="24"/>
          <w:szCs w:val="24"/>
          <w:lang w:val="bg-BG" w:eastAsia="ar-SA"/>
        </w:rPr>
        <w:t>За Площадка №1</w:t>
      </w:r>
    </w:p>
    <w:p w:rsidR="003C4864" w:rsidRPr="00DF0BCB" w:rsidRDefault="003C4864" w:rsidP="003C4864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</w:p>
    <w:p w:rsidR="003C4864" w:rsidRPr="00DF0BCB" w:rsidRDefault="003C4864" w:rsidP="00BD61CE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 xml:space="preserve">На територията на площадката на ”ЗАПРЯНОВИ 03” ООД ще се извършват дейности по </w:t>
      </w:r>
      <w:r w:rsidRPr="00DF0BCB">
        <w:rPr>
          <w:rFonts w:ascii="Times New Roman" w:hAnsi="Times New Roman"/>
          <w:b/>
          <w:bCs/>
          <w:sz w:val="24"/>
          <w:szCs w:val="24"/>
          <w:lang w:val="en-GB" w:eastAsia="ar-SA"/>
        </w:rPr>
        <w:t>R</w:t>
      </w:r>
      <w:r w:rsidRPr="00DF0BCB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 13</w:t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 xml:space="preserve"> - Съхраняване на отпадъци до извършването на някоя от дейностите с кодове </w:t>
      </w:r>
      <w:r w:rsidRPr="00DF0BCB">
        <w:rPr>
          <w:rFonts w:ascii="Times New Roman" w:hAnsi="Times New Roman"/>
          <w:sz w:val="24"/>
          <w:szCs w:val="24"/>
          <w:lang w:val="en-GB" w:eastAsia="ar-SA"/>
        </w:rPr>
        <w:t>R</w:t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 xml:space="preserve"> 1 - </w:t>
      </w:r>
      <w:r w:rsidRPr="00DF0BCB">
        <w:rPr>
          <w:rFonts w:ascii="Times New Roman" w:hAnsi="Times New Roman"/>
          <w:sz w:val="24"/>
          <w:szCs w:val="24"/>
          <w:lang w:val="en-GB" w:eastAsia="ar-SA"/>
        </w:rPr>
        <w:t>R</w:t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 xml:space="preserve"> 12, с изключение на временното съхраняване на отпадъците на площадката на образуване до събирането им. </w:t>
      </w:r>
    </w:p>
    <w:p w:rsidR="003C4864" w:rsidRPr="00DF0BCB" w:rsidRDefault="003C4864" w:rsidP="00BD61CE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Дейностите по управление на отпадъците ще се извършват в зависимост от вида, количеството и физико-химичния състав и възможностите за преработка или обезвреждане в съответствие със законодателството в тази област.</w:t>
      </w:r>
    </w:p>
    <w:p w:rsidR="003C4864" w:rsidRPr="00DF0BCB" w:rsidRDefault="003C4864" w:rsidP="00BD61CE">
      <w:pPr>
        <w:numPr>
          <w:ilvl w:val="0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lastRenderedPageBreak/>
        <w:t>Приеманите и генерираните отпадъци ще се съхраняват  разделно на обособените и обозначени за целта места, в зависимост от техния произход, вид, състав и свойства, до предаването им на специализирани фирми;</w:t>
      </w:r>
    </w:p>
    <w:p w:rsidR="003C4864" w:rsidRPr="00DF0BCB" w:rsidRDefault="003C4864" w:rsidP="00BD61CE">
      <w:pPr>
        <w:numPr>
          <w:ilvl w:val="0"/>
          <w:numId w:val="36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5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Събирането и съхраняването на опасните отпадъци, образувани и приемани на площадката ще се извършват в надписани подходящи съдове,  отделно от останалите отпадъци, до предаването им на лицензирани фирми;</w:t>
      </w:r>
    </w:p>
    <w:p w:rsidR="003C4864" w:rsidRPr="00DF0BCB" w:rsidRDefault="003C4864" w:rsidP="00EC3741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pacing w:val="5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pacing w:val="5"/>
          <w:sz w:val="24"/>
          <w:szCs w:val="24"/>
          <w:lang w:val="ru-RU" w:eastAsia="ar-SA"/>
        </w:rPr>
        <w:t xml:space="preserve">Съдовете, в които се съхраняват приетите и формираните от дейността опасни отпадъци, ще са изолирани от околната среда, корозивно устойчиви спрямо веществата съдържащи се в отпадъците и ще имат обозначителни табели за кода и наименованието на съответния отпадък, съгласно </w:t>
      </w:r>
      <w:r w:rsidRPr="00DF0BCB">
        <w:rPr>
          <w:rFonts w:ascii="Times New Roman" w:hAnsi="Times New Roman"/>
          <w:spacing w:val="-5"/>
          <w:sz w:val="24"/>
          <w:szCs w:val="24"/>
          <w:lang w:val="ru-RU" w:eastAsia="ar-SA"/>
        </w:rPr>
        <w:t>Наредба №3 за класификация на отпадъците</w:t>
      </w:r>
      <w:r w:rsidR="00EC3741">
        <w:rPr>
          <w:rFonts w:ascii="Times New Roman" w:hAnsi="Times New Roman"/>
          <w:spacing w:val="-8"/>
          <w:sz w:val="24"/>
          <w:szCs w:val="24"/>
          <w:lang w:val="ru-RU" w:eastAsia="ar-SA"/>
        </w:rPr>
        <w:t>, обн. ДВ бр. 44 от 2004</w:t>
      </w:r>
      <w:r w:rsidRPr="00DF0BCB">
        <w:rPr>
          <w:rFonts w:ascii="Times New Roman" w:hAnsi="Times New Roman"/>
          <w:spacing w:val="-8"/>
          <w:sz w:val="24"/>
          <w:szCs w:val="24"/>
          <w:lang w:val="ru-RU" w:eastAsia="ar-SA"/>
        </w:rPr>
        <w:t>г.</w:t>
      </w:r>
    </w:p>
    <w:p w:rsidR="003C4864" w:rsidRPr="00DF0BCB" w:rsidRDefault="003C4864" w:rsidP="00EC3741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pacing w:val="-7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pacing w:val="5"/>
          <w:sz w:val="24"/>
          <w:szCs w:val="24"/>
          <w:lang w:val="ru-RU" w:eastAsia="ar-SA"/>
        </w:rPr>
        <w:t>Местата и контейнерите за събиране и съхраняване  на ИУЕЕО ще са обозначени с табели ”Събирателен пункт за излязло от употреба електрическо и електронно оборудван</w:t>
      </w:r>
      <w:r w:rsidR="00EC3741">
        <w:rPr>
          <w:rFonts w:ascii="Times New Roman" w:hAnsi="Times New Roman"/>
          <w:spacing w:val="5"/>
          <w:sz w:val="24"/>
          <w:szCs w:val="24"/>
          <w:lang w:val="ru-RU" w:eastAsia="ar-SA"/>
        </w:rPr>
        <w:t>е</w:t>
      </w:r>
      <w:r w:rsidRPr="00DF0BCB">
        <w:rPr>
          <w:rFonts w:ascii="Times New Roman" w:hAnsi="Times New Roman"/>
          <w:spacing w:val="5"/>
          <w:sz w:val="24"/>
          <w:szCs w:val="24"/>
          <w:lang w:val="ru-RU" w:eastAsia="ar-SA"/>
        </w:rPr>
        <w:t>“.</w:t>
      </w:r>
    </w:p>
    <w:p w:rsidR="003C4864" w:rsidRPr="00DF0BCB" w:rsidRDefault="003C4864" w:rsidP="00EC3741">
      <w:pPr>
        <w:tabs>
          <w:tab w:val="left" w:pos="8900"/>
        </w:tabs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pacing w:val="-7"/>
          <w:sz w:val="24"/>
          <w:szCs w:val="24"/>
          <w:lang w:val="ru-RU" w:eastAsia="ar-SA"/>
        </w:rPr>
        <w:t xml:space="preserve">На територията на площадката, където  ще се извършва </w:t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>събиране на излязло от употреба електрическо и електронно оборудване / ИУЕЕО / ще са обособени следните участъци:</w:t>
      </w:r>
    </w:p>
    <w:p w:rsidR="003C4864" w:rsidRPr="00DF0BCB" w:rsidRDefault="003C4864" w:rsidP="00BD61CE">
      <w:pPr>
        <w:tabs>
          <w:tab w:val="left" w:pos="9000"/>
        </w:tabs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- Участък за събиране на ИУЕЕО;</w:t>
      </w:r>
    </w:p>
    <w:p w:rsidR="003C4864" w:rsidRPr="00DF0BCB" w:rsidRDefault="003C4864" w:rsidP="00BD61CE">
      <w:pPr>
        <w:tabs>
          <w:tab w:val="left" w:pos="9000"/>
        </w:tabs>
        <w:suppressAutoHyphens/>
        <w:overflowPunct/>
        <w:autoSpaceDE/>
        <w:autoSpaceDN/>
        <w:adjustRightInd/>
        <w:ind w:firstLine="705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- Участък за съхраняване на събраното ИУЕЕО;</w:t>
      </w:r>
    </w:p>
    <w:p w:rsidR="003C4864" w:rsidRPr="00DF0BCB" w:rsidRDefault="003C4864" w:rsidP="00BD61CE">
      <w:pPr>
        <w:tabs>
          <w:tab w:val="left" w:pos="9000"/>
        </w:tabs>
        <w:suppressAutoHyphens/>
        <w:overflowPunct/>
        <w:autoSpaceDE/>
        <w:autoSpaceDN/>
        <w:adjustRightInd/>
        <w:ind w:firstLine="705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Площадката за съхраняване на ИУЕЕО ще е оборудвана и ще се експлоатира съгласно Наредба за излязлото от употреба електрическо и електронно оборудване.</w:t>
      </w:r>
    </w:p>
    <w:p w:rsidR="003C4864" w:rsidRPr="00DF0BCB" w:rsidRDefault="003C4864" w:rsidP="00BD61CE">
      <w:pPr>
        <w:tabs>
          <w:tab w:val="left" w:pos="9000"/>
        </w:tabs>
        <w:suppressAutoHyphens/>
        <w:overflowPunct/>
        <w:autoSpaceDE/>
        <w:autoSpaceDN/>
        <w:adjustRightInd/>
        <w:ind w:firstLine="705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ИУЕЕО ще  се събира и съхранява по начин, който не възпрепятства повторното използване на компонентите му както и тяхното рециклиране и оползотворяване.</w:t>
      </w:r>
    </w:p>
    <w:p w:rsidR="003C4864" w:rsidRPr="00DF0BCB" w:rsidRDefault="003C4864" w:rsidP="00BD61C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ab/>
        <w:t>Участъците, на които ще се извършват дейности с опасни отпадъци ще се експлоатират съгласно изискванията към площадките за временно съхраняване на отпадъци по приложение №2 от Наредбата за третиране и транспортиране на производствени и опасни отпадъци / ПМС 53/1999 год.  – ДВ бр. 29 / 99 г. и посл.изменение /, както и съгласно изискванията на специализираните наредби, касаещи специфичните отпадъци – опаковки, строителни отпадъци, НУБА, ИУЕЕО, излезли от употреба гуми и отработени масла и отпадъчни нефтопродукти:</w:t>
      </w:r>
    </w:p>
    <w:p w:rsidR="003C4864" w:rsidRPr="00DF0BCB" w:rsidRDefault="003C4864" w:rsidP="00EC3741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- разделно събиране и съхраняване на производствени отпадъци в обособените и обозначени за целта места, в зависимост от техния произход, вид, състав и  свойства;</w:t>
      </w:r>
    </w:p>
    <w:p w:rsidR="003C4864" w:rsidRPr="00DF0BCB" w:rsidRDefault="003C4864" w:rsidP="00BD61CE">
      <w:pPr>
        <w:tabs>
          <w:tab w:val="left" w:pos="0"/>
        </w:tabs>
        <w:suppressAutoHyphens/>
        <w:overflowPunct/>
        <w:autoSpaceDN/>
        <w:adjustRightInd/>
        <w:ind w:right="-142"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DF0BCB">
        <w:rPr>
          <w:rFonts w:ascii="Times New Roman" w:hAnsi="Times New Roman"/>
          <w:sz w:val="24"/>
          <w:szCs w:val="24"/>
          <w:lang w:val="bg-BG" w:eastAsia="ar-SA"/>
        </w:rPr>
        <w:t>- разделно съхраняване на опасните отпадъци в закрити контейнери;</w:t>
      </w:r>
    </w:p>
    <w:p w:rsidR="003C4864" w:rsidRPr="00DF0BCB" w:rsidRDefault="003C4864" w:rsidP="00BD61CE">
      <w:pPr>
        <w:suppressAutoHyphens/>
        <w:overflowPunct/>
        <w:autoSpaceDN/>
        <w:adjustRightInd/>
        <w:ind w:firstLine="567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  <w:r w:rsidRPr="00DF0BCB">
        <w:rPr>
          <w:rFonts w:ascii="Times New Roman" w:hAnsi="Times New Roman"/>
          <w:sz w:val="24"/>
          <w:szCs w:val="24"/>
          <w:lang w:val="bg-BG" w:eastAsia="ar-SA"/>
        </w:rPr>
        <w:t>- транспортирането на производствените и опасни отпадъци ще се осъществява от лица и транспортни средства, притежаващи необходимите разрешителни и лицензи, отговарящи на необходимите стандарти за превоз на опасни товари /отпадъци/.</w:t>
      </w:r>
    </w:p>
    <w:p w:rsidR="003C4864" w:rsidRPr="00DF0BCB" w:rsidRDefault="003C4864" w:rsidP="00BD61C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ar-SA"/>
        </w:rPr>
      </w:pPr>
    </w:p>
    <w:p w:rsidR="003C4864" w:rsidRPr="00DF0BCB" w:rsidRDefault="003C4864" w:rsidP="00BD61C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ru-RU" w:eastAsia="ar-SA"/>
        </w:rPr>
      </w:pPr>
    </w:p>
    <w:p w:rsidR="003C4864" w:rsidRPr="00DF0BCB" w:rsidRDefault="003C4864" w:rsidP="00BD61C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b/>
          <w:i/>
          <w:sz w:val="24"/>
          <w:szCs w:val="24"/>
          <w:lang w:val="ru-RU" w:eastAsia="ar-SA"/>
        </w:rPr>
        <w:t>За Площадка №2</w:t>
      </w:r>
    </w:p>
    <w:p w:rsidR="00403758" w:rsidRPr="00DF0BCB" w:rsidRDefault="00403758" w:rsidP="00BD61C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3C4864" w:rsidRPr="00DF0BCB" w:rsidRDefault="003C4864" w:rsidP="00BD61CE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r w:rsidRPr="00DF0BCB">
        <w:rPr>
          <w:rFonts w:ascii="Times New Roman" w:hAnsi="Times New Roman"/>
          <w:sz w:val="24"/>
          <w:szCs w:val="24"/>
          <w:lang w:val="bg-BG" w:eastAsia="ar-SA"/>
        </w:rPr>
        <w:t xml:space="preserve">Оползотворяването на отпадъците ще се извършва с цел намаляване на депонираните строителни отпадъци и постигане на националната цел за повторна употреба, рециклиране и друго оползотворяване на строителните отпадъци, съгласно Наредбата за управление на строителните отпадъци и за влагане на рециклирани строителни материали. Строителните отпадъци ще се сортират предварително. Дейностите по управление на отпадъците ще се извършва съгласно сключен договор между възложителят на строителната площадка и изпълнителят за оползотворяване на отпадъците . Натрошените и сортираните на различни фракции инертни материали ще се оползотворяват чрез влагане в обратни насипи при строителните дейности на дружеството, ще се използват като баластра за основи на пътища. </w:t>
      </w:r>
    </w:p>
    <w:p w:rsidR="003C4864" w:rsidRPr="00DF0BCB" w:rsidRDefault="003C4864" w:rsidP="00BD61CE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bg-BG" w:eastAsia="ar-SA"/>
        </w:rPr>
        <w:tab/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 xml:space="preserve">Строителните отпадъци, които ще се използват за оползотворяване в обратни насипи </w:t>
      </w:r>
      <w:r w:rsidRPr="00DF0BCB">
        <w:rPr>
          <w:rFonts w:ascii="Times New Roman" w:hAnsi="Times New Roman"/>
          <w:sz w:val="24"/>
          <w:szCs w:val="24"/>
          <w:lang w:val="bg-BG" w:eastAsia="ar-SA"/>
        </w:rPr>
        <w:t xml:space="preserve"> ще отговарят </w:t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>на следните изисквания:</w:t>
      </w:r>
    </w:p>
    <w:p w:rsidR="003C4864" w:rsidRPr="00DF0BCB" w:rsidRDefault="003C4864" w:rsidP="00BD61CE">
      <w:pPr>
        <w:suppressAutoHyphens/>
        <w:overflowPunct/>
        <w:autoSpaceDE/>
        <w:autoSpaceDN/>
        <w:adjustRightInd/>
        <w:ind w:firstLine="1080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 xml:space="preserve">1. строителните отпадъци </w:t>
      </w:r>
      <w:r w:rsidRPr="00DF0BCB">
        <w:rPr>
          <w:rFonts w:ascii="Times New Roman" w:hAnsi="Times New Roman"/>
          <w:sz w:val="24"/>
          <w:szCs w:val="24"/>
          <w:lang w:val="bg-BG" w:eastAsia="ar-SA"/>
        </w:rPr>
        <w:t xml:space="preserve">ще </w:t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>отговарят на изискванията в инвестиционния проект на строежа и на всички изисквания, които са приложими за съответната дейност;</w:t>
      </w:r>
    </w:p>
    <w:p w:rsidR="003C4864" w:rsidRPr="00DF0BCB" w:rsidRDefault="003C4864" w:rsidP="00BD61CE">
      <w:pPr>
        <w:suppressAutoHyphens/>
        <w:overflowPunct/>
        <w:autoSpaceDE/>
        <w:autoSpaceDN/>
        <w:adjustRightInd/>
        <w:ind w:firstLine="1080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2. строителните отпадъци ще са инертни съгласно изискванията на § 1, т. 3 от допълнителната разпоредба на Наредбата;</w:t>
      </w:r>
    </w:p>
    <w:p w:rsidR="003C4864" w:rsidRPr="00DF0BCB" w:rsidRDefault="003C4864" w:rsidP="00BD61CE">
      <w:pPr>
        <w:suppressAutoHyphens/>
        <w:overflowPunct/>
        <w:autoSpaceDE/>
        <w:autoSpaceDN/>
        <w:adjustRightInd/>
        <w:ind w:firstLine="1080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lastRenderedPageBreak/>
        <w:t xml:space="preserve">3. строителните отпадъци да са преминали през процес на подготовка преди оползотворяването и/или подготовката за повторна употреба. Целта на предварителната обработка ще бъде получаване на фракции с определена зърнометрия съгласно възприетите стандарти в строителството и изискванията за всеки строителен обект в съответствие с издадените строителни книжа. Строителните отпадъци ще бъдат третирани в собствена  </w:t>
      </w:r>
      <w:r w:rsidRPr="00DF0BCB">
        <w:rPr>
          <w:rFonts w:ascii="Times New Roman" w:hAnsi="Times New Roman"/>
          <w:sz w:val="24"/>
          <w:szCs w:val="24"/>
          <w:lang w:val="bg-BG" w:eastAsia="ar-SA"/>
        </w:rPr>
        <w:t xml:space="preserve">мобилна </w:t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 xml:space="preserve">трошачна линия, </w:t>
      </w:r>
      <w:r w:rsidRPr="00DF0BCB">
        <w:rPr>
          <w:rFonts w:ascii="Times New Roman" w:hAnsi="Times New Roman"/>
          <w:sz w:val="24"/>
          <w:szCs w:val="24"/>
          <w:lang w:val="bg-BG" w:eastAsia="ar-SA"/>
        </w:rPr>
        <w:t xml:space="preserve">която включва: бункер, питател, челюстна трошачка, както и магнит за отделяне на стоманени примеси. Трошачната линия е </w:t>
      </w:r>
      <w:r w:rsidRPr="00DF0BCB">
        <w:rPr>
          <w:rFonts w:ascii="Times New Roman" w:hAnsi="Times New Roman"/>
          <w:sz w:val="24"/>
          <w:szCs w:val="24"/>
          <w:lang w:val="ru-RU" w:eastAsia="ar-SA"/>
        </w:rPr>
        <w:t>с капацитет от 54 до 134 куб. м./час.</w:t>
      </w:r>
    </w:p>
    <w:p w:rsidR="003C4864" w:rsidRPr="00DF0BCB" w:rsidRDefault="003C4864" w:rsidP="00777C20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DF0BCB">
        <w:rPr>
          <w:rFonts w:ascii="Times New Roman" w:hAnsi="Times New Roman"/>
          <w:sz w:val="24"/>
          <w:szCs w:val="24"/>
          <w:lang w:val="ru-RU" w:eastAsia="ar-SA"/>
        </w:rPr>
        <w:t>Фрезованият асфалт ще се използа за подложка при строителство и рехабилитация на пътища и в съответствие с изискванията в инвестиционния проект на строежа, изискванията на АПИ и на всички изисквания, които са приложими за съответната дейност.</w:t>
      </w:r>
    </w:p>
    <w:p w:rsidR="00611226" w:rsidRPr="0032013D" w:rsidRDefault="00777C20" w:rsidP="00BD61CE">
      <w:pPr>
        <w:pStyle w:val="20"/>
        <w:ind w:right="0"/>
        <w:rPr>
          <w:bCs/>
          <w:sz w:val="24"/>
        </w:rPr>
      </w:pPr>
      <w:r>
        <w:rPr>
          <w:b/>
          <w:bCs/>
          <w:sz w:val="24"/>
          <w:lang w:val="en-US"/>
        </w:rPr>
        <w:t xml:space="preserve">            </w:t>
      </w:r>
      <w:r w:rsidR="0032013D" w:rsidRPr="0032013D">
        <w:rPr>
          <w:bCs/>
          <w:sz w:val="24"/>
        </w:rPr>
        <w:t>На отделните площадки на възложителя на строително монтажни работи ще се използват: челен товарач, фадрома и колесен багер-камацу.</w:t>
      </w:r>
    </w:p>
    <w:p w:rsidR="00611226" w:rsidRPr="00DF0BCB" w:rsidRDefault="00611226" w:rsidP="00BD61CE">
      <w:pPr>
        <w:pStyle w:val="20"/>
        <w:ind w:right="0"/>
        <w:rPr>
          <w:b/>
          <w:bCs/>
          <w:sz w:val="24"/>
          <w:lang w:val="en-US"/>
        </w:rPr>
      </w:pPr>
    </w:p>
    <w:p w:rsidR="001D1482" w:rsidRPr="00C50F3D" w:rsidRDefault="001D1482" w:rsidP="009C6626">
      <w:pPr>
        <w:pStyle w:val="20"/>
        <w:ind w:right="0"/>
        <w:rPr>
          <w:b/>
          <w:sz w:val="24"/>
        </w:rPr>
      </w:pPr>
      <w:r w:rsidRPr="00C50F3D">
        <w:rPr>
          <w:b/>
          <w:bCs/>
          <w:sz w:val="24"/>
          <w:lang w:val="en-US"/>
        </w:rPr>
        <w:t>III</w:t>
      </w:r>
      <w:r w:rsidRPr="00C50F3D">
        <w:rPr>
          <w:b/>
          <w:bCs/>
          <w:sz w:val="24"/>
        </w:rPr>
        <w:t>.</w:t>
      </w:r>
      <w:r w:rsidRPr="00C50F3D">
        <w:rPr>
          <w:b/>
          <w:sz w:val="24"/>
        </w:rPr>
        <w:t xml:space="preserve"> </w:t>
      </w:r>
      <w:r>
        <w:rPr>
          <w:b/>
          <w:sz w:val="24"/>
        </w:rPr>
        <w:t>У</w:t>
      </w:r>
      <w:r w:rsidRPr="00C50F3D">
        <w:rPr>
          <w:b/>
          <w:sz w:val="24"/>
        </w:rPr>
        <w:t>словия</w:t>
      </w:r>
      <w:r>
        <w:rPr>
          <w:b/>
          <w:sz w:val="24"/>
        </w:rPr>
        <w:t>, при които да се извършват дейностите по третиране на отпадъци</w:t>
      </w:r>
    </w:p>
    <w:p w:rsidR="00777C20" w:rsidRDefault="00777C20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F2D" w:rsidRPr="00DC3F2D" w:rsidRDefault="00DC3F2D" w:rsidP="00777C20">
      <w:pPr>
        <w:numPr>
          <w:ilvl w:val="0"/>
          <w:numId w:val="48"/>
        </w:numPr>
        <w:tabs>
          <w:tab w:val="clear" w:pos="66"/>
          <w:tab w:val="num" w:pos="426"/>
        </w:tabs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DC3F2D">
        <w:rPr>
          <w:rFonts w:ascii="Times New Roman" w:hAnsi="Times New Roman"/>
          <w:b/>
          <w:sz w:val="24"/>
          <w:szCs w:val="24"/>
          <w:lang w:val="bg-BG"/>
        </w:rPr>
        <w:t>Забранява</w:t>
      </w:r>
      <w:r w:rsidRPr="00DC3F2D">
        <w:rPr>
          <w:rFonts w:ascii="Times New Roman" w:hAnsi="Times New Roman"/>
          <w:b/>
          <w:sz w:val="24"/>
          <w:szCs w:val="24"/>
        </w:rPr>
        <w:t xml:space="preserve"> </w:t>
      </w:r>
      <w:r w:rsidRPr="00DC3F2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 w:rsidRPr="00DC3F2D">
        <w:rPr>
          <w:rFonts w:ascii="Times New Roman" w:hAnsi="Times New Roman"/>
          <w:sz w:val="24"/>
          <w:szCs w:val="24"/>
          <w:lang w:val="bg-BG"/>
        </w:rPr>
        <w:t>съхранение на общо количество над 50 тона</w:t>
      </w:r>
      <w:r w:rsidR="00777C20">
        <w:rPr>
          <w:rFonts w:ascii="Times New Roman" w:hAnsi="Times New Roman"/>
          <w:sz w:val="24"/>
          <w:szCs w:val="24"/>
          <w:lang w:val="bg-BG"/>
        </w:rPr>
        <w:t xml:space="preserve"> опасни отпадъци на съответната </w:t>
      </w:r>
      <w:r w:rsidRPr="00DC3F2D">
        <w:rPr>
          <w:rFonts w:ascii="Times New Roman" w:hAnsi="Times New Roman"/>
          <w:sz w:val="24"/>
          <w:szCs w:val="24"/>
          <w:lang w:val="bg-BG"/>
        </w:rPr>
        <w:t>площадка в един и същи момент от време.</w:t>
      </w:r>
    </w:p>
    <w:p w:rsidR="00DC3F2D" w:rsidRPr="00DC3F2D" w:rsidRDefault="00DC3F2D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C3F2D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и превантивните мерки в съответствие с утвърдения авариен план</w:t>
      </w:r>
      <w:r w:rsidR="00C00B40">
        <w:rPr>
          <w:rFonts w:ascii="Times New Roman" w:hAnsi="Times New Roman"/>
          <w:sz w:val="24"/>
          <w:szCs w:val="24"/>
          <w:lang w:val="bg-BG"/>
        </w:rPr>
        <w:t xml:space="preserve"> за всяка площадка.</w:t>
      </w:r>
      <w:r w:rsidRPr="00DC3F2D">
        <w:rPr>
          <w:rFonts w:ascii="Times New Roman" w:hAnsi="Times New Roman"/>
          <w:sz w:val="24"/>
          <w:szCs w:val="24"/>
          <w:lang w:val="bg-BG"/>
        </w:rPr>
        <w:t>.</w:t>
      </w:r>
    </w:p>
    <w:p w:rsidR="00DC3F2D" w:rsidRPr="00DC3F2D" w:rsidRDefault="00DC3F2D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F2D" w:rsidRPr="00DC3F2D" w:rsidRDefault="00DC3F2D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C3F2D">
        <w:rPr>
          <w:rFonts w:ascii="Times New Roman" w:hAnsi="Times New Roman"/>
          <w:sz w:val="24"/>
          <w:szCs w:val="24"/>
          <w:lang w:val="ru-RU"/>
        </w:rPr>
        <w:t>Предаването за последващо третиране на отпадъците</w:t>
      </w:r>
      <w:r w:rsidRPr="00DC3F2D">
        <w:rPr>
          <w:rFonts w:ascii="Times New Roman" w:hAnsi="Times New Roman"/>
          <w:sz w:val="24"/>
          <w:szCs w:val="24"/>
          <w:lang w:val="bg-BG"/>
        </w:rPr>
        <w:t xml:space="preserve">, включени в настоящото решение да се извършва </w:t>
      </w:r>
      <w:r w:rsidRPr="00DC3F2D">
        <w:rPr>
          <w:rFonts w:ascii="Times New Roman" w:hAnsi="Times New Roman"/>
          <w:sz w:val="24"/>
          <w:szCs w:val="24"/>
          <w:lang w:val="ru-RU"/>
        </w:rPr>
        <w:t>само въз основа на писмен договор с лица,</w:t>
      </w:r>
      <w:r w:rsidRPr="00DC3F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3F2D">
        <w:rPr>
          <w:rFonts w:ascii="Times New Roman" w:hAnsi="Times New Roman"/>
          <w:sz w:val="24"/>
          <w:szCs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DC3F2D">
        <w:rPr>
          <w:rFonts w:ascii="Times New Roman" w:hAnsi="Times New Roman"/>
          <w:sz w:val="24"/>
          <w:szCs w:val="24"/>
          <w:lang w:val="bg-BG"/>
        </w:rPr>
        <w:t>:</w:t>
      </w:r>
    </w:p>
    <w:p w:rsidR="00DC3F2D" w:rsidRPr="00DC3F2D" w:rsidRDefault="00DC3F2D" w:rsidP="00777C20">
      <w:pPr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3F2D">
        <w:rPr>
          <w:rFonts w:ascii="Times New Roman" w:hAnsi="Times New Roman"/>
          <w:sz w:val="24"/>
          <w:szCs w:val="24"/>
          <w:lang w:val="bg-BG"/>
        </w:rPr>
        <w:t xml:space="preserve">разрешение </w:t>
      </w:r>
      <w:r w:rsidRPr="00DC3F2D">
        <w:rPr>
          <w:rFonts w:ascii="Times New Roman" w:hAnsi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DC3F2D">
        <w:rPr>
          <w:rFonts w:ascii="Times New Roman" w:hAnsi="Times New Roman"/>
          <w:sz w:val="24"/>
          <w:szCs w:val="24"/>
          <w:lang w:val="bg-BG"/>
        </w:rPr>
        <w:t xml:space="preserve"> по чл. 35, ал. 1 от ЗУО</w:t>
      </w:r>
      <w:r w:rsidRPr="00DC3F2D">
        <w:rPr>
          <w:rFonts w:ascii="Times New Roman" w:hAnsi="Times New Roman"/>
          <w:sz w:val="24"/>
          <w:szCs w:val="24"/>
          <w:lang w:val="ru-RU"/>
        </w:rPr>
        <w:t>;</w:t>
      </w:r>
    </w:p>
    <w:p w:rsidR="00DC3F2D" w:rsidRPr="00DC3F2D" w:rsidRDefault="00DC3F2D" w:rsidP="00777C20">
      <w:pPr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DC3F2D">
        <w:rPr>
          <w:rFonts w:ascii="Times New Roman" w:hAnsi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DC3F2D">
        <w:rPr>
          <w:rFonts w:ascii="Times New Roman" w:hAnsi="Times New Roman"/>
          <w:sz w:val="24"/>
          <w:szCs w:val="24"/>
          <w:lang w:val="bg-BG"/>
        </w:rPr>
        <w:t xml:space="preserve">чл. 35, ал. 2, т. 3-5 от ЗУО; </w:t>
      </w:r>
    </w:p>
    <w:p w:rsidR="00DC3F2D" w:rsidRPr="00DC3F2D" w:rsidRDefault="00DC3F2D" w:rsidP="00777C20">
      <w:pPr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DC3F2D">
        <w:rPr>
          <w:rFonts w:ascii="Times New Roman" w:hAnsi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DC3F2D">
        <w:rPr>
          <w:rFonts w:ascii="Times New Roman" w:hAnsi="Times New Roman"/>
          <w:sz w:val="24"/>
          <w:szCs w:val="24"/>
          <w:lang w:val="bg-BG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2013D" w:rsidRPr="00DC3F2D" w:rsidRDefault="0032013D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F2D" w:rsidRDefault="00DC3F2D" w:rsidP="00EC3741">
      <w:pPr>
        <w:numPr>
          <w:ilvl w:val="0"/>
          <w:numId w:val="48"/>
        </w:num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DC3F2D">
        <w:rPr>
          <w:rFonts w:ascii="Times New Roman" w:hAnsi="Times New Roman"/>
          <w:sz w:val="24"/>
          <w:szCs w:val="24"/>
          <w:lang w:val="bg-BG"/>
        </w:rPr>
        <w:t>Площадките за отпадъци да отговарят на следните изисквания:</w:t>
      </w:r>
    </w:p>
    <w:p w:rsidR="0032013D" w:rsidRPr="00DC3F2D" w:rsidRDefault="0032013D" w:rsidP="00777C20">
      <w:p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F2D" w:rsidRPr="00F04FC4" w:rsidRDefault="00DC3F2D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04FC4">
        <w:rPr>
          <w:rFonts w:ascii="Times New Roman" w:hAnsi="Times New Roman"/>
          <w:sz w:val="24"/>
          <w:szCs w:val="24"/>
          <w:lang w:val="bg-BG"/>
        </w:rPr>
        <w:t>Площадката</w:t>
      </w:r>
      <w:r w:rsidR="00DA6365" w:rsidRPr="00F04FC4">
        <w:rPr>
          <w:rFonts w:ascii="Times New Roman" w:hAnsi="Times New Roman"/>
          <w:sz w:val="24"/>
          <w:szCs w:val="24"/>
          <w:lang w:val="bg-BG"/>
        </w:rPr>
        <w:t xml:space="preserve"> №1</w:t>
      </w:r>
      <w:r w:rsidRPr="00F04FC4">
        <w:rPr>
          <w:rFonts w:ascii="Times New Roman" w:hAnsi="Times New Roman"/>
          <w:sz w:val="24"/>
          <w:szCs w:val="24"/>
          <w:lang w:val="bg-BG"/>
        </w:rPr>
        <w:t xml:space="preserve"> да е оградена, с осигурена охрана и контролно – пропускателен пункт, с     изградена инфраструктура, с покритие от асфалт и бетон.  Да са обособени  места и съдове за съхраняваните отпадъците, формирани от дейността на площадката.</w:t>
      </w:r>
      <w:r w:rsidR="00DE1E1E" w:rsidRPr="00F04FC4">
        <w:rPr>
          <w:rFonts w:ascii="Times New Roman" w:hAnsi="Times New Roman"/>
          <w:sz w:val="24"/>
          <w:szCs w:val="24"/>
          <w:lang w:val="bg-BG"/>
        </w:rPr>
        <w:t xml:space="preserve"> Да се спазват , съответните </w:t>
      </w:r>
      <w:r w:rsidR="00DF1519" w:rsidRPr="00F04FC4">
        <w:rPr>
          <w:rFonts w:ascii="Times New Roman" w:hAnsi="Times New Roman"/>
          <w:sz w:val="24"/>
          <w:szCs w:val="24"/>
          <w:lang w:val="bg-BG"/>
        </w:rPr>
        <w:t>условия и изискванията заложени в наредбите на основание чл.43 от ЗУО.</w:t>
      </w:r>
    </w:p>
    <w:p w:rsidR="007D7747" w:rsidRPr="00F04FC4" w:rsidRDefault="007D7747" w:rsidP="00777C20">
      <w:pPr>
        <w:jc w:val="both"/>
        <w:rPr>
          <w:rFonts w:ascii="Times New Roman" w:hAnsi="Times New Roman"/>
          <w:b/>
          <w:bCs/>
          <w:sz w:val="24"/>
          <w:szCs w:val="24"/>
          <w:lang w:val="en-GB" w:eastAsia="ar-SA"/>
        </w:rPr>
      </w:pPr>
      <w:r w:rsidRPr="00F04FC4">
        <w:rPr>
          <w:rFonts w:ascii="Times New Roman" w:hAnsi="Times New Roman"/>
          <w:bCs/>
          <w:sz w:val="24"/>
          <w:szCs w:val="24"/>
          <w:lang w:val="bg-BG"/>
        </w:rPr>
        <w:t xml:space="preserve">      На пл</w:t>
      </w:r>
      <w:r w:rsidR="001301C8" w:rsidRPr="00F04FC4">
        <w:rPr>
          <w:rFonts w:ascii="Times New Roman" w:hAnsi="Times New Roman"/>
          <w:bCs/>
          <w:sz w:val="24"/>
          <w:szCs w:val="24"/>
          <w:lang w:val="bg-BG"/>
        </w:rPr>
        <w:t>ощадка №1 да се извърша дейност:</w:t>
      </w:r>
      <w:r w:rsidRPr="00F04FC4">
        <w:rPr>
          <w:rFonts w:ascii="Times New Roman" w:hAnsi="Times New Roman"/>
          <w:b/>
          <w:bCs/>
          <w:sz w:val="24"/>
          <w:szCs w:val="24"/>
          <w:lang w:val="en-GB" w:eastAsia="ar-SA"/>
        </w:rPr>
        <w:t xml:space="preserve"> </w:t>
      </w:r>
    </w:p>
    <w:p w:rsidR="00DC3F2D" w:rsidRPr="00F04FC4" w:rsidRDefault="007D7747" w:rsidP="00777C20">
      <w:pPr>
        <w:jc w:val="both"/>
        <w:rPr>
          <w:rFonts w:ascii="Times New Roman" w:hAnsi="Times New Roman"/>
          <w:i/>
          <w:sz w:val="24"/>
          <w:szCs w:val="24"/>
          <w:lang w:val="ru-RU" w:eastAsia="ar-SA"/>
        </w:rPr>
      </w:pPr>
      <w:r w:rsidRPr="00F04FC4">
        <w:rPr>
          <w:rFonts w:ascii="Times New Roman" w:hAnsi="Times New Roman"/>
          <w:b/>
          <w:bCs/>
          <w:sz w:val="24"/>
          <w:szCs w:val="24"/>
          <w:lang w:val="en-GB" w:eastAsia="ar-SA"/>
        </w:rPr>
        <w:t>R</w:t>
      </w:r>
      <w:r w:rsidRPr="00F04FC4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 13</w:t>
      </w:r>
      <w:r w:rsidRPr="00F04FC4">
        <w:rPr>
          <w:rFonts w:ascii="Times New Roman" w:hAnsi="Times New Roman"/>
          <w:sz w:val="24"/>
          <w:szCs w:val="24"/>
          <w:lang w:val="ru-RU" w:eastAsia="ar-SA"/>
        </w:rPr>
        <w:t xml:space="preserve"> – </w:t>
      </w:r>
      <w:r w:rsidRPr="00F04FC4">
        <w:rPr>
          <w:rFonts w:ascii="Times New Roman" w:hAnsi="Times New Roman"/>
          <w:i/>
          <w:sz w:val="24"/>
          <w:szCs w:val="24"/>
          <w:lang w:val="ru-RU" w:eastAsia="ar-SA"/>
        </w:rPr>
        <w:t xml:space="preserve">Съхраняване на отпадъци до извършването на някоя от дейностите с кодове </w:t>
      </w:r>
      <w:r w:rsidRPr="00F04FC4">
        <w:rPr>
          <w:rFonts w:ascii="Times New Roman" w:hAnsi="Times New Roman"/>
          <w:i/>
          <w:sz w:val="24"/>
          <w:szCs w:val="24"/>
          <w:lang w:val="en-GB" w:eastAsia="ar-SA"/>
        </w:rPr>
        <w:t>R</w:t>
      </w:r>
      <w:r w:rsidRPr="00F04FC4">
        <w:rPr>
          <w:rFonts w:ascii="Times New Roman" w:hAnsi="Times New Roman"/>
          <w:i/>
          <w:sz w:val="24"/>
          <w:szCs w:val="24"/>
          <w:lang w:val="ru-RU" w:eastAsia="ar-SA"/>
        </w:rPr>
        <w:t xml:space="preserve"> 1 - </w:t>
      </w:r>
      <w:r w:rsidRPr="00F04FC4">
        <w:rPr>
          <w:rFonts w:ascii="Times New Roman" w:hAnsi="Times New Roman"/>
          <w:i/>
          <w:sz w:val="24"/>
          <w:szCs w:val="24"/>
          <w:lang w:val="en-GB" w:eastAsia="ar-SA"/>
        </w:rPr>
        <w:t>R</w:t>
      </w:r>
      <w:r w:rsidRPr="00F04FC4">
        <w:rPr>
          <w:rFonts w:ascii="Times New Roman" w:hAnsi="Times New Roman"/>
          <w:i/>
          <w:sz w:val="24"/>
          <w:szCs w:val="24"/>
          <w:lang w:val="ru-RU" w:eastAsia="ar-SA"/>
        </w:rPr>
        <w:t xml:space="preserve"> 12, с изключение на временното съхраняване на отпадъците на площадката на образуване до събирането им..</w:t>
      </w:r>
    </w:p>
    <w:p w:rsidR="007D7747" w:rsidRPr="00F04FC4" w:rsidRDefault="007D7747" w:rsidP="00777C20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ar-SA"/>
        </w:rPr>
      </w:pPr>
      <w:r w:rsidRPr="00F04FC4">
        <w:rPr>
          <w:rFonts w:ascii="Times New Roman" w:hAnsi="Times New Roman"/>
          <w:i/>
          <w:sz w:val="24"/>
          <w:szCs w:val="24"/>
          <w:lang w:val="ru-RU" w:eastAsia="ar-SA"/>
        </w:rPr>
        <w:t xml:space="preserve">       </w:t>
      </w:r>
      <w:r w:rsidRPr="00F04FC4">
        <w:rPr>
          <w:rFonts w:ascii="Times New Roman" w:hAnsi="Times New Roman"/>
          <w:sz w:val="24"/>
          <w:szCs w:val="24"/>
          <w:lang w:val="ru-RU" w:eastAsia="ar-SA"/>
        </w:rPr>
        <w:t>За площадка № 2 да се извършват дейност</w:t>
      </w:r>
      <w:r w:rsidR="00520752" w:rsidRPr="00F04FC4">
        <w:rPr>
          <w:rFonts w:ascii="Times New Roman" w:hAnsi="Times New Roman"/>
          <w:sz w:val="24"/>
          <w:szCs w:val="24"/>
          <w:lang w:val="ru-RU" w:eastAsia="ar-SA"/>
        </w:rPr>
        <w:t>и</w:t>
      </w:r>
      <w:r w:rsidRPr="00F04FC4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="001301C8" w:rsidRPr="00F04FC4">
        <w:rPr>
          <w:rFonts w:ascii="Times New Roman" w:hAnsi="Times New Roman"/>
          <w:sz w:val="24"/>
          <w:szCs w:val="24"/>
          <w:lang w:val="ru-RU" w:eastAsia="ar-SA"/>
        </w:rPr>
        <w:t>:</w:t>
      </w:r>
    </w:p>
    <w:p w:rsidR="007D7747" w:rsidRPr="00F04FC4" w:rsidRDefault="007D7747" w:rsidP="00777C20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bg-BG" w:eastAsia="ar-SA"/>
        </w:rPr>
      </w:pPr>
      <w:r w:rsidRPr="00F04FC4">
        <w:rPr>
          <w:rFonts w:ascii="Times New Roman" w:hAnsi="Times New Roman"/>
          <w:b/>
          <w:bCs/>
          <w:sz w:val="24"/>
          <w:szCs w:val="24"/>
          <w:lang w:val="bg-BG" w:eastAsia="as-IN" w:bidi="as-IN"/>
        </w:rPr>
        <w:t>R 12</w:t>
      </w:r>
      <w:r w:rsidR="001000D1" w:rsidRPr="00F04FC4">
        <w:rPr>
          <w:rFonts w:ascii="Times New Roman" w:hAnsi="Times New Roman"/>
          <w:b/>
          <w:bCs/>
          <w:sz w:val="24"/>
          <w:szCs w:val="24"/>
          <w:lang w:val="bg-BG" w:eastAsia="as-IN" w:bidi="as-IN"/>
        </w:rPr>
        <w:t xml:space="preserve"> </w:t>
      </w:r>
      <w:r w:rsidR="001000D1" w:rsidRPr="00F04FC4">
        <w:rPr>
          <w:rFonts w:ascii="Times New Roman" w:hAnsi="Times New Roman"/>
          <w:b/>
          <w:bCs/>
          <w:sz w:val="24"/>
          <w:szCs w:val="24"/>
          <w:lang w:val="ru-RU" w:eastAsia="ar-SA"/>
        </w:rPr>
        <w:t>–</w:t>
      </w:r>
      <w:r w:rsidR="00B9493C" w:rsidRPr="00F04FC4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 </w:t>
      </w:r>
      <w:r w:rsidRPr="00F04FC4">
        <w:rPr>
          <w:rFonts w:ascii="Times New Roman" w:hAnsi="Times New Roman"/>
          <w:b/>
          <w:bCs/>
          <w:sz w:val="24"/>
          <w:szCs w:val="24"/>
          <w:lang w:val="ru-RU" w:eastAsia="as-IN" w:bidi="as-IN"/>
        </w:rPr>
        <w:t xml:space="preserve"> </w:t>
      </w:r>
      <w:r w:rsidRPr="00F04FC4">
        <w:rPr>
          <w:rFonts w:ascii="Times New Roman" w:hAnsi="Times New Roman"/>
          <w:sz w:val="24"/>
          <w:szCs w:val="24"/>
          <w:lang w:val="bg-BG" w:eastAsia="as-IN" w:bidi="as-IN"/>
        </w:rPr>
        <w:t>Размяна на отпадъци за подлагане на някоя от дейностите с кодове R 1 - R 11;</w:t>
      </w:r>
    </w:p>
    <w:p w:rsidR="007D7747" w:rsidRPr="00F04FC4" w:rsidRDefault="007D7747" w:rsidP="00777C20">
      <w:p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F04FC4">
        <w:rPr>
          <w:rFonts w:ascii="Times New Roman" w:hAnsi="Times New Roman"/>
          <w:b/>
          <w:bCs/>
          <w:sz w:val="24"/>
          <w:szCs w:val="24"/>
          <w:lang w:val="en-GB" w:eastAsia="ar-SA"/>
        </w:rPr>
        <w:t>R</w:t>
      </w:r>
      <w:r w:rsidRPr="00F04FC4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 10 – </w:t>
      </w:r>
      <w:r w:rsidRPr="00F04FC4">
        <w:rPr>
          <w:rFonts w:ascii="Times New Roman" w:hAnsi="Times New Roman"/>
          <w:sz w:val="24"/>
          <w:szCs w:val="24"/>
          <w:lang w:val="bg-BG" w:eastAsia="ar-SA"/>
        </w:rPr>
        <w:t>Обработване на земната повърхност, водещо до подобрения за земеделието или околната среда.</w:t>
      </w:r>
      <w:r w:rsidRPr="00F04FC4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120A69" w:rsidRPr="00F04FC4" w:rsidRDefault="00120A69" w:rsidP="00777C20">
      <w:pPr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F04FC4">
        <w:rPr>
          <w:rFonts w:ascii="Times New Roman" w:hAnsi="Times New Roman"/>
          <w:sz w:val="24"/>
          <w:szCs w:val="24"/>
          <w:lang w:val="bg-BG"/>
        </w:rPr>
        <w:t xml:space="preserve">      Дейностите по третиране на отпадъци да отговарят на  изискванията,описани в точка ІІ. Mетоди и технологии за третиране на отпадъците по видове дейности</w:t>
      </w:r>
      <w:r w:rsidR="00520752" w:rsidRPr="00F04FC4">
        <w:rPr>
          <w:rFonts w:ascii="Times New Roman" w:hAnsi="Times New Roman"/>
          <w:sz w:val="24"/>
          <w:szCs w:val="24"/>
          <w:lang w:val="bg-BG"/>
        </w:rPr>
        <w:t xml:space="preserve"> и да се извършват с техническо изправно оборудване/съоръжение при спазване на нормите за човешкото здраве и околната среда.</w:t>
      </w:r>
    </w:p>
    <w:p w:rsidR="00C979DC" w:rsidRPr="00F04FC4" w:rsidRDefault="00520752" w:rsidP="00777C20">
      <w:p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F04FC4">
        <w:rPr>
          <w:rFonts w:ascii="Times New Roman" w:hAnsi="Times New Roman"/>
          <w:sz w:val="24"/>
          <w:szCs w:val="24"/>
          <w:lang w:val="ru-RU" w:eastAsia="ar-SA"/>
        </w:rPr>
        <w:t xml:space="preserve">      </w:t>
      </w:r>
      <w:r w:rsidR="00C979DC" w:rsidRPr="00F04FC4">
        <w:rPr>
          <w:rFonts w:ascii="Times New Roman" w:hAnsi="Times New Roman"/>
          <w:sz w:val="24"/>
          <w:szCs w:val="24"/>
          <w:lang w:val="ru-RU" w:eastAsia="ar-SA"/>
        </w:rPr>
        <w:t xml:space="preserve">Забранява се извършването на дейности </w:t>
      </w:r>
      <w:r w:rsidR="00DF1519" w:rsidRPr="00F04FC4">
        <w:rPr>
          <w:rFonts w:ascii="Times New Roman" w:hAnsi="Times New Roman"/>
          <w:sz w:val="24"/>
          <w:szCs w:val="24"/>
          <w:lang w:val="ru-RU" w:eastAsia="ar-SA"/>
        </w:rPr>
        <w:t xml:space="preserve"> с отпадъци </w:t>
      </w:r>
      <w:r w:rsidR="00C979DC" w:rsidRPr="00F04FC4">
        <w:rPr>
          <w:rFonts w:ascii="Times New Roman" w:hAnsi="Times New Roman"/>
          <w:sz w:val="24"/>
          <w:szCs w:val="24"/>
          <w:lang w:val="ru-RU" w:eastAsia="ar-SA"/>
        </w:rPr>
        <w:t xml:space="preserve">различни от описаните в </w:t>
      </w:r>
      <w:r w:rsidR="00DF1519" w:rsidRPr="00F04FC4">
        <w:rPr>
          <w:rFonts w:ascii="Times New Roman" w:hAnsi="Times New Roman"/>
          <w:sz w:val="24"/>
          <w:szCs w:val="24"/>
          <w:lang w:val="ru-RU" w:eastAsia="ar-SA"/>
        </w:rPr>
        <w:t xml:space="preserve"> гореописаното решението, както и в регистрационен документ с № 09-РД-489-00 от 29.07.2015г.</w:t>
      </w:r>
    </w:p>
    <w:p w:rsidR="00777C20" w:rsidRPr="00F04FC4" w:rsidRDefault="00777C20" w:rsidP="00777C20">
      <w:pPr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DC3F2D" w:rsidRPr="00DC3F2D" w:rsidRDefault="00DC3F2D" w:rsidP="00832C67">
      <w:pPr>
        <w:numPr>
          <w:ilvl w:val="0"/>
          <w:numId w:val="48"/>
        </w:numPr>
        <w:ind w:left="0" w:firstLine="66"/>
        <w:jc w:val="both"/>
        <w:rPr>
          <w:rFonts w:ascii="Times New Roman" w:hAnsi="Times New Roman"/>
          <w:sz w:val="24"/>
          <w:szCs w:val="24"/>
          <w:lang w:val="bg-BG"/>
        </w:rPr>
      </w:pPr>
      <w:r w:rsidRPr="00DC3F2D">
        <w:rPr>
          <w:rFonts w:ascii="Times New Roman" w:hAnsi="Times New Roman"/>
          <w:sz w:val="24"/>
          <w:szCs w:val="24"/>
          <w:lang w:val="bg-BG"/>
        </w:rPr>
        <w:lastRenderedPageBreak/>
        <w:t>Най-малко един месец преди изтичането на срока на действ</w:t>
      </w:r>
      <w:r w:rsidR="00EC3741">
        <w:rPr>
          <w:rFonts w:ascii="Times New Roman" w:hAnsi="Times New Roman"/>
          <w:sz w:val="24"/>
          <w:szCs w:val="24"/>
          <w:lang w:val="bg-BG"/>
        </w:rPr>
        <w:t xml:space="preserve">ие на банковата гаранция по чл. </w:t>
      </w:r>
      <w:r w:rsidRPr="00DC3F2D">
        <w:rPr>
          <w:rFonts w:ascii="Times New Roman" w:hAnsi="Times New Roman"/>
          <w:sz w:val="24"/>
          <w:szCs w:val="24"/>
          <w:lang w:val="bg-BG"/>
        </w:rPr>
        <w:t>69, ал. 2 от ЗУО да предостави на РИОСВ, гр. Пловдив подновена банкова гаранция.</w:t>
      </w:r>
    </w:p>
    <w:p w:rsidR="00DC3F2D" w:rsidRPr="00DC3F2D" w:rsidRDefault="00DC3F2D" w:rsidP="00777C20">
      <w:pPr>
        <w:jc w:val="both"/>
        <w:rPr>
          <w:rFonts w:ascii="Times New Roman" w:hAnsi="Times New Roman"/>
          <w:b/>
          <w:sz w:val="24"/>
          <w:szCs w:val="24"/>
        </w:rPr>
      </w:pPr>
    </w:p>
    <w:p w:rsidR="002F4858" w:rsidRPr="002F4858" w:rsidRDefault="002F4858" w:rsidP="00832C67">
      <w:pPr>
        <w:numPr>
          <w:ilvl w:val="0"/>
          <w:numId w:val="48"/>
        </w:numPr>
        <w:ind w:left="0" w:firstLine="6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F4858">
        <w:rPr>
          <w:rFonts w:ascii="Times New Roman" w:hAnsi="Times New Roman"/>
          <w:bCs/>
          <w:sz w:val="24"/>
          <w:szCs w:val="24"/>
          <w:lang w:val="bg-BG"/>
        </w:rPr>
        <w:t>Отпадъците в зависимост от техния вид, свойства и състав да се транспортират по начин, които няма да възпрепятства тяхното следващо оползотворяване.Транспортирането на отпадъците посочени в настоящето решение да се извършва въз основа на писмен договор с фирми притежаващи съответните документи по чл.35 от ЗУО (ДВ. Бр.53/2012г, посл. изм. и доп. бр.56 от 16.07.2019г.) със специализирани и технически изправни средства.</w:t>
      </w:r>
    </w:p>
    <w:p w:rsidR="002F4858" w:rsidRPr="002F4858" w:rsidRDefault="002F4858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4858">
        <w:rPr>
          <w:rFonts w:ascii="Times New Roman" w:hAnsi="Times New Roman"/>
          <w:sz w:val="24"/>
          <w:szCs w:val="24"/>
          <w:lang w:val="bg-BG"/>
        </w:rPr>
        <w:t>Да се спазват разпоредбите на Наредба за изискванията за третиране и транспортиране на производствени и на опасни отпадъци (обн. ДВ, бр. 29 от 30.03.1999., в сила от 30.03.1999г.)</w:t>
      </w:r>
    </w:p>
    <w:p w:rsidR="002F4858" w:rsidRPr="002F4858" w:rsidRDefault="002F4858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4858" w:rsidRPr="002F4858" w:rsidRDefault="00120A69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7C20">
        <w:rPr>
          <w:rFonts w:ascii="Times New Roman" w:hAnsi="Times New Roman"/>
          <w:b/>
          <w:sz w:val="24"/>
          <w:szCs w:val="24"/>
          <w:lang w:val="bg-BG"/>
        </w:rPr>
        <w:t>5</w:t>
      </w:r>
      <w:r w:rsidR="002F4858" w:rsidRPr="00777C20">
        <w:rPr>
          <w:rFonts w:ascii="Times New Roman" w:hAnsi="Times New Roman"/>
          <w:b/>
          <w:sz w:val="24"/>
          <w:szCs w:val="24"/>
        </w:rPr>
        <w:t>.</w:t>
      </w:r>
      <w:r w:rsidR="00065E7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4858">
        <w:rPr>
          <w:rFonts w:ascii="Times New Roman" w:hAnsi="Times New Roman"/>
          <w:sz w:val="24"/>
          <w:szCs w:val="24"/>
        </w:rPr>
        <w:t xml:space="preserve"> </w:t>
      </w:r>
      <w:r w:rsidR="002F4858" w:rsidRPr="002F4858">
        <w:rPr>
          <w:rFonts w:ascii="Times New Roman" w:hAnsi="Times New Roman"/>
          <w:sz w:val="24"/>
          <w:szCs w:val="24"/>
        </w:rPr>
        <w:t>Площадката за отпадъци да отговаря на всички изисквания, съгласно Приложение №</w:t>
      </w:r>
      <w:r w:rsidR="002F4858" w:rsidRPr="002F48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4858" w:rsidRPr="002F4858">
        <w:rPr>
          <w:rFonts w:ascii="Times New Roman" w:hAnsi="Times New Roman"/>
          <w:sz w:val="24"/>
          <w:szCs w:val="24"/>
        </w:rPr>
        <w:t xml:space="preserve">9 към чл. 20, ал. 3 </w:t>
      </w:r>
      <w:r w:rsidR="002F4858" w:rsidRPr="002F4858">
        <w:rPr>
          <w:rFonts w:ascii="Times New Roman" w:hAnsi="Times New Roman"/>
          <w:bCs/>
          <w:sz w:val="24"/>
          <w:szCs w:val="24"/>
          <w:lang w:val="bg-BG"/>
        </w:rPr>
        <w:t xml:space="preserve">от </w:t>
      </w:r>
      <w:r w:rsidR="002F4858" w:rsidRPr="002F4858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Наредбата за управление на строителните отпадъци и за влагане на рециклираните строителни материали (ДВ, бр.98/2017 г.)</w:t>
      </w:r>
    </w:p>
    <w:p w:rsidR="002F4858" w:rsidRPr="002F4858" w:rsidRDefault="002F4858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77C20" w:rsidRDefault="00120A69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7C20">
        <w:rPr>
          <w:rFonts w:ascii="Times New Roman" w:hAnsi="Times New Roman"/>
          <w:b/>
          <w:bCs/>
          <w:sz w:val="24"/>
          <w:szCs w:val="24"/>
          <w:lang w:val="bg-BG"/>
        </w:rPr>
        <w:t>6.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2F4858" w:rsidRPr="002F4858">
        <w:rPr>
          <w:rFonts w:ascii="Times New Roman" w:hAnsi="Times New Roman"/>
          <w:bCs/>
          <w:sz w:val="24"/>
          <w:szCs w:val="24"/>
          <w:lang w:val="bg-BG"/>
        </w:rPr>
        <w:t xml:space="preserve">Да се уведоми </w:t>
      </w:r>
      <w:r w:rsidR="002F4858" w:rsidRPr="002F4858">
        <w:rPr>
          <w:rFonts w:ascii="Times New Roman" w:hAnsi="Times New Roman"/>
          <w:b/>
          <w:bCs/>
          <w:sz w:val="24"/>
          <w:szCs w:val="24"/>
          <w:lang w:val="bg-BG"/>
        </w:rPr>
        <w:t>писмено РИОСВ - Пловдив не по - късно от 14 дни</w:t>
      </w:r>
      <w:r w:rsidR="002F4858" w:rsidRPr="002F4858">
        <w:rPr>
          <w:rFonts w:ascii="Times New Roman" w:hAnsi="Times New Roman"/>
          <w:bCs/>
          <w:sz w:val="24"/>
          <w:szCs w:val="24"/>
          <w:lang w:val="bg-BG"/>
        </w:rPr>
        <w:t xml:space="preserve"> преди започването на дейности със СО за местоположението на работните площадки, на които ще се извършват дейности </w:t>
      </w:r>
      <w:r w:rsidR="002F4858" w:rsidRPr="002F4858">
        <w:rPr>
          <w:rFonts w:ascii="Times New Roman" w:hAnsi="Times New Roman"/>
          <w:b/>
          <w:bCs/>
          <w:sz w:val="24"/>
          <w:szCs w:val="24"/>
          <w:lang w:val="bg-BG"/>
        </w:rPr>
        <w:t xml:space="preserve">с код </w:t>
      </w:r>
      <w:r w:rsidR="002F4858" w:rsidRPr="002F4858">
        <w:rPr>
          <w:rFonts w:ascii="Times New Roman" w:hAnsi="Times New Roman"/>
          <w:b/>
          <w:bCs/>
          <w:sz w:val="24"/>
          <w:szCs w:val="24"/>
        </w:rPr>
        <w:t>R10</w:t>
      </w:r>
      <w:r w:rsidR="002F4858" w:rsidRPr="002F4858">
        <w:rPr>
          <w:rFonts w:ascii="Times New Roman" w:hAnsi="Times New Roman"/>
          <w:bCs/>
          <w:sz w:val="24"/>
          <w:szCs w:val="24"/>
          <w:lang w:val="bg-BG"/>
        </w:rPr>
        <w:t xml:space="preserve"> и за датата на започването им.</w:t>
      </w:r>
    </w:p>
    <w:p w:rsidR="00777C20" w:rsidRDefault="00777C20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4858" w:rsidRPr="00777C20" w:rsidRDefault="00777C20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7C20">
        <w:rPr>
          <w:rFonts w:ascii="Times New Roman" w:hAnsi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  <w:lang w:val="bg-BG"/>
        </w:rPr>
        <w:t xml:space="preserve">Да се 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</w:rPr>
        <w:t>влага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  <w:lang w:val="bg-BG"/>
        </w:rPr>
        <w:t xml:space="preserve">т 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</w:rPr>
        <w:t>в обрат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  <w:lang w:val="bg-BG"/>
        </w:rPr>
        <w:t>ен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</w:rPr>
        <w:t xml:space="preserve"> насип само  третирани СО, които са инертни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  <w:lang w:val="bg-BG"/>
        </w:rPr>
        <w:t>.</w:t>
      </w:r>
    </w:p>
    <w:p w:rsidR="002F4858" w:rsidRPr="002F4858" w:rsidRDefault="002F4858" w:rsidP="00777C2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F4858" w:rsidRPr="002F4858" w:rsidRDefault="00120A69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7C20">
        <w:rPr>
          <w:rFonts w:ascii="Times New Roman" w:hAnsi="Times New Roman"/>
          <w:b/>
          <w:sz w:val="24"/>
          <w:szCs w:val="24"/>
          <w:lang w:val="bg-BG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4858" w:rsidRPr="002F4858">
        <w:rPr>
          <w:rFonts w:ascii="Times New Roman" w:hAnsi="Times New Roman"/>
          <w:sz w:val="24"/>
          <w:szCs w:val="24"/>
          <w:lang w:val="bg-BG"/>
        </w:rPr>
        <w:t xml:space="preserve">При извършване на дейност </w:t>
      </w:r>
      <w:r w:rsidR="002F4858" w:rsidRPr="002F4858">
        <w:rPr>
          <w:rFonts w:ascii="Times New Roman" w:hAnsi="Times New Roman"/>
          <w:bCs/>
          <w:sz w:val="24"/>
          <w:szCs w:val="24"/>
          <w:lang w:val="bg-BG"/>
        </w:rPr>
        <w:t xml:space="preserve">с код </w:t>
      </w:r>
      <w:r w:rsidR="002F4858" w:rsidRPr="002F4858">
        <w:rPr>
          <w:rFonts w:ascii="Times New Roman" w:hAnsi="Times New Roman"/>
          <w:bCs/>
          <w:sz w:val="24"/>
          <w:szCs w:val="24"/>
        </w:rPr>
        <w:t>R10</w:t>
      </w:r>
      <w:r w:rsidR="002F4858" w:rsidRPr="002F4858">
        <w:rPr>
          <w:rFonts w:ascii="Times New Roman" w:hAnsi="Times New Roman"/>
          <w:bCs/>
          <w:sz w:val="24"/>
          <w:szCs w:val="24"/>
          <w:lang w:val="bg-BG"/>
        </w:rPr>
        <w:t xml:space="preserve"> да бъдат съобразени количествените цели за влагане на рециклирани строителни материали и оползотворяване на строителни отпадъци в обратни насипи, описани в Приложение № 8 към чл. 13 от </w:t>
      </w:r>
      <w:r w:rsidR="002F4858" w:rsidRPr="002F4858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Наредбата за управление на строителните отпадъци и за влагане на рециклираните строителни материали (ДВ, бр.98/2017 г.)</w:t>
      </w:r>
    </w:p>
    <w:p w:rsidR="002F4858" w:rsidRPr="002F4858" w:rsidRDefault="002F4858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4858" w:rsidRDefault="00120A69" w:rsidP="00777C20">
      <w:pPr>
        <w:overflowPunct/>
        <w:autoSpaceDE/>
        <w:autoSpaceDN/>
        <w:adjustRightInd/>
        <w:spacing w:after="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77C20">
        <w:rPr>
          <w:rFonts w:ascii="Times New Roman" w:hAnsi="Times New Roman"/>
          <w:b/>
          <w:sz w:val="24"/>
          <w:szCs w:val="24"/>
          <w:lang w:val="bg-BG"/>
        </w:rPr>
        <w:t>9.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4858" w:rsidRPr="002F4858">
        <w:rPr>
          <w:rFonts w:ascii="Times New Roman" w:hAnsi="Times New Roman"/>
          <w:sz w:val="24"/>
          <w:szCs w:val="24"/>
          <w:lang w:val="bg-BG"/>
        </w:rPr>
        <w:t xml:space="preserve">Дейностите, включени в настоящото решение,  да се извършват на основание сключен писмен договор с притежателя на отпадъците и/или възложителя на дейността, който да се представи пред РИОСВ -Пловдив. След сключването на договора, </w:t>
      </w:r>
      <w:r w:rsidR="00DA564C">
        <w:rPr>
          <w:rFonts w:ascii="Times New Roman" w:hAnsi="Times New Roman"/>
          <w:sz w:val="24"/>
          <w:szCs w:val="24"/>
          <w:lang w:val="bg-BG"/>
        </w:rPr>
        <w:t>„</w:t>
      </w:r>
      <w:r w:rsidR="00DA564C" w:rsidRPr="00DA564C">
        <w:rPr>
          <w:rFonts w:ascii="Times New Roman" w:hAnsi="Times New Roman"/>
          <w:sz w:val="24"/>
          <w:szCs w:val="24"/>
          <w:lang w:val="ru-RU"/>
        </w:rPr>
        <w:t>ЗАПРЯНОВИ 03” ООД</w:t>
      </w:r>
      <w:r w:rsidR="002F4858" w:rsidRPr="00DA56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4858" w:rsidRPr="002F4858">
        <w:rPr>
          <w:rFonts w:ascii="Times New Roman" w:hAnsi="Times New Roman"/>
          <w:sz w:val="24"/>
          <w:szCs w:val="24"/>
          <w:lang w:val="bg-BG"/>
        </w:rPr>
        <w:t xml:space="preserve"> да уведоми писмено РИОСВ–Пловдив за местоположението на конкретната площадка, на която ще се извършва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о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бработване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на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земната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повърхност, водещо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до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подобрения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за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земеделието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или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околната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среда</w:t>
      </w:r>
      <w:r w:rsidR="002F4858" w:rsidRPr="002F48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F4858" w:rsidRPr="002F4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с код </w:t>
      </w:r>
      <w:r w:rsidR="002F4858" w:rsidRPr="002F4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R10</w:t>
      </w:r>
      <w:r w:rsidR="002F4858" w:rsidRPr="002F4858">
        <w:rPr>
          <w:rFonts w:ascii="Times New Roman" w:hAnsi="Times New Roman"/>
          <w:sz w:val="24"/>
          <w:szCs w:val="24"/>
          <w:lang w:val="bg-BG"/>
        </w:rPr>
        <w:t xml:space="preserve"> и планираният срок за извършване на дейността. </w:t>
      </w:r>
    </w:p>
    <w:p w:rsidR="00120A69" w:rsidRPr="002F4858" w:rsidRDefault="00120A69" w:rsidP="00777C20">
      <w:pPr>
        <w:overflowPunct/>
        <w:autoSpaceDE/>
        <w:autoSpaceDN/>
        <w:adjustRightInd/>
        <w:spacing w:after="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F4858" w:rsidRPr="002F4858" w:rsidRDefault="00120A69" w:rsidP="00777C2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EC3741">
        <w:rPr>
          <w:rFonts w:ascii="Times New Roman" w:hAnsi="Times New Roman"/>
          <w:b/>
          <w:color w:val="222222"/>
          <w:sz w:val="24"/>
          <w:szCs w:val="24"/>
          <w:lang w:val="bg-BG"/>
        </w:rPr>
        <w:t>10.</w:t>
      </w:r>
      <w:r w:rsidR="00777C2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>При извършване на дейности със СО чрез мобил</w:t>
      </w:r>
      <w:r w:rsidR="00C00B40">
        <w:rPr>
          <w:rFonts w:ascii="Times New Roman" w:hAnsi="Times New Roman"/>
          <w:color w:val="222222"/>
          <w:sz w:val="24"/>
          <w:szCs w:val="24"/>
        </w:rPr>
        <w:t xml:space="preserve">ни инсталации или съоръжения на 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площадките, </w:t>
      </w:r>
      <w:r w:rsidR="002F4858" w:rsidRPr="002F4858">
        <w:rPr>
          <w:rFonts w:ascii="Times New Roman" w:hAnsi="Times New Roman"/>
          <w:color w:val="222222"/>
          <w:sz w:val="24"/>
          <w:szCs w:val="24"/>
          <w:lang w:val="bg-BG"/>
        </w:rPr>
        <w:t>да се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 уведомява  </w:t>
      </w:r>
      <w:r w:rsidR="002F4858" w:rsidRPr="002F4858">
        <w:rPr>
          <w:rFonts w:ascii="Times New Roman" w:hAnsi="Times New Roman"/>
          <w:color w:val="222222"/>
          <w:sz w:val="24"/>
          <w:szCs w:val="24"/>
          <w:lang w:val="bg-BG"/>
        </w:rPr>
        <w:t>Д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>иректор</w:t>
      </w:r>
      <w:r w:rsidR="002F4858" w:rsidRPr="002F4858">
        <w:rPr>
          <w:rFonts w:ascii="Times New Roman" w:hAnsi="Times New Roman"/>
          <w:color w:val="222222"/>
          <w:sz w:val="24"/>
          <w:szCs w:val="24"/>
          <w:lang w:val="bg-BG"/>
        </w:rPr>
        <w:t>ът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 на РИОСВ не по-късно от 14 дни преди започването на дейностите със СО за местоположението на площадката, за тяхното извършване и за датата на започването им за конкретния обект;</w:t>
      </w:r>
    </w:p>
    <w:p w:rsidR="002F4858" w:rsidRPr="002F4858" w:rsidRDefault="002F4858" w:rsidP="00777C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F4858" w:rsidRPr="002F4858" w:rsidRDefault="00C00B40" w:rsidP="00777C2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EC3741">
        <w:rPr>
          <w:rFonts w:ascii="Times New Roman" w:hAnsi="Times New Roman"/>
          <w:b/>
          <w:color w:val="222222"/>
          <w:sz w:val="24"/>
          <w:szCs w:val="24"/>
          <w:lang w:val="bg-BG"/>
        </w:rPr>
        <w:t>11.</w:t>
      </w:r>
      <w:r w:rsidR="00777C20">
        <w:rPr>
          <w:rFonts w:ascii="Times New Roman" w:hAnsi="Times New Roman"/>
          <w:color w:val="222222"/>
          <w:sz w:val="24"/>
          <w:szCs w:val="24"/>
          <w:lang w:val="bg-BG"/>
        </w:rPr>
        <w:t xml:space="preserve"> </w:t>
      </w:r>
      <w:r w:rsidR="002F4858" w:rsidRPr="002F4858">
        <w:rPr>
          <w:rFonts w:ascii="Times New Roman" w:hAnsi="Times New Roman"/>
          <w:color w:val="222222"/>
          <w:sz w:val="24"/>
          <w:szCs w:val="24"/>
          <w:lang w:val="bg-BG"/>
        </w:rPr>
        <w:t>Да се представи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 в РИОСВ</w:t>
      </w:r>
      <w:r w:rsidR="002F4858" w:rsidRPr="002F4858">
        <w:rPr>
          <w:rFonts w:ascii="Times New Roman" w:hAnsi="Times New Roman"/>
          <w:color w:val="222222"/>
          <w:sz w:val="24"/>
          <w:szCs w:val="24"/>
          <w:lang w:val="bg-BG"/>
        </w:rPr>
        <w:t>-Пловдив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</w:rPr>
        <w:t>не по-късно от 14 дни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 преди започването на дейностите  договор с лицата, на чиито площадки ще се извършват дейностите, който</w:t>
      </w:r>
      <w:r w:rsidR="002F4858" w:rsidRPr="002F4858">
        <w:rPr>
          <w:rFonts w:ascii="Times New Roman" w:hAnsi="Times New Roman"/>
          <w:color w:val="222222"/>
          <w:sz w:val="24"/>
          <w:szCs w:val="24"/>
          <w:lang w:val="bg-BG"/>
        </w:rPr>
        <w:t xml:space="preserve"> да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 съдържа:</w:t>
      </w:r>
    </w:p>
    <w:p w:rsidR="002F4858" w:rsidRPr="002F4858" w:rsidRDefault="002F4858" w:rsidP="00777C20">
      <w:pPr>
        <w:numPr>
          <w:ilvl w:val="0"/>
          <w:numId w:val="42"/>
        </w:numPr>
        <w:shd w:val="clear" w:color="auto" w:fill="FFFFFF"/>
        <w:ind w:firstLine="0"/>
        <w:jc w:val="both"/>
        <w:rPr>
          <w:rFonts w:ascii="Times New Roman" w:hAnsi="Times New Roman"/>
          <w:color w:val="222222"/>
          <w:sz w:val="24"/>
          <w:szCs w:val="24"/>
        </w:rPr>
      </w:pPr>
      <w:r w:rsidRPr="002F4858">
        <w:rPr>
          <w:rFonts w:ascii="Times New Roman" w:hAnsi="Times New Roman"/>
          <w:color w:val="222222"/>
          <w:sz w:val="24"/>
          <w:szCs w:val="24"/>
          <w:lang w:val="bg-BG"/>
        </w:rPr>
        <w:t>1</w:t>
      </w:r>
      <w:r w:rsidR="00C00B40">
        <w:rPr>
          <w:rFonts w:ascii="Times New Roman" w:hAnsi="Times New Roman"/>
          <w:color w:val="222222"/>
          <w:sz w:val="24"/>
          <w:szCs w:val="24"/>
          <w:lang w:val="bg-BG"/>
        </w:rPr>
        <w:t>1</w:t>
      </w:r>
      <w:r w:rsidRPr="002F4858">
        <w:rPr>
          <w:rFonts w:ascii="Times New Roman" w:hAnsi="Times New Roman"/>
          <w:color w:val="222222"/>
          <w:sz w:val="24"/>
          <w:szCs w:val="24"/>
          <w:lang w:val="bg-BG"/>
        </w:rPr>
        <w:t>.1 С</w:t>
      </w:r>
      <w:r w:rsidRPr="002F4858">
        <w:rPr>
          <w:rFonts w:ascii="Times New Roman" w:hAnsi="Times New Roman"/>
          <w:color w:val="222222"/>
          <w:sz w:val="24"/>
          <w:szCs w:val="24"/>
        </w:rPr>
        <w:t>рок</w:t>
      </w:r>
      <w:r w:rsidRPr="002F4858">
        <w:rPr>
          <w:rFonts w:ascii="Times New Roman" w:hAnsi="Times New Roman"/>
          <w:color w:val="222222"/>
          <w:sz w:val="24"/>
          <w:szCs w:val="24"/>
          <w:lang w:val="bg-BG"/>
        </w:rPr>
        <w:t>ът</w:t>
      </w:r>
      <w:r w:rsidRPr="002F4858">
        <w:rPr>
          <w:rFonts w:ascii="Times New Roman" w:hAnsi="Times New Roman"/>
          <w:color w:val="222222"/>
          <w:sz w:val="24"/>
          <w:szCs w:val="24"/>
        </w:rPr>
        <w:t xml:space="preserve"> и лицето, отговорно за окончателното предаване за оползотворяване или обезвреждане на образуваните от дейността СО;</w:t>
      </w:r>
    </w:p>
    <w:p w:rsidR="002F4858" w:rsidRPr="002F4858" w:rsidRDefault="002F4858" w:rsidP="00777C20">
      <w:pPr>
        <w:numPr>
          <w:ilvl w:val="0"/>
          <w:numId w:val="42"/>
        </w:numPr>
        <w:shd w:val="clear" w:color="auto" w:fill="FFFFFF"/>
        <w:ind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F4858">
        <w:rPr>
          <w:rFonts w:ascii="Times New Roman" w:hAnsi="Times New Roman"/>
          <w:color w:val="222222"/>
          <w:sz w:val="24"/>
          <w:szCs w:val="24"/>
          <w:lang w:val="bg-BG"/>
        </w:rPr>
        <w:t>1</w:t>
      </w:r>
      <w:r w:rsidR="00C00B40">
        <w:rPr>
          <w:rFonts w:ascii="Times New Roman" w:hAnsi="Times New Roman"/>
          <w:color w:val="222222"/>
          <w:sz w:val="24"/>
          <w:szCs w:val="24"/>
          <w:lang w:val="bg-BG"/>
        </w:rPr>
        <w:t>1</w:t>
      </w:r>
      <w:r w:rsidRPr="002F4858">
        <w:rPr>
          <w:rFonts w:ascii="Times New Roman" w:hAnsi="Times New Roman"/>
          <w:color w:val="222222"/>
          <w:sz w:val="24"/>
          <w:szCs w:val="24"/>
          <w:lang w:val="bg-BG"/>
        </w:rPr>
        <w:t>.2 К</w:t>
      </w:r>
      <w:r w:rsidRPr="002F4858">
        <w:rPr>
          <w:rFonts w:ascii="Times New Roman" w:hAnsi="Times New Roman"/>
          <w:color w:val="222222"/>
          <w:sz w:val="24"/>
          <w:szCs w:val="24"/>
        </w:rPr>
        <w:t>лауза, според която предаването на образуваните </w:t>
      </w:r>
      <w:r w:rsidR="00070078" w:rsidRPr="00982FB1">
        <w:rPr>
          <w:rFonts w:ascii="Times New Roman" w:hAnsi="Times New Roman"/>
          <w:sz w:val="24"/>
          <w:szCs w:val="24"/>
          <w:shd w:val="clear" w:color="auto" w:fill="EBBE51"/>
          <w:lang w:val="bg-BG"/>
        </w:rPr>
        <w:t>отпадъци</w:t>
      </w:r>
      <w:r w:rsidRPr="002F4858">
        <w:rPr>
          <w:rFonts w:ascii="Times New Roman" w:hAnsi="Times New Roman"/>
          <w:sz w:val="24"/>
          <w:szCs w:val="24"/>
        </w:rPr>
        <w:t> </w:t>
      </w:r>
      <w:r w:rsidRPr="002F4858">
        <w:rPr>
          <w:rFonts w:ascii="Times New Roman" w:hAnsi="Times New Roman"/>
          <w:color w:val="222222"/>
          <w:sz w:val="24"/>
          <w:szCs w:val="24"/>
        </w:rPr>
        <w:t xml:space="preserve">да се извършва само въз основа на писмен договор с лица, които имат право да извършват дейности </w:t>
      </w:r>
      <w:r w:rsidRPr="002F4858">
        <w:rPr>
          <w:rFonts w:ascii="Times New Roman" w:hAnsi="Times New Roman"/>
          <w:sz w:val="24"/>
          <w:szCs w:val="24"/>
        </w:rPr>
        <w:t>съгласно </w:t>
      </w:r>
      <w:hyperlink r:id="rId9" w:tgtFrame="_blank" w:history="1">
        <w:r w:rsidRPr="002F4858">
          <w:rPr>
            <w:rFonts w:ascii="Times New Roman" w:hAnsi="Times New Roman"/>
            <w:bCs/>
            <w:sz w:val="24"/>
            <w:szCs w:val="24"/>
          </w:rPr>
          <w:t>чл. 35 ЗУО</w:t>
        </w:r>
      </w:hyperlink>
      <w:r w:rsidRPr="002F4858">
        <w:rPr>
          <w:rFonts w:ascii="Times New Roman" w:hAnsi="Times New Roman"/>
          <w:sz w:val="24"/>
          <w:szCs w:val="24"/>
        </w:rPr>
        <w:t> за </w:t>
      </w:r>
      <w:r w:rsidRPr="002F4858">
        <w:rPr>
          <w:rFonts w:ascii="Times New Roman" w:hAnsi="Times New Roman"/>
          <w:sz w:val="24"/>
          <w:szCs w:val="24"/>
          <w:shd w:val="clear" w:color="auto" w:fill="EBBE51"/>
        </w:rPr>
        <w:t>отпадъци</w:t>
      </w:r>
      <w:r w:rsidRPr="002F4858">
        <w:rPr>
          <w:rFonts w:ascii="Times New Roman" w:hAnsi="Times New Roman"/>
          <w:sz w:val="24"/>
          <w:szCs w:val="24"/>
        </w:rPr>
        <w:t> със съответния код съгласно </w:t>
      </w:r>
      <w:hyperlink r:id="rId10" w:tgtFrame="_blank" w:history="1">
        <w:r w:rsidRPr="002F4858">
          <w:rPr>
            <w:rFonts w:ascii="Times New Roman" w:hAnsi="Times New Roman"/>
            <w:bCs/>
            <w:sz w:val="24"/>
            <w:szCs w:val="24"/>
            <w:shd w:val="clear" w:color="auto" w:fill="99FF99"/>
          </w:rPr>
          <w:t>Наредба</w:t>
        </w:r>
        <w:r w:rsidRPr="002F4858">
          <w:rPr>
            <w:rFonts w:ascii="Times New Roman" w:hAnsi="Times New Roman"/>
            <w:bCs/>
            <w:sz w:val="24"/>
            <w:szCs w:val="24"/>
          </w:rPr>
          <w:t> № 2 от 2014 г. за класификация на отпадъците</w:t>
        </w:r>
      </w:hyperlink>
      <w:r w:rsidRPr="002F4858">
        <w:rPr>
          <w:rFonts w:ascii="Times New Roman" w:hAnsi="Times New Roman"/>
          <w:sz w:val="24"/>
          <w:szCs w:val="24"/>
        </w:rPr>
        <w:t>;</w:t>
      </w:r>
    </w:p>
    <w:p w:rsidR="002F4858" w:rsidRPr="002F4858" w:rsidRDefault="002F4858" w:rsidP="00777C20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4858" w:rsidRPr="002F4858" w:rsidRDefault="00120A69" w:rsidP="00777C2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EC3741">
        <w:rPr>
          <w:rFonts w:ascii="Times New Roman" w:hAnsi="Times New Roman"/>
          <w:b/>
          <w:color w:val="222222"/>
          <w:sz w:val="24"/>
          <w:szCs w:val="24"/>
          <w:lang w:val="bg-BG"/>
        </w:rPr>
        <w:t>12.</w:t>
      </w:r>
      <w:r w:rsidR="002F4858" w:rsidRPr="002F4858">
        <w:rPr>
          <w:rFonts w:ascii="Times New Roman" w:hAnsi="Times New Roman"/>
          <w:color w:val="222222"/>
          <w:sz w:val="24"/>
          <w:szCs w:val="24"/>
          <w:lang w:val="bg-BG"/>
        </w:rPr>
        <w:t xml:space="preserve"> Да се информира 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>РИОСВ</w:t>
      </w:r>
      <w:r w:rsidR="002F4858" w:rsidRPr="002F4858">
        <w:rPr>
          <w:rFonts w:ascii="Times New Roman" w:hAnsi="Times New Roman"/>
          <w:color w:val="222222"/>
          <w:sz w:val="24"/>
          <w:szCs w:val="24"/>
          <w:lang w:val="bg-BG"/>
        </w:rPr>
        <w:t>-Пловдив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 в срок </w:t>
      </w:r>
      <w:r w:rsidR="002F4858" w:rsidRPr="002F4858">
        <w:rPr>
          <w:rFonts w:ascii="Times New Roman" w:hAnsi="Times New Roman"/>
          <w:b/>
          <w:color w:val="222222"/>
          <w:sz w:val="24"/>
          <w:szCs w:val="24"/>
        </w:rPr>
        <w:t>не по-късно от 14 дни</w:t>
      </w:r>
      <w:r w:rsidR="002F4858" w:rsidRPr="002F4858">
        <w:rPr>
          <w:rFonts w:ascii="Times New Roman" w:hAnsi="Times New Roman"/>
          <w:color w:val="222222"/>
          <w:sz w:val="24"/>
          <w:szCs w:val="24"/>
        </w:rPr>
        <w:t xml:space="preserve"> за приключване на дейностите на съответната площадка.</w:t>
      </w:r>
    </w:p>
    <w:p w:rsidR="002F4858" w:rsidRPr="002F4858" w:rsidRDefault="002F4858" w:rsidP="00777C20">
      <w:pPr>
        <w:overflowPunct/>
        <w:autoSpaceDE/>
        <w:autoSpaceDN/>
        <w:adjustRightInd/>
        <w:spacing w:after="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F4858" w:rsidRPr="002F4858" w:rsidRDefault="00120A69" w:rsidP="00777C20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EC3741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13.</w:t>
      </w:r>
      <w:r w:rsidR="00777C20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2F4858" w:rsidRPr="002F4858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При извършване на СМР /строително-монтажни работи/ и премахване на строежи, задължително да се разделят по вид и да се предават за последващо материално </w:t>
      </w:r>
      <w:r w:rsidR="002F4858" w:rsidRPr="002F4858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оползотворяване СО /строителни отпадъци/ в количества, не по-малки от посочените в чл.1</w:t>
      </w:r>
      <w:r w:rsidR="002F4858" w:rsidRPr="002F4858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1 на Наредбата за управление на строителните отпадъци и за влагане на рециклираните строителни материали (ДВ, бр.98/2017 г.), съгласно сроковете по Приложение № 7 към чл.11, ал.1 и 2 от същата наредба за количествените цели за материално оползотворяване по видове строителни отпадъци.</w:t>
      </w:r>
    </w:p>
    <w:p w:rsidR="002F4858" w:rsidRPr="002F4858" w:rsidRDefault="002F4858" w:rsidP="00777C20">
      <w:pPr>
        <w:overflowPunct/>
        <w:autoSpaceDE/>
        <w:autoSpaceDN/>
        <w:adjustRightInd/>
        <w:spacing w:after="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F4858" w:rsidRPr="002F4858" w:rsidRDefault="00C00B40" w:rsidP="00777C20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C3741">
        <w:rPr>
          <w:rFonts w:ascii="Times New Roman" w:hAnsi="Times New Roman"/>
          <w:b/>
          <w:bCs/>
          <w:sz w:val="24"/>
          <w:szCs w:val="24"/>
          <w:lang w:val="bg-BG"/>
        </w:rPr>
        <w:t>14.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2F4858" w:rsidRPr="002F4858">
        <w:rPr>
          <w:rFonts w:ascii="Times New Roman" w:hAnsi="Times New Roman"/>
          <w:bCs/>
          <w:sz w:val="24"/>
          <w:szCs w:val="24"/>
          <w:lang w:val="bg-BG"/>
        </w:rPr>
        <w:t xml:space="preserve">Дейностите, които се извършват от </w:t>
      </w:r>
      <w:r w:rsidR="00DA564C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DA564C" w:rsidRPr="00DA564C">
        <w:rPr>
          <w:rFonts w:ascii="Times New Roman" w:hAnsi="Times New Roman"/>
          <w:sz w:val="24"/>
          <w:szCs w:val="24"/>
          <w:lang w:val="ru-RU"/>
        </w:rPr>
        <w:t xml:space="preserve">ЗАПРЯНОВИ 03” ООД </w:t>
      </w:r>
      <w:r w:rsidR="002F4858" w:rsidRPr="002F4858">
        <w:rPr>
          <w:rFonts w:ascii="Times New Roman" w:hAnsi="Times New Roman"/>
          <w:bCs/>
          <w:sz w:val="24"/>
          <w:szCs w:val="24"/>
          <w:lang w:val="bg-BG"/>
        </w:rPr>
        <w:t>с отпадъците, описани в настоящето решение да се организират и експлоатират по начин, по който изключва замърсяване на почвата и други компоненти на околната среда, както и по начин, който не застрашава човешкото здраве.</w:t>
      </w:r>
    </w:p>
    <w:p w:rsidR="002F4858" w:rsidRPr="002F4858" w:rsidRDefault="002F4858" w:rsidP="00777C20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2F4858" w:rsidRPr="002F4858" w:rsidRDefault="002F4858" w:rsidP="00777C20">
      <w:pPr>
        <w:numPr>
          <w:ilvl w:val="0"/>
          <w:numId w:val="49"/>
        </w:numPr>
        <w:ind w:left="0" w:firstLine="66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2F4858">
        <w:rPr>
          <w:rFonts w:ascii="Times New Roman" w:hAnsi="Times New Roman"/>
          <w:color w:val="000000"/>
          <w:sz w:val="24"/>
          <w:szCs w:val="24"/>
        </w:rPr>
        <w:t>С цел ограничаване на емисиите на прахообразни вещества, образувани при товарене, разтоварване, складиране, преработка и транспорт на строителни </w:t>
      </w:r>
      <w:r w:rsidRPr="002F4858">
        <w:rPr>
          <w:rFonts w:ascii="Times New Roman" w:hAnsi="Times New Roman"/>
          <w:color w:val="000000"/>
          <w:sz w:val="24"/>
          <w:szCs w:val="24"/>
          <w:shd w:val="clear" w:color="auto" w:fill="EBBE51"/>
        </w:rPr>
        <w:t>отпадъци</w:t>
      </w:r>
      <w:r w:rsidRPr="002F48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4858">
        <w:rPr>
          <w:rFonts w:ascii="Times New Roman" w:hAnsi="Times New Roman"/>
          <w:color w:val="000000"/>
          <w:sz w:val="24"/>
          <w:szCs w:val="24"/>
          <w:lang w:val="bg-BG"/>
        </w:rPr>
        <w:t xml:space="preserve">да </w:t>
      </w:r>
      <w:r w:rsidRPr="002F4858">
        <w:rPr>
          <w:rFonts w:ascii="Times New Roman" w:hAnsi="Times New Roman"/>
          <w:color w:val="000000"/>
          <w:sz w:val="24"/>
          <w:szCs w:val="24"/>
        </w:rPr>
        <w:t>се предприемат всички необходими мерки в съответствие с изискванията на </w:t>
      </w:r>
      <w:hyperlink r:id="rId11" w:tgtFrame="_blank" w:history="1">
        <w:r w:rsidRPr="002F4858">
          <w:rPr>
            <w:rFonts w:ascii="Times New Roman" w:hAnsi="Times New Roman"/>
            <w:bCs/>
            <w:color w:val="000000"/>
            <w:sz w:val="24"/>
            <w:szCs w:val="24"/>
          </w:rPr>
          <w:t>чл. 70 на </w:t>
        </w:r>
        <w:r w:rsidRPr="002F4858">
          <w:rPr>
            <w:rFonts w:ascii="Times New Roman" w:hAnsi="Times New Roman"/>
            <w:bCs/>
            <w:color w:val="000000"/>
            <w:sz w:val="24"/>
            <w:szCs w:val="24"/>
            <w:shd w:val="clear" w:color="auto" w:fill="99FF99"/>
          </w:rPr>
          <w:t>Наредба</w:t>
        </w:r>
        <w:r w:rsidRPr="002F4858">
          <w:rPr>
            <w:rFonts w:ascii="Times New Roman" w:hAnsi="Times New Roman"/>
            <w:bCs/>
            <w:color w:val="000000"/>
            <w:sz w:val="24"/>
            <w:szCs w:val="24"/>
          </w:rPr>
          <w:t> № 1 за норми за допустими емисии на вредни вещества (замърсители), изпускани в атмосферата от обекти и дейности с неподвижни източници на емисии</w:t>
        </w:r>
      </w:hyperlink>
      <w:r w:rsidRPr="002F4858">
        <w:rPr>
          <w:rFonts w:ascii="Times New Roman" w:hAnsi="Times New Roman"/>
          <w:color w:val="000000"/>
          <w:sz w:val="24"/>
          <w:szCs w:val="24"/>
        </w:rPr>
        <w:t> (ДВ, бр. 64 от 2005 г.).</w:t>
      </w:r>
    </w:p>
    <w:p w:rsidR="002F4858" w:rsidRPr="002F4858" w:rsidRDefault="002F4858" w:rsidP="00777C20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2F4858" w:rsidRPr="002F4858" w:rsidRDefault="002F4858" w:rsidP="00EC3741">
      <w:pPr>
        <w:numPr>
          <w:ilvl w:val="0"/>
          <w:numId w:val="47"/>
        </w:numPr>
        <w:overflowPunct/>
        <w:autoSpaceDE/>
        <w:autoSpaceDN/>
        <w:adjustRightInd/>
        <w:ind w:left="0" w:firstLine="6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F4858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Pr="002F4858">
        <w:rPr>
          <w:rFonts w:ascii="Times New Roman" w:hAnsi="Times New Roman"/>
          <w:sz w:val="24"/>
          <w:szCs w:val="24"/>
          <w:lang w:val="en-GB"/>
        </w:rPr>
        <w:t>мерки за безопасност и превантивни мерки</w:t>
      </w:r>
      <w:r w:rsidRPr="002F4858">
        <w:rPr>
          <w:rFonts w:ascii="Times New Roman" w:hAnsi="Times New Roman"/>
          <w:sz w:val="24"/>
          <w:szCs w:val="24"/>
          <w:lang w:val="bg-BG"/>
        </w:rPr>
        <w:t>, които да се предприемат с отпадъците при аварийна ситуация да са съобразени от вида, предназначението, местоположението на всяка площадка индивидуално.</w:t>
      </w:r>
    </w:p>
    <w:p w:rsidR="002F4858" w:rsidRPr="002F4858" w:rsidRDefault="002F4858" w:rsidP="00777C20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2F4858" w:rsidRPr="002F4858" w:rsidRDefault="002F4858" w:rsidP="00777C20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2F4858" w:rsidRPr="002F4858" w:rsidRDefault="002F4858" w:rsidP="00EC3741">
      <w:pPr>
        <w:numPr>
          <w:ilvl w:val="0"/>
          <w:numId w:val="47"/>
        </w:numPr>
        <w:ind w:left="142" w:hanging="76"/>
        <w:jc w:val="both"/>
        <w:rPr>
          <w:rFonts w:ascii="Times New Roman" w:hAnsi="Times New Roman"/>
          <w:sz w:val="24"/>
          <w:szCs w:val="24"/>
          <w:lang w:val="bg-BG"/>
        </w:rPr>
      </w:pPr>
      <w:r w:rsidRPr="002F4858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2F4858" w:rsidRPr="002F4858" w:rsidRDefault="002F4858" w:rsidP="00777C2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4858" w:rsidRPr="002F4858" w:rsidRDefault="002F4858" w:rsidP="00EC3741">
      <w:pPr>
        <w:numPr>
          <w:ilvl w:val="0"/>
          <w:numId w:val="47"/>
        </w:numPr>
        <w:ind w:left="142" w:hanging="76"/>
        <w:jc w:val="both"/>
        <w:rPr>
          <w:rFonts w:ascii="Times New Roman" w:hAnsi="Times New Roman"/>
          <w:sz w:val="24"/>
          <w:szCs w:val="24"/>
          <w:lang w:val="bg-BG"/>
        </w:rPr>
      </w:pPr>
      <w:r w:rsidRPr="002F4858">
        <w:rPr>
          <w:rFonts w:ascii="Times New Roman" w:hAnsi="Times New Roman"/>
          <w:bCs/>
          <w:sz w:val="24"/>
          <w:szCs w:val="24"/>
          <w:lang w:val="bg-BG"/>
        </w:rPr>
        <w:t>Забранява се изоставянето, нерегламентираното изхвърляне и изгаряне или друга форма на неконтролирано управление на разрешените отпадъци.</w:t>
      </w:r>
    </w:p>
    <w:p w:rsidR="002F4858" w:rsidRPr="002F4858" w:rsidRDefault="002F4858" w:rsidP="009C6626">
      <w:pPr>
        <w:ind w:firstLine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F4858" w:rsidRPr="002F4858" w:rsidRDefault="002F4858" w:rsidP="009C6626">
      <w:pPr>
        <w:ind w:firstLine="284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2F4858" w:rsidRPr="002F4858" w:rsidRDefault="002F4858" w:rsidP="009C6626">
      <w:pPr>
        <w:ind w:firstLine="284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F485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Решението може да се обжалва чрез директора на РИОСВ пред </w:t>
      </w:r>
      <w:r w:rsidR="00DE0835">
        <w:rPr>
          <w:rFonts w:ascii="Times New Roman" w:hAnsi="Times New Roman"/>
          <w:b/>
          <w:bCs/>
          <w:i/>
          <w:sz w:val="24"/>
          <w:szCs w:val="24"/>
          <w:lang w:val="ru-RU"/>
        </w:rPr>
        <w:t>М</w:t>
      </w:r>
      <w:r w:rsidRPr="002F485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инистъра на околната среда и водите </w:t>
      </w:r>
      <w:r w:rsidR="00DE0835">
        <w:rPr>
          <w:rFonts w:ascii="Times New Roman" w:hAnsi="Times New Roman"/>
          <w:b/>
          <w:bCs/>
          <w:i/>
          <w:sz w:val="24"/>
          <w:szCs w:val="24"/>
          <w:lang w:val="ru-RU"/>
        </w:rPr>
        <w:t>и/</w:t>
      </w:r>
      <w:r w:rsidRPr="002F4858">
        <w:rPr>
          <w:rFonts w:ascii="Times New Roman" w:hAnsi="Times New Roman"/>
          <w:b/>
          <w:bCs/>
          <w:i/>
          <w:sz w:val="24"/>
          <w:szCs w:val="24"/>
          <w:lang w:val="ru-RU"/>
        </w:rPr>
        <w:t>или пред Административен съд</w:t>
      </w:r>
      <w:r w:rsidR="00DE083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в района, на който е постоянният адрес или седалището на посочения в акта адресат,</w:t>
      </w:r>
      <w:r w:rsidRPr="002F485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в 14-дневен срок</w:t>
      </w:r>
      <w:r w:rsidR="00DE083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от съобщаването му по реда на АПК</w:t>
      </w:r>
      <w:r w:rsidRPr="002F485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.   </w:t>
      </w:r>
    </w:p>
    <w:p w:rsidR="002F4858" w:rsidRPr="002F4858" w:rsidRDefault="002F4858" w:rsidP="009C6626">
      <w:pPr>
        <w:numPr>
          <w:ilvl w:val="12"/>
          <w:numId w:val="0"/>
        </w:numPr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2F4858" w:rsidRPr="002F4858" w:rsidRDefault="002F4858" w:rsidP="002F4858">
      <w:pPr>
        <w:numPr>
          <w:ilvl w:val="12"/>
          <w:numId w:val="0"/>
        </w:numPr>
        <w:ind w:right="-284" w:firstLine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32C67" w:rsidRPr="002F4858" w:rsidRDefault="00832C67" w:rsidP="002F4858">
      <w:pPr>
        <w:numPr>
          <w:ilvl w:val="12"/>
          <w:numId w:val="0"/>
        </w:numPr>
        <w:ind w:right="-284" w:firstLine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19AB" w:rsidRPr="000019AB" w:rsidRDefault="000019AB" w:rsidP="000019A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ИНЖ</w:t>
      </w:r>
      <w:r w:rsidRPr="008D7DB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ДЕСИСЛАВА ГЕОРГИЕВА</w:t>
      </w:r>
    </w:p>
    <w:p w:rsidR="000019AB" w:rsidRPr="008D7DB1" w:rsidRDefault="000019AB" w:rsidP="000019AB">
      <w:pPr>
        <w:jc w:val="both"/>
        <w:rPr>
          <w:rFonts w:ascii="Times New Roman" w:hAnsi="Times New Roman"/>
          <w:i/>
          <w:sz w:val="24"/>
          <w:szCs w:val="24"/>
        </w:rPr>
      </w:pPr>
      <w:r w:rsidRPr="008D7DB1">
        <w:rPr>
          <w:rFonts w:ascii="Times New Roman" w:hAnsi="Times New Roman"/>
          <w:i/>
          <w:sz w:val="24"/>
          <w:szCs w:val="24"/>
        </w:rPr>
        <w:t xml:space="preserve">Директор на  РИОСВ - Пловдив </w:t>
      </w:r>
    </w:p>
    <w:p w:rsidR="000019AB" w:rsidRDefault="000019AB" w:rsidP="000019AB">
      <w:pPr>
        <w:rPr>
          <w:rFonts w:ascii="Times New Roman" w:hAnsi="Times New Roman"/>
          <w:sz w:val="22"/>
          <w:szCs w:val="22"/>
        </w:rPr>
      </w:pPr>
    </w:p>
    <w:p w:rsidR="002F4858" w:rsidRPr="002F4858" w:rsidRDefault="002F4858" w:rsidP="002F4858">
      <w:pPr>
        <w:numPr>
          <w:ilvl w:val="12"/>
          <w:numId w:val="0"/>
        </w:numPr>
        <w:ind w:right="-284" w:firstLine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C3F2D" w:rsidRPr="002F4858" w:rsidRDefault="002F4858" w:rsidP="002F4858">
      <w:pPr>
        <w:ind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4FE9" w:rsidRDefault="00644FE9" w:rsidP="002F4858">
      <w:pPr>
        <w:ind w:right="-284" w:firstLine="284"/>
        <w:jc w:val="both"/>
        <w:rPr>
          <w:rFonts w:ascii="Times New Roman" w:hAnsi="Times New Roman"/>
          <w:lang w:val="bg-BG"/>
        </w:rPr>
      </w:pPr>
    </w:p>
    <w:p w:rsidR="00644FE9" w:rsidRPr="00644FE9" w:rsidRDefault="00644FE9" w:rsidP="002F4858">
      <w:pPr>
        <w:ind w:right="-284"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44FE9" w:rsidRPr="00644FE9" w:rsidSect="009C6626">
      <w:footerReference w:type="even" r:id="rId12"/>
      <w:footerReference w:type="default" r:id="rId13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8B" w:rsidRDefault="004C178B">
      <w:r>
        <w:separator/>
      </w:r>
    </w:p>
  </w:endnote>
  <w:endnote w:type="continuationSeparator" w:id="0">
    <w:p w:rsidR="004C178B" w:rsidRDefault="004C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30" w:rsidRDefault="00C34B30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B30" w:rsidRDefault="00C34B30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30" w:rsidRPr="000E6442" w:rsidRDefault="00C34B30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F74383">
      <w:rPr>
        <w:rStyle w:val="a9"/>
        <w:rFonts w:ascii="Times New Roman" w:hAnsi="Times New Roman"/>
        <w:noProof/>
        <w:sz w:val="22"/>
        <w:szCs w:val="22"/>
      </w:rPr>
      <w:t>21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34B30" w:rsidRDefault="00C34B30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8B" w:rsidRDefault="004C178B">
      <w:r>
        <w:separator/>
      </w:r>
    </w:p>
  </w:footnote>
  <w:footnote w:type="continuationSeparator" w:id="0">
    <w:p w:rsidR="004C178B" w:rsidRDefault="004C1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 w:val="0"/>
        <w:i/>
        <w:sz w:val="20"/>
        <w:szCs w:val="20"/>
        <w:lang w:val="bg-BG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Times New Roman" w:eastAsia="Times New Roman" w:hAnsi="Times New Roman" w:cs="Times New Roman"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Wingdings" w:hAnsi="Wingdings" w:cs="Wingdings" w:hint="default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Courier New" w:hAnsi="Courier New" w:cs="Courier New"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lang w:val="bg-BG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Wingdings" w:hAnsi="Wingdings" w:cs="Wingdings" w:hint="default"/>
      </w:rPr>
    </w:lvl>
  </w:abstractNum>
  <w:abstractNum w:abstractNumId="4">
    <w:nsid w:val="0000000F"/>
    <w:multiLevelType w:val="multilevel"/>
    <w:tmpl w:val="6CFA2FC0"/>
    <w:name w:val="WW8Num1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 w:tentative="1">
      <w:start w:val="1"/>
      <w:numFmt w:val="lowerLetter"/>
      <w:pStyle w:val="a"/>
      <w:lvlText w:val="%2."/>
      <w:lvlJc w:val="left"/>
      <w:pPr>
        <w:ind w:left="1364" w:hanging="360"/>
      </w:pPr>
    </w:lvl>
    <w:lvl w:ilvl="2" w:tentative="1">
      <w:start w:val="1"/>
      <w:numFmt w:val="lowerRoman"/>
      <w:pStyle w:val="a"/>
      <w:lvlText w:val="%3."/>
      <w:lvlJc w:val="right"/>
      <w:pPr>
        <w:ind w:left="2084" w:hanging="180"/>
      </w:pPr>
    </w:lvl>
    <w:lvl w:ilvl="3" w:tentative="1">
      <w:start w:val="1"/>
      <w:numFmt w:val="decimal"/>
      <w:pStyle w:val="a"/>
      <w:lvlText w:val="%4."/>
      <w:lvlJc w:val="left"/>
      <w:pPr>
        <w:ind w:left="2804" w:hanging="360"/>
      </w:pPr>
    </w:lvl>
    <w:lvl w:ilvl="4" w:tentative="1">
      <w:start w:val="1"/>
      <w:numFmt w:val="lowerLetter"/>
      <w:pStyle w:val="a"/>
      <w:lvlText w:val="%5."/>
      <w:lvlJc w:val="left"/>
      <w:pPr>
        <w:ind w:left="3524" w:hanging="360"/>
      </w:pPr>
    </w:lvl>
    <w:lvl w:ilvl="5" w:tentative="1">
      <w:start w:val="1"/>
      <w:numFmt w:val="lowerRoman"/>
      <w:pStyle w:val="a"/>
      <w:lvlText w:val="%6."/>
      <w:lvlJc w:val="right"/>
      <w:pPr>
        <w:ind w:left="4244" w:hanging="180"/>
      </w:pPr>
    </w:lvl>
    <w:lvl w:ilvl="6" w:tentative="1">
      <w:start w:val="1"/>
      <w:numFmt w:val="decimal"/>
      <w:pStyle w:val="a"/>
      <w:lvlText w:val="%7."/>
      <w:lvlJc w:val="left"/>
      <w:pPr>
        <w:ind w:left="4964" w:hanging="360"/>
      </w:pPr>
    </w:lvl>
    <w:lvl w:ilvl="7" w:tentative="1">
      <w:start w:val="1"/>
      <w:numFmt w:val="lowerLetter"/>
      <w:pStyle w:val="a"/>
      <w:lvlText w:val="%8."/>
      <w:lvlJc w:val="left"/>
      <w:pPr>
        <w:ind w:left="5684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04" w:hanging="18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 w:val="20"/>
        <w:szCs w:val="20"/>
        <w:lang w:val="bg-BG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</w:abstractNum>
  <w:abstractNum w:abstractNumId="7">
    <w:nsid w:val="0153000F"/>
    <w:multiLevelType w:val="hybridMultilevel"/>
    <w:tmpl w:val="E4564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CA67B0B"/>
    <w:multiLevelType w:val="hybridMultilevel"/>
    <w:tmpl w:val="BFCEC5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46B60"/>
    <w:multiLevelType w:val="hybridMultilevel"/>
    <w:tmpl w:val="8434220C"/>
    <w:lvl w:ilvl="0" w:tplc="8374658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73D3F3F"/>
    <w:multiLevelType w:val="hybridMultilevel"/>
    <w:tmpl w:val="B5307F74"/>
    <w:lvl w:ilvl="0" w:tplc="04F6A8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9F04861"/>
    <w:multiLevelType w:val="hybridMultilevel"/>
    <w:tmpl w:val="06369014"/>
    <w:lvl w:ilvl="0" w:tplc="D54EC7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869E7"/>
    <w:multiLevelType w:val="hybridMultilevel"/>
    <w:tmpl w:val="A6020B40"/>
    <w:lvl w:ilvl="0" w:tplc="0402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70522FA"/>
    <w:multiLevelType w:val="hybridMultilevel"/>
    <w:tmpl w:val="2B969B2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275C81"/>
    <w:multiLevelType w:val="hybridMultilevel"/>
    <w:tmpl w:val="41EAFC90"/>
    <w:lvl w:ilvl="0" w:tplc="30CEA94C">
      <w:start w:val="1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06B2B78"/>
    <w:multiLevelType w:val="hybridMultilevel"/>
    <w:tmpl w:val="EAA0AEEC"/>
    <w:lvl w:ilvl="0" w:tplc="4338495C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D3F1DF6"/>
    <w:multiLevelType w:val="hybridMultilevel"/>
    <w:tmpl w:val="305EE2D8"/>
    <w:lvl w:ilvl="0" w:tplc="950466A2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093657"/>
    <w:multiLevelType w:val="hybridMultilevel"/>
    <w:tmpl w:val="0D445878"/>
    <w:lvl w:ilvl="0" w:tplc="8102ACE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5A1574D"/>
    <w:multiLevelType w:val="hybridMultilevel"/>
    <w:tmpl w:val="1000414A"/>
    <w:lvl w:ilvl="0" w:tplc="6E4A8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B7E0638"/>
    <w:multiLevelType w:val="hybridMultilevel"/>
    <w:tmpl w:val="601ED086"/>
    <w:lvl w:ilvl="0" w:tplc="0402000F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7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46"/>
  </w:num>
  <w:num w:numId="4">
    <w:abstractNumId w:val="44"/>
  </w:num>
  <w:num w:numId="5">
    <w:abstractNumId w:val="40"/>
  </w:num>
  <w:num w:numId="6">
    <w:abstractNumId w:val="29"/>
  </w:num>
  <w:num w:numId="7">
    <w:abstractNumId w:val="34"/>
  </w:num>
  <w:num w:numId="8">
    <w:abstractNumId w:val="18"/>
  </w:num>
  <w:num w:numId="9">
    <w:abstractNumId w:val="16"/>
  </w:num>
  <w:num w:numId="10">
    <w:abstractNumId w:val="30"/>
  </w:num>
  <w:num w:numId="11">
    <w:abstractNumId w:val="24"/>
  </w:num>
  <w:num w:numId="12">
    <w:abstractNumId w:val="36"/>
  </w:num>
  <w:num w:numId="13">
    <w:abstractNumId w:val="10"/>
  </w:num>
  <w:num w:numId="14">
    <w:abstractNumId w:val="33"/>
  </w:num>
  <w:num w:numId="15">
    <w:abstractNumId w:val="9"/>
  </w:num>
  <w:num w:numId="16">
    <w:abstractNumId w:val="12"/>
  </w:num>
  <w:num w:numId="17">
    <w:abstractNumId w:val="8"/>
  </w:num>
  <w:num w:numId="18">
    <w:abstractNumId w:val="19"/>
  </w:num>
  <w:num w:numId="19">
    <w:abstractNumId w:val="23"/>
  </w:num>
  <w:num w:numId="20">
    <w:abstractNumId w:val="27"/>
  </w:num>
  <w:num w:numId="21">
    <w:abstractNumId w:val="31"/>
  </w:num>
  <w:num w:numId="22">
    <w:abstractNumId w:val="32"/>
  </w:num>
  <w:num w:numId="23">
    <w:abstractNumId w:val="41"/>
  </w:num>
  <w:num w:numId="24">
    <w:abstractNumId w:val="47"/>
  </w:num>
  <w:num w:numId="25">
    <w:abstractNumId w:val="43"/>
  </w:num>
  <w:num w:numId="26">
    <w:abstractNumId w:val="21"/>
  </w:num>
  <w:num w:numId="27">
    <w:abstractNumId w:val="14"/>
  </w:num>
  <w:num w:numId="28">
    <w:abstractNumId w:val="1"/>
  </w:num>
  <w:num w:numId="29">
    <w:abstractNumId w:val="7"/>
  </w:num>
  <w:num w:numId="30">
    <w:abstractNumId w:val="11"/>
  </w:num>
  <w:num w:numId="31">
    <w:abstractNumId w:val="6"/>
  </w:num>
  <w:num w:numId="32">
    <w:abstractNumId w:val="0"/>
  </w:num>
  <w:num w:numId="33">
    <w:abstractNumId w:val="5"/>
  </w:num>
  <w:num w:numId="34">
    <w:abstractNumId w:val="3"/>
  </w:num>
  <w:num w:numId="35">
    <w:abstractNumId w:val="4"/>
  </w:num>
  <w:num w:numId="36">
    <w:abstractNumId w:val="2"/>
  </w:num>
  <w:num w:numId="37">
    <w:abstractNumId w:val="45"/>
  </w:num>
  <w:num w:numId="38">
    <w:abstractNumId w:val="17"/>
  </w:num>
  <w:num w:numId="39">
    <w:abstractNumId w:val="38"/>
  </w:num>
  <w:num w:numId="40">
    <w:abstractNumId w:val="13"/>
  </w:num>
  <w:num w:numId="41">
    <w:abstractNumId w:val="35"/>
  </w:num>
  <w:num w:numId="42">
    <w:abstractNumId w:val="22"/>
  </w:num>
  <w:num w:numId="43">
    <w:abstractNumId w:val="37"/>
  </w:num>
  <w:num w:numId="44">
    <w:abstractNumId w:val="20"/>
  </w:num>
  <w:num w:numId="45">
    <w:abstractNumId w:val="25"/>
  </w:num>
  <w:num w:numId="46">
    <w:abstractNumId w:val="42"/>
  </w:num>
  <w:num w:numId="47">
    <w:abstractNumId w:val="26"/>
  </w:num>
  <w:num w:numId="48">
    <w:abstractNumId w:val="4"/>
    <w:lvlOverride w:ilvl="0">
      <w:startOverride w:val="1"/>
    </w:lvlOverride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19AB"/>
    <w:rsid w:val="000155A8"/>
    <w:rsid w:val="00020FB2"/>
    <w:rsid w:val="0002617A"/>
    <w:rsid w:val="0003056D"/>
    <w:rsid w:val="00036F12"/>
    <w:rsid w:val="00065E71"/>
    <w:rsid w:val="00070078"/>
    <w:rsid w:val="00070BBE"/>
    <w:rsid w:val="00074D1B"/>
    <w:rsid w:val="0008757B"/>
    <w:rsid w:val="00095A6D"/>
    <w:rsid w:val="0009674A"/>
    <w:rsid w:val="000B112C"/>
    <w:rsid w:val="000B6BC2"/>
    <w:rsid w:val="000D60B5"/>
    <w:rsid w:val="000D7D02"/>
    <w:rsid w:val="000F1874"/>
    <w:rsid w:val="001000D1"/>
    <w:rsid w:val="00110121"/>
    <w:rsid w:val="00120A69"/>
    <w:rsid w:val="001263F2"/>
    <w:rsid w:val="00127841"/>
    <w:rsid w:val="001301C8"/>
    <w:rsid w:val="00133811"/>
    <w:rsid w:val="00164030"/>
    <w:rsid w:val="001754D3"/>
    <w:rsid w:val="00180FC3"/>
    <w:rsid w:val="001937FB"/>
    <w:rsid w:val="001A3824"/>
    <w:rsid w:val="001B0352"/>
    <w:rsid w:val="001B4D08"/>
    <w:rsid w:val="001C3AB0"/>
    <w:rsid w:val="001C442C"/>
    <w:rsid w:val="001D1482"/>
    <w:rsid w:val="001F68CC"/>
    <w:rsid w:val="002026CD"/>
    <w:rsid w:val="002027C1"/>
    <w:rsid w:val="00210332"/>
    <w:rsid w:val="00214D14"/>
    <w:rsid w:val="0022508D"/>
    <w:rsid w:val="0023614D"/>
    <w:rsid w:val="00251CA4"/>
    <w:rsid w:val="00254E7B"/>
    <w:rsid w:val="00263729"/>
    <w:rsid w:val="002754CD"/>
    <w:rsid w:val="00280E77"/>
    <w:rsid w:val="0029309A"/>
    <w:rsid w:val="002A228A"/>
    <w:rsid w:val="002A74BA"/>
    <w:rsid w:val="002C493A"/>
    <w:rsid w:val="002F4484"/>
    <w:rsid w:val="002F4858"/>
    <w:rsid w:val="00301FB0"/>
    <w:rsid w:val="00306C06"/>
    <w:rsid w:val="0032013D"/>
    <w:rsid w:val="00344138"/>
    <w:rsid w:val="00350793"/>
    <w:rsid w:val="00356B3C"/>
    <w:rsid w:val="00387AB6"/>
    <w:rsid w:val="00387EB4"/>
    <w:rsid w:val="0039158B"/>
    <w:rsid w:val="003926CA"/>
    <w:rsid w:val="003951A0"/>
    <w:rsid w:val="00396D95"/>
    <w:rsid w:val="003C4864"/>
    <w:rsid w:val="003C4E15"/>
    <w:rsid w:val="003D17C3"/>
    <w:rsid w:val="003D30F8"/>
    <w:rsid w:val="003F38AE"/>
    <w:rsid w:val="00403758"/>
    <w:rsid w:val="0040537A"/>
    <w:rsid w:val="00417458"/>
    <w:rsid w:val="00443D1B"/>
    <w:rsid w:val="00444069"/>
    <w:rsid w:val="00445A13"/>
    <w:rsid w:val="00447F4A"/>
    <w:rsid w:val="004640E7"/>
    <w:rsid w:val="00467F9C"/>
    <w:rsid w:val="0048107E"/>
    <w:rsid w:val="00485983"/>
    <w:rsid w:val="004923F4"/>
    <w:rsid w:val="004C1431"/>
    <w:rsid w:val="004C178B"/>
    <w:rsid w:val="004D04E4"/>
    <w:rsid w:val="004E7C09"/>
    <w:rsid w:val="004F670D"/>
    <w:rsid w:val="004F67AB"/>
    <w:rsid w:val="00511368"/>
    <w:rsid w:val="00520752"/>
    <w:rsid w:val="00543893"/>
    <w:rsid w:val="005474A1"/>
    <w:rsid w:val="00570B17"/>
    <w:rsid w:val="005A291E"/>
    <w:rsid w:val="005E2954"/>
    <w:rsid w:val="005E5214"/>
    <w:rsid w:val="00611226"/>
    <w:rsid w:val="006201DC"/>
    <w:rsid w:val="00620E54"/>
    <w:rsid w:val="00644955"/>
    <w:rsid w:val="00644FE9"/>
    <w:rsid w:val="00647BC7"/>
    <w:rsid w:val="00661BC9"/>
    <w:rsid w:val="00672E7F"/>
    <w:rsid w:val="006734E0"/>
    <w:rsid w:val="00682DAC"/>
    <w:rsid w:val="006932E3"/>
    <w:rsid w:val="006A733C"/>
    <w:rsid w:val="006B26A1"/>
    <w:rsid w:val="006B4597"/>
    <w:rsid w:val="006B657D"/>
    <w:rsid w:val="006B7BF6"/>
    <w:rsid w:val="007131F2"/>
    <w:rsid w:val="0071647C"/>
    <w:rsid w:val="00716913"/>
    <w:rsid w:val="0073764C"/>
    <w:rsid w:val="00742341"/>
    <w:rsid w:val="00752C0D"/>
    <w:rsid w:val="0075446B"/>
    <w:rsid w:val="0075588B"/>
    <w:rsid w:val="00763AA4"/>
    <w:rsid w:val="007650EE"/>
    <w:rsid w:val="00765993"/>
    <w:rsid w:val="00777C20"/>
    <w:rsid w:val="007809D4"/>
    <w:rsid w:val="00797688"/>
    <w:rsid w:val="007B23FC"/>
    <w:rsid w:val="007C0EAA"/>
    <w:rsid w:val="007C1BC5"/>
    <w:rsid w:val="007D23A8"/>
    <w:rsid w:val="007D7747"/>
    <w:rsid w:val="007E0121"/>
    <w:rsid w:val="008024CF"/>
    <w:rsid w:val="00802E59"/>
    <w:rsid w:val="00806DE5"/>
    <w:rsid w:val="0082096A"/>
    <w:rsid w:val="00824530"/>
    <w:rsid w:val="008252FF"/>
    <w:rsid w:val="0083126A"/>
    <w:rsid w:val="00832C67"/>
    <w:rsid w:val="00843AE8"/>
    <w:rsid w:val="008514DB"/>
    <w:rsid w:val="008579EB"/>
    <w:rsid w:val="008A00F8"/>
    <w:rsid w:val="008A28B3"/>
    <w:rsid w:val="008A65FC"/>
    <w:rsid w:val="008B09DA"/>
    <w:rsid w:val="008B0CD4"/>
    <w:rsid w:val="008C0685"/>
    <w:rsid w:val="008C5144"/>
    <w:rsid w:val="008D3CD4"/>
    <w:rsid w:val="008E0D12"/>
    <w:rsid w:val="00907B90"/>
    <w:rsid w:val="00910C4A"/>
    <w:rsid w:val="00930395"/>
    <w:rsid w:val="00931FB3"/>
    <w:rsid w:val="00933E68"/>
    <w:rsid w:val="00975356"/>
    <w:rsid w:val="009818EC"/>
    <w:rsid w:val="00982FB1"/>
    <w:rsid w:val="0098380A"/>
    <w:rsid w:val="00990D2A"/>
    <w:rsid w:val="00994AF5"/>
    <w:rsid w:val="009C6626"/>
    <w:rsid w:val="009D38C3"/>
    <w:rsid w:val="009D5EB3"/>
    <w:rsid w:val="009F41AA"/>
    <w:rsid w:val="00A14BDC"/>
    <w:rsid w:val="00A22D5C"/>
    <w:rsid w:val="00A35D41"/>
    <w:rsid w:val="00A45497"/>
    <w:rsid w:val="00A6377D"/>
    <w:rsid w:val="00A63F62"/>
    <w:rsid w:val="00A74EB7"/>
    <w:rsid w:val="00A8558E"/>
    <w:rsid w:val="00A9431A"/>
    <w:rsid w:val="00AB0F46"/>
    <w:rsid w:val="00AB6282"/>
    <w:rsid w:val="00AD6D75"/>
    <w:rsid w:val="00AE59B3"/>
    <w:rsid w:val="00AF5145"/>
    <w:rsid w:val="00B019EA"/>
    <w:rsid w:val="00B10004"/>
    <w:rsid w:val="00B10B67"/>
    <w:rsid w:val="00B254A6"/>
    <w:rsid w:val="00B26DF4"/>
    <w:rsid w:val="00B32CB5"/>
    <w:rsid w:val="00B50693"/>
    <w:rsid w:val="00B64FC6"/>
    <w:rsid w:val="00B66AC4"/>
    <w:rsid w:val="00B74B22"/>
    <w:rsid w:val="00B76A79"/>
    <w:rsid w:val="00B85D6A"/>
    <w:rsid w:val="00B9493C"/>
    <w:rsid w:val="00BA2D7C"/>
    <w:rsid w:val="00BB6ACE"/>
    <w:rsid w:val="00BB7B23"/>
    <w:rsid w:val="00BD4FF3"/>
    <w:rsid w:val="00BD61CE"/>
    <w:rsid w:val="00BE2198"/>
    <w:rsid w:val="00BF436C"/>
    <w:rsid w:val="00C00B40"/>
    <w:rsid w:val="00C10EB7"/>
    <w:rsid w:val="00C22E42"/>
    <w:rsid w:val="00C25E4E"/>
    <w:rsid w:val="00C34B30"/>
    <w:rsid w:val="00C37762"/>
    <w:rsid w:val="00C379D5"/>
    <w:rsid w:val="00C50F3D"/>
    <w:rsid w:val="00C55F51"/>
    <w:rsid w:val="00C726D5"/>
    <w:rsid w:val="00C80325"/>
    <w:rsid w:val="00C8135F"/>
    <w:rsid w:val="00C979DC"/>
    <w:rsid w:val="00CA4BC8"/>
    <w:rsid w:val="00CA5510"/>
    <w:rsid w:val="00CA60D8"/>
    <w:rsid w:val="00CB38AA"/>
    <w:rsid w:val="00CB4F05"/>
    <w:rsid w:val="00CF2544"/>
    <w:rsid w:val="00D03922"/>
    <w:rsid w:val="00D070C6"/>
    <w:rsid w:val="00D12335"/>
    <w:rsid w:val="00D15B83"/>
    <w:rsid w:val="00D424C6"/>
    <w:rsid w:val="00D51179"/>
    <w:rsid w:val="00D55639"/>
    <w:rsid w:val="00D559B8"/>
    <w:rsid w:val="00D87ACF"/>
    <w:rsid w:val="00DA564C"/>
    <w:rsid w:val="00DA6365"/>
    <w:rsid w:val="00DB445C"/>
    <w:rsid w:val="00DC3F2D"/>
    <w:rsid w:val="00DE0835"/>
    <w:rsid w:val="00DE1E1E"/>
    <w:rsid w:val="00DF0BCB"/>
    <w:rsid w:val="00DF1519"/>
    <w:rsid w:val="00DF36F6"/>
    <w:rsid w:val="00E270FF"/>
    <w:rsid w:val="00E447C8"/>
    <w:rsid w:val="00E67120"/>
    <w:rsid w:val="00E811AD"/>
    <w:rsid w:val="00E928A2"/>
    <w:rsid w:val="00EC3741"/>
    <w:rsid w:val="00ED0089"/>
    <w:rsid w:val="00ED6A3E"/>
    <w:rsid w:val="00EF28DF"/>
    <w:rsid w:val="00F04FC4"/>
    <w:rsid w:val="00F113C7"/>
    <w:rsid w:val="00F14096"/>
    <w:rsid w:val="00F16062"/>
    <w:rsid w:val="00F17B96"/>
    <w:rsid w:val="00F33CA8"/>
    <w:rsid w:val="00F467C4"/>
    <w:rsid w:val="00F5241A"/>
    <w:rsid w:val="00F66FF4"/>
    <w:rsid w:val="00F67023"/>
    <w:rsid w:val="00F74383"/>
    <w:rsid w:val="00F77612"/>
    <w:rsid w:val="00F8747A"/>
    <w:rsid w:val="00F90ECD"/>
    <w:rsid w:val="00F92509"/>
    <w:rsid w:val="00FA35D6"/>
    <w:rsid w:val="00FB0D7E"/>
    <w:rsid w:val="00FE2937"/>
    <w:rsid w:val="00FE3505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7178691&amp;dbId=0&amp;refId=270297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6.ciela.net/Document/LinkToDocumentReference?fromDocumentId=2137178691&amp;dbId=0&amp;refId=27029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7178691&amp;dbId=0&amp;refId=27029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7FEF-F696-44EE-AED3-FD9BDFB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6683</Words>
  <Characters>38098</Characters>
  <Application>Microsoft Office Word</Application>
  <DocSecurity>0</DocSecurity>
  <Lines>317</Lines>
  <Paragraphs>89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44692</CharactersWithSpaces>
  <SharedDoc>false</SharedDoc>
  <HLinks>
    <vt:vector size="18" baseType="variant"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https://web6.ciela.net/Document/LinkToDocumentReference?fromDocumentId=2137178691&amp;dbId=0&amp;refId=27029761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https://web6.ciela.net/Document/LinkToDocumentReference?fromDocumentId=2137178691&amp;dbId=0&amp;refId=27029661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https://web6.ciela.net/Document/LinkToDocumentReference?fromDocumentId=2137178691&amp;dbId=0&amp;refId=27029660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2020-06-12T08:14:00Z</cp:lastPrinted>
  <dcterms:created xsi:type="dcterms:W3CDTF">2020-06-22T06:59:00Z</dcterms:created>
  <dcterms:modified xsi:type="dcterms:W3CDTF">2020-06-22T06:59:00Z</dcterms:modified>
</cp:coreProperties>
</file>