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8A" w:rsidRDefault="00307166">
      <w:r>
        <w:pict>
          <v:group id="_x0000_s1026" editas="orgchart" style="width:633.95pt;height:427.95pt;mso-position-horizontal-relative:char;mso-position-vertical-relative:line" coordorigin="1417,1417" coordsize="12679,8559">
            <o:lock v:ext="edit" aspectratio="t"/>
            <o:diagram v:ext="edit" dgmstyle="0" dgmscalex="35882" dgmscaley="61397" dgmfontsize="6" constrainbounds="0,0,0,0" autolayout="f">
              <o:relationtable v:ext="edit">
                <o:rel v:ext="edit" idsrc="#_s1033" iddest="#_s103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1417;width:12679;height:8559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64" o:spid="_x0000_s1028" type="#_x0000_t34" style="position:absolute;left:7892;top:6030;width:648;height:2;rotation:270" o:connectortype="elbow" adj=",-137419200,-282533" strokeweight="2.25pt"/>
            <v:shape id="_s2142" o:spid="_x0000_s1029" type="#_x0000_t34" style="position:absolute;left:2142;top:7149;width:1350;height:1" o:connectortype="elbow" adj=",-154569600,-48600" strokeweight="2.25pt"/>
            <v:shape id="_s2142" o:spid="_x0000_s1030" type="#_x0000_t34" style="position:absolute;left:4201;top:7128;width:1201;height:41" o:connectortype="elbow" adj="10790,-3758927,-91656" strokeweight="2.25pt"/>
            <v:shape id="_s1075" o:spid="_x0000_s1031" type="#_x0000_t34" style="position:absolute;left:9313;top:5366;width:3099;height:977;rotation:180" o:connectortype="elbow" adj="892,-140389,-87846" strokeweight="2.25pt"/>
            <v:shape id="_s1075" o:spid="_x0000_s1032" type="#_x0000_t34" style="position:absolute;left:4598;top:5388;width:3673;height:1227;flip:y" o:connectortype="elbow" adj="-2882,116573,-27081" strokeweight="2.25pt"/>
            <v:roundrect id="_s1033" o:spid="_x0000_s1033" style="position:absolute;left:7059;top:5001;width:2296;height:730;v-text-anchor:middle" arcsize="10923f" o:dgmlayout="0" o:dgmnodekind="1" fillcolor="#a8d08d [1945]" strokecolor="#212934 [1615]">
              <v:fill color2="#a4cb8a" rotate="t"/>
              <v:textbox style="mso-next-textbox:#_s1033" inset=".44044mm,.22028mm,.44044mm,.22028mm">
                <w:txbxContent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29"/>
                        <w:szCs w:val="24"/>
                        <w:lang w:val="bg-BG"/>
                      </w:rPr>
                    </w:pPr>
                    <w:r w:rsidRPr="00BF7786">
                      <w:rPr>
                        <w:b/>
                        <w:sz w:val="29"/>
                        <w:szCs w:val="24"/>
                        <w:lang w:val="bg-BG"/>
                      </w:rPr>
                      <w:t>ДИРЕКТОР</w:t>
                    </w:r>
                  </w:p>
                </w:txbxContent>
              </v:textbox>
            </v:roundrect>
            <v:shape id="_s1075" o:spid="_x0000_s1034" type="#_x0000_t34" style="position:absolute;left:6190;top:6734;width:1;height:1;rotation:90;flip:x" o:connectortype="elbow" adj="0,145605600,-138758400" strokeweight="2.25pt"/>
            <v:roundrect id="_x0000_s1035" style="position:absolute;left:7260;top:6355;width:1929;height:2285;v-text-anchor:middle" arcsize="10923f" o:dgmlayout="0" o:dgmnodekind="0" fillcolor="#a8d08d [1945]" strokecolor="#1f4d78 [1604]">
              <v:fill color2="#aad190" rotate="t"/>
              <v:textbox style="mso-next-textbox:#_x0000_s1035" inset="1.70181mm,.85089mm,1.70181mm,.85089mm">
                <w:txbxContent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НАПРАВЛЕНИЕ</w:t>
                    </w:r>
                    <w:r w:rsidRPr="00BF7786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ЧИСТОТА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98</w:t>
                    </w:r>
                    <w:r w:rsidR="00307166">
                      <w:rPr>
                        <w:b/>
                        <w:sz w:val="16"/>
                        <w:szCs w:val="16"/>
                        <w:lang w:val="bg-BG"/>
                      </w:rPr>
                      <w:t>5</w:t>
                    </w:r>
                    <w:bookmarkStart w:id="0" w:name="_GoBack"/>
                    <w:bookmarkEnd w:id="0"/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 xml:space="preserve"> бр.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в т.ч. ЩАТНИ – 939 бр.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 xml:space="preserve"> (1 ДИРЕКТОР)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СЕЗОННИ – 46 бр.</w:t>
                    </w:r>
                  </w:p>
                </w:txbxContent>
              </v:textbox>
            </v:roundrect>
            <v:roundrect id="_x0000_s1036" style="position:absolute;left:1430;top:6759;width:1370;height:1249;v-text-anchor:middle" arcsize="10923f" o:dgmlayout="2" o:dgmnodekind="0" fillcolor="yellow" strokecolor="#525252 [1606]">
              <v:fill color2="fill lighten(225)" rotate="t" focusposition=".5,.5" focussize="" method="linear sigma" focus="100%" type="gradientRadial"/>
              <o:extrusion v:ext="view" backdepth="1in" viewpoint="0" viewpointorigin="0" skewangle="-90" type="perspective"/>
              <v:textbox style="mso-next-textbox:#_x0000_s1036" inset="2.3485mm,1.1742mm,2.3485mm,1.1742mm">
                <w:txbxContent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3"/>
                        <w:szCs w:val="13"/>
                        <w:lang w:val="bg-BG"/>
                      </w:rPr>
                    </w:pPr>
                    <w:r w:rsidRPr="00BF7786">
                      <w:rPr>
                        <w:b/>
                        <w:sz w:val="13"/>
                        <w:szCs w:val="13"/>
                        <w:lang w:val="bg-BG"/>
                      </w:rPr>
                      <w:t>КОМПОСТИРАЩА ИНСТАЛАЦИЯ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3"/>
                        <w:szCs w:val="13"/>
                        <w:lang w:val="bg-BG"/>
                      </w:rPr>
                    </w:pPr>
                    <w:r w:rsidRPr="00BF7786">
                      <w:rPr>
                        <w:b/>
                        <w:sz w:val="13"/>
                        <w:szCs w:val="13"/>
                        <w:lang w:val="bg-BG"/>
                      </w:rPr>
                      <w:t>12 бр.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3"/>
                        <w:szCs w:val="13"/>
                        <w:lang w:val="bg-BG"/>
                      </w:rPr>
                    </w:pP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3"/>
                        <w:szCs w:val="13"/>
                        <w:lang w:val="en-US"/>
                      </w:rPr>
                    </w:pPr>
                    <w:r w:rsidRPr="00BF7786">
                      <w:rPr>
                        <w:b/>
                        <w:sz w:val="13"/>
                        <w:szCs w:val="13"/>
                        <w:lang w:val="bg-BG"/>
                      </w:rPr>
                      <w:t xml:space="preserve">ЩАТНИ – 12 </w:t>
                    </w:r>
                    <w:proofErr w:type="spellStart"/>
                    <w:r w:rsidR="00BF7786">
                      <w:rPr>
                        <w:b/>
                        <w:sz w:val="13"/>
                        <w:szCs w:val="13"/>
                        <w:lang w:val="bg-BG"/>
                      </w:rPr>
                      <w:t>бр</w:t>
                    </w:r>
                    <w:proofErr w:type="spellEnd"/>
                  </w:p>
                </w:txbxContent>
              </v:textbox>
            </v:roundrect>
            <v:roundrect id="_x0000_s1037" style="position:absolute;left:5369;top:6649;width:1418;height:1376;v-text-anchor:middle" arcsize="10923f" o:dgmlayout="2" o:dgmnodekind="0" fillcolor="yellow" strokecolor="#525252 [1606]">
              <v:fill color2="fill lighten(225)" rotate="t" focusposition=".5,.5" focussize="" method="linear sigma" focus="100%" type="gradientRadial"/>
              <o:extrusion v:ext="view" backdepth="1in" viewpoint="0" viewpointorigin="0" skewangle="-90" type="perspective"/>
              <v:textbox style="mso-next-textbox:#_x0000_s1037" inset="2.3485mm,1.1742mm,2.3485mm,1.1742mm">
                <w:txbxContent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3"/>
                        <w:szCs w:val="13"/>
                        <w:lang w:val="bg-BG"/>
                      </w:rPr>
                    </w:pPr>
                    <w:r w:rsidRPr="00BF7786">
                      <w:rPr>
                        <w:b/>
                        <w:sz w:val="13"/>
                        <w:szCs w:val="13"/>
                        <w:lang w:val="bg-BG"/>
                      </w:rPr>
                      <w:t>ПРЕВАНТИВНА ДЕЙНОСТ – ПОДДРЪЖКА РЕЧНИ КОРИТА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3"/>
                        <w:szCs w:val="13"/>
                        <w:lang w:val="bg-BG"/>
                      </w:rPr>
                    </w:pPr>
                    <w:r w:rsidRPr="00BF7786">
                      <w:rPr>
                        <w:b/>
                        <w:sz w:val="13"/>
                        <w:szCs w:val="13"/>
                        <w:lang w:val="bg-BG"/>
                      </w:rPr>
                      <w:t>7бр.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3"/>
                        <w:szCs w:val="13"/>
                        <w:lang w:val="en-US"/>
                      </w:rPr>
                    </w:pPr>
                    <w:r w:rsidRPr="00BF7786">
                      <w:rPr>
                        <w:b/>
                        <w:sz w:val="13"/>
                        <w:szCs w:val="13"/>
                        <w:lang w:val="bg-BG"/>
                      </w:rPr>
                      <w:t>ЩАТНИ – 7 бр.</w:t>
                    </w:r>
                  </w:p>
                </w:txbxContent>
              </v:textbox>
            </v:roundrect>
            <v:roundrect id="_x0000_s1038" style="position:absolute;left:11389;top:6323;width:1817;height:2317;v-text-anchor:middle" arcsize="10923f" o:dgmlayout="0" o:dgmnodekind="0" fillcolor="#a8d08d [1945]" strokecolor="#1f4d78 [1604]">
              <v:fill color2="#aad190" rotate="t"/>
              <v:textbox style="mso-next-textbox:#_x0000_s1038" inset="1.70181mm,.85089mm,1.70181mm,.85089mm">
                <w:txbxContent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НАПРАВЛЕНИЕ</w:t>
                    </w:r>
                    <w:r w:rsidRPr="00BF7786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ДДД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25 бр.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ЩАТНИ – 25 бр.</w:t>
                    </w:r>
                  </w:p>
                </w:txbxContent>
              </v:textbox>
            </v:roundrect>
            <v:roundrect id="_x0000_s1039" style="position:absolute;left:3160;top:6436;width:1887;height:2236;v-text-anchor:middle" arcsize="10923f" o:dgmlayout="0" o:dgmnodekind="0" fillcolor="#a8d08d [1945]" strokecolor="#1f4d78 [1604]">
              <v:fill color2="#aad190" rotate="t"/>
              <v:textbox style="mso-next-textbox:#_x0000_s1039" inset="1.70181mm,.85089mm,1.70181mm,.85089mm">
                <w:txbxContent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НАПРАВЛЕНИЕ</w:t>
                    </w:r>
                    <w:r w:rsidRPr="00BF7786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ОЗЕЛЕНЯВАНЕ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329 бр.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в т.ч. ЩАТНИ – 299 бр.</w:t>
                    </w:r>
                  </w:p>
                  <w:p w:rsidR="0070413D" w:rsidRPr="00BF7786" w:rsidRDefault="0070413D" w:rsidP="0070413D">
                    <w:pPr>
                      <w:rPr>
                        <w:b/>
                        <w:sz w:val="16"/>
                        <w:szCs w:val="16"/>
                        <w:lang w:val="bg-BG"/>
                      </w:rPr>
                    </w:pPr>
                    <w:r w:rsidRPr="00BF7786">
                      <w:rPr>
                        <w:b/>
                        <w:sz w:val="16"/>
                        <w:szCs w:val="16"/>
                        <w:lang w:val="bg-BG"/>
                      </w:rPr>
                      <w:t>СЕЗОННИ – 30бр.</w:t>
                    </w:r>
                  </w:p>
                  <w:p w:rsidR="0070413D" w:rsidRPr="00BF7786" w:rsidRDefault="0070413D" w:rsidP="0070413D">
                    <w:pPr>
                      <w:jc w:val="center"/>
                      <w:rPr>
                        <w:b/>
                        <w:sz w:val="16"/>
                        <w:szCs w:val="16"/>
                        <w:lang w:val="bg-BG"/>
                      </w:rPr>
                    </w:pPr>
                  </w:p>
                </w:txbxContent>
              </v:textbox>
            </v:roundrect>
            <v:roundrect id="_s1036" o:spid="_x0000_s1040" style="position:absolute;left:2661;top:3236;width:10577;height:790;v-text-anchor:middle" arcsize="10923f" o:dgmlayout="0" o:dgmnodekind="0" fillcolor="#a8d08d [1945]" strokecolor="#70ad47 [3209]" strokeweight="1pt">
              <v:fill color2="#70ad47 [3209]" rotate="t" focus="50%" type="gradient"/>
              <v:shadow on="t" type="perspective" color="#375623 [1609]" offset="1pt" offset2="-3pt"/>
              <v:textbox style="mso-next-textbox:#_s1036" inset="2.55986mm,1.2799mm,2.55986mm,1.2799mm">
                <w:txbxContent>
                  <w:p w:rsidR="0070413D" w:rsidRPr="000F6C17" w:rsidRDefault="0070413D" w:rsidP="0070413D">
                    <w:pPr>
                      <w:jc w:val="center"/>
                      <w:rPr>
                        <w:b/>
                        <w:sz w:val="36"/>
                        <w:szCs w:val="36"/>
                        <w:lang w:val="bg-BG"/>
                      </w:rPr>
                    </w:pPr>
                    <w:r w:rsidRPr="000F6C17">
                      <w:rPr>
                        <w:b/>
                        <w:sz w:val="36"/>
                        <w:szCs w:val="36"/>
                        <w:lang w:val="bg-BG"/>
                      </w:rPr>
                      <w:t>ОБЩИНСКО ПРЕДПРИЯТИЕ „ЗЕЛЕНИ СИСТЕМИ“</w:t>
                    </w:r>
                  </w:p>
                  <w:p w:rsidR="0070413D" w:rsidRDefault="0070413D" w:rsidP="0070413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16"/>
                        <w:lang w:val="bg-BG"/>
                      </w:rPr>
                    </w:pPr>
                  </w:p>
                  <w:p w:rsidR="0070413D" w:rsidRDefault="0070413D" w:rsidP="0070413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16"/>
                        <w:lang w:val="bg-BG"/>
                      </w:rPr>
                    </w:pPr>
                  </w:p>
                  <w:p w:rsidR="0070413D" w:rsidRDefault="0070413D" w:rsidP="0070413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16"/>
                        <w:lang w:val="bg-BG"/>
                      </w:rPr>
                    </w:pPr>
                  </w:p>
                  <w:p w:rsidR="0070413D" w:rsidRDefault="0070413D" w:rsidP="0070413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16"/>
                        <w:lang w:val="bg-BG"/>
                      </w:rPr>
                    </w:pPr>
                  </w:p>
                  <w:p w:rsidR="0070413D" w:rsidRDefault="0070413D" w:rsidP="0070413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16"/>
                        <w:lang w:val="bg-BG"/>
                      </w:rPr>
                    </w:pPr>
                  </w:p>
                  <w:p w:rsidR="0070413D" w:rsidRDefault="0070413D" w:rsidP="0070413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16"/>
                        <w:lang w:val="bg-BG"/>
                      </w:rPr>
                    </w:pPr>
                  </w:p>
                  <w:p w:rsidR="0070413D" w:rsidRDefault="0070413D" w:rsidP="0070413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16"/>
                        <w:lang w:val="bg-BG"/>
                      </w:rPr>
                    </w:pPr>
                  </w:p>
                  <w:p w:rsidR="0070413D" w:rsidRPr="00C10578" w:rsidRDefault="0070413D" w:rsidP="0070413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16"/>
                        <w:lang w:val="bg-BG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16"/>
                        <w:lang w:val="bg-BG"/>
                      </w:rPr>
                      <w:t>1</w:t>
                    </w:r>
                  </w:p>
                </w:txbxContent>
              </v:textbox>
            </v:roundrect>
            <w10:wrap type="none"/>
            <w10:anchorlock/>
          </v:group>
        </w:pict>
      </w:r>
      <w:r w:rsidR="0070413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70EE5" wp14:editId="31C32FCC">
                <wp:simplePos x="0" y="0"/>
                <wp:positionH relativeFrom="column">
                  <wp:posOffset>7251700</wp:posOffset>
                </wp:positionH>
                <wp:positionV relativeFrom="paragraph">
                  <wp:posOffset>-859155</wp:posOffset>
                </wp:positionV>
                <wp:extent cx="2473325" cy="2091055"/>
                <wp:effectExtent l="0" t="4445" r="3175" b="0"/>
                <wp:wrapNone/>
                <wp:docPr id="1" name="Auto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209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3D" w:rsidRPr="00721B23" w:rsidRDefault="0070413D" w:rsidP="0070413D">
                            <w:pPr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721B23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Приложение №1 </w:t>
                            </w:r>
                          </w:p>
                          <w:p w:rsidR="0070413D" w:rsidRPr="00721B23" w:rsidRDefault="0070413D" w:rsidP="0070413D">
                            <w:pPr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721B23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към Правилника за устройството и дейността на ОП „Зелени системи“, прието с Решение №……..., взето с Протокол №………… от ………………</w:t>
                            </w:r>
                          </w:p>
                        </w:txbxContent>
                      </wps:txbx>
                      <wps:bodyPr rot="0" vert="horz" wrap="square" lIns="61265" tIns="30632" rIns="61265" bIns="3063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70EE5" id="AutoShape 694" o:spid="_x0000_s1026" style="position:absolute;margin-left:571pt;margin-top:-67.65pt;width:194.75pt;height:1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" filled="f" fillcolor="white [3212]" stroked="f" strokecolor="white [3212]" strokeweight="0">
                <v:textbox inset="1.70181mm,.85089mm,1.70181mm,.85089mm">
                  <w:txbxContent>
                    <w:p w:rsidR="0070413D" w:rsidRPr="00721B23" w:rsidRDefault="0070413D" w:rsidP="0070413D">
                      <w:pPr>
                        <w:rPr>
                          <w:b/>
                          <w:sz w:val="24"/>
                          <w:szCs w:val="24"/>
                          <w:lang w:val="bg-BG"/>
                        </w:rPr>
                      </w:pPr>
                      <w:r w:rsidRPr="00721B23">
                        <w:rPr>
                          <w:b/>
                          <w:sz w:val="24"/>
                          <w:szCs w:val="24"/>
                          <w:lang w:val="bg-BG"/>
                        </w:rPr>
                        <w:t xml:space="preserve">Приложение №1 </w:t>
                      </w:r>
                    </w:p>
                    <w:p w:rsidR="0070413D" w:rsidRPr="00721B23" w:rsidRDefault="0070413D" w:rsidP="0070413D">
                      <w:pPr>
                        <w:rPr>
                          <w:b/>
                          <w:sz w:val="24"/>
                          <w:szCs w:val="24"/>
                          <w:lang w:val="bg-BG"/>
                        </w:rPr>
                      </w:pPr>
                      <w:r w:rsidRPr="00721B23">
                        <w:rPr>
                          <w:b/>
                          <w:sz w:val="24"/>
                          <w:szCs w:val="24"/>
                          <w:lang w:val="bg-BG"/>
                        </w:rPr>
                        <w:t>към Правилника за устройството и дейността на ОП „Зелени системи“, прието с Решение №……..., взето с Протокол №………… от 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6D8A" w:rsidSect="0070413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3D"/>
    <w:rsid w:val="00307166"/>
    <w:rsid w:val="0070413D"/>
    <w:rsid w:val="00BF7786"/>
    <w:rsid w:val="00C929BA"/>
    <w:rsid w:val="00E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s2142"/>
        <o:r id="V:Rule2" type="connector" idref="#_s1075"/>
        <o:r id="V:Rule3" type="connector" idref="#_s1075"/>
        <o:r id="V:Rule4" type="connector" idref="#_s1075"/>
        <o:r id="V:Rule5" type="connector" idref="#_s1064"/>
        <o:r id="V:Rule6" type="connector" idref="#_s2142"/>
      </o:rules>
    </o:shapelayout>
  </w:shapeDefaults>
  <w:decimalSymbol w:val=","/>
  <w:listSeparator w:val=";"/>
  <w14:docId w14:val="1D83F065"/>
  <w15:chartTrackingRefBased/>
  <w15:docId w15:val="{3D814CF5-6C9B-492A-9532-7DE98AD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3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786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F7786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Mun</cp:lastModifiedBy>
  <cp:revision>3</cp:revision>
  <cp:lastPrinted>2020-05-22T09:16:00Z</cp:lastPrinted>
  <dcterms:created xsi:type="dcterms:W3CDTF">2020-05-20T08:02:00Z</dcterms:created>
  <dcterms:modified xsi:type="dcterms:W3CDTF">2020-05-22T09:58:00Z</dcterms:modified>
</cp:coreProperties>
</file>