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1D234C" w:rsidRPr="001D234C">
        <w:rPr>
          <w:rFonts w:ascii="Times New Roman" w:hAnsi="Times New Roman"/>
          <w:b/>
        </w:rPr>
        <w:t>Траурна дейност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5810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DA7488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581041">
              <w:rPr>
                <w:rFonts w:ascii="Times New Roman" w:eastAsia="Calibri" w:hAnsi="Times New Roman" w:cs="Times New Roman"/>
              </w:rPr>
              <w:t>актуализация на оп</w:t>
            </w:r>
            <w:r w:rsidR="00581041" w:rsidRPr="003D1879">
              <w:rPr>
                <w:rFonts w:ascii="Times New Roman" w:hAnsi="Times New Roman"/>
              </w:rPr>
              <w:t>ис</w:t>
            </w:r>
            <w:r w:rsidR="00581041">
              <w:rPr>
                <w:rFonts w:ascii="Times New Roman" w:hAnsi="Times New Roman"/>
              </w:rPr>
              <w:t>а</w:t>
            </w:r>
            <w:r w:rsidR="00581041" w:rsidRPr="003D1879">
              <w:rPr>
                <w:rFonts w:ascii="Times New Roman" w:hAnsi="Times New Roman"/>
              </w:rPr>
              <w:t xml:space="preserve"> на предоставеното за управление имущество към 31.12.2021г.“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 xml:space="preserve">коректно отразяване на наличните дълготрайни материални активи в Приложение №2 </w:t>
            </w:r>
            <w:r w:rsidR="00581041">
              <w:rPr>
                <w:rFonts w:ascii="Times New Roman" w:eastAsia="Calibri" w:hAnsi="Times New Roman" w:cs="Times New Roman"/>
              </w:rPr>
              <w:t>към Правилника</w:t>
            </w:r>
            <w:r w:rsidR="00835A0F">
              <w:rPr>
                <w:rFonts w:ascii="Times New Roman" w:eastAsia="Calibri" w:hAnsi="Times New Roman" w:cs="Times New Roman"/>
              </w:rPr>
              <w:t>,</w:t>
            </w:r>
            <w:r w:rsidR="00D24D10">
              <w:rPr>
                <w:rFonts w:ascii="Times New Roman" w:eastAsia="Calibri" w:hAnsi="Times New Roman" w:cs="Times New Roman"/>
              </w:rPr>
              <w:t xml:space="preserve">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835A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0C36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9839E8">
        <w:trPr>
          <w:trHeight w:val="1605"/>
        </w:trPr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22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D234C"/>
    <w:rsid w:val="00324552"/>
    <w:rsid w:val="004031CE"/>
    <w:rsid w:val="00581041"/>
    <w:rsid w:val="006B64DD"/>
    <w:rsid w:val="00700EDC"/>
    <w:rsid w:val="0070224B"/>
    <w:rsid w:val="00704EBA"/>
    <w:rsid w:val="007A56A1"/>
    <w:rsid w:val="007E0AD2"/>
    <w:rsid w:val="00807384"/>
    <w:rsid w:val="00835A0F"/>
    <w:rsid w:val="00922F81"/>
    <w:rsid w:val="0092677C"/>
    <w:rsid w:val="009839E8"/>
    <w:rsid w:val="00A84CC7"/>
    <w:rsid w:val="00AB63D4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Mun</cp:lastModifiedBy>
  <cp:revision>2</cp:revision>
  <cp:lastPrinted>2022-03-29T12:21:00Z</cp:lastPrinted>
  <dcterms:created xsi:type="dcterms:W3CDTF">2022-04-07T12:00:00Z</dcterms:created>
  <dcterms:modified xsi:type="dcterms:W3CDTF">2022-04-07T12:00:00Z</dcterms:modified>
</cp:coreProperties>
</file>