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5D" w:rsidRPr="001A3F68" w:rsidRDefault="00B20F5D" w:rsidP="00B2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F68">
        <w:rPr>
          <w:rFonts w:ascii="Times New Roman" w:hAnsi="Times New Roman" w:cs="Times New Roman"/>
          <w:b/>
          <w:sz w:val="24"/>
          <w:szCs w:val="24"/>
        </w:rPr>
        <w:t>РЕЗУЛТАТИ</w:t>
      </w:r>
    </w:p>
    <w:p w:rsidR="00B20F5D" w:rsidRPr="001A3F68" w:rsidRDefault="00B20F5D" w:rsidP="00B20F5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3F68">
        <w:rPr>
          <w:rFonts w:ascii="Times New Roman" w:hAnsi="Times New Roman" w:cs="Times New Roman"/>
          <w:b/>
          <w:sz w:val="24"/>
          <w:szCs w:val="24"/>
        </w:rPr>
        <w:t xml:space="preserve">ОТ ДЕЙНОСТТА НА КОМИСИЯ, НАЗНАЧЕНА СЪС ЗАПОВЕД </w:t>
      </w:r>
      <w:r w:rsidRPr="00DF14E5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F62D4C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F62D4C">
        <w:rPr>
          <w:rFonts w:ascii="Times New Roman" w:eastAsia="Calibri" w:hAnsi="Times New Roman" w:cs="Times New Roman"/>
          <w:b/>
          <w:sz w:val="24"/>
          <w:szCs w:val="24"/>
        </w:rPr>
        <w:t>ОА</w:t>
      </w:r>
      <w:r>
        <w:rPr>
          <w:rFonts w:ascii="Times New Roman" w:eastAsia="Calibri" w:hAnsi="Times New Roman" w:cs="Times New Roman"/>
          <w:b/>
          <w:sz w:val="24"/>
          <w:szCs w:val="24"/>
        </w:rPr>
        <w:t>-1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747</w:t>
      </w:r>
      <w:r w:rsidRPr="00F62D4C">
        <w:rPr>
          <w:rFonts w:ascii="Times New Roman" w:eastAsia="Calibri" w:hAnsi="Times New Roman" w:cs="Times New Roman"/>
          <w:b/>
          <w:sz w:val="24"/>
          <w:szCs w:val="24"/>
        </w:rPr>
        <w:t>/18.0</w:t>
      </w:r>
      <w:r w:rsidRPr="00F62D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7.</w:t>
      </w:r>
      <w:r w:rsidRPr="00F62D4C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CB0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3F68">
        <w:rPr>
          <w:rFonts w:ascii="Times New Roman" w:hAnsi="Times New Roman" w:cs="Times New Roman"/>
          <w:b/>
          <w:sz w:val="24"/>
          <w:szCs w:val="24"/>
        </w:rPr>
        <w:t xml:space="preserve">Г. НА КМЕТА НА ОБЩИНА ПЛОВДИВ ЗА РАЗГЛЕЖДАНЕ </w:t>
      </w:r>
      <w:r w:rsidR="00B97971">
        <w:rPr>
          <w:rFonts w:ascii="Times New Roman" w:hAnsi="Times New Roman" w:cs="Times New Roman"/>
          <w:b/>
          <w:sz w:val="24"/>
          <w:szCs w:val="24"/>
        </w:rPr>
        <w:t xml:space="preserve">ПО ДОПУСТИМОСТ </w:t>
      </w:r>
      <w:r w:rsidRPr="001A3F68">
        <w:rPr>
          <w:rFonts w:ascii="Times New Roman" w:hAnsi="Times New Roman" w:cs="Times New Roman"/>
          <w:b/>
          <w:sz w:val="24"/>
          <w:szCs w:val="24"/>
        </w:rPr>
        <w:t xml:space="preserve">НА ПОСТЪПИЛИ ПРОЕКТИ ЗА ФИНАНСИРАНЕ ПО КОМПОНЕНТ </w:t>
      </w:r>
      <w:r w:rsidRPr="001A3F6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A3F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3F68">
        <w:rPr>
          <w:rFonts w:ascii="Times New Roman" w:hAnsi="Times New Roman" w:cs="Times New Roman"/>
          <w:b/>
          <w:bCs/>
          <w:sz w:val="24"/>
          <w:szCs w:val="24"/>
        </w:rPr>
        <w:t>„ПРОИЗВЕДЕНИЯ НА ПЛОВДИВСКИ ПИСАТЕЛИ И ВАЖНИ ЗА ГРАДА ИЗДАНИЯ“</w:t>
      </w:r>
      <w:r w:rsidR="00CF09A5">
        <w:rPr>
          <w:rFonts w:ascii="Times New Roman" w:hAnsi="Times New Roman" w:cs="Times New Roman"/>
          <w:b/>
          <w:bCs/>
          <w:sz w:val="24"/>
          <w:szCs w:val="24"/>
        </w:rPr>
        <w:t xml:space="preserve"> (второ заседание)</w:t>
      </w:r>
      <w:bookmarkStart w:id="0" w:name="_GoBack"/>
      <w:bookmarkEnd w:id="0"/>
    </w:p>
    <w:p w:rsidR="00B20F5D" w:rsidRPr="001A3F68" w:rsidRDefault="00B20F5D" w:rsidP="00BD6E6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7971" w:rsidRPr="00BD6E6E" w:rsidRDefault="00AF1091" w:rsidP="00BD6E6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E6E">
        <w:rPr>
          <w:rFonts w:ascii="Times New Roman" w:hAnsi="Times New Roman" w:cs="Times New Roman"/>
          <w:sz w:val="24"/>
          <w:szCs w:val="24"/>
        </w:rPr>
        <w:t>Комисия</w:t>
      </w:r>
      <w:r w:rsidR="00BD6E6E" w:rsidRPr="00BD6E6E">
        <w:rPr>
          <w:rFonts w:ascii="Times New Roman" w:hAnsi="Times New Roman" w:cs="Times New Roman"/>
          <w:sz w:val="24"/>
          <w:szCs w:val="24"/>
        </w:rPr>
        <w:t>,</w:t>
      </w:r>
      <w:r w:rsidRPr="00BD6E6E">
        <w:rPr>
          <w:rFonts w:ascii="Times New Roman" w:hAnsi="Times New Roman" w:cs="Times New Roman"/>
          <w:sz w:val="24"/>
          <w:szCs w:val="24"/>
        </w:rPr>
        <w:t xml:space="preserve"> назначена със Заповед №23ОА-1747/18.07.2023 г. на Кмета на Община Пловдив за разглеждане </w:t>
      </w:r>
      <w:r w:rsidR="00B97971" w:rsidRPr="00BD6E6E">
        <w:rPr>
          <w:rFonts w:ascii="Times New Roman" w:hAnsi="Times New Roman" w:cs="Times New Roman"/>
          <w:sz w:val="24"/>
          <w:szCs w:val="24"/>
        </w:rPr>
        <w:t xml:space="preserve">по допустимост  на постъпилите за финансиране проекти по Компонент 4 „Произведения на пловдивски писатели и важни за града издания“ от Наредба за реда и условията за финансиране на инициативи  в сферата на културата, част от Календара на културните събития на Община Пловдив </w:t>
      </w:r>
      <w:r w:rsidR="00B20F5D" w:rsidRPr="00BD6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 </w:t>
      </w:r>
      <w:r w:rsidR="00B20F5D" w:rsidRPr="00BD6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две заседания</w:t>
      </w:r>
      <w:r w:rsidR="00B20F5D" w:rsidRPr="00BD6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116" w:rsidRPr="00BD6E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1B1C" w:rsidRPr="00BD6E6E" w:rsidRDefault="00926116" w:rsidP="00BD6E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E6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20F5D"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№1/</w:t>
      </w:r>
      <w:r w:rsidR="00B20F5D" w:rsidRPr="00BD6E6E">
        <w:rPr>
          <w:rFonts w:ascii="Times New Roman" w:hAnsi="Times New Roman" w:cs="Times New Roman"/>
          <w:color w:val="000000"/>
          <w:sz w:val="24"/>
          <w:szCs w:val="24"/>
          <w:lang w:val="en-US"/>
        </w:rPr>
        <w:t>19</w:t>
      </w:r>
      <w:r w:rsidR="00B20F5D" w:rsidRPr="00BD6E6E">
        <w:rPr>
          <w:rFonts w:ascii="Times New Roman" w:hAnsi="Times New Roman" w:cs="Times New Roman"/>
          <w:color w:val="000000"/>
          <w:sz w:val="24"/>
          <w:szCs w:val="24"/>
        </w:rPr>
        <w:t>.07.202</w:t>
      </w:r>
      <w:r w:rsidR="00B20F5D" w:rsidRPr="00BD6E6E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B20F5D"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 г. на своето </w:t>
      </w:r>
      <w:r w:rsidR="00B20F5D" w:rsidRPr="00BD6E6E">
        <w:rPr>
          <w:rFonts w:ascii="Times New Roman" w:hAnsi="Times New Roman" w:cs="Times New Roman"/>
          <w:b/>
          <w:color w:val="000000"/>
          <w:sz w:val="24"/>
          <w:szCs w:val="24"/>
        </w:rPr>
        <w:t>първо заседание</w:t>
      </w:r>
      <w:r w:rsidRPr="00BD6E6E">
        <w:rPr>
          <w:rFonts w:ascii="Times New Roman" w:hAnsi="Times New Roman" w:cs="Times New Roman"/>
          <w:color w:val="000000"/>
          <w:sz w:val="24"/>
          <w:szCs w:val="24"/>
        </w:rPr>
        <w:t>, комисията</w:t>
      </w:r>
      <w:r w:rsidR="00B20F5D"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E6E">
        <w:rPr>
          <w:rFonts w:ascii="Times New Roman" w:hAnsi="Times New Roman" w:cs="Times New Roman"/>
          <w:color w:val="000000"/>
          <w:sz w:val="24"/>
          <w:szCs w:val="24"/>
        </w:rPr>
        <w:t>е дала препоръки на</w:t>
      </w:r>
      <w:r w:rsidR="00B20F5D"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E6E">
        <w:rPr>
          <w:rFonts w:ascii="Times New Roman" w:hAnsi="Times New Roman" w:cs="Times New Roman"/>
          <w:color w:val="000000"/>
          <w:sz w:val="24"/>
          <w:szCs w:val="24"/>
        </w:rPr>
        <w:t>три от издателствата</w:t>
      </w:r>
      <w:r w:rsidR="00B20F5D"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, да бъдат внесени </w:t>
      </w:r>
      <w:r w:rsidR="00AF1B1C"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коректно попълнени документи </w:t>
      </w:r>
      <w:r w:rsidR="00B20F5D"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20F5D" w:rsidRPr="00BD6E6E">
        <w:rPr>
          <w:rFonts w:ascii="Times New Roman" w:hAnsi="Times New Roman" w:cs="Times New Roman"/>
          <w:b/>
          <w:color w:val="000000"/>
          <w:sz w:val="24"/>
          <w:szCs w:val="24"/>
        </w:rPr>
        <w:t>тридневен срок</w:t>
      </w:r>
      <w:r w:rsidR="00B20F5D"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 след п</w:t>
      </w:r>
      <w:r w:rsidR="00AF1B1C" w:rsidRPr="00BD6E6E">
        <w:rPr>
          <w:rFonts w:ascii="Times New Roman" w:hAnsi="Times New Roman" w:cs="Times New Roman"/>
          <w:color w:val="000000"/>
          <w:sz w:val="24"/>
          <w:szCs w:val="24"/>
        </w:rPr>
        <w:t>убликуване на сайта на Общината</w:t>
      </w:r>
      <w:r w:rsidR="00B20F5D"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20F5D" w:rsidRPr="00BD6E6E" w:rsidRDefault="00B20F5D" w:rsidP="00BD6E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Комисията установи, че в законоустановеният срок са постъпили в деловодството на Община Пловдив </w:t>
      </w:r>
      <w:r w:rsidR="00AF1B1C"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и заведени </w:t>
      </w:r>
      <w:r w:rsidRPr="00BD6E6E">
        <w:rPr>
          <w:rFonts w:ascii="Times New Roman" w:hAnsi="Times New Roman" w:cs="Times New Roman"/>
          <w:color w:val="000000"/>
          <w:sz w:val="24"/>
          <w:szCs w:val="24"/>
        </w:rPr>
        <w:t>в Регистър по Компонент 4 - „Произведения на пловдивски писатели и важни за града издания“</w:t>
      </w:r>
      <w:r w:rsidR="00B97971"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6E6E">
        <w:rPr>
          <w:rFonts w:ascii="Times New Roman" w:hAnsi="Times New Roman" w:cs="Times New Roman"/>
          <w:color w:val="000000"/>
          <w:sz w:val="24"/>
          <w:szCs w:val="24"/>
        </w:rPr>
        <w:t>коригирани докумен</w:t>
      </w:r>
      <w:r w:rsidR="00B97971" w:rsidRPr="00BD6E6E">
        <w:rPr>
          <w:rFonts w:ascii="Times New Roman" w:hAnsi="Times New Roman" w:cs="Times New Roman"/>
          <w:color w:val="000000"/>
          <w:sz w:val="24"/>
          <w:szCs w:val="24"/>
        </w:rPr>
        <w:t>ти по три</w:t>
      </w:r>
      <w:r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 проектни предложения.</w:t>
      </w:r>
    </w:p>
    <w:p w:rsidR="00B20F5D" w:rsidRPr="00BD6E6E" w:rsidRDefault="00B20F5D" w:rsidP="00BD6E6E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В изпълнение на гореспоменатата Заповед, комисията </w:t>
      </w:r>
      <w:r w:rsidRPr="00BD6E6E">
        <w:rPr>
          <w:rFonts w:ascii="Times New Roman" w:hAnsi="Times New Roman" w:cs="Times New Roman"/>
          <w:b/>
          <w:color w:val="000000"/>
          <w:sz w:val="24"/>
          <w:szCs w:val="24"/>
        </w:rPr>
        <w:t>разгледа повторно внесени</w:t>
      </w:r>
      <w:r w:rsidR="00926116" w:rsidRPr="00BD6E6E">
        <w:rPr>
          <w:rFonts w:ascii="Times New Roman" w:hAnsi="Times New Roman" w:cs="Times New Roman"/>
          <w:b/>
          <w:color w:val="000000"/>
          <w:sz w:val="24"/>
          <w:szCs w:val="24"/>
        </w:rPr>
        <w:t>те</w:t>
      </w:r>
      <w:r w:rsidRPr="00BD6E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документи</w:t>
      </w:r>
      <w:r w:rsidRPr="00BD6E6E">
        <w:rPr>
          <w:rFonts w:ascii="Times New Roman" w:hAnsi="Times New Roman" w:cs="Times New Roman"/>
          <w:color w:val="000000"/>
          <w:sz w:val="24"/>
          <w:szCs w:val="24"/>
        </w:rPr>
        <w:t>, съгласно чл.33, ал.6 на Наредбата.</w:t>
      </w:r>
      <w:r w:rsidRPr="00BD6E6E">
        <w:rPr>
          <w:rFonts w:ascii="Times New Roman" w:hAnsi="Times New Roman" w:cs="Times New Roman"/>
          <w:sz w:val="24"/>
          <w:szCs w:val="24"/>
        </w:rPr>
        <w:t xml:space="preserve"> </w:t>
      </w:r>
      <w:r w:rsidRPr="00BD6E6E">
        <w:rPr>
          <w:rFonts w:ascii="Times New Roman" w:hAnsi="Times New Roman" w:cs="Times New Roman"/>
          <w:color w:val="000000"/>
          <w:sz w:val="24"/>
          <w:szCs w:val="24"/>
        </w:rPr>
        <w:t>След като се запозна с постъпилите документи комисията констатира, че всички</w:t>
      </w:r>
      <w:r w:rsidR="00926116"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 са заведени в деловодството на Община Пловдив</w:t>
      </w:r>
      <w:r w:rsidRPr="00BD6E6E">
        <w:rPr>
          <w:rFonts w:ascii="Times New Roman" w:hAnsi="Times New Roman" w:cs="Times New Roman"/>
          <w:color w:val="000000"/>
          <w:sz w:val="24"/>
          <w:szCs w:val="24"/>
        </w:rPr>
        <w:t xml:space="preserve"> в законоустановения срок и пристъпи към разглеждане на предложенията </w:t>
      </w:r>
      <w:r w:rsidRPr="00BD6E6E">
        <w:rPr>
          <w:rFonts w:ascii="Times New Roman" w:hAnsi="Times New Roman" w:cs="Times New Roman"/>
          <w:b/>
          <w:color w:val="000000"/>
          <w:sz w:val="24"/>
          <w:szCs w:val="24"/>
        </w:rPr>
        <w:t>за административно съответствие</w:t>
      </w:r>
      <w:r w:rsidRPr="00BD6E6E">
        <w:rPr>
          <w:rFonts w:ascii="Times New Roman" w:hAnsi="Times New Roman" w:cs="Times New Roman"/>
          <w:color w:val="000000"/>
          <w:sz w:val="24"/>
          <w:szCs w:val="24"/>
        </w:rPr>
        <w:t>, съгласно изискванията на чл.3, чл.30, чл.31, чл.32 и чл.33 от Наредбата, като за всяко разгледано предложение беше попълнена таблица за оценка на административно съответствие, съгласно Приложение №10 от същата.</w:t>
      </w:r>
    </w:p>
    <w:p w:rsidR="00B97971" w:rsidRPr="00B97971" w:rsidRDefault="00B97971" w:rsidP="00B9797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CA2" w:rsidRDefault="00A81CA2" w:rsidP="001A3F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3F68">
        <w:rPr>
          <w:rFonts w:ascii="Times New Roman" w:hAnsi="Times New Roman" w:cs="Times New Roman"/>
          <w:b/>
          <w:sz w:val="24"/>
          <w:szCs w:val="24"/>
          <w:lang w:eastAsia="ar-SA"/>
        </w:rPr>
        <w:t>Допуска до оценяване предложенията, посочени в таблицата по-долу:</w:t>
      </w:r>
    </w:p>
    <w:p w:rsidR="00B97971" w:rsidRPr="004B23C7" w:rsidRDefault="00B97971" w:rsidP="00B9797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1984"/>
        <w:gridCol w:w="3686"/>
        <w:gridCol w:w="3685"/>
      </w:tblGrid>
      <w:tr w:rsidR="00BD6E6E" w:rsidRPr="00BD6E6E" w:rsidTr="00BD6E6E">
        <w:trPr>
          <w:trHeight w:val="607"/>
        </w:trPr>
        <w:tc>
          <w:tcPr>
            <w:tcW w:w="710" w:type="dxa"/>
            <w:noWrap/>
          </w:tcPr>
          <w:p w:rsidR="00BD6E6E" w:rsidRPr="00BD6E6E" w:rsidRDefault="00BD6E6E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№</w:t>
            </w:r>
          </w:p>
        </w:tc>
        <w:tc>
          <w:tcPr>
            <w:tcW w:w="1984" w:type="dxa"/>
            <w:shd w:val="clear" w:color="000000" w:fill="C0C0C0"/>
          </w:tcPr>
          <w:p w:rsidR="00BD6E6E" w:rsidRPr="00BD6E6E" w:rsidRDefault="00BD6E6E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№ от деловодната система на Общината</w:t>
            </w:r>
          </w:p>
        </w:tc>
        <w:tc>
          <w:tcPr>
            <w:tcW w:w="3686" w:type="dxa"/>
            <w:shd w:val="clear" w:color="000000" w:fill="C0C0C0"/>
          </w:tcPr>
          <w:p w:rsidR="00BD6E6E" w:rsidRPr="00BD6E6E" w:rsidRDefault="00BD6E6E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Подател</w:t>
            </w:r>
          </w:p>
          <w:p w:rsidR="00BD6E6E" w:rsidRPr="00BD6E6E" w:rsidRDefault="00BD6E6E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000000" w:fill="C0C0C0"/>
          </w:tcPr>
          <w:p w:rsidR="00BD6E6E" w:rsidRPr="00BD6E6E" w:rsidRDefault="00BD6E6E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881395" w:rsidRPr="00BD6E6E" w:rsidTr="00BD6E6E">
        <w:trPr>
          <w:trHeight w:val="1096"/>
        </w:trPr>
        <w:tc>
          <w:tcPr>
            <w:tcW w:w="710" w:type="dxa"/>
            <w:noWrap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23Ф-3979/07.07.2023 г.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23Ф-3979</w:t>
            </w: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17.07.2023 </w:t>
            </w: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Летера</w:t>
            </w:r>
            <w:proofErr w:type="spellEnd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 –Надя Фурнаджиева – Цветелина Димитрова“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ISBN 978-619-179</w:t>
            </w:r>
          </w:p>
        </w:tc>
        <w:tc>
          <w:tcPr>
            <w:tcW w:w="3685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„Моят Пловдив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Брулени години“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Пампулов</w:t>
            </w:r>
            <w:proofErr w:type="spellEnd"/>
          </w:p>
        </w:tc>
      </w:tr>
      <w:tr w:rsidR="00881395" w:rsidRPr="00BD6E6E" w:rsidTr="00BD6E6E">
        <w:trPr>
          <w:trHeight w:val="829"/>
        </w:trPr>
        <w:tc>
          <w:tcPr>
            <w:tcW w:w="710" w:type="dxa"/>
            <w:noWrap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4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23ФН-83/10.07.2023 г.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23ФН-83-1/13.07.2023 г.</w:t>
            </w:r>
          </w:p>
        </w:tc>
        <w:tc>
          <w:tcPr>
            <w:tcW w:w="3686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Фондация „ Балкански културен форум“ 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ISBN91443</w:t>
            </w:r>
          </w:p>
        </w:tc>
        <w:tc>
          <w:tcPr>
            <w:tcW w:w="3685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„Пловдивската индустрия  и нейните създатели 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(1878 – 1947)“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Д-р Стефан Шивачев</w:t>
            </w:r>
          </w:p>
        </w:tc>
      </w:tr>
      <w:tr w:rsidR="00881395" w:rsidRPr="00BD6E6E" w:rsidTr="00BD6E6E">
        <w:trPr>
          <w:trHeight w:val="607"/>
        </w:trPr>
        <w:tc>
          <w:tcPr>
            <w:tcW w:w="710" w:type="dxa"/>
            <w:noWrap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84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23НЕТ-2207/10.07.2023 г.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23НЕТ-2207</w:t>
            </w: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1/14.07.2023г.</w:t>
            </w:r>
          </w:p>
        </w:tc>
        <w:tc>
          <w:tcPr>
            <w:tcW w:w="3686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Издателство „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Ерго</w:t>
            </w:r>
            <w:proofErr w:type="spellEnd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  <w:p w:rsidR="00881395" w:rsidRPr="00BD6E6E" w:rsidRDefault="00881395" w:rsidP="00BD6E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D6E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ISBN</w:t>
            </w:r>
            <w:r w:rsidRPr="00BD6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9786197392</w:t>
            </w:r>
          </w:p>
        </w:tc>
        <w:tc>
          <w:tcPr>
            <w:tcW w:w="3685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„Пойни птици“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Владислав Христов</w:t>
            </w:r>
          </w:p>
        </w:tc>
      </w:tr>
      <w:tr w:rsidR="00881395" w:rsidRPr="00BD6E6E" w:rsidTr="00BD6E6E">
        <w:trPr>
          <w:trHeight w:val="607"/>
        </w:trPr>
        <w:tc>
          <w:tcPr>
            <w:tcW w:w="710" w:type="dxa"/>
            <w:noWrap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84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ИП-7/13.07.2023 г.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23ИП-7-1/17.07.2023 г.</w:t>
            </w:r>
          </w:p>
        </w:tc>
        <w:tc>
          <w:tcPr>
            <w:tcW w:w="3686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„Коала 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прес</w:t>
            </w:r>
            <w:proofErr w:type="spellEnd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881395" w:rsidRPr="00BD6E6E" w:rsidRDefault="00881395" w:rsidP="00BD6E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D6E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ISBN</w:t>
            </w:r>
            <w:r w:rsidRPr="00BD6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978-619-261</w:t>
            </w:r>
          </w:p>
        </w:tc>
        <w:tc>
          <w:tcPr>
            <w:tcW w:w="3685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„Не</w:t>
            </w:r>
            <w:r w:rsidR="00BD6E6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ата, които не казах“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Петя 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Лалбонова</w:t>
            </w:r>
            <w:proofErr w:type="spellEnd"/>
          </w:p>
        </w:tc>
      </w:tr>
      <w:tr w:rsidR="00881395" w:rsidRPr="00BD6E6E" w:rsidTr="00BD6E6E">
        <w:trPr>
          <w:trHeight w:val="767"/>
        </w:trPr>
        <w:tc>
          <w:tcPr>
            <w:tcW w:w="710" w:type="dxa"/>
            <w:noWrap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1984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23Ф-4131/14.07.2023 г.</w:t>
            </w:r>
          </w:p>
        </w:tc>
        <w:tc>
          <w:tcPr>
            <w:tcW w:w="3686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„Издателство Жанет 45“ ООД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ISBN 978-619-186</w:t>
            </w:r>
          </w:p>
        </w:tc>
        <w:tc>
          <w:tcPr>
            <w:tcW w:w="3685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„И винаги любовта“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Ина Иванова</w:t>
            </w:r>
          </w:p>
        </w:tc>
      </w:tr>
      <w:tr w:rsidR="00881395" w:rsidRPr="00BD6E6E" w:rsidTr="00BD6E6E">
        <w:trPr>
          <w:trHeight w:val="607"/>
        </w:trPr>
        <w:tc>
          <w:tcPr>
            <w:tcW w:w="710" w:type="dxa"/>
            <w:noWrap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84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23ИП-8/14.07.2023 г.</w:t>
            </w:r>
          </w:p>
        </w:tc>
        <w:tc>
          <w:tcPr>
            <w:tcW w:w="3686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„Издателство Жанет 45“ ООД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ISBN 978-619-186</w:t>
            </w:r>
          </w:p>
        </w:tc>
        <w:tc>
          <w:tcPr>
            <w:tcW w:w="3685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„Момчето, което завърза Луната за Земята“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Мартин Касабов</w:t>
            </w:r>
          </w:p>
        </w:tc>
      </w:tr>
      <w:tr w:rsidR="00881395" w:rsidRPr="00BD6E6E" w:rsidTr="00BD6E6E">
        <w:trPr>
          <w:trHeight w:val="607"/>
        </w:trPr>
        <w:tc>
          <w:tcPr>
            <w:tcW w:w="710" w:type="dxa"/>
            <w:noWrap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984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23ИП-9/14.07.2023 г</w:t>
            </w:r>
          </w:p>
        </w:tc>
        <w:tc>
          <w:tcPr>
            <w:tcW w:w="3686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Издателство Жанет 45“ ООД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ISBN 978-619-186</w:t>
            </w:r>
          </w:p>
        </w:tc>
        <w:tc>
          <w:tcPr>
            <w:tcW w:w="3685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„Транзити“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Даниела Арнаудова</w:t>
            </w:r>
          </w:p>
        </w:tc>
      </w:tr>
      <w:tr w:rsidR="00881395" w:rsidRPr="00BD6E6E" w:rsidTr="00BD6E6E">
        <w:trPr>
          <w:trHeight w:val="607"/>
        </w:trPr>
        <w:tc>
          <w:tcPr>
            <w:tcW w:w="710" w:type="dxa"/>
            <w:noWrap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984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23Ф-4132/14.07.2023 г.</w:t>
            </w:r>
          </w:p>
        </w:tc>
        <w:tc>
          <w:tcPr>
            <w:tcW w:w="3686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881395" w:rsidRPr="00BD6E6E" w:rsidRDefault="00881395" w:rsidP="00BD6E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6E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3685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„Смирено“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Краевски</w:t>
            </w:r>
            <w:proofErr w:type="spellEnd"/>
          </w:p>
        </w:tc>
      </w:tr>
      <w:tr w:rsidR="00881395" w:rsidRPr="00BD6E6E" w:rsidTr="00BD6E6E">
        <w:trPr>
          <w:trHeight w:val="607"/>
        </w:trPr>
        <w:tc>
          <w:tcPr>
            <w:tcW w:w="710" w:type="dxa"/>
            <w:noWrap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23ИП-11/14.07.2023 г.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23ИП-11-1/25.07.2023 г.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23ИП-11-2/25.07.2023 г.</w:t>
            </w:r>
          </w:p>
        </w:tc>
        <w:tc>
          <w:tcPr>
            <w:tcW w:w="3686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Издателска къща  АТЛ-50 ООД</w:t>
            </w:r>
          </w:p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 978-619-7687</w:t>
            </w:r>
          </w:p>
        </w:tc>
        <w:tc>
          <w:tcPr>
            <w:tcW w:w="3685" w:type="dxa"/>
          </w:tcPr>
          <w:p w:rsidR="00881395" w:rsidRPr="00BD6E6E" w:rsidRDefault="00881395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Орфическата</w:t>
            </w:r>
            <w:proofErr w:type="spellEnd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 сграда „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Ейрене</w:t>
            </w:r>
            <w:proofErr w:type="spellEnd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881395" w:rsidRPr="00BD6E6E" w:rsidRDefault="00881395" w:rsidP="00BD6E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Богдана Кривошиева</w:t>
            </w:r>
          </w:p>
        </w:tc>
      </w:tr>
    </w:tbl>
    <w:p w:rsidR="00BD6E6E" w:rsidRPr="00BD6E6E" w:rsidRDefault="00BD6E6E" w:rsidP="00BD6E6E">
      <w:pPr>
        <w:pStyle w:val="a4"/>
        <w:ind w:left="72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F50BF" w:rsidRPr="00BD6E6E" w:rsidRDefault="00B20F5D" w:rsidP="00BD6E6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D6E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 допуска до оценяване следните проектни предложения:</w:t>
      </w:r>
    </w:p>
    <w:p w:rsidR="00BD6E6E" w:rsidRPr="00BD6E6E" w:rsidRDefault="00BD6E6E" w:rsidP="00BD6E6E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126"/>
        <w:gridCol w:w="2268"/>
        <w:gridCol w:w="3685"/>
      </w:tblGrid>
      <w:tr w:rsidR="003F50BF" w:rsidRPr="00BD6E6E" w:rsidTr="00BD6E6E">
        <w:trPr>
          <w:trHeight w:val="727"/>
        </w:trPr>
        <w:tc>
          <w:tcPr>
            <w:tcW w:w="1986" w:type="dxa"/>
            <w:shd w:val="clear" w:color="000000" w:fill="C0C0C0"/>
            <w:hideMark/>
          </w:tcPr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№ от деловодната система на Общината</w:t>
            </w:r>
          </w:p>
        </w:tc>
        <w:tc>
          <w:tcPr>
            <w:tcW w:w="2126" w:type="dxa"/>
            <w:shd w:val="clear" w:color="000000" w:fill="C0C0C0"/>
            <w:hideMark/>
          </w:tcPr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Подател</w:t>
            </w:r>
          </w:p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C0C0C0"/>
            <w:hideMark/>
          </w:tcPr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685" w:type="dxa"/>
            <w:shd w:val="clear" w:color="000000" w:fill="C0C0C0"/>
          </w:tcPr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Административно</w:t>
            </w:r>
            <w:proofErr w:type="spellEnd"/>
            <w:r w:rsidRPr="00BD6E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съответствие</w:t>
            </w:r>
            <w:proofErr w:type="spellEnd"/>
          </w:p>
        </w:tc>
      </w:tr>
      <w:tr w:rsidR="003F50BF" w:rsidRPr="00BD6E6E" w:rsidTr="00BD6E6E">
        <w:trPr>
          <w:trHeight w:val="850"/>
        </w:trPr>
        <w:tc>
          <w:tcPr>
            <w:tcW w:w="1986" w:type="dxa"/>
            <w:shd w:val="clear" w:color="auto" w:fill="auto"/>
            <w:hideMark/>
          </w:tcPr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23ИП-10-1/26.07.2023 г.</w:t>
            </w:r>
          </w:p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23ИП-10-2/27.07.2023 г.</w:t>
            </w:r>
          </w:p>
        </w:tc>
        <w:tc>
          <w:tcPr>
            <w:tcW w:w="2126" w:type="dxa"/>
            <w:shd w:val="clear" w:color="auto" w:fill="auto"/>
            <w:hideMark/>
          </w:tcPr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Издателство „Зеница“</w:t>
            </w:r>
          </w:p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ISBN 987-954-9674</w:t>
            </w:r>
          </w:p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„Кръстовище“</w:t>
            </w:r>
          </w:p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Светла 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Караянева</w:t>
            </w:r>
            <w:proofErr w:type="spellEnd"/>
          </w:p>
        </w:tc>
        <w:tc>
          <w:tcPr>
            <w:tcW w:w="3685" w:type="dxa"/>
          </w:tcPr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Съгласно изискванията на Наредбата, проектното предложение не отговаря на изискванията на чл.33, ал.1, т.1 във връзка с чл.32  (разменени стойности в колони  - количество и единична стойност във формуляр бюджет);</w:t>
            </w:r>
          </w:p>
          <w:p w:rsidR="00F0447C" w:rsidRPr="00BD6E6E" w:rsidRDefault="00F0447C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Проектът не се допуска до оценяване.</w:t>
            </w:r>
          </w:p>
        </w:tc>
      </w:tr>
      <w:tr w:rsidR="003F50BF" w:rsidRPr="00BD6E6E" w:rsidTr="00BD6E6E">
        <w:trPr>
          <w:trHeight w:val="765"/>
        </w:trPr>
        <w:tc>
          <w:tcPr>
            <w:tcW w:w="1986" w:type="dxa"/>
            <w:shd w:val="clear" w:color="auto" w:fill="auto"/>
          </w:tcPr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23НЕТ-2303-1/27.07.2023 г.</w:t>
            </w:r>
          </w:p>
        </w:tc>
        <w:tc>
          <w:tcPr>
            <w:tcW w:w="2126" w:type="dxa"/>
            <w:shd w:val="clear" w:color="auto" w:fill="auto"/>
          </w:tcPr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„Пловдив Тех Парк“ АД</w:t>
            </w:r>
          </w:p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ISBN 978-619-92331</w:t>
            </w:r>
          </w:p>
        </w:tc>
        <w:tc>
          <w:tcPr>
            <w:tcW w:w="2268" w:type="dxa"/>
            <w:shd w:val="clear" w:color="auto" w:fill="auto"/>
          </w:tcPr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„От Банксервиз- Юг“ до </w:t>
            </w:r>
          </w:p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„Грийн 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proofErr w:type="spellEnd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ик.инж</w:t>
            </w:r>
            <w:proofErr w:type="spellEnd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. Петър Нейчев</w:t>
            </w:r>
          </w:p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Петя 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Иларионова</w:t>
            </w:r>
            <w:proofErr w:type="spellEnd"/>
          </w:p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Троплев</w:t>
            </w:r>
            <w:proofErr w:type="spellEnd"/>
          </w:p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Заприн Коцев</w:t>
            </w:r>
          </w:p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Гишин</w:t>
            </w:r>
            <w:proofErr w:type="spellEnd"/>
          </w:p>
        </w:tc>
        <w:tc>
          <w:tcPr>
            <w:tcW w:w="3685" w:type="dxa"/>
          </w:tcPr>
          <w:p w:rsidR="003F50BF" w:rsidRPr="00BD6E6E" w:rsidRDefault="003F50BF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изискванията на Наредбата, проектното предложение не отговаря на изискванията на чл.33, ал.1, т.1 във връзка с чл.32 - (В </w:t>
            </w:r>
            <w:proofErr w:type="spellStart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Апликационната</w:t>
            </w:r>
            <w:proofErr w:type="spellEnd"/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 форма липсва подпис и печат</w:t>
            </w:r>
            <w:r w:rsidR="00F0447C" w:rsidRPr="00BD6E6E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 xml:space="preserve"> от декларираните в Приложение 13 обстоятелства, предложението не отговаря на изискванията на чл.3, ал.4.</w:t>
            </w:r>
          </w:p>
          <w:p w:rsidR="00F0447C" w:rsidRPr="00BD6E6E" w:rsidRDefault="00F0447C" w:rsidP="00BD6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E6E">
              <w:rPr>
                <w:rFonts w:ascii="Times New Roman" w:hAnsi="Times New Roman" w:cs="Times New Roman"/>
                <w:sz w:val="24"/>
                <w:szCs w:val="24"/>
              </w:rPr>
              <w:t>Проектът не се допуска до оценяване.</w:t>
            </w:r>
          </w:p>
        </w:tc>
      </w:tr>
    </w:tbl>
    <w:p w:rsidR="00B02E31" w:rsidRPr="00B02E31" w:rsidRDefault="00B02E31" w:rsidP="00BD6E6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02E31" w:rsidRPr="00B02E31" w:rsidSect="00BD6E6E">
      <w:pgSz w:w="11906" w:h="16838"/>
      <w:pgMar w:top="1417" w:right="113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F423E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459B"/>
    <w:multiLevelType w:val="hybridMultilevel"/>
    <w:tmpl w:val="E59E97C0"/>
    <w:lvl w:ilvl="0" w:tplc="27487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1CB0"/>
    <w:multiLevelType w:val="hybridMultilevel"/>
    <w:tmpl w:val="E59E97C0"/>
    <w:lvl w:ilvl="0" w:tplc="27487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F5311"/>
    <w:multiLevelType w:val="hybridMultilevel"/>
    <w:tmpl w:val="174E9002"/>
    <w:lvl w:ilvl="0" w:tplc="78329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EF"/>
    <w:rsid w:val="00163DF1"/>
    <w:rsid w:val="0017017B"/>
    <w:rsid w:val="001A3F68"/>
    <w:rsid w:val="002467AE"/>
    <w:rsid w:val="002F4777"/>
    <w:rsid w:val="003E60EF"/>
    <w:rsid w:val="003F50BF"/>
    <w:rsid w:val="004A48DE"/>
    <w:rsid w:val="004B23C7"/>
    <w:rsid w:val="005213CF"/>
    <w:rsid w:val="00537252"/>
    <w:rsid w:val="00546452"/>
    <w:rsid w:val="006A2FA6"/>
    <w:rsid w:val="0087548E"/>
    <w:rsid w:val="00881395"/>
    <w:rsid w:val="00926116"/>
    <w:rsid w:val="009D3E1F"/>
    <w:rsid w:val="00A81CA2"/>
    <w:rsid w:val="00AF1091"/>
    <w:rsid w:val="00AF1B1C"/>
    <w:rsid w:val="00B02E31"/>
    <w:rsid w:val="00B16B30"/>
    <w:rsid w:val="00B20F5D"/>
    <w:rsid w:val="00B97971"/>
    <w:rsid w:val="00BD6E6E"/>
    <w:rsid w:val="00C05D4E"/>
    <w:rsid w:val="00CA656E"/>
    <w:rsid w:val="00CF09A5"/>
    <w:rsid w:val="00D0468E"/>
    <w:rsid w:val="00DB6631"/>
    <w:rsid w:val="00DC323A"/>
    <w:rsid w:val="00F0447C"/>
    <w:rsid w:val="00F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EECC"/>
  <w15:docId w15:val="{295C80C3-2217-40E3-BD02-13256DE9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E6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3E60EF"/>
    <w:rPr>
      <w:rFonts w:ascii="Courier New" w:eastAsia="Calibri" w:hAnsi="Courier New" w:cs="Courier New"/>
      <w:sz w:val="27"/>
      <w:szCs w:val="27"/>
      <w:lang w:eastAsia="bg-BG"/>
    </w:rPr>
  </w:style>
  <w:style w:type="table" w:styleId="a3">
    <w:name w:val="Table Grid"/>
    <w:basedOn w:val="a1"/>
    <w:rsid w:val="00A8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3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2E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A2FA6"/>
  </w:style>
  <w:style w:type="table" w:customStyle="1" w:styleId="1">
    <w:name w:val="Мрежа в таблица1"/>
    <w:basedOn w:val="a1"/>
    <w:uiPriority w:val="59"/>
    <w:rsid w:val="006A2FA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Katrin Gutman</cp:lastModifiedBy>
  <cp:revision>22</cp:revision>
  <cp:lastPrinted>2023-08-02T13:07:00Z</cp:lastPrinted>
  <dcterms:created xsi:type="dcterms:W3CDTF">2023-08-02T12:04:00Z</dcterms:created>
  <dcterms:modified xsi:type="dcterms:W3CDTF">2023-08-03T07:17:00Z</dcterms:modified>
</cp:coreProperties>
</file>