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10" w:rsidRPr="00160410" w:rsidRDefault="00160410" w:rsidP="00160410">
      <w:pPr>
        <w:spacing w:after="200" w:line="276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Приложение 2</w:t>
      </w:r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Предварителна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оценка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въздействието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проект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Правилник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устройството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дейността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Регионален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5F0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исторически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музей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–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град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Пловдив</w:t>
      </w:r>
      <w:proofErr w:type="spellEnd"/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640"/>
      </w:tblGrid>
      <w:tr w:rsidR="00160410" w:rsidRPr="00160410" w:rsidTr="00160410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Елементи на оценката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Аргументация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Основания за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иницииране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 промени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5F0B2B" w:rsidRDefault="00160410" w:rsidP="005F0B2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Синхронизиране на Правилника за дейността на Регионален </w:t>
            </w:r>
            <w:r w:rsidR="005F0B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исторически музей –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град Пловдив с нормативната уредба на национално ниво</w:t>
            </w:r>
          </w:p>
        </w:tc>
      </w:tr>
      <w:tr w:rsidR="00160410" w:rsidRPr="00160410" w:rsidTr="00160410">
        <w:trPr>
          <w:trHeight w:val="1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Заинтересовани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групи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Заинтересовани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засегнати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групи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гражданите и гостите на Пловдив, научни работници и служители на музея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промените в Правилника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очаква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върху процесите по опазване на движимите културни ценности и достъпа до тях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Анализ на разходи 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ползи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Приемането на нов Правилник на музея не е свързано с допълнителни финансови средства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Административна тежест и структурни 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Въздействие върху нормативната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предлаганото изменение и допълнение на подзаконовия нормативен акт не възниква необходимост от изменение на други нормативни актове</w:t>
            </w:r>
          </w:p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</w:tbl>
    <w:p w:rsidR="00160410" w:rsidRPr="00160410" w:rsidRDefault="00160410" w:rsidP="00160410">
      <w:pPr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8030A" w:rsidRDefault="00E8030A" w:rsidP="0016041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8030A" w:rsidRDefault="00E8030A" w:rsidP="0016041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0ED6" w:rsidRDefault="00E8030A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8030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bookmarkStart w:id="0" w:name="_GoBack"/>
      <w:bookmarkEnd w:id="0"/>
    </w:p>
    <w:p w:rsidR="00ED0ED6" w:rsidRDefault="00ED0ED6" w:rsidP="0016041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61DE5" w:rsidRDefault="00E8030A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8030A">
        <w:rPr>
          <w:rFonts w:ascii="Times New Roman" w:hAnsi="Times New Roman" w:cs="Times New Roman"/>
          <w:sz w:val="24"/>
          <w:szCs w:val="24"/>
          <w:lang w:val="bg-BG"/>
        </w:rPr>
        <w:t>Стоян Иванова</w:t>
      </w:r>
    </w:p>
    <w:p w:rsidR="00ED0ED6" w:rsidRPr="00ED0ED6" w:rsidRDefault="00ED0ED6" w:rsidP="00160410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D0ED6">
        <w:rPr>
          <w:rFonts w:ascii="Times New Roman" w:hAnsi="Times New Roman" w:cs="Times New Roman"/>
          <w:i/>
          <w:sz w:val="24"/>
          <w:szCs w:val="24"/>
          <w:lang w:val="bg-BG"/>
        </w:rPr>
        <w:t>Директор на Регионален исторически музей – Пловдив</w:t>
      </w:r>
    </w:p>
    <w:sectPr w:rsidR="00ED0ED6" w:rsidRPr="00ED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A3"/>
    <w:rsid w:val="00160410"/>
    <w:rsid w:val="00382655"/>
    <w:rsid w:val="004B212A"/>
    <w:rsid w:val="005F0B2B"/>
    <w:rsid w:val="00A20E65"/>
    <w:rsid w:val="00A61DE5"/>
    <w:rsid w:val="00C73FA3"/>
    <w:rsid w:val="00E8030A"/>
    <w:rsid w:val="00E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FCD9"/>
  <w15:docId w15:val="{B8FFB37E-C891-4270-A22C-69CFCBC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2A"/>
    <w:pPr>
      <w:spacing w:after="0" w:line="240" w:lineRule="auto"/>
    </w:pPr>
    <w:rPr>
      <w:rFonts w:ascii="Hebar" w:hAnsi="Hebar"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Takuhi Tavityan</cp:lastModifiedBy>
  <cp:revision>5</cp:revision>
  <dcterms:created xsi:type="dcterms:W3CDTF">2023-02-23T14:14:00Z</dcterms:created>
  <dcterms:modified xsi:type="dcterms:W3CDTF">2023-02-24T06:20:00Z</dcterms:modified>
</cp:coreProperties>
</file>