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15AC1" w14:textId="77777777" w:rsidR="00706066" w:rsidRDefault="00706066"/>
    <w:p w14:paraId="1BB38F42" w14:textId="77777777" w:rsidR="003F4084" w:rsidRDefault="003F4084"/>
    <w:p w14:paraId="528B9517" w14:textId="77777777" w:rsidR="003F4084" w:rsidRDefault="003F4084"/>
    <w:p w14:paraId="4FE38373" w14:textId="77777777" w:rsidR="003F4084" w:rsidRDefault="003F4084"/>
    <w:p w14:paraId="6636A26D" w14:textId="77777777" w:rsidR="003F4084" w:rsidRDefault="003F4084"/>
    <w:p w14:paraId="59020CA8" w14:textId="77777777" w:rsidR="003F4084" w:rsidRDefault="003F4084"/>
    <w:p w14:paraId="3EAC79CC" w14:textId="77777777" w:rsidR="003F4084" w:rsidRDefault="003F4084"/>
    <w:p w14:paraId="79C96F1B" w14:textId="77777777" w:rsidR="003F4084" w:rsidRDefault="003F4084"/>
    <w:p w14:paraId="3FB86382" w14:textId="77777777" w:rsidR="003F4084" w:rsidRDefault="003F4084"/>
    <w:p w14:paraId="1FCE4014" w14:textId="77777777" w:rsidR="003F4084" w:rsidRDefault="003F4084"/>
    <w:p w14:paraId="467D0E8A" w14:textId="77777777" w:rsidR="003F4084" w:rsidRDefault="003F4084"/>
    <w:p w14:paraId="46A3A4B7" w14:textId="77777777" w:rsidR="003F4084" w:rsidRPr="004E60E1" w:rsidRDefault="003F4084" w:rsidP="003F4084">
      <w:pPr>
        <w:jc w:val="center"/>
        <w:rPr>
          <w:rFonts w:ascii="Palatino Linotype" w:hAnsi="Palatino Linotype"/>
          <w:color w:val="002060"/>
          <w:sz w:val="56"/>
          <w:szCs w:val="56"/>
        </w:rPr>
      </w:pPr>
      <w:r w:rsidRPr="004E60E1">
        <w:rPr>
          <w:rFonts w:ascii="Palatino Linotype" w:hAnsi="Palatino Linotype"/>
          <w:color w:val="002060"/>
          <w:sz w:val="56"/>
          <w:szCs w:val="56"/>
        </w:rPr>
        <w:t>ПРОГРАМА ЗА УПРАВЛЕНИЕ НА ОТПАДЪЦИТЕ НА ОБЩИНА ПЛОВДИВ</w:t>
      </w:r>
    </w:p>
    <w:p w14:paraId="0EF2DF7E" w14:textId="77777777" w:rsidR="003F4084" w:rsidRDefault="003F4084" w:rsidP="003F4084">
      <w:pPr>
        <w:jc w:val="center"/>
        <w:rPr>
          <w:rFonts w:ascii="Palatino Linotype" w:hAnsi="Palatino Linotype"/>
          <w:b/>
          <w:color w:val="002060"/>
          <w:sz w:val="56"/>
          <w:szCs w:val="56"/>
        </w:rPr>
      </w:pPr>
    </w:p>
    <w:p w14:paraId="1674A48A" w14:textId="77777777" w:rsidR="003F4084" w:rsidRDefault="003F4084" w:rsidP="003F4084">
      <w:pPr>
        <w:jc w:val="center"/>
        <w:rPr>
          <w:rFonts w:ascii="Palatino Linotype" w:eastAsia="Calibri" w:hAnsi="Palatino Linotype" w:cs="Times New Roman"/>
          <w:noProof/>
          <w:color w:val="002060"/>
          <w:sz w:val="56"/>
          <w:szCs w:val="56"/>
          <w:lang w:eastAsia="en-GB"/>
        </w:rPr>
      </w:pPr>
      <w:r w:rsidRPr="003F4084">
        <w:rPr>
          <w:rFonts w:ascii="Palatino Linotype" w:eastAsia="Calibri" w:hAnsi="Palatino Linotype" w:cs="Times New Roman"/>
          <w:noProof/>
          <w:color w:val="002060"/>
          <w:sz w:val="56"/>
          <w:szCs w:val="56"/>
          <w:lang w:eastAsia="en-GB"/>
        </w:rPr>
        <w:t>2021 – 2028 г.</w:t>
      </w:r>
    </w:p>
    <w:p w14:paraId="13D90BB7" w14:textId="77777777" w:rsidR="00E025C1" w:rsidRDefault="00E025C1" w:rsidP="003F4084">
      <w:pPr>
        <w:jc w:val="center"/>
        <w:rPr>
          <w:rFonts w:ascii="Palatino Linotype" w:eastAsia="Calibri" w:hAnsi="Palatino Linotype" w:cs="Times New Roman"/>
          <w:noProof/>
          <w:color w:val="002060"/>
          <w:sz w:val="56"/>
          <w:szCs w:val="56"/>
          <w:lang w:eastAsia="en-GB"/>
        </w:rPr>
      </w:pPr>
    </w:p>
    <w:p w14:paraId="08A32D32" w14:textId="77777777" w:rsidR="00E025C1" w:rsidRDefault="00E025C1" w:rsidP="003F4084">
      <w:pPr>
        <w:jc w:val="center"/>
        <w:rPr>
          <w:rFonts w:ascii="Palatino Linotype" w:eastAsia="Calibri" w:hAnsi="Palatino Linotype" w:cs="Times New Roman"/>
          <w:noProof/>
          <w:color w:val="002060"/>
          <w:sz w:val="56"/>
          <w:szCs w:val="56"/>
          <w:lang w:eastAsia="en-GB"/>
        </w:rPr>
      </w:pPr>
    </w:p>
    <w:p w14:paraId="7709961A" w14:textId="77777777" w:rsidR="00232443" w:rsidRDefault="00232443">
      <w:pPr>
        <w:rPr>
          <w:rFonts w:ascii="Palatino Linotype" w:eastAsia="Calibri" w:hAnsi="Palatino Linotype" w:cs="Times New Roman"/>
          <w:noProof/>
          <w:color w:val="002060"/>
          <w:sz w:val="56"/>
          <w:szCs w:val="56"/>
          <w:lang w:eastAsia="en-GB"/>
        </w:rPr>
      </w:pPr>
      <w:r>
        <w:rPr>
          <w:rFonts w:ascii="Palatino Linotype" w:eastAsia="Calibri" w:hAnsi="Palatino Linotype" w:cs="Times New Roman"/>
          <w:noProof/>
          <w:color w:val="002060"/>
          <w:sz w:val="56"/>
          <w:szCs w:val="56"/>
          <w:lang w:eastAsia="en-GB"/>
        </w:rPr>
        <w:br w:type="page"/>
      </w:r>
    </w:p>
    <w:sdt>
      <w:sdtPr>
        <w:rPr>
          <w:rFonts w:asciiTheme="minorHAnsi" w:eastAsiaTheme="minorHAnsi" w:hAnsiTheme="minorHAnsi" w:cstheme="minorBidi"/>
          <w:color w:val="auto"/>
          <w:sz w:val="22"/>
          <w:szCs w:val="22"/>
          <w:lang w:val="bg-BG" w:eastAsia="zh-CN"/>
        </w:rPr>
        <w:id w:val="-1452781715"/>
        <w:docPartObj>
          <w:docPartGallery w:val="Table of Contents"/>
          <w:docPartUnique/>
        </w:docPartObj>
      </w:sdtPr>
      <w:sdtEndPr>
        <w:rPr>
          <w:b/>
          <w:bCs/>
          <w:noProof/>
        </w:rPr>
      </w:sdtEndPr>
      <w:sdtContent>
        <w:p w14:paraId="5372E21D" w14:textId="74198597" w:rsidR="00960308" w:rsidRPr="00960308" w:rsidRDefault="00960308">
          <w:pPr>
            <w:pStyle w:val="TOCHeading"/>
            <w:rPr>
              <w:lang w:val="bg-BG"/>
            </w:rPr>
          </w:pPr>
          <w:r>
            <w:rPr>
              <w:lang w:val="bg-BG"/>
            </w:rPr>
            <w:t>Съдържание</w:t>
          </w:r>
        </w:p>
        <w:p w14:paraId="7468180C" w14:textId="77777777" w:rsidR="00E264D6" w:rsidRPr="00E264D6" w:rsidRDefault="00960308">
          <w:pPr>
            <w:pStyle w:val="TOC1"/>
            <w:tabs>
              <w:tab w:val="left" w:pos="440"/>
              <w:tab w:val="right" w:leader="dot" w:pos="9630"/>
            </w:tabs>
            <w:rPr>
              <w:rFonts w:ascii="Palatino Linotype" w:eastAsiaTheme="minorEastAsia" w:hAnsi="Palatino Linotype"/>
              <w:noProof/>
              <w:sz w:val="20"/>
              <w:szCs w:val="20"/>
              <w:lang w:eastAsia="bg-BG"/>
            </w:rPr>
          </w:pPr>
          <w:r>
            <w:rPr>
              <w:b/>
              <w:bCs/>
              <w:noProof/>
            </w:rPr>
            <w:fldChar w:fldCharType="begin"/>
          </w:r>
          <w:r>
            <w:rPr>
              <w:b/>
              <w:bCs/>
              <w:noProof/>
            </w:rPr>
            <w:instrText xml:space="preserve"> TOC \o "1-3" \h \z \u </w:instrText>
          </w:r>
          <w:r>
            <w:rPr>
              <w:b/>
              <w:bCs/>
              <w:noProof/>
            </w:rPr>
            <w:fldChar w:fldCharType="separate"/>
          </w:r>
          <w:hyperlink w:anchor="_Toc111209281" w:history="1">
            <w:r w:rsidR="00E264D6" w:rsidRPr="00E264D6">
              <w:rPr>
                <w:rStyle w:val="Hyperlink"/>
                <w:rFonts w:ascii="Palatino Linotype" w:eastAsia="Calibri" w:hAnsi="Palatino Linotype" w:cs="Times New Roman"/>
                <w:b/>
                <w:noProof/>
                <w:sz w:val="20"/>
                <w:szCs w:val="20"/>
                <w:lang w:eastAsia="en-US"/>
              </w:rPr>
              <w:t>I.</w:t>
            </w:r>
            <w:r w:rsidR="00E264D6" w:rsidRPr="00E264D6">
              <w:rPr>
                <w:rFonts w:ascii="Palatino Linotype" w:eastAsiaTheme="minorEastAsia" w:hAnsi="Palatino Linotype"/>
                <w:noProof/>
                <w:sz w:val="20"/>
                <w:szCs w:val="20"/>
                <w:lang w:eastAsia="bg-BG"/>
              </w:rPr>
              <w:tab/>
            </w:r>
            <w:r w:rsidR="00E264D6" w:rsidRPr="00E264D6">
              <w:rPr>
                <w:rStyle w:val="Hyperlink"/>
                <w:rFonts w:ascii="Palatino Linotype" w:eastAsia="Calibri" w:hAnsi="Palatino Linotype" w:cs="Times New Roman"/>
                <w:b/>
                <w:noProof/>
                <w:sz w:val="20"/>
                <w:szCs w:val="20"/>
                <w:lang w:eastAsia="en-US"/>
              </w:rPr>
              <w:t>ВЪВЕДЕНИЕ</w:t>
            </w:r>
            <w:r w:rsidR="00E264D6" w:rsidRPr="00E264D6">
              <w:rPr>
                <w:rFonts w:ascii="Palatino Linotype" w:hAnsi="Palatino Linotype"/>
                <w:noProof/>
                <w:webHidden/>
                <w:sz w:val="20"/>
                <w:szCs w:val="20"/>
              </w:rPr>
              <w:tab/>
            </w:r>
            <w:r w:rsidR="00E264D6" w:rsidRPr="00E264D6">
              <w:rPr>
                <w:rFonts w:ascii="Palatino Linotype" w:hAnsi="Palatino Linotype"/>
                <w:noProof/>
                <w:webHidden/>
                <w:sz w:val="20"/>
                <w:szCs w:val="20"/>
              </w:rPr>
              <w:fldChar w:fldCharType="begin"/>
            </w:r>
            <w:r w:rsidR="00E264D6" w:rsidRPr="00E264D6">
              <w:rPr>
                <w:rFonts w:ascii="Palatino Linotype" w:hAnsi="Palatino Linotype"/>
                <w:noProof/>
                <w:webHidden/>
                <w:sz w:val="20"/>
                <w:szCs w:val="20"/>
              </w:rPr>
              <w:instrText xml:space="preserve"> PAGEREF _Toc111209281 \h </w:instrText>
            </w:r>
            <w:r w:rsidR="00E264D6" w:rsidRPr="00E264D6">
              <w:rPr>
                <w:rFonts w:ascii="Palatino Linotype" w:hAnsi="Palatino Linotype"/>
                <w:noProof/>
                <w:webHidden/>
                <w:sz w:val="20"/>
                <w:szCs w:val="20"/>
              </w:rPr>
            </w:r>
            <w:r w:rsidR="00E264D6" w:rsidRPr="00E264D6">
              <w:rPr>
                <w:rFonts w:ascii="Palatino Linotype" w:hAnsi="Palatino Linotype"/>
                <w:noProof/>
                <w:webHidden/>
                <w:sz w:val="20"/>
                <w:szCs w:val="20"/>
              </w:rPr>
              <w:fldChar w:fldCharType="separate"/>
            </w:r>
            <w:r w:rsidR="00E264D6" w:rsidRPr="00E264D6">
              <w:rPr>
                <w:rFonts w:ascii="Palatino Linotype" w:hAnsi="Palatino Linotype"/>
                <w:noProof/>
                <w:webHidden/>
                <w:sz w:val="20"/>
                <w:szCs w:val="20"/>
              </w:rPr>
              <w:t>5</w:t>
            </w:r>
            <w:r w:rsidR="00E264D6" w:rsidRPr="00E264D6">
              <w:rPr>
                <w:rFonts w:ascii="Palatino Linotype" w:hAnsi="Palatino Linotype"/>
                <w:noProof/>
                <w:webHidden/>
                <w:sz w:val="20"/>
                <w:szCs w:val="20"/>
              </w:rPr>
              <w:fldChar w:fldCharType="end"/>
            </w:r>
          </w:hyperlink>
        </w:p>
        <w:p w14:paraId="586F7D71" w14:textId="77777777" w:rsidR="00E264D6" w:rsidRPr="00E264D6" w:rsidRDefault="00E264D6">
          <w:pPr>
            <w:pStyle w:val="TOC1"/>
            <w:tabs>
              <w:tab w:val="left" w:pos="660"/>
              <w:tab w:val="right" w:leader="dot" w:pos="9630"/>
            </w:tabs>
            <w:rPr>
              <w:rFonts w:ascii="Palatino Linotype" w:eastAsiaTheme="minorEastAsia" w:hAnsi="Palatino Linotype"/>
              <w:noProof/>
              <w:sz w:val="20"/>
              <w:szCs w:val="20"/>
              <w:lang w:eastAsia="bg-BG"/>
            </w:rPr>
          </w:pPr>
          <w:hyperlink w:anchor="_Toc111209282" w:history="1">
            <w:r w:rsidRPr="00E264D6">
              <w:rPr>
                <w:rStyle w:val="Hyperlink"/>
                <w:rFonts w:ascii="Palatino Linotype" w:eastAsia="Calibri" w:hAnsi="Palatino Linotype" w:cs="Times New Roman"/>
                <w:b/>
                <w:noProof/>
                <w:sz w:val="20"/>
                <w:szCs w:val="20"/>
                <w:lang w:eastAsia="en-US"/>
              </w:rPr>
              <w:t>II.</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ОБХВАТ И ЦЕЛИ НА ПРОГРАМАТА</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_Toc111209282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6</w:t>
            </w:r>
            <w:r w:rsidRPr="00E264D6">
              <w:rPr>
                <w:rFonts w:ascii="Palatino Linotype" w:hAnsi="Palatino Linotype"/>
                <w:noProof/>
                <w:webHidden/>
                <w:sz w:val="20"/>
                <w:szCs w:val="20"/>
              </w:rPr>
              <w:fldChar w:fldCharType="end"/>
            </w:r>
          </w:hyperlink>
        </w:p>
        <w:p w14:paraId="482C4645" w14:textId="77777777" w:rsidR="00E264D6" w:rsidRPr="00E264D6" w:rsidRDefault="00E264D6">
          <w:pPr>
            <w:pStyle w:val="TOC1"/>
            <w:tabs>
              <w:tab w:val="left" w:pos="660"/>
              <w:tab w:val="right" w:leader="dot" w:pos="9630"/>
            </w:tabs>
            <w:rPr>
              <w:rFonts w:ascii="Palatino Linotype" w:eastAsiaTheme="minorEastAsia" w:hAnsi="Palatino Linotype"/>
              <w:noProof/>
              <w:sz w:val="20"/>
              <w:szCs w:val="20"/>
              <w:lang w:eastAsia="bg-BG"/>
            </w:rPr>
          </w:pPr>
          <w:hyperlink w:anchor="_Toc111209283" w:history="1">
            <w:r w:rsidRPr="00E264D6">
              <w:rPr>
                <w:rStyle w:val="Hyperlink"/>
                <w:rFonts w:ascii="Palatino Linotype" w:eastAsia="Calibri" w:hAnsi="Palatino Linotype" w:cs="Times New Roman"/>
                <w:b/>
                <w:noProof/>
                <w:sz w:val="20"/>
                <w:szCs w:val="20"/>
                <w:lang w:eastAsia="en-US"/>
              </w:rPr>
              <w:t>III.</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ОБЩА ХАРАКТЕРИСТИКА НА ОБЩИНАТА</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_Toc111209283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7</w:t>
            </w:r>
            <w:r w:rsidRPr="00E264D6">
              <w:rPr>
                <w:rFonts w:ascii="Palatino Linotype" w:hAnsi="Palatino Linotype"/>
                <w:noProof/>
                <w:webHidden/>
                <w:sz w:val="20"/>
                <w:szCs w:val="20"/>
              </w:rPr>
              <w:fldChar w:fldCharType="end"/>
            </w:r>
          </w:hyperlink>
        </w:p>
        <w:p w14:paraId="6590A652"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284" w:history="1">
            <w:r w:rsidRPr="00E264D6">
              <w:rPr>
                <w:rStyle w:val="Hyperlink"/>
                <w:rFonts w:ascii="Palatino Linotype" w:eastAsia="Calibri" w:hAnsi="Palatino Linotype" w:cs="Times New Roman"/>
                <w:b/>
                <w:noProof/>
                <w:sz w:val="20"/>
                <w:szCs w:val="20"/>
                <w:lang w:eastAsia="en-US"/>
              </w:rPr>
              <w:t>1.</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Административно-териториално разположение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_Toc111209284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7</w:t>
            </w:r>
            <w:r w:rsidRPr="00E264D6">
              <w:rPr>
                <w:rFonts w:ascii="Palatino Linotype" w:hAnsi="Palatino Linotype"/>
                <w:noProof/>
                <w:webHidden/>
                <w:sz w:val="20"/>
                <w:szCs w:val="20"/>
              </w:rPr>
              <w:fldChar w:fldCharType="end"/>
            </w:r>
          </w:hyperlink>
        </w:p>
        <w:p w14:paraId="79498F26"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285" w:history="1">
            <w:r w:rsidRPr="00E264D6">
              <w:rPr>
                <w:rStyle w:val="Hyperlink"/>
                <w:rFonts w:ascii="Palatino Linotype" w:eastAsia="Calibri" w:hAnsi="Palatino Linotype" w:cs="Times New Roman"/>
                <w:b/>
                <w:noProof/>
                <w:sz w:val="20"/>
                <w:szCs w:val="20"/>
                <w:lang w:eastAsia="en-US"/>
              </w:rPr>
              <w:t>2.</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Релеф</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_Toc111209285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8</w:t>
            </w:r>
            <w:r w:rsidRPr="00E264D6">
              <w:rPr>
                <w:rFonts w:ascii="Palatino Linotype" w:hAnsi="Palatino Linotype"/>
                <w:noProof/>
                <w:webHidden/>
                <w:sz w:val="20"/>
                <w:szCs w:val="20"/>
              </w:rPr>
              <w:fldChar w:fldCharType="end"/>
            </w:r>
          </w:hyperlink>
        </w:p>
        <w:p w14:paraId="16058C35"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286" w:history="1">
            <w:r w:rsidRPr="00E264D6">
              <w:rPr>
                <w:rStyle w:val="Hyperlink"/>
                <w:rFonts w:ascii="Palatino Linotype" w:hAnsi="Palatino Linotype"/>
                <w:b/>
                <w:noProof/>
                <w:sz w:val="20"/>
                <w:szCs w:val="20"/>
              </w:rPr>
              <w:t>4.</w:t>
            </w:r>
            <w:r w:rsidRPr="00E264D6">
              <w:rPr>
                <w:rFonts w:ascii="Palatino Linotype" w:eastAsiaTheme="minorEastAsia" w:hAnsi="Palatino Linotype"/>
                <w:noProof/>
                <w:sz w:val="20"/>
                <w:szCs w:val="20"/>
                <w:lang w:eastAsia="bg-BG"/>
              </w:rPr>
              <w:tab/>
            </w:r>
            <w:r w:rsidRPr="00E264D6">
              <w:rPr>
                <w:rStyle w:val="Hyperlink"/>
                <w:rFonts w:ascii="Palatino Linotype" w:hAnsi="Palatino Linotype"/>
                <w:b/>
                <w:noProof/>
                <w:sz w:val="20"/>
                <w:szCs w:val="20"/>
              </w:rPr>
              <w:t>Полезни изкопаеми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_Toc111209286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10</w:t>
            </w:r>
            <w:r w:rsidRPr="00E264D6">
              <w:rPr>
                <w:rFonts w:ascii="Palatino Linotype" w:hAnsi="Palatino Linotype"/>
                <w:noProof/>
                <w:webHidden/>
                <w:sz w:val="20"/>
                <w:szCs w:val="20"/>
              </w:rPr>
              <w:fldChar w:fldCharType="end"/>
            </w:r>
          </w:hyperlink>
        </w:p>
        <w:p w14:paraId="6DE09A34"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287" w:history="1">
            <w:r w:rsidRPr="00E264D6">
              <w:rPr>
                <w:rStyle w:val="Hyperlink"/>
                <w:rFonts w:ascii="Palatino Linotype" w:hAnsi="Palatino Linotype"/>
                <w:b/>
                <w:noProof/>
                <w:sz w:val="20"/>
                <w:szCs w:val="20"/>
              </w:rPr>
              <w:t>5.</w:t>
            </w:r>
            <w:r w:rsidRPr="00E264D6">
              <w:rPr>
                <w:rFonts w:ascii="Palatino Linotype" w:eastAsiaTheme="minorEastAsia" w:hAnsi="Palatino Linotype"/>
                <w:noProof/>
                <w:sz w:val="20"/>
                <w:szCs w:val="20"/>
                <w:lang w:eastAsia="bg-BG"/>
              </w:rPr>
              <w:tab/>
            </w:r>
            <w:r w:rsidRPr="00E264D6">
              <w:rPr>
                <w:rStyle w:val="Hyperlink"/>
                <w:rFonts w:ascii="Palatino Linotype" w:hAnsi="Palatino Linotype"/>
                <w:b/>
                <w:noProof/>
                <w:sz w:val="20"/>
                <w:szCs w:val="20"/>
              </w:rPr>
              <w:t>Водни ресурси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_Toc111209287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10</w:t>
            </w:r>
            <w:r w:rsidRPr="00E264D6">
              <w:rPr>
                <w:rFonts w:ascii="Palatino Linotype" w:hAnsi="Palatino Linotype"/>
                <w:noProof/>
                <w:webHidden/>
                <w:sz w:val="20"/>
                <w:szCs w:val="20"/>
              </w:rPr>
              <w:fldChar w:fldCharType="end"/>
            </w:r>
          </w:hyperlink>
        </w:p>
        <w:p w14:paraId="5C88ABA2"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88" w:history="1">
            <w:r w:rsidRPr="00E264D6">
              <w:rPr>
                <w:rStyle w:val="Hyperlink"/>
                <w:rFonts w:ascii="Palatino Linotype" w:eastAsia="Calibri" w:hAnsi="Palatino Linotype" w:cs="Times New Roman"/>
                <w:b/>
                <w:noProof/>
                <w:sz w:val="20"/>
                <w:szCs w:val="20"/>
                <w:lang w:eastAsia="en-US"/>
              </w:rPr>
              <w:t>ІV</w:t>
            </w:r>
            <w:r w:rsidRPr="00E264D6">
              <w:rPr>
                <w:rStyle w:val="Hyperlink"/>
                <w:rFonts w:ascii="Palatino Linotype" w:eastAsia="Calibri" w:hAnsi="Palatino Linotype" w:cs="Times New Roman"/>
                <w:noProof/>
                <w:sz w:val="20"/>
                <w:szCs w:val="20"/>
                <w:lang w:eastAsia="en-US"/>
              </w:rPr>
              <w:t xml:space="preserve">. </w:t>
            </w:r>
            <w:r w:rsidRPr="00E264D6">
              <w:rPr>
                <w:rStyle w:val="Hyperlink"/>
                <w:rFonts w:ascii="Palatino Linotype" w:eastAsia="Calibri" w:hAnsi="Palatino Linotype" w:cs="Times New Roman"/>
                <w:b/>
                <w:noProof/>
                <w:sz w:val="20"/>
                <w:szCs w:val="20"/>
                <w:lang w:eastAsia="en-US"/>
              </w:rPr>
              <w:t>ОСНОВНИ ИЗВОДИ ОТ АНАЛИЗИТЕ НА СЪСТОЯНИЕТО НА УПРАВЛЕНИЕ НА ОТПАДЪЦИТЕ И ПРОГНОЗИ ЗА КОЛИЧЕСТВОТО И СЪСТАВА НА ОТПАДЪЦИТЕ ЗА ПЕРИОДА НА ДЕЙСТВИЕ НА ПРОГРАМАТА</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_Toc111209288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14</w:t>
            </w:r>
            <w:r w:rsidRPr="00E264D6">
              <w:rPr>
                <w:rFonts w:ascii="Palatino Linotype" w:hAnsi="Palatino Linotype"/>
                <w:noProof/>
                <w:webHidden/>
                <w:sz w:val="20"/>
                <w:szCs w:val="20"/>
              </w:rPr>
              <w:fldChar w:fldCharType="end"/>
            </w:r>
          </w:hyperlink>
        </w:p>
        <w:p w14:paraId="022D51AD"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89"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.1</w:t>
            </w:r>
            <w:r w:rsidRPr="00E264D6">
              <w:rPr>
                <w:rStyle w:val="Hyperlink"/>
                <w:rFonts w:ascii="Palatino Linotype" w:eastAsia="Calibri" w:hAnsi="Palatino Linotype" w:cs="Times New Roman"/>
                <w:noProof/>
                <w:sz w:val="20"/>
                <w:szCs w:val="20"/>
                <w:lang w:val="ru-RU" w:eastAsia="en-US"/>
              </w:rPr>
              <w:t xml:space="preserve">   </w:t>
            </w:r>
            <w:r w:rsidRPr="00E264D6">
              <w:rPr>
                <w:rStyle w:val="Hyperlink"/>
                <w:rFonts w:ascii="Palatino Linotype" w:eastAsia="Calibri" w:hAnsi="Palatino Linotype" w:cs="Times New Roman"/>
                <w:b/>
                <w:noProof/>
                <w:sz w:val="20"/>
                <w:szCs w:val="20"/>
                <w:lang w:val="ru-RU" w:eastAsia="en-US"/>
              </w:rPr>
              <w:t xml:space="preserve">ОСНОВНИ ИЗВОДИ ОТ АНАЛИЗА НА </w:t>
            </w:r>
            <w:r w:rsidRPr="00E264D6">
              <w:rPr>
                <w:rStyle w:val="Hyperlink"/>
                <w:rFonts w:ascii="Palatino Linotype" w:eastAsia="Calibri" w:hAnsi="Palatino Linotype" w:cs="Times New Roman"/>
                <w:b/>
                <w:noProof/>
                <w:sz w:val="20"/>
                <w:szCs w:val="20"/>
                <w:lang w:eastAsia="en-US"/>
              </w:rPr>
              <w:t>СЪСТОЯНИЕТО НА ОТПАДЪЦИТЕ В ОБЩИНА ПЛОВДИВ</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_Toc111209289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14</w:t>
            </w:r>
            <w:r w:rsidRPr="00E264D6">
              <w:rPr>
                <w:rFonts w:ascii="Palatino Linotype" w:hAnsi="Palatino Linotype"/>
                <w:noProof/>
                <w:webHidden/>
                <w:sz w:val="20"/>
                <w:szCs w:val="20"/>
              </w:rPr>
              <w:fldChar w:fldCharType="end"/>
            </w:r>
          </w:hyperlink>
        </w:p>
        <w:p w14:paraId="1FA31BF0"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0"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.2   ОСНОВНИ ИЗВОДИ ОТ АНАЛИЗА НА ДЕЙСТВАЩОТО НАЦИОНАЛНО ЗАКОНОДАТЕЛСТВО ПО УПРАВЛЕНИЕ НА ОТПАДЪЦИТЕ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_Toc111209290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22</w:t>
            </w:r>
            <w:r w:rsidRPr="00E264D6">
              <w:rPr>
                <w:rFonts w:ascii="Palatino Linotype" w:hAnsi="Palatino Linotype"/>
                <w:noProof/>
                <w:webHidden/>
                <w:sz w:val="20"/>
                <w:szCs w:val="20"/>
              </w:rPr>
              <w:fldChar w:fldCharType="end"/>
            </w:r>
          </w:hyperlink>
        </w:p>
        <w:p w14:paraId="4F73819B"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1"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.3   ОСНОВНИ ИЗВОДИ ОТ ПРИЛАГАНЕТО НА ЗАКОНОДАТЕЛСТВОТО ПО УПРАВЛЕНИЕ НА ОТПАДЪЦИТЕ НА МЕСТНО НИВО</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_Toc111209291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23</w:t>
            </w:r>
            <w:r w:rsidRPr="00E264D6">
              <w:rPr>
                <w:rFonts w:ascii="Palatino Linotype" w:hAnsi="Palatino Linotype"/>
                <w:noProof/>
                <w:webHidden/>
                <w:sz w:val="20"/>
                <w:szCs w:val="20"/>
              </w:rPr>
              <w:fldChar w:fldCharType="end"/>
            </w:r>
          </w:hyperlink>
        </w:p>
        <w:p w14:paraId="1D4009BA"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2"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.4   ОСНОВНИ ИЗВОДИ ОТ АНАЛИЗА НА ДЕЙНОСТТА НА РЕГИОНАЛНО СДРУЖЕНИЕ ЗА УПРАВЛЕНИЕ НА ОТПАДЪЦИТЕ (РСУО)</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_Toc111209292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26</w:t>
            </w:r>
            <w:r w:rsidRPr="00E264D6">
              <w:rPr>
                <w:rFonts w:ascii="Palatino Linotype" w:hAnsi="Palatino Linotype"/>
                <w:noProof/>
                <w:webHidden/>
                <w:sz w:val="20"/>
                <w:szCs w:val="20"/>
              </w:rPr>
              <w:fldChar w:fldCharType="end"/>
            </w:r>
          </w:hyperlink>
        </w:p>
        <w:p w14:paraId="3CC1E60F"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3"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.5   ОСНОВНИ ИЗВОДИ ОТ АНАЛИЗА НА ИНСТИТУЦИОНАЛНИЯ КАПАЦИТЕТ В Т.Ч. ПРИЛАГАНЕ НА КОНТРОЛНИТЕ ФУНКЦИИ СЪГЛАСНО НАЦИОНАЛНОТО ЗАКОНОДАТЕЛСТВО И МЕСТНИТЕ НОРМАТИВНИ АКТОВЕ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_Toc111209293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26</w:t>
            </w:r>
            <w:r w:rsidRPr="00E264D6">
              <w:rPr>
                <w:rFonts w:ascii="Palatino Linotype" w:hAnsi="Palatino Linotype"/>
                <w:noProof/>
                <w:webHidden/>
                <w:sz w:val="20"/>
                <w:szCs w:val="20"/>
              </w:rPr>
              <w:fldChar w:fldCharType="end"/>
            </w:r>
          </w:hyperlink>
        </w:p>
        <w:p w14:paraId="75A39DD8"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4"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.6   ОСНОВНИ ИЗВОДИ ОТ АНАЛИЗА НА ЗАМЪРСЕНИ В МИНАЛОТО ПЛОЩАДКИ ЗА ОБЕЗВРЕЖДАНЕ НА ОТПАДЪЦИ И ОСЪЩЕСТВЕНИ МЕРКИ ЗА ТЯХНОТО ВЪЗСТАНОВЯВАНЕ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_Toc111209294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28</w:t>
            </w:r>
            <w:r w:rsidRPr="00E264D6">
              <w:rPr>
                <w:rFonts w:ascii="Palatino Linotype" w:hAnsi="Palatino Linotype"/>
                <w:noProof/>
                <w:webHidden/>
                <w:sz w:val="20"/>
                <w:szCs w:val="20"/>
              </w:rPr>
              <w:fldChar w:fldCharType="end"/>
            </w:r>
          </w:hyperlink>
        </w:p>
        <w:p w14:paraId="20EB63DA"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5"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.7   ОСНОВНИ ИЗВОДИ ОТ АНАЛИЗА НА ВЪВЕДЕНИТЕ СХЕМИ ЗА УПРАВЛЕНИЕ НА ОТПАДЪЦИТЕ НА ПРИНЦИПА НА „ОТГОВОРНОСТ НА ПРОИЗВОДИТЕЛЯ” И „ЗАМЪРСИТЕЛЯТ ПЛАЩА”</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_Toc111209295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28</w:t>
            </w:r>
            <w:r w:rsidRPr="00E264D6">
              <w:rPr>
                <w:rFonts w:ascii="Palatino Linotype" w:hAnsi="Palatino Linotype"/>
                <w:noProof/>
                <w:webHidden/>
                <w:sz w:val="20"/>
                <w:szCs w:val="20"/>
              </w:rPr>
              <w:fldChar w:fldCharType="end"/>
            </w:r>
          </w:hyperlink>
        </w:p>
        <w:p w14:paraId="016269C2"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6"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.8   ОСНОВНИ ИЗВОДИ ОТ АНАЛИЗА НА ИНФРАСТРУКТУРАТА ПО УПРАВЛЕНИЕ НА ОТПАДЪЦИТЕ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_Toc111209296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29</w:t>
            </w:r>
            <w:r w:rsidRPr="00E264D6">
              <w:rPr>
                <w:rFonts w:ascii="Palatino Linotype" w:hAnsi="Palatino Linotype"/>
                <w:noProof/>
                <w:webHidden/>
                <w:sz w:val="20"/>
                <w:szCs w:val="20"/>
              </w:rPr>
              <w:fldChar w:fldCharType="end"/>
            </w:r>
          </w:hyperlink>
        </w:p>
        <w:p w14:paraId="377FD67F"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7" w:history="1">
            <w:r w:rsidRPr="00E264D6">
              <w:rPr>
                <w:rStyle w:val="Hyperlink"/>
                <w:rFonts w:ascii="Palatino Linotype" w:eastAsia="Calibri" w:hAnsi="Palatino Linotype" w:cs="Times New Roman"/>
                <w:b/>
                <w:noProof/>
                <w:sz w:val="20"/>
                <w:szCs w:val="20"/>
                <w:shd w:val="clear" w:color="auto" w:fill="EDEDED" w:themeFill="accent3" w:themeFillTint="33"/>
                <w:lang w:val="en-US" w:eastAsia="en-US"/>
              </w:rPr>
              <w:t>IV</w:t>
            </w:r>
            <w:r w:rsidRPr="00E264D6">
              <w:rPr>
                <w:rStyle w:val="Hyperlink"/>
                <w:rFonts w:ascii="Palatino Linotype" w:eastAsia="Calibri" w:hAnsi="Palatino Linotype" w:cs="Times New Roman"/>
                <w:b/>
                <w:noProof/>
                <w:sz w:val="20"/>
                <w:szCs w:val="20"/>
                <w:shd w:val="clear" w:color="auto" w:fill="EDEDED" w:themeFill="accent3" w:themeFillTint="33"/>
                <w:lang w:val="ru-RU" w:eastAsia="en-US"/>
              </w:rPr>
              <w:t>.9   ОСНОВНИ ИЗВОДИ ОТ АНАЛИЗА НА ПРИЛОЖЕНИТЕ МЕРКИ И СЪЩЕСТУВАЩИ ПРАКТИКИ ПО ПРЕДОТВРАТЯВАНЕ ОБРАЗУВАНЕТО НА ОТПАДЪЦИ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_Toc111209297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31</w:t>
            </w:r>
            <w:r w:rsidRPr="00E264D6">
              <w:rPr>
                <w:rFonts w:ascii="Palatino Linotype" w:hAnsi="Palatino Linotype"/>
                <w:noProof/>
                <w:webHidden/>
                <w:sz w:val="20"/>
                <w:szCs w:val="20"/>
              </w:rPr>
              <w:fldChar w:fldCharType="end"/>
            </w:r>
          </w:hyperlink>
        </w:p>
        <w:p w14:paraId="3E54A79F"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8" w:history="1">
            <w:r w:rsidRPr="00E264D6">
              <w:rPr>
                <w:rStyle w:val="Hyperlink"/>
                <w:rFonts w:ascii="Palatino Linotype" w:eastAsia="Calibri" w:hAnsi="Palatino Linotype" w:cs="Times New Roman"/>
                <w:b/>
                <w:noProof/>
                <w:sz w:val="20"/>
                <w:szCs w:val="20"/>
                <w:shd w:val="clear" w:color="auto" w:fill="EDEDED" w:themeFill="accent3" w:themeFillTint="33"/>
                <w:lang w:val="en-US" w:eastAsia="en-US"/>
              </w:rPr>
              <w:t>IV</w:t>
            </w:r>
            <w:r w:rsidRPr="00E264D6">
              <w:rPr>
                <w:rStyle w:val="Hyperlink"/>
                <w:rFonts w:ascii="Palatino Linotype" w:eastAsia="Calibri" w:hAnsi="Palatino Linotype" w:cs="Times New Roman"/>
                <w:b/>
                <w:noProof/>
                <w:sz w:val="20"/>
                <w:szCs w:val="20"/>
                <w:shd w:val="clear" w:color="auto" w:fill="EDEDED" w:themeFill="accent3" w:themeFillTint="33"/>
                <w:lang w:val="ru-RU" w:eastAsia="en-US"/>
              </w:rPr>
              <w:t>.10   ОСНОВНИ ИЗВОДИ ОТ АНАЛИЗА НА ИКОНОМИЧЕСКИТЕ ИНСТРУМЕНТИ И СТИМУЛИ В ОБЛАСТТА НА УПРАВЛЕНИЕТО НА ОТПАДЪЦИТЕ И ЕФЕКТИВНОСТТА ОТ ДЕЙСТВИЕТО ИМ</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_Toc111209298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31</w:t>
            </w:r>
            <w:r w:rsidRPr="00E264D6">
              <w:rPr>
                <w:rFonts w:ascii="Palatino Linotype" w:hAnsi="Palatino Linotype"/>
                <w:noProof/>
                <w:webHidden/>
                <w:sz w:val="20"/>
                <w:szCs w:val="20"/>
              </w:rPr>
              <w:fldChar w:fldCharType="end"/>
            </w:r>
          </w:hyperlink>
        </w:p>
        <w:p w14:paraId="50AF49C4"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299" w:history="1">
            <w:r w:rsidRPr="00E264D6">
              <w:rPr>
                <w:rStyle w:val="Hyperlink"/>
                <w:rFonts w:ascii="Palatino Linotype" w:eastAsia="Calibri" w:hAnsi="Palatino Linotype" w:cs="Times New Roman"/>
                <w:b/>
                <w:noProof/>
                <w:sz w:val="20"/>
                <w:szCs w:val="20"/>
                <w:lang w:val="en-US" w:eastAsia="en-US"/>
              </w:rPr>
              <w:t>IV</w:t>
            </w:r>
            <w:r w:rsidRPr="00E264D6">
              <w:rPr>
                <w:rStyle w:val="Hyperlink"/>
                <w:rFonts w:ascii="Palatino Linotype" w:eastAsia="Calibri" w:hAnsi="Palatino Linotype" w:cs="Times New Roman"/>
                <w:b/>
                <w:noProof/>
                <w:sz w:val="20"/>
                <w:szCs w:val="20"/>
                <w:lang w:val="ru-RU" w:eastAsia="en-US"/>
              </w:rPr>
              <w:t>.11   ОСНОВНИ ИЗВОДИ ОТ АНАЛИЗА НА ФИНАНСОВИТЕ ПОТОЦИ ПО УПРАВЛЕНИЕ НА ДЕЙНОСТИТЕ С ОТПАДЪЦИТЕ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_Toc111209299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33</w:t>
            </w:r>
            <w:r w:rsidRPr="00E264D6">
              <w:rPr>
                <w:rFonts w:ascii="Palatino Linotype" w:hAnsi="Palatino Linotype"/>
                <w:noProof/>
                <w:webHidden/>
                <w:sz w:val="20"/>
                <w:szCs w:val="20"/>
              </w:rPr>
              <w:fldChar w:fldCharType="end"/>
            </w:r>
          </w:hyperlink>
        </w:p>
        <w:p w14:paraId="6FADB739" w14:textId="77777777" w:rsidR="00E264D6" w:rsidRPr="00E264D6" w:rsidRDefault="00E264D6">
          <w:pPr>
            <w:pStyle w:val="TOC1"/>
            <w:tabs>
              <w:tab w:val="left" w:pos="660"/>
              <w:tab w:val="right" w:leader="dot" w:pos="9630"/>
            </w:tabs>
            <w:rPr>
              <w:rFonts w:ascii="Palatino Linotype" w:eastAsiaTheme="minorEastAsia" w:hAnsi="Palatino Linotype"/>
              <w:noProof/>
              <w:sz w:val="20"/>
              <w:szCs w:val="20"/>
              <w:lang w:eastAsia="bg-BG"/>
            </w:rPr>
          </w:pPr>
          <w:hyperlink w:anchor="_Toc111209300" w:history="1">
            <w:r w:rsidRPr="00E264D6">
              <w:rPr>
                <w:rStyle w:val="Hyperlink"/>
                <w:rFonts w:ascii="Palatino Linotype" w:eastAsia="Calibri" w:hAnsi="Palatino Linotype" w:cs="Times New Roman"/>
                <w:b/>
                <w:noProof/>
                <w:sz w:val="20"/>
                <w:szCs w:val="20"/>
                <w:lang w:eastAsia="en-US"/>
              </w:rPr>
              <w:t>IV.</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val="en-US" w:eastAsia="en-US"/>
              </w:rPr>
              <w:t xml:space="preserve">SWOT </w:t>
            </w:r>
            <w:r w:rsidRPr="00E264D6">
              <w:rPr>
                <w:rStyle w:val="Hyperlink"/>
                <w:rFonts w:ascii="Palatino Linotype" w:eastAsia="Calibri" w:hAnsi="Palatino Linotype" w:cs="Times New Roman"/>
                <w:b/>
                <w:noProof/>
                <w:sz w:val="20"/>
                <w:szCs w:val="20"/>
                <w:lang w:eastAsia="en-US"/>
              </w:rPr>
              <w:t>АНАЛИЗ</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_Toc111209300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33</w:t>
            </w:r>
            <w:r w:rsidRPr="00E264D6">
              <w:rPr>
                <w:rFonts w:ascii="Palatino Linotype" w:hAnsi="Palatino Linotype"/>
                <w:noProof/>
                <w:webHidden/>
                <w:sz w:val="20"/>
                <w:szCs w:val="20"/>
              </w:rPr>
              <w:fldChar w:fldCharType="end"/>
            </w:r>
          </w:hyperlink>
        </w:p>
        <w:p w14:paraId="765AE96F"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1" w:history="1">
            <w:r w:rsidRPr="00E264D6">
              <w:rPr>
                <w:rStyle w:val="Hyperlink"/>
                <w:rFonts w:ascii="Palatino Linotype" w:eastAsia="Calibri" w:hAnsi="Palatino Linotype" w:cs="Times New Roman"/>
                <w:b/>
                <w:noProof/>
                <w:sz w:val="20"/>
                <w:szCs w:val="20"/>
                <w:lang w:eastAsia="en-US"/>
              </w:rPr>
              <w:t>VІ.  ЦЕЛИ НА ОБЩИНСКАТА ПРОГРАМА ЗА УПРАВЛЕНИЕ НА ОТПАДЪЦИТЕ И АЛТЕРНАТИВИ ЗА ПОСТИГАНЕТО ИМ</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_Toc111209301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40</w:t>
            </w:r>
            <w:r w:rsidRPr="00E264D6">
              <w:rPr>
                <w:rFonts w:ascii="Palatino Linotype" w:hAnsi="Palatino Linotype"/>
                <w:noProof/>
                <w:webHidden/>
                <w:sz w:val="20"/>
                <w:szCs w:val="20"/>
              </w:rPr>
              <w:fldChar w:fldCharType="end"/>
            </w:r>
          </w:hyperlink>
        </w:p>
        <w:p w14:paraId="18BA3E8A"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2" w:history="1">
            <w:r w:rsidRPr="00E264D6">
              <w:rPr>
                <w:rStyle w:val="Hyperlink"/>
                <w:rFonts w:ascii="Palatino Linotype" w:eastAsia="Calibri" w:hAnsi="Palatino Linotype" w:cs="Times New Roman"/>
                <w:b/>
                <w:noProof/>
                <w:sz w:val="20"/>
                <w:szCs w:val="20"/>
                <w:lang w:eastAsia="en-US"/>
              </w:rPr>
              <w:t>VII. РАЗРАБОТВАНЕ НА ПРОГРАМИ С МЕРКИ ЗА ПОСТИГАНЕ НА ЦЕЛИТЕ И ИНДИКАТОРИ ЗА ПРОСЛЕДЯВАНЕ НА НАПРЕДЪКА НА МЕРКИТЕ, СЪГЛАСНО НПУО 2021 -2027 г.</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_Toc111209302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41</w:t>
            </w:r>
            <w:r w:rsidRPr="00E264D6">
              <w:rPr>
                <w:rFonts w:ascii="Palatino Linotype" w:hAnsi="Palatino Linotype"/>
                <w:noProof/>
                <w:webHidden/>
                <w:sz w:val="20"/>
                <w:szCs w:val="20"/>
              </w:rPr>
              <w:fldChar w:fldCharType="end"/>
            </w:r>
          </w:hyperlink>
        </w:p>
        <w:p w14:paraId="3BFDE74F"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3" w:history="1">
            <w:r w:rsidRPr="00E264D6">
              <w:rPr>
                <w:rStyle w:val="Hyperlink"/>
                <w:rFonts w:ascii="Palatino Linotype" w:hAnsi="Palatino Linotype"/>
                <w:noProof/>
                <w:sz w:val="20"/>
                <w:szCs w:val="20"/>
              </w:rPr>
              <w:t>ПРОГРАМА ЗА ПРЕДОТВРАТЯВАНЕ ОБРАЗУВАНЕТО НА ОТПАДЪЦИ (ППОО)</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_Toc111209303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43</w:t>
            </w:r>
            <w:r w:rsidRPr="00E264D6">
              <w:rPr>
                <w:rFonts w:ascii="Palatino Linotype" w:hAnsi="Palatino Linotype"/>
                <w:noProof/>
                <w:webHidden/>
                <w:sz w:val="20"/>
                <w:szCs w:val="20"/>
              </w:rPr>
              <w:fldChar w:fldCharType="end"/>
            </w:r>
          </w:hyperlink>
        </w:p>
        <w:p w14:paraId="169F9DDD"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4" w:history="1">
            <w:r w:rsidRPr="00E264D6">
              <w:rPr>
                <w:rStyle w:val="Hyperlink"/>
                <w:rFonts w:ascii="Palatino Linotype" w:hAnsi="Palatino Linotype"/>
                <w:noProof/>
                <w:sz w:val="20"/>
                <w:szCs w:val="20"/>
              </w:rPr>
              <w:t>ПОДПРОГРАМА ЗА ПРЕДОТВРАТЯВАНЕ ОБРАЗУВАНЕТО НА ХРАНИТЕЛНИ ОТПАДЪЦИ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_Toc111209304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53</w:t>
            </w:r>
            <w:r w:rsidRPr="00E264D6">
              <w:rPr>
                <w:rFonts w:ascii="Palatino Linotype" w:hAnsi="Palatino Linotype"/>
                <w:noProof/>
                <w:webHidden/>
                <w:sz w:val="20"/>
                <w:szCs w:val="20"/>
              </w:rPr>
              <w:fldChar w:fldCharType="end"/>
            </w:r>
          </w:hyperlink>
        </w:p>
        <w:p w14:paraId="0477EACD"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5" w:history="1">
            <w:r w:rsidRPr="00E264D6">
              <w:rPr>
                <w:rStyle w:val="Hyperlink"/>
                <w:rFonts w:ascii="Palatino Linotype" w:hAnsi="Palatino Linotype"/>
                <w:noProof/>
                <w:sz w:val="20"/>
                <w:szCs w:val="20"/>
              </w:rPr>
              <w:t>ПРОГРАМА ЗА ДОСТИГАНЕ НА ЦЕЛИТЕ ЗА ПОДГОТОВКА ЗА ПОВТОРНА УПОТРЕБА И ЗА РЕЦИКЛИРАНЕ НА БИТОВИТЕ ОТПАДЪЦИ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_Toc111209305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60</w:t>
            </w:r>
            <w:r w:rsidRPr="00E264D6">
              <w:rPr>
                <w:rFonts w:ascii="Palatino Linotype" w:hAnsi="Palatino Linotype"/>
                <w:noProof/>
                <w:webHidden/>
                <w:sz w:val="20"/>
                <w:szCs w:val="20"/>
              </w:rPr>
              <w:fldChar w:fldCharType="end"/>
            </w:r>
          </w:hyperlink>
        </w:p>
        <w:p w14:paraId="077760D7"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6" w:history="1">
            <w:r w:rsidRPr="00E264D6">
              <w:rPr>
                <w:rStyle w:val="Hyperlink"/>
                <w:rFonts w:ascii="Palatino Linotype" w:hAnsi="Palatino Linotype"/>
                <w:noProof/>
                <w:sz w:val="20"/>
                <w:szCs w:val="20"/>
              </w:rPr>
              <w:t>ПРОГРАМА ЗА ДОСТИГАНЕ НА ЦЕЛИТЕ ЗА РЕЦИКЛИРАНЕ И ОПОЛЗОТВОРЯВАНЕ НА СТРОИТЕЛНИ ОТПАДЪЦИ И ОТПАДЪЦИ ОТ СТРОИТЕЛСТВО И РАЗРУШАВАНЕ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_Toc111209306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69</w:t>
            </w:r>
            <w:r w:rsidRPr="00E264D6">
              <w:rPr>
                <w:rFonts w:ascii="Palatino Linotype" w:hAnsi="Palatino Linotype"/>
                <w:noProof/>
                <w:webHidden/>
                <w:sz w:val="20"/>
                <w:szCs w:val="20"/>
              </w:rPr>
              <w:fldChar w:fldCharType="end"/>
            </w:r>
          </w:hyperlink>
        </w:p>
        <w:p w14:paraId="09CACB96"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7" w:history="1">
            <w:r w:rsidRPr="00E264D6">
              <w:rPr>
                <w:rStyle w:val="Hyperlink"/>
                <w:rFonts w:ascii="Palatino Linotype" w:hAnsi="Palatino Linotype"/>
                <w:noProof/>
                <w:sz w:val="20"/>
                <w:szCs w:val="20"/>
              </w:rPr>
              <w:t>ПРОГРАМА ЗА ДОСТИГАНЕ НА ЦЕЛИТЕ ЗА РЕЦИКЛИРАНЕ И ОПОЛЗОТВОРЯВАНЕ НА МРО</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_Toc111209307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75</w:t>
            </w:r>
            <w:r w:rsidRPr="00E264D6">
              <w:rPr>
                <w:rFonts w:ascii="Palatino Linotype" w:hAnsi="Palatino Linotype"/>
                <w:noProof/>
                <w:webHidden/>
                <w:sz w:val="20"/>
                <w:szCs w:val="20"/>
              </w:rPr>
              <w:fldChar w:fldCharType="end"/>
            </w:r>
          </w:hyperlink>
        </w:p>
        <w:p w14:paraId="43F0E4CD"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8" w:history="1">
            <w:r w:rsidRPr="00E264D6">
              <w:rPr>
                <w:rStyle w:val="Hyperlink"/>
                <w:rFonts w:ascii="Palatino Linotype" w:hAnsi="Palatino Linotype"/>
                <w:noProof/>
                <w:sz w:val="20"/>
                <w:szCs w:val="20"/>
              </w:rPr>
              <w:t>ПОДПРОГРАМА ЗА УПРАВЛЕНИЕ НА ОПАКОВКИТЕ И ОТПАДЪЦИТЕ ОТ ОПАКОВКИ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_Toc111209308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81</w:t>
            </w:r>
            <w:r w:rsidRPr="00E264D6">
              <w:rPr>
                <w:rFonts w:ascii="Palatino Linotype" w:hAnsi="Palatino Linotype"/>
                <w:noProof/>
                <w:webHidden/>
                <w:sz w:val="20"/>
                <w:szCs w:val="20"/>
              </w:rPr>
              <w:fldChar w:fldCharType="end"/>
            </w:r>
          </w:hyperlink>
        </w:p>
        <w:p w14:paraId="0B8665DE"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09" w:history="1">
            <w:r w:rsidRPr="00E264D6">
              <w:rPr>
                <w:rStyle w:val="Hyperlink"/>
                <w:rFonts w:ascii="Palatino Linotype" w:hAnsi="Palatino Linotype"/>
                <w:noProof/>
                <w:sz w:val="20"/>
                <w:szCs w:val="20"/>
              </w:rPr>
              <w:t>ПРОГРАМА ЗА НАМАЛЯВАНЕ НА КОЛИЧЕСТВАТА И НА РИСКА ОТ ДЕПОНИРАНИТЕ БИТОВИ ОТПАДЪЦИ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_Toc111209309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84</w:t>
            </w:r>
            <w:r w:rsidRPr="00E264D6">
              <w:rPr>
                <w:rFonts w:ascii="Palatino Linotype" w:hAnsi="Palatino Linotype"/>
                <w:noProof/>
                <w:webHidden/>
                <w:sz w:val="20"/>
                <w:szCs w:val="20"/>
              </w:rPr>
              <w:fldChar w:fldCharType="end"/>
            </w:r>
          </w:hyperlink>
        </w:p>
        <w:p w14:paraId="3DFE9D83"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10" w:history="1">
            <w:r w:rsidRPr="00E264D6">
              <w:rPr>
                <w:rStyle w:val="Hyperlink"/>
                <w:rFonts w:ascii="Palatino Linotype" w:eastAsia="Calibri" w:hAnsi="Palatino Linotype" w:cs="Times New Roman"/>
                <w:b/>
                <w:noProof/>
                <w:sz w:val="20"/>
                <w:szCs w:val="20"/>
                <w:lang w:eastAsia="en-US"/>
              </w:rPr>
              <w:t>VІ.  КООРДИНАЦИЯ С НАЦИОНАЛНИ, ОБЩИНСКИ И РЕГИОНАЛНИ ПРОГРАМИ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_Toc111209310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89</w:t>
            </w:r>
            <w:r w:rsidRPr="00E264D6">
              <w:rPr>
                <w:rFonts w:ascii="Palatino Linotype" w:hAnsi="Palatino Linotype"/>
                <w:noProof/>
                <w:webHidden/>
                <w:sz w:val="20"/>
                <w:szCs w:val="20"/>
              </w:rPr>
              <w:fldChar w:fldCharType="end"/>
            </w:r>
          </w:hyperlink>
        </w:p>
        <w:p w14:paraId="6BED7657"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11" w:history="1">
            <w:r w:rsidRPr="00E264D6">
              <w:rPr>
                <w:rStyle w:val="Hyperlink"/>
                <w:rFonts w:ascii="Palatino Linotype" w:eastAsia="Calibri" w:hAnsi="Palatino Linotype" w:cs="Times New Roman"/>
                <w:b/>
                <w:noProof/>
                <w:sz w:val="20"/>
                <w:szCs w:val="20"/>
                <w:lang w:val="en-US" w:eastAsia="en-US"/>
              </w:rPr>
              <w:t>V</w:t>
            </w:r>
            <w:r w:rsidRPr="00E264D6">
              <w:rPr>
                <w:rStyle w:val="Hyperlink"/>
                <w:rFonts w:ascii="Palatino Linotype" w:eastAsia="Calibri" w:hAnsi="Palatino Linotype" w:cs="Times New Roman"/>
                <w:b/>
                <w:noProof/>
                <w:sz w:val="20"/>
                <w:szCs w:val="20"/>
                <w:lang w:val="ru-RU" w:eastAsia="en-US"/>
              </w:rPr>
              <w:t xml:space="preserve">І. 1. </w:t>
            </w:r>
            <w:r w:rsidRPr="00E264D6">
              <w:rPr>
                <w:rStyle w:val="Hyperlink"/>
                <w:rFonts w:ascii="Palatino Linotype" w:eastAsia="Calibri" w:hAnsi="Palatino Linotype" w:cs="Times New Roman"/>
                <w:b/>
                <w:noProof/>
                <w:sz w:val="20"/>
                <w:szCs w:val="20"/>
                <w:lang w:eastAsia="en-US"/>
              </w:rPr>
              <w:t xml:space="preserve"> КООРДИНАЦИЯ С ПРОГРАМНИ ДОКУМЕНТИ НА НАЦИОНАЛНО НИВО</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_Toc111209311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89</w:t>
            </w:r>
            <w:r w:rsidRPr="00E264D6">
              <w:rPr>
                <w:rFonts w:ascii="Palatino Linotype" w:hAnsi="Palatino Linotype"/>
                <w:noProof/>
                <w:webHidden/>
                <w:sz w:val="20"/>
                <w:szCs w:val="20"/>
              </w:rPr>
              <w:fldChar w:fldCharType="end"/>
            </w:r>
          </w:hyperlink>
        </w:p>
        <w:p w14:paraId="0FE1D9F3"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12" w:history="1">
            <w:r w:rsidRPr="00E264D6">
              <w:rPr>
                <w:rStyle w:val="Hyperlink"/>
                <w:rFonts w:ascii="Palatino Linotype" w:eastAsia="Calibri" w:hAnsi="Palatino Linotype" w:cs="Times New Roman"/>
                <w:b/>
                <w:noProof/>
                <w:sz w:val="20"/>
                <w:szCs w:val="20"/>
                <w:lang w:val="en-US" w:eastAsia="en-US"/>
              </w:rPr>
              <w:t>V</w:t>
            </w:r>
            <w:r w:rsidRPr="00E264D6">
              <w:rPr>
                <w:rStyle w:val="Hyperlink"/>
                <w:rFonts w:ascii="Palatino Linotype" w:eastAsia="Calibri" w:hAnsi="Palatino Linotype" w:cs="Times New Roman"/>
                <w:b/>
                <w:noProof/>
                <w:sz w:val="20"/>
                <w:szCs w:val="20"/>
                <w:lang w:val="ru-RU" w:eastAsia="en-US"/>
              </w:rPr>
              <w:t xml:space="preserve">І. 1. </w:t>
            </w:r>
            <w:r w:rsidRPr="00E264D6">
              <w:rPr>
                <w:rStyle w:val="Hyperlink"/>
                <w:rFonts w:ascii="Palatino Linotype" w:eastAsia="Calibri" w:hAnsi="Palatino Linotype" w:cs="Times New Roman"/>
                <w:b/>
                <w:noProof/>
                <w:sz w:val="20"/>
                <w:szCs w:val="20"/>
                <w:lang w:eastAsia="en-US"/>
              </w:rPr>
              <w:t xml:space="preserve"> КООРДИНАЦИЯ С ПРОГРАМНИ ДОКУМЕНТИ НА ОБЩИНА ПЛОВДИВ</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_Toc111209312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90</w:t>
            </w:r>
            <w:r w:rsidRPr="00E264D6">
              <w:rPr>
                <w:rFonts w:ascii="Palatino Linotype" w:hAnsi="Palatino Linotype"/>
                <w:noProof/>
                <w:webHidden/>
                <w:sz w:val="20"/>
                <w:szCs w:val="20"/>
              </w:rPr>
              <w:fldChar w:fldCharType="end"/>
            </w:r>
          </w:hyperlink>
        </w:p>
        <w:p w14:paraId="6672F9F2"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13" w:history="1">
            <w:r w:rsidRPr="00E264D6">
              <w:rPr>
                <w:rStyle w:val="Hyperlink"/>
                <w:rFonts w:ascii="Palatino Linotype" w:eastAsia="Calibri" w:hAnsi="Palatino Linotype" w:cs="Times New Roman"/>
                <w:b/>
                <w:noProof/>
                <w:sz w:val="20"/>
                <w:szCs w:val="20"/>
                <w:lang w:eastAsia="en-US"/>
              </w:rPr>
              <w:t>VІІ.  СИСТЕМА ЗА НАБЛЮДЕНИЕ, КОНТРОЛ И ОТЧИТАНЕ НА ИЗПЪЛНЕНИЕТО НА ПРОГРАМАТА ЗА УПРАВЛЕНИЕ НА ОТПАДЪЦИТЕ НА ОБЩИНА ПЛОВДИВ ЗА ПЕРИОДА 2021-2028 Г.</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_Toc111209313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91</w:t>
            </w:r>
            <w:r w:rsidRPr="00E264D6">
              <w:rPr>
                <w:rFonts w:ascii="Palatino Linotype" w:hAnsi="Palatino Linotype"/>
                <w:noProof/>
                <w:webHidden/>
                <w:sz w:val="20"/>
                <w:szCs w:val="20"/>
              </w:rPr>
              <w:fldChar w:fldCharType="end"/>
            </w:r>
          </w:hyperlink>
        </w:p>
        <w:p w14:paraId="63EB9B5E" w14:textId="77777777" w:rsidR="00E264D6" w:rsidRPr="00E264D6" w:rsidRDefault="00E264D6">
          <w:pPr>
            <w:pStyle w:val="TOC1"/>
            <w:tabs>
              <w:tab w:val="right" w:leader="dot" w:pos="9630"/>
            </w:tabs>
            <w:rPr>
              <w:rFonts w:ascii="Palatino Linotype" w:eastAsiaTheme="minorEastAsia" w:hAnsi="Palatino Linotype"/>
              <w:noProof/>
              <w:sz w:val="20"/>
              <w:szCs w:val="20"/>
              <w:lang w:eastAsia="bg-BG"/>
            </w:rPr>
          </w:pPr>
          <w:hyperlink w:anchor="_Toc111209314" w:history="1">
            <w:r w:rsidRPr="00E264D6">
              <w:rPr>
                <w:rStyle w:val="Hyperlink"/>
                <w:rFonts w:ascii="Palatino Linotype" w:eastAsia="Calibri" w:hAnsi="Palatino Linotype" w:cs="Times New Roman"/>
                <w:b/>
                <w:noProof/>
                <w:sz w:val="20"/>
                <w:szCs w:val="20"/>
                <w:lang w:eastAsia="en-US"/>
              </w:rPr>
              <w:t>VІІІ.  НАСОКИ ЗА ПРОВЕЖДАНЕ И ОРГАНИЗИРАНЕ НА КОНСУЛТАЦИИ С ОБЩЕСТВЕНОСТТА И ЗАИНТЕРЕСОВАНИТЕ СТРАНИ ПРИ РАЗРАБОТВАНЕ НА ОБЩИНСКА ПРОГРАМА ЗА УПРАВЛЕНИЕ НА ОТПАДЪЦИТЕ</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_Toc111209314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93</w:t>
            </w:r>
            <w:r w:rsidRPr="00E264D6">
              <w:rPr>
                <w:rFonts w:ascii="Palatino Linotype" w:hAnsi="Palatino Linotype"/>
                <w:noProof/>
                <w:webHidden/>
                <w:sz w:val="20"/>
                <w:szCs w:val="20"/>
              </w:rPr>
              <w:fldChar w:fldCharType="end"/>
            </w:r>
          </w:hyperlink>
        </w:p>
        <w:p w14:paraId="60B458E9"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315" w:history="1">
            <w:r w:rsidRPr="00E264D6">
              <w:rPr>
                <w:rStyle w:val="Hyperlink"/>
                <w:rFonts w:ascii="Palatino Linotype" w:eastAsia="Calibri" w:hAnsi="Palatino Linotype" w:cs="Times New Roman"/>
                <w:b/>
                <w:noProof/>
                <w:sz w:val="20"/>
                <w:szCs w:val="20"/>
                <w:lang w:eastAsia="en-US"/>
              </w:rPr>
              <w:t>1.</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Общи положения</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_Toc111209315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93</w:t>
            </w:r>
            <w:r w:rsidRPr="00E264D6">
              <w:rPr>
                <w:rFonts w:ascii="Palatino Linotype" w:hAnsi="Palatino Linotype"/>
                <w:noProof/>
                <w:webHidden/>
                <w:sz w:val="20"/>
                <w:szCs w:val="20"/>
              </w:rPr>
              <w:fldChar w:fldCharType="end"/>
            </w:r>
          </w:hyperlink>
        </w:p>
        <w:p w14:paraId="01C3D4D7"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316" w:history="1">
            <w:r w:rsidRPr="00E264D6">
              <w:rPr>
                <w:rStyle w:val="Hyperlink"/>
                <w:rFonts w:ascii="Palatino Linotype" w:eastAsia="Calibri" w:hAnsi="Palatino Linotype" w:cs="Times New Roman"/>
                <w:b/>
                <w:noProof/>
                <w:sz w:val="20"/>
                <w:szCs w:val="20"/>
                <w:lang w:eastAsia="en-US"/>
              </w:rPr>
              <w:t>2.</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Анализ на заинтересованите страни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_Toc111209316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93</w:t>
            </w:r>
            <w:r w:rsidRPr="00E264D6">
              <w:rPr>
                <w:rFonts w:ascii="Palatino Linotype" w:hAnsi="Palatino Linotype"/>
                <w:noProof/>
                <w:webHidden/>
                <w:sz w:val="20"/>
                <w:szCs w:val="20"/>
              </w:rPr>
              <w:fldChar w:fldCharType="end"/>
            </w:r>
          </w:hyperlink>
        </w:p>
        <w:p w14:paraId="50C8E8B0"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317" w:history="1">
            <w:r w:rsidRPr="00E264D6">
              <w:rPr>
                <w:rStyle w:val="Hyperlink"/>
                <w:rFonts w:ascii="Palatino Linotype" w:eastAsia="Calibri" w:hAnsi="Palatino Linotype" w:cs="Times New Roman"/>
                <w:b/>
                <w:noProof/>
                <w:sz w:val="20"/>
                <w:szCs w:val="20"/>
                <w:lang w:eastAsia="en-US"/>
              </w:rPr>
              <w:t>3.</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Методи за провеждане на консултации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_Toc111209317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96</w:t>
            </w:r>
            <w:r w:rsidRPr="00E264D6">
              <w:rPr>
                <w:rFonts w:ascii="Palatino Linotype" w:hAnsi="Palatino Linotype"/>
                <w:noProof/>
                <w:webHidden/>
                <w:sz w:val="20"/>
                <w:szCs w:val="20"/>
              </w:rPr>
              <w:fldChar w:fldCharType="end"/>
            </w:r>
          </w:hyperlink>
        </w:p>
        <w:p w14:paraId="469384B3" w14:textId="77777777" w:rsidR="00E264D6" w:rsidRPr="00E264D6" w:rsidRDefault="00E264D6">
          <w:pPr>
            <w:pStyle w:val="TOC1"/>
            <w:tabs>
              <w:tab w:val="left" w:pos="440"/>
              <w:tab w:val="right" w:leader="dot" w:pos="9630"/>
            </w:tabs>
            <w:rPr>
              <w:rFonts w:ascii="Palatino Linotype" w:eastAsiaTheme="minorEastAsia" w:hAnsi="Palatino Linotype"/>
              <w:noProof/>
              <w:sz w:val="20"/>
              <w:szCs w:val="20"/>
              <w:lang w:eastAsia="bg-BG"/>
            </w:rPr>
          </w:pPr>
          <w:hyperlink w:anchor="_Toc111209318" w:history="1">
            <w:r w:rsidRPr="00E264D6">
              <w:rPr>
                <w:rStyle w:val="Hyperlink"/>
                <w:rFonts w:ascii="Palatino Linotype" w:eastAsia="Calibri" w:hAnsi="Palatino Linotype" w:cs="Times New Roman"/>
                <w:b/>
                <w:noProof/>
                <w:sz w:val="20"/>
                <w:szCs w:val="20"/>
                <w:lang w:eastAsia="en-US"/>
              </w:rPr>
              <w:t>4.</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Организиране на процеса на публични консултации</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_Toc111209318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98</w:t>
            </w:r>
            <w:r w:rsidRPr="00E264D6">
              <w:rPr>
                <w:rFonts w:ascii="Palatino Linotype" w:hAnsi="Palatino Linotype"/>
                <w:noProof/>
                <w:webHidden/>
                <w:sz w:val="20"/>
                <w:szCs w:val="20"/>
              </w:rPr>
              <w:fldChar w:fldCharType="end"/>
            </w:r>
          </w:hyperlink>
        </w:p>
        <w:p w14:paraId="2456B2ED" w14:textId="77777777" w:rsidR="00E264D6" w:rsidRDefault="00E264D6">
          <w:pPr>
            <w:pStyle w:val="TOC1"/>
            <w:tabs>
              <w:tab w:val="left" w:pos="660"/>
              <w:tab w:val="right" w:leader="dot" w:pos="9630"/>
            </w:tabs>
            <w:rPr>
              <w:rFonts w:eastAsiaTheme="minorEastAsia"/>
              <w:noProof/>
              <w:lang w:eastAsia="bg-BG"/>
            </w:rPr>
          </w:pPr>
          <w:hyperlink w:anchor="_Toc111209319" w:history="1">
            <w:r w:rsidRPr="00E264D6">
              <w:rPr>
                <w:rStyle w:val="Hyperlink"/>
                <w:rFonts w:ascii="Palatino Linotype" w:eastAsia="Calibri" w:hAnsi="Palatino Linotype" w:cs="Times New Roman"/>
                <w:b/>
                <w:noProof/>
                <w:sz w:val="20"/>
                <w:szCs w:val="20"/>
                <w:lang w:eastAsia="en-US"/>
              </w:rPr>
              <w:t xml:space="preserve">ІХ.  </w:t>
            </w:r>
            <w:r w:rsidRPr="00E264D6">
              <w:rPr>
                <w:rFonts w:ascii="Palatino Linotype" w:eastAsiaTheme="minorEastAsia" w:hAnsi="Palatino Linotype"/>
                <w:noProof/>
                <w:sz w:val="20"/>
                <w:szCs w:val="20"/>
                <w:lang w:eastAsia="bg-BG"/>
              </w:rPr>
              <w:tab/>
            </w:r>
            <w:r w:rsidRPr="00E264D6">
              <w:rPr>
                <w:rStyle w:val="Hyperlink"/>
                <w:rFonts w:ascii="Palatino Linotype" w:eastAsia="Calibri" w:hAnsi="Palatino Linotype" w:cs="Times New Roman"/>
                <w:b/>
                <w:noProof/>
                <w:sz w:val="20"/>
                <w:szCs w:val="20"/>
                <w:lang w:eastAsia="en-US"/>
              </w:rPr>
              <w:t>ПРОЦЕДУРА ЗА ПРЕЦЕНКА НЕОБХОДИМОСТТА ОТ ЕКОЛОГИЧНА ОЦЕНКА И ОЦЕНКА НА СЪВМЕСТИМОСТТА С ПРЕДМЕТА И ЦЕЛИТЕ НА ОПАЗВАНЕ НА ЗАЩИТЕНИТЕ ЗОНИ НА ОБЩИНСКАТА ПРОГРАМА ЗА УПРАВЛЕНИЕ НА ОТПАДЪЦИТЕ, В СЪОТВЕТСТВИЕ С ИЗИСКВАНИЯТА НА ЗООС И ЗБР</w:t>
            </w:r>
            <w:r w:rsidRPr="00E264D6">
              <w:rPr>
                <w:rFonts w:ascii="Palatino Linotype" w:hAnsi="Palatino Linotype"/>
                <w:noProof/>
                <w:webHidden/>
                <w:sz w:val="20"/>
                <w:szCs w:val="20"/>
              </w:rPr>
              <w:tab/>
            </w:r>
            <w:r w:rsidRPr="00E264D6">
              <w:rPr>
                <w:rFonts w:ascii="Palatino Linotype" w:hAnsi="Palatino Linotype"/>
                <w:noProof/>
                <w:webHidden/>
                <w:sz w:val="20"/>
                <w:szCs w:val="20"/>
              </w:rPr>
              <w:fldChar w:fldCharType="begin"/>
            </w:r>
            <w:r w:rsidRPr="00E264D6">
              <w:rPr>
                <w:rFonts w:ascii="Palatino Linotype" w:hAnsi="Palatino Linotype"/>
                <w:noProof/>
                <w:webHidden/>
                <w:sz w:val="20"/>
                <w:szCs w:val="20"/>
              </w:rPr>
              <w:instrText xml:space="preserve"> PAGEREF _Toc111209319 \h </w:instrText>
            </w:r>
            <w:r w:rsidRPr="00E264D6">
              <w:rPr>
                <w:rFonts w:ascii="Palatino Linotype" w:hAnsi="Palatino Linotype"/>
                <w:noProof/>
                <w:webHidden/>
                <w:sz w:val="20"/>
                <w:szCs w:val="20"/>
              </w:rPr>
            </w:r>
            <w:r w:rsidRPr="00E264D6">
              <w:rPr>
                <w:rFonts w:ascii="Palatino Linotype" w:hAnsi="Palatino Linotype"/>
                <w:noProof/>
                <w:webHidden/>
                <w:sz w:val="20"/>
                <w:szCs w:val="20"/>
              </w:rPr>
              <w:fldChar w:fldCharType="separate"/>
            </w:r>
            <w:r w:rsidRPr="00E264D6">
              <w:rPr>
                <w:rFonts w:ascii="Palatino Linotype" w:hAnsi="Palatino Linotype"/>
                <w:noProof/>
                <w:webHidden/>
                <w:sz w:val="20"/>
                <w:szCs w:val="20"/>
              </w:rPr>
              <w:t>100</w:t>
            </w:r>
            <w:r w:rsidRPr="00E264D6">
              <w:rPr>
                <w:rFonts w:ascii="Palatino Linotype" w:hAnsi="Palatino Linotype"/>
                <w:noProof/>
                <w:webHidden/>
                <w:sz w:val="20"/>
                <w:szCs w:val="20"/>
              </w:rPr>
              <w:fldChar w:fldCharType="end"/>
            </w:r>
          </w:hyperlink>
        </w:p>
        <w:p w14:paraId="79595AE8" w14:textId="0FFBFA33" w:rsidR="00960308" w:rsidRDefault="00960308">
          <w:r>
            <w:rPr>
              <w:b/>
              <w:bCs/>
              <w:noProof/>
            </w:rPr>
            <w:fldChar w:fldCharType="end"/>
          </w:r>
        </w:p>
      </w:sdtContent>
    </w:sdt>
    <w:p w14:paraId="587D00F6" w14:textId="77777777" w:rsidR="00B767D7" w:rsidRDefault="00B767D7">
      <w:pPr>
        <w:rPr>
          <w:rFonts w:ascii="Palatino Linotype" w:hAnsi="Palatino Linotype"/>
          <w:color w:val="002060"/>
        </w:rPr>
      </w:pPr>
      <w:r>
        <w:rPr>
          <w:rFonts w:ascii="Palatino Linotype" w:hAnsi="Palatino Linotype"/>
          <w:color w:val="002060"/>
        </w:rPr>
        <w:br w:type="page"/>
      </w:r>
    </w:p>
    <w:p w14:paraId="3C389435" w14:textId="77777777" w:rsidR="00B767D7" w:rsidRDefault="00B767D7">
      <w:pPr>
        <w:pStyle w:val="TableofFigures"/>
        <w:tabs>
          <w:tab w:val="right" w:leader="dot" w:pos="9630"/>
        </w:tabs>
        <w:rPr>
          <w:rFonts w:ascii="Palatino Linotype" w:hAnsi="Palatino Linotype"/>
          <w:color w:val="002060"/>
        </w:rPr>
      </w:pPr>
    </w:p>
    <w:p w14:paraId="619A7B03" w14:textId="7E6E000C" w:rsidR="00B767D7" w:rsidRPr="00E264D6" w:rsidRDefault="00B767D7">
      <w:pPr>
        <w:pStyle w:val="TableofFigures"/>
        <w:tabs>
          <w:tab w:val="right" w:leader="dot" w:pos="9630"/>
        </w:tabs>
        <w:rPr>
          <w:rFonts w:ascii="Palatino Linotype" w:hAnsi="Palatino Linotype"/>
          <w:b/>
        </w:rPr>
      </w:pPr>
      <w:r w:rsidRPr="00E264D6">
        <w:rPr>
          <w:rFonts w:ascii="Palatino Linotype" w:hAnsi="Palatino Linotype"/>
          <w:b/>
        </w:rPr>
        <w:t>Списък на таблиците</w:t>
      </w:r>
    </w:p>
    <w:p w14:paraId="325EDEBE" w14:textId="77777777" w:rsidR="00B767D7" w:rsidRPr="00901A65" w:rsidRDefault="00B767D7">
      <w:pPr>
        <w:pStyle w:val="TableofFigures"/>
        <w:tabs>
          <w:tab w:val="right" w:leader="dot" w:pos="9630"/>
        </w:tabs>
        <w:rPr>
          <w:rFonts w:ascii="Palatino Linotype" w:hAnsi="Palatino Linotype"/>
          <w:i/>
          <w:noProof/>
        </w:rPr>
      </w:pPr>
      <w:r w:rsidRPr="00B767D7">
        <w:rPr>
          <w:rFonts w:ascii="Palatino Linotype" w:hAnsi="Palatino Linotype"/>
          <w:color w:val="002060"/>
          <w:sz w:val="20"/>
          <w:szCs w:val="20"/>
        </w:rPr>
        <w:fldChar w:fldCharType="begin"/>
      </w:r>
      <w:r w:rsidRPr="00B767D7">
        <w:rPr>
          <w:rFonts w:ascii="Palatino Linotype" w:hAnsi="Palatino Linotype"/>
          <w:color w:val="002060"/>
          <w:sz w:val="20"/>
          <w:szCs w:val="20"/>
        </w:rPr>
        <w:instrText xml:space="preserve"> TOC \h \z \c "Таблица" </w:instrText>
      </w:r>
      <w:r w:rsidRPr="00B767D7">
        <w:rPr>
          <w:rFonts w:ascii="Palatino Linotype" w:hAnsi="Palatino Linotype"/>
          <w:color w:val="002060"/>
          <w:sz w:val="20"/>
          <w:szCs w:val="20"/>
        </w:rPr>
        <w:fldChar w:fldCharType="separate"/>
      </w:r>
      <w:hyperlink w:anchor="_Toc111209119" w:history="1">
        <w:r w:rsidRPr="00901A65">
          <w:rPr>
            <w:rStyle w:val="Hyperlink"/>
            <w:rFonts w:ascii="Palatino Linotype" w:hAnsi="Palatino Linotype"/>
            <w:i/>
            <w:noProof/>
          </w:rPr>
          <w:t>Таблица 1 Население на община Пловдив за периода 2017-2021 г.</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_Toc111209119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13</w:t>
        </w:r>
        <w:r w:rsidRPr="00901A65">
          <w:rPr>
            <w:rFonts w:ascii="Palatino Linotype" w:hAnsi="Palatino Linotype"/>
            <w:i/>
            <w:noProof/>
            <w:webHidden/>
          </w:rPr>
          <w:fldChar w:fldCharType="end"/>
        </w:r>
      </w:hyperlink>
    </w:p>
    <w:p w14:paraId="7C93E980" w14:textId="77777777" w:rsidR="00B767D7" w:rsidRPr="00901A65" w:rsidRDefault="00B767D7">
      <w:pPr>
        <w:pStyle w:val="TableofFigures"/>
        <w:tabs>
          <w:tab w:val="right" w:leader="dot" w:pos="9630"/>
        </w:tabs>
        <w:rPr>
          <w:rFonts w:ascii="Palatino Linotype" w:hAnsi="Palatino Linotype"/>
          <w:i/>
          <w:noProof/>
        </w:rPr>
      </w:pPr>
      <w:hyperlink w:anchor="_Toc111209120" w:history="1">
        <w:r w:rsidRPr="00901A65">
          <w:rPr>
            <w:rStyle w:val="Hyperlink"/>
            <w:rFonts w:ascii="Palatino Linotype" w:hAnsi="Palatino Linotype"/>
            <w:i/>
            <w:noProof/>
          </w:rPr>
          <w:t xml:space="preserve">Таблица 2 </w:t>
        </w:r>
        <w:r w:rsidRPr="00901A65">
          <w:rPr>
            <w:rStyle w:val="Hyperlink"/>
            <w:rFonts w:ascii="Palatino Linotype" w:eastAsia="Calibri" w:hAnsi="Palatino Linotype" w:cs="Times New Roman"/>
            <w:i/>
            <w:noProof/>
            <w:lang w:eastAsia="en-US"/>
          </w:rPr>
          <w:t>Основни демографски показатели за община Пловдив</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_Toc111209120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14</w:t>
        </w:r>
        <w:r w:rsidRPr="00901A65">
          <w:rPr>
            <w:rFonts w:ascii="Palatino Linotype" w:hAnsi="Palatino Linotype"/>
            <w:i/>
            <w:noProof/>
            <w:webHidden/>
          </w:rPr>
          <w:fldChar w:fldCharType="end"/>
        </w:r>
      </w:hyperlink>
    </w:p>
    <w:p w14:paraId="5171C278" w14:textId="77777777" w:rsidR="00B767D7" w:rsidRPr="00901A65" w:rsidRDefault="00B767D7">
      <w:pPr>
        <w:pStyle w:val="TableofFigures"/>
        <w:tabs>
          <w:tab w:val="right" w:leader="dot" w:pos="9630"/>
        </w:tabs>
        <w:rPr>
          <w:rFonts w:ascii="Palatino Linotype" w:hAnsi="Palatino Linotype"/>
          <w:i/>
          <w:noProof/>
        </w:rPr>
      </w:pPr>
      <w:hyperlink w:anchor="_Toc111209121" w:history="1">
        <w:r w:rsidRPr="00901A65">
          <w:rPr>
            <w:rStyle w:val="Hyperlink"/>
            <w:rFonts w:ascii="Palatino Linotype" w:eastAsia="Calibri" w:hAnsi="Palatino Linotype" w:cs="Times New Roman"/>
            <w:i/>
            <w:iCs/>
            <w:noProof/>
            <w:lang w:eastAsia="en-US"/>
          </w:rPr>
          <w:t>Таблица 3 Механично движение на населението в община Пловдив</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_Toc111209121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14</w:t>
        </w:r>
        <w:r w:rsidRPr="00901A65">
          <w:rPr>
            <w:rFonts w:ascii="Palatino Linotype" w:hAnsi="Palatino Linotype"/>
            <w:i/>
            <w:noProof/>
            <w:webHidden/>
          </w:rPr>
          <w:fldChar w:fldCharType="end"/>
        </w:r>
      </w:hyperlink>
    </w:p>
    <w:p w14:paraId="143E4FE3" w14:textId="77777777" w:rsidR="00B767D7" w:rsidRPr="00901A65" w:rsidRDefault="00B767D7">
      <w:pPr>
        <w:pStyle w:val="TableofFigures"/>
        <w:tabs>
          <w:tab w:val="right" w:leader="dot" w:pos="9630"/>
        </w:tabs>
        <w:rPr>
          <w:rFonts w:ascii="Palatino Linotype" w:hAnsi="Palatino Linotype"/>
          <w:i/>
          <w:noProof/>
        </w:rPr>
      </w:pPr>
      <w:hyperlink w:anchor="_Toc111209122" w:history="1">
        <w:r w:rsidRPr="00901A65">
          <w:rPr>
            <w:rStyle w:val="Hyperlink"/>
            <w:rFonts w:ascii="Palatino Linotype" w:hAnsi="Palatino Linotype"/>
            <w:i/>
            <w:noProof/>
          </w:rPr>
          <w:t>Таблица 4 Население във, под и над трудоспособна възраст в община Пловдив към 31.12.2021 г.</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_Toc111209122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15</w:t>
        </w:r>
        <w:r w:rsidRPr="00901A65">
          <w:rPr>
            <w:rFonts w:ascii="Palatino Linotype" w:hAnsi="Palatino Linotype"/>
            <w:i/>
            <w:noProof/>
            <w:webHidden/>
          </w:rPr>
          <w:fldChar w:fldCharType="end"/>
        </w:r>
      </w:hyperlink>
    </w:p>
    <w:p w14:paraId="358B6639" w14:textId="77777777" w:rsidR="00B767D7" w:rsidRPr="00901A65" w:rsidRDefault="00B767D7">
      <w:pPr>
        <w:pStyle w:val="TableofFigures"/>
        <w:tabs>
          <w:tab w:val="right" w:leader="dot" w:pos="9630"/>
        </w:tabs>
        <w:rPr>
          <w:rFonts w:ascii="Palatino Linotype" w:hAnsi="Palatino Linotype"/>
          <w:i/>
          <w:noProof/>
        </w:rPr>
      </w:pPr>
      <w:hyperlink w:anchor="_Toc111209123" w:history="1">
        <w:r w:rsidRPr="00901A65">
          <w:rPr>
            <w:rStyle w:val="Hyperlink"/>
            <w:rFonts w:ascii="Palatino Linotype" w:hAnsi="Palatino Linotype"/>
            <w:i/>
            <w:noProof/>
          </w:rPr>
          <w:t xml:space="preserve">Таблица 5 </w:t>
        </w:r>
        <w:r w:rsidRPr="00901A65">
          <w:rPr>
            <w:rStyle w:val="Hyperlink"/>
            <w:rFonts w:ascii="Palatino Linotype" w:eastAsia="Calibri" w:hAnsi="Palatino Linotype" w:cs="Times New Roman"/>
            <w:i/>
            <w:noProof/>
            <w:lang w:eastAsia="en-US"/>
          </w:rPr>
          <w:t>Цели за МРО по години</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_Toc111209123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77</w:t>
        </w:r>
        <w:r w:rsidRPr="00901A65">
          <w:rPr>
            <w:rFonts w:ascii="Palatino Linotype" w:hAnsi="Palatino Linotype"/>
            <w:i/>
            <w:noProof/>
            <w:webHidden/>
          </w:rPr>
          <w:fldChar w:fldCharType="end"/>
        </w:r>
      </w:hyperlink>
    </w:p>
    <w:p w14:paraId="3FDD595F" w14:textId="77777777" w:rsidR="00B767D7" w:rsidRPr="00901A65" w:rsidRDefault="00B767D7">
      <w:pPr>
        <w:pStyle w:val="TableofFigures"/>
        <w:tabs>
          <w:tab w:val="right" w:leader="dot" w:pos="9630"/>
        </w:tabs>
        <w:rPr>
          <w:rFonts w:ascii="Palatino Linotype" w:hAnsi="Palatino Linotype"/>
          <w:i/>
          <w:noProof/>
        </w:rPr>
      </w:pPr>
      <w:hyperlink w:anchor="_Toc111209124" w:history="1">
        <w:r w:rsidRPr="00901A65">
          <w:rPr>
            <w:rStyle w:val="Hyperlink"/>
            <w:rFonts w:ascii="Palatino Linotype" w:hAnsi="Palatino Linotype"/>
            <w:i/>
            <w:noProof/>
          </w:rPr>
          <w:t>Таблица 6 Сключени договори за разделно събиране на МРО с организации по оползотворяване</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_Toc111209124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78</w:t>
        </w:r>
        <w:r w:rsidRPr="00901A65">
          <w:rPr>
            <w:rFonts w:ascii="Palatino Linotype" w:hAnsi="Palatino Linotype"/>
            <w:i/>
            <w:noProof/>
            <w:webHidden/>
          </w:rPr>
          <w:fldChar w:fldCharType="end"/>
        </w:r>
      </w:hyperlink>
    </w:p>
    <w:p w14:paraId="29BA61FD" w14:textId="77777777" w:rsidR="00B767D7" w:rsidRPr="00901A65" w:rsidRDefault="00B767D7">
      <w:pPr>
        <w:pStyle w:val="TableofFigures"/>
        <w:tabs>
          <w:tab w:val="right" w:leader="dot" w:pos="9630"/>
        </w:tabs>
        <w:rPr>
          <w:rFonts w:ascii="Palatino Linotype" w:hAnsi="Palatino Linotype"/>
          <w:i/>
          <w:noProof/>
        </w:rPr>
      </w:pPr>
      <w:hyperlink w:anchor="_Toc111209125" w:history="1">
        <w:r w:rsidRPr="00901A65">
          <w:rPr>
            <w:rStyle w:val="Hyperlink"/>
            <w:rFonts w:ascii="Palatino Linotype" w:hAnsi="Palatino Linotype"/>
            <w:i/>
            <w:noProof/>
          </w:rPr>
          <w:t>Таблица 7 Цели за рециклиране и оползотворяване на отпадъците от опаковки по години</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_Toc111209125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83</w:t>
        </w:r>
        <w:r w:rsidRPr="00901A65">
          <w:rPr>
            <w:rFonts w:ascii="Palatino Linotype" w:hAnsi="Palatino Linotype"/>
            <w:i/>
            <w:noProof/>
            <w:webHidden/>
          </w:rPr>
          <w:fldChar w:fldCharType="end"/>
        </w:r>
      </w:hyperlink>
    </w:p>
    <w:p w14:paraId="6E4DDD88" w14:textId="77777777" w:rsidR="00B767D7" w:rsidRPr="00901A65" w:rsidRDefault="00B767D7">
      <w:pPr>
        <w:pStyle w:val="TableofFigures"/>
        <w:tabs>
          <w:tab w:val="right" w:leader="dot" w:pos="9630"/>
        </w:tabs>
        <w:rPr>
          <w:rStyle w:val="Hyperlink"/>
          <w:rFonts w:ascii="Palatino Linotype" w:hAnsi="Palatino Linotype"/>
          <w:i/>
          <w:noProof/>
        </w:rPr>
      </w:pPr>
      <w:hyperlink w:anchor="_Toc111209126" w:history="1">
        <w:r w:rsidRPr="00901A65">
          <w:rPr>
            <w:rStyle w:val="Hyperlink"/>
            <w:rFonts w:ascii="Palatino Linotype" w:eastAsia="Calibri" w:hAnsi="Palatino Linotype" w:cs="Times New Roman"/>
            <w:i/>
            <w:iCs/>
            <w:noProof/>
            <w:lang w:eastAsia="en-US"/>
          </w:rPr>
          <w:t>Таблица 34</w:t>
        </w:r>
        <w:r w:rsidRPr="00901A65">
          <w:rPr>
            <w:rStyle w:val="Hyperlink"/>
            <w:rFonts w:ascii="Palatino Linotype" w:eastAsia="Calibri" w:hAnsi="Palatino Linotype" w:cs="Times New Roman"/>
            <w:i/>
            <w:noProof/>
            <w:lang w:eastAsia="en-US"/>
          </w:rPr>
          <w:t xml:space="preserve"> Матрица на влиянието на заинтересованите страни</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_Toc111209126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95</w:t>
        </w:r>
        <w:r w:rsidRPr="00901A65">
          <w:rPr>
            <w:rFonts w:ascii="Palatino Linotype" w:hAnsi="Palatino Linotype"/>
            <w:i/>
            <w:noProof/>
            <w:webHidden/>
          </w:rPr>
          <w:fldChar w:fldCharType="end"/>
        </w:r>
      </w:hyperlink>
    </w:p>
    <w:p w14:paraId="4C414539" w14:textId="77777777" w:rsidR="00B767D7" w:rsidRPr="00901A65" w:rsidRDefault="00B767D7" w:rsidP="00B767D7">
      <w:pPr>
        <w:rPr>
          <w:rFonts w:ascii="Palatino Linotype" w:hAnsi="Palatino Linotype"/>
          <w:i/>
        </w:rPr>
      </w:pPr>
    </w:p>
    <w:p w14:paraId="7F096E34" w14:textId="77777777" w:rsidR="00B767D7" w:rsidRPr="00B767D7" w:rsidRDefault="00B767D7" w:rsidP="00B767D7">
      <w:pPr>
        <w:rPr>
          <w:rFonts w:ascii="Palatino Linotype" w:hAnsi="Palatino Linotype"/>
          <w:sz w:val="20"/>
          <w:szCs w:val="20"/>
        </w:rPr>
      </w:pPr>
    </w:p>
    <w:p w14:paraId="1CA6E7FB" w14:textId="5236F7FB" w:rsidR="00B767D7" w:rsidRPr="00901A65" w:rsidRDefault="00B767D7" w:rsidP="00232443">
      <w:pPr>
        <w:jc w:val="both"/>
        <w:rPr>
          <w:rFonts w:ascii="Palatino Linotype" w:hAnsi="Palatino Linotype"/>
          <w:b/>
          <w:i/>
          <w:noProof/>
        </w:rPr>
      </w:pPr>
      <w:r w:rsidRPr="00B767D7">
        <w:rPr>
          <w:rFonts w:ascii="Palatino Linotype" w:hAnsi="Palatino Linotype"/>
          <w:color w:val="002060"/>
          <w:sz w:val="20"/>
          <w:szCs w:val="20"/>
        </w:rPr>
        <w:fldChar w:fldCharType="end"/>
      </w:r>
      <w:r w:rsidRPr="00E264D6">
        <w:rPr>
          <w:rFonts w:ascii="Palatino Linotype" w:hAnsi="Palatino Linotype"/>
          <w:b/>
        </w:rPr>
        <w:t>Списък на фигурите</w:t>
      </w:r>
      <w:r w:rsidRPr="00E264D6">
        <w:rPr>
          <w:rFonts w:ascii="Palatino Linotype" w:hAnsi="Palatino Linotype"/>
          <w:b/>
          <w:color w:val="002060"/>
        </w:rPr>
        <w:fldChar w:fldCharType="begin"/>
      </w:r>
      <w:r w:rsidRPr="00E264D6">
        <w:rPr>
          <w:rFonts w:ascii="Palatino Linotype" w:hAnsi="Palatino Linotype"/>
          <w:b/>
          <w:color w:val="002060"/>
        </w:rPr>
        <w:instrText xml:space="preserve"> TOC \h \z \c "Фигура" </w:instrText>
      </w:r>
      <w:r w:rsidRPr="00E264D6">
        <w:rPr>
          <w:rFonts w:ascii="Palatino Linotype" w:hAnsi="Palatino Linotype"/>
          <w:b/>
          <w:color w:val="002060"/>
        </w:rPr>
        <w:fldChar w:fldCharType="separate"/>
      </w:r>
    </w:p>
    <w:p w14:paraId="4A1E3DD5"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0" w:history="1">
        <w:r w:rsidRPr="00901A65">
          <w:rPr>
            <w:rStyle w:val="Hyperlink"/>
            <w:rFonts w:ascii="Palatino Linotype" w:hAnsi="Palatino Linotype"/>
            <w:i/>
            <w:noProof/>
          </w:rPr>
          <w:t>Фигура 1 Карта на община Пловдив- административно териториално разположение</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_Toc111209180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10</w:t>
        </w:r>
        <w:r w:rsidRPr="00901A65">
          <w:rPr>
            <w:rFonts w:ascii="Palatino Linotype" w:hAnsi="Palatino Linotype"/>
            <w:i/>
            <w:noProof/>
            <w:webHidden/>
          </w:rPr>
          <w:fldChar w:fldCharType="end"/>
        </w:r>
      </w:hyperlink>
    </w:p>
    <w:p w14:paraId="0536F052"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1" w:history="1">
        <w:r w:rsidRPr="00901A65">
          <w:rPr>
            <w:rStyle w:val="Hyperlink"/>
            <w:rFonts w:ascii="Palatino Linotype" w:hAnsi="Palatino Linotype"/>
            <w:i/>
            <w:noProof/>
          </w:rPr>
          <w:t>Фигура 2 Процентно разпределение на събраните количества отпадъци от организираните системи за събиране в община Пловдив през 2020 г.</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_Toc111209181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17</w:t>
        </w:r>
        <w:r w:rsidRPr="00901A65">
          <w:rPr>
            <w:rFonts w:ascii="Palatino Linotype" w:hAnsi="Palatino Linotype"/>
            <w:i/>
            <w:noProof/>
            <w:webHidden/>
          </w:rPr>
          <w:fldChar w:fldCharType="end"/>
        </w:r>
      </w:hyperlink>
    </w:p>
    <w:p w14:paraId="27AE2865"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2" w:history="1">
        <w:r w:rsidRPr="00901A65">
          <w:rPr>
            <w:rStyle w:val="Hyperlink"/>
            <w:rFonts w:ascii="Palatino Linotype" w:hAnsi="Palatino Linotype"/>
            <w:i/>
            <w:noProof/>
          </w:rPr>
          <w:t>Фигура 3 Количества образувани и депонирани смесени битови отпадъци за периода 2021-2027 г,</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_Toc111209182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17</w:t>
        </w:r>
        <w:r w:rsidRPr="00901A65">
          <w:rPr>
            <w:rFonts w:ascii="Palatino Linotype" w:hAnsi="Palatino Linotype"/>
            <w:i/>
            <w:noProof/>
            <w:webHidden/>
          </w:rPr>
          <w:fldChar w:fldCharType="end"/>
        </w:r>
      </w:hyperlink>
    </w:p>
    <w:p w14:paraId="5F5083C8"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3" w:history="1">
        <w:r w:rsidRPr="00901A65">
          <w:rPr>
            <w:rStyle w:val="Hyperlink"/>
            <w:rFonts w:ascii="Palatino Linotype" w:hAnsi="Palatino Linotype"/>
            <w:i/>
            <w:iCs/>
            <w:noProof/>
          </w:rPr>
          <w:t>Фигура 4 Процент депонирани отпадъци от общо предадените за третиране на  РД „Цалапица“ и Депо за неопасни отпадъци” и „Инсталация за биологично разграждане по закрит способ” - с. Шишманци</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_Toc111209183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18</w:t>
        </w:r>
        <w:r w:rsidRPr="00901A65">
          <w:rPr>
            <w:rFonts w:ascii="Palatino Linotype" w:hAnsi="Palatino Linotype"/>
            <w:i/>
            <w:noProof/>
            <w:webHidden/>
          </w:rPr>
          <w:fldChar w:fldCharType="end"/>
        </w:r>
      </w:hyperlink>
    </w:p>
    <w:p w14:paraId="2EDC685F"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4" w:history="1">
        <w:r w:rsidRPr="00901A65">
          <w:rPr>
            <w:rStyle w:val="Hyperlink"/>
            <w:rFonts w:ascii="Palatino Linotype" w:hAnsi="Palatino Linotype"/>
            <w:i/>
            <w:noProof/>
          </w:rPr>
          <w:t>Фигура 5</w:t>
        </w:r>
        <w:r w:rsidRPr="00901A65">
          <w:rPr>
            <w:rStyle w:val="Hyperlink"/>
            <w:rFonts w:ascii="Palatino Linotype" w:eastAsia="Palatino Linotype" w:hAnsi="Palatino Linotype" w:cs="Palatino Linotype"/>
            <w:i/>
            <w:noProof/>
            <w:lang w:eastAsia="bg-BG"/>
          </w:rPr>
          <w:t xml:space="preserve"> Състава на битови отпадъци, по данни от морфологичния анализ, 2019 г.</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_Toc111209184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19</w:t>
        </w:r>
        <w:r w:rsidRPr="00901A65">
          <w:rPr>
            <w:rFonts w:ascii="Palatino Linotype" w:hAnsi="Palatino Linotype"/>
            <w:i/>
            <w:noProof/>
            <w:webHidden/>
          </w:rPr>
          <w:fldChar w:fldCharType="end"/>
        </w:r>
      </w:hyperlink>
    </w:p>
    <w:p w14:paraId="589CE0BF"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5" w:history="1">
        <w:r w:rsidRPr="00901A65">
          <w:rPr>
            <w:rStyle w:val="Hyperlink"/>
            <w:rFonts w:ascii="Palatino Linotype" w:hAnsi="Palatino Linotype"/>
            <w:i/>
            <w:noProof/>
          </w:rPr>
          <w:t>Фигура 6 Разделно събрани и рециклируеми отпадъци от системата за разделно събиране на отпадъци от опаковки</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_Toc111209185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20</w:t>
        </w:r>
        <w:r w:rsidRPr="00901A65">
          <w:rPr>
            <w:rFonts w:ascii="Palatino Linotype" w:hAnsi="Palatino Linotype"/>
            <w:i/>
            <w:noProof/>
            <w:webHidden/>
          </w:rPr>
          <w:fldChar w:fldCharType="end"/>
        </w:r>
      </w:hyperlink>
    </w:p>
    <w:p w14:paraId="1566F03B"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6" w:history="1">
        <w:r w:rsidRPr="00901A65">
          <w:rPr>
            <w:rStyle w:val="Hyperlink"/>
            <w:rFonts w:ascii="Palatino Linotype" w:hAnsi="Palatino Linotype"/>
            <w:i/>
            <w:noProof/>
          </w:rPr>
          <w:t>Фигура 7 Количества разделно събрани МРО през периода 2016 – 2020 г. от община Пловдив</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_Toc111209186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21</w:t>
        </w:r>
        <w:r w:rsidRPr="00901A65">
          <w:rPr>
            <w:rFonts w:ascii="Palatino Linotype" w:hAnsi="Palatino Linotype"/>
            <w:i/>
            <w:noProof/>
            <w:webHidden/>
          </w:rPr>
          <w:fldChar w:fldCharType="end"/>
        </w:r>
      </w:hyperlink>
    </w:p>
    <w:p w14:paraId="291AD00A" w14:textId="77777777" w:rsidR="00B767D7" w:rsidRPr="00901A65" w:rsidRDefault="00B767D7">
      <w:pPr>
        <w:pStyle w:val="TableofFigures"/>
        <w:tabs>
          <w:tab w:val="right" w:leader="dot" w:pos="9630"/>
        </w:tabs>
        <w:rPr>
          <w:rFonts w:ascii="Palatino Linotype" w:eastAsiaTheme="minorEastAsia" w:hAnsi="Palatino Linotype"/>
          <w:i/>
          <w:noProof/>
          <w:lang w:eastAsia="bg-BG"/>
        </w:rPr>
      </w:pPr>
      <w:hyperlink w:anchor="_Toc111209187" w:history="1">
        <w:r w:rsidRPr="00901A65">
          <w:rPr>
            <w:rStyle w:val="Hyperlink"/>
            <w:rFonts w:ascii="Palatino Linotype" w:hAnsi="Palatino Linotype"/>
            <w:i/>
            <w:noProof/>
          </w:rPr>
          <w:t>Фигура 8 Количество събрани ЕГО</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_Toc111209187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22</w:t>
        </w:r>
        <w:r w:rsidRPr="00901A65">
          <w:rPr>
            <w:rFonts w:ascii="Palatino Linotype" w:hAnsi="Palatino Linotype"/>
            <w:i/>
            <w:noProof/>
            <w:webHidden/>
          </w:rPr>
          <w:fldChar w:fldCharType="end"/>
        </w:r>
      </w:hyperlink>
    </w:p>
    <w:p w14:paraId="04ABE9DA" w14:textId="77777777" w:rsidR="00B767D7" w:rsidRPr="00B767D7" w:rsidRDefault="00B767D7">
      <w:pPr>
        <w:pStyle w:val="TableofFigures"/>
        <w:tabs>
          <w:tab w:val="right" w:leader="dot" w:pos="9630"/>
        </w:tabs>
        <w:rPr>
          <w:rFonts w:ascii="Palatino Linotype" w:eastAsiaTheme="minorEastAsia" w:hAnsi="Palatino Linotype"/>
          <w:noProof/>
          <w:sz w:val="20"/>
          <w:szCs w:val="20"/>
          <w:lang w:eastAsia="bg-BG"/>
        </w:rPr>
      </w:pPr>
      <w:hyperlink w:anchor="_Toc111209188" w:history="1">
        <w:r w:rsidRPr="00901A65">
          <w:rPr>
            <w:rStyle w:val="Hyperlink"/>
            <w:rFonts w:ascii="Palatino Linotype" w:hAnsi="Palatino Linotype"/>
            <w:i/>
            <w:noProof/>
          </w:rPr>
          <w:t xml:space="preserve">Фигура 9 </w:t>
        </w:r>
        <w:r w:rsidRPr="00901A65">
          <w:rPr>
            <w:rStyle w:val="Hyperlink"/>
            <w:rFonts w:ascii="Palatino Linotype" w:eastAsia="Palatino Linotype" w:hAnsi="Palatino Linotype" w:cs="Palatino Linotype"/>
            <w:i/>
            <w:noProof/>
            <w:lang w:eastAsia="bg-BG"/>
          </w:rPr>
          <w:t>Разпределение на отделените на изход на инсталацията отпадъци по начин на последващо третиране,%</w:t>
        </w:r>
        <w:r w:rsidRPr="00901A65">
          <w:rPr>
            <w:rFonts w:ascii="Palatino Linotype" w:hAnsi="Palatino Linotype"/>
            <w:i/>
            <w:noProof/>
            <w:webHidden/>
          </w:rPr>
          <w:tab/>
        </w:r>
        <w:r w:rsidRPr="00901A65">
          <w:rPr>
            <w:rFonts w:ascii="Palatino Linotype" w:hAnsi="Palatino Linotype"/>
            <w:i/>
            <w:noProof/>
            <w:webHidden/>
          </w:rPr>
          <w:fldChar w:fldCharType="begin"/>
        </w:r>
        <w:r w:rsidRPr="00901A65">
          <w:rPr>
            <w:rFonts w:ascii="Palatino Linotype" w:hAnsi="Palatino Linotype"/>
            <w:i/>
            <w:noProof/>
            <w:webHidden/>
          </w:rPr>
          <w:instrText xml:space="preserve"> PAGEREF _Toc111209188 \h </w:instrText>
        </w:r>
        <w:r w:rsidRPr="00901A65">
          <w:rPr>
            <w:rFonts w:ascii="Palatino Linotype" w:hAnsi="Palatino Linotype"/>
            <w:i/>
            <w:noProof/>
            <w:webHidden/>
          </w:rPr>
        </w:r>
        <w:r w:rsidRPr="00901A65">
          <w:rPr>
            <w:rFonts w:ascii="Palatino Linotype" w:hAnsi="Palatino Linotype"/>
            <w:i/>
            <w:noProof/>
            <w:webHidden/>
          </w:rPr>
          <w:fldChar w:fldCharType="separate"/>
        </w:r>
        <w:r w:rsidRPr="00901A65">
          <w:rPr>
            <w:rFonts w:ascii="Palatino Linotype" w:hAnsi="Palatino Linotype"/>
            <w:i/>
            <w:noProof/>
            <w:webHidden/>
          </w:rPr>
          <w:t>23</w:t>
        </w:r>
        <w:r w:rsidRPr="00901A65">
          <w:rPr>
            <w:rFonts w:ascii="Palatino Linotype" w:hAnsi="Palatino Linotype"/>
            <w:i/>
            <w:noProof/>
            <w:webHidden/>
          </w:rPr>
          <w:fldChar w:fldCharType="end"/>
        </w:r>
      </w:hyperlink>
    </w:p>
    <w:p w14:paraId="45D05377" w14:textId="101032E4" w:rsidR="00960308" w:rsidRPr="00B767D7" w:rsidRDefault="00B767D7" w:rsidP="00232443">
      <w:pPr>
        <w:jc w:val="both"/>
        <w:rPr>
          <w:rFonts w:ascii="Palatino Linotype" w:hAnsi="Palatino Linotype"/>
          <w:i/>
          <w:color w:val="002060"/>
          <w:sz w:val="20"/>
          <w:szCs w:val="20"/>
        </w:rPr>
      </w:pPr>
      <w:r w:rsidRPr="00B767D7">
        <w:rPr>
          <w:rFonts w:ascii="Palatino Linotype" w:hAnsi="Palatino Linotype"/>
          <w:color w:val="002060"/>
          <w:sz w:val="20"/>
          <w:szCs w:val="20"/>
        </w:rPr>
        <w:fldChar w:fldCharType="end"/>
      </w:r>
      <w:r w:rsidR="00960308" w:rsidRPr="00B767D7">
        <w:rPr>
          <w:rFonts w:ascii="Palatino Linotype" w:hAnsi="Palatino Linotype"/>
          <w:i/>
          <w:color w:val="002060"/>
          <w:sz w:val="20"/>
          <w:szCs w:val="20"/>
        </w:rPr>
        <w:br w:type="page"/>
      </w:r>
      <w:bookmarkStart w:id="0" w:name="_GoBack"/>
      <w:bookmarkEnd w:id="0"/>
    </w:p>
    <w:p w14:paraId="41E7B450" w14:textId="77777777" w:rsidR="00232443" w:rsidRDefault="00232443" w:rsidP="00232443">
      <w:pPr>
        <w:jc w:val="both"/>
        <w:rPr>
          <w:rFonts w:ascii="Palatino Linotype" w:hAnsi="Palatino Linotype"/>
          <w:color w:val="002060"/>
        </w:rPr>
      </w:pPr>
    </w:p>
    <w:p w14:paraId="641EC4FC" w14:textId="77777777" w:rsidR="00232443" w:rsidRPr="001A5E07" w:rsidRDefault="00232443" w:rsidP="00645CEC">
      <w:pPr>
        <w:numPr>
          <w:ilvl w:val="0"/>
          <w:numId w:val="1"/>
        </w:numPr>
        <w:pBdr>
          <w:bottom w:val="single" w:sz="4" w:space="1" w:color="D0CECE"/>
        </w:pBdr>
        <w:shd w:val="clear" w:color="auto" w:fill="F2F2F2"/>
        <w:tabs>
          <w:tab w:val="left" w:pos="426"/>
        </w:tabs>
        <w:spacing w:after="0" w:line="240" w:lineRule="auto"/>
        <w:ind w:left="0" w:firstLine="0"/>
        <w:contextualSpacing/>
        <w:jc w:val="both"/>
        <w:outlineLvl w:val="0"/>
        <w:rPr>
          <w:rFonts w:ascii="Palatino Linotype" w:eastAsia="Calibri" w:hAnsi="Palatino Linotype" w:cs="Times New Roman"/>
          <w:b/>
          <w:color w:val="002060"/>
          <w:lang w:eastAsia="en-US"/>
        </w:rPr>
      </w:pPr>
      <w:bookmarkStart w:id="1" w:name="_Toc71275887"/>
      <w:bookmarkStart w:id="2" w:name="_Toc87254722"/>
      <w:bookmarkStart w:id="3" w:name="_Toc111209281"/>
      <w:r w:rsidRPr="001A5E07">
        <w:rPr>
          <w:rFonts w:ascii="Palatino Linotype" w:eastAsia="Calibri" w:hAnsi="Palatino Linotype" w:cs="Times New Roman"/>
          <w:b/>
          <w:color w:val="002060"/>
          <w:lang w:eastAsia="en-US"/>
        </w:rPr>
        <w:t>ВЪВЕДЕНИЕ</w:t>
      </w:r>
      <w:bookmarkEnd w:id="1"/>
      <w:bookmarkEnd w:id="2"/>
      <w:bookmarkEnd w:id="3"/>
    </w:p>
    <w:p w14:paraId="0B77DFB3" w14:textId="77777777" w:rsidR="00232443" w:rsidRPr="00232443" w:rsidRDefault="00232443" w:rsidP="00232443">
      <w:pPr>
        <w:tabs>
          <w:tab w:val="left" w:pos="426"/>
        </w:tabs>
        <w:spacing w:after="0" w:line="240" w:lineRule="auto"/>
        <w:contextualSpacing/>
        <w:jc w:val="both"/>
        <w:rPr>
          <w:rFonts w:ascii="Palatino Linotype" w:eastAsia="Calibri" w:hAnsi="Palatino Linotype" w:cs="Times New Roman"/>
          <w:lang w:eastAsia="en-US"/>
        </w:rPr>
      </w:pPr>
    </w:p>
    <w:p w14:paraId="10CD9BF0"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Програмата за управление на отпадъците на община </w:t>
      </w:r>
      <w:r>
        <w:rPr>
          <w:rFonts w:ascii="Palatino Linotype" w:eastAsia="Calibri" w:hAnsi="Palatino Linotype" w:cs="Times New Roman"/>
          <w:lang w:eastAsia="en-US"/>
        </w:rPr>
        <w:t>Пловдив</w:t>
      </w:r>
      <w:r w:rsidRPr="00232443">
        <w:rPr>
          <w:rFonts w:ascii="Palatino Linotype" w:eastAsia="Calibri" w:hAnsi="Palatino Linotype" w:cs="Times New Roman"/>
          <w:lang w:eastAsia="en-US"/>
        </w:rPr>
        <w:t xml:space="preserve">  за периода 2021 – 2028 г. е изготвена на основание чл. 52, ал.1 от Закона за управление на отпадъците (</w:t>
      </w:r>
      <w:r w:rsidRPr="00232443">
        <w:rPr>
          <w:rFonts w:ascii="Palatino Linotype" w:eastAsia="Calibri" w:hAnsi="Palatino Linotype" w:cs="Times New Roman"/>
          <w:i/>
          <w:lang w:eastAsia="en-US"/>
        </w:rPr>
        <w:t>в сила от 13.07.2012 г</w:t>
      </w:r>
      <w:r w:rsidRPr="00232443">
        <w:rPr>
          <w:rFonts w:ascii="Palatino Linotype" w:eastAsia="Calibri" w:hAnsi="Palatino Linotype" w:cs="Times New Roman"/>
          <w:lang w:eastAsia="en-US"/>
        </w:rPr>
        <w:t xml:space="preserve">., </w:t>
      </w:r>
      <w:r w:rsidRPr="00232443">
        <w:rPr>
          <w:rFonts w:ascii="Palatino Linotype" w:eastAsia="Calibri" w:hAnsi="Palatino Linotype" w:cs="Times New Roman"/>
          <w:i/>
          <w:lang w:eastAsia="en-US"/>
        </w:rPr>
        <w:t>обн., ДВ, бр. 19 от 5 Март 2021 г.</w:t>
      </w:r>
      <w:r w:rsidRPr="00232443">
        <w:rPr>
          <w:rFonts w:ascii="Palatino Linotype" w:eastAsia="Calibri" w:hAnsi="Palatino Linotype" w:cs="Times New Roman"/>
          <w:lang w:eastAsia="en-US"/>
        </w:rPr>
        <w:t>), неразделна част от програмата за опазване на околната среда.</w:t>
      </w:r>
    </w:p>
    <w:p w14:paraId="3AE40BB9" w14:textId="625FD9D3"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Основната цел на Програмата е да допринесе за устойчивото развитие на община </w:t>
      </w:r>
      <w:r w:rsidR="00345A85">
        <w:rPr>
          <w:rFonts w:ascii="Palatino Linotype" w:eastAsia="Calibri" w:hAnsi="Palatino Linotype" w:cs="Times New Roman"/>
          <w:lang w:eastAsia="en-US"/>
        </w:rPr>
        <w:t>Пловдив</w:t>
      </w:r>
      <w:r w:rsidRPr="00232443">
        <w:rPr>
          <w:rFonts w:ascii="Palatino Linotype" w:eastAsia="Calibri" w:hAnsi="Palatino Linotype" w:cs="Times New Roman"/>
          <w:lang w:eastAsia="en-US"/>
        </w:rPr>
        <w:t xml:space="preserve">, чрез реализиране и прилагане на интегрирана система за управление на отпадъците, която следва да доведе до намаляване на въздействията върху околната среда, причинени от генерираните отпадъци, увеличаване дела на разделно събраните отпадъци както и стимулиране на инвестициите за подобряване управлението на отпадъците. Програмата е изготвена въз основа на налични данни за отпадъците в общината, резултати от проведени проучвания за системите за управление на отпадъците, както и въз основа на анализа на възможностите за финансиране на дейности свързани с отпадъци. </w:t>
      </w:r>
    </w:p>
    <w:p w14:paraId="59A28143"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В програмата са направени експертни предложения и прогнози за периода 2021 – 2028  г., за развитието на инфраструктурата и практиките за управление на отпадъците, в т.ч.:</w:t>
      </w:r>
    </w:p>
    <w:p w14:paraId="4A45C500"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демографска прогноза;</w:t>
      </w:r>
    </w:p>
    <w:p w14:paraId="71A36CC9"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прогноза за образуваните отпадъци;</w:t>
      </w:r>
    </w:p>
    <w:p w14:paraId="2591486B"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прогноза за видовете отпадъци, които могат да бъдат предотвратени;</w:t>
      </w:r>
    </w:p>
    <w:p w14:paraId="5193EBD7"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прогноза за видовете отпадъци, които могат да бъдат подложени на подготовка за повторна употреба;</w:t>
      </w:r>
    </w:p>
    <w:p w14:paraId="32CB6F13"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Програмата е разработена  в съответствие със структурата, целите и предвижданията на Националния план за управление на отпадъците (НПУО) 2021 – 2028 г. и може да бъде актуализирана при промяна на фактическите или нормативните условия, при които е създадена. </w:t>
      </w:r>
    </w:p>
    <w:p w14:paraId="4170E8D2"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При разработване на програмата са взети в предвид Методическите указания за разработване на регионални/общински програми за управление на отпадъците (утвърдени със Заповед №РД-883/23.09.2021 г., както и приложимите общински наредби на местно ниво.</w:t>
      </w:r>
    </w:p>
    <w:p w14:paraId="23A08D9E"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Общинската програма за управление на отпадъците на Община </w:t>
      </w:r>
      <w:r>
        <w:rPr>
          <w:rFonts w:ascii="Palatino Linotype" w:eastAsia="Calibri" w:hAnsi="Palatino Linotype" w:cs="Times New Roman"/>
          <w:lang w:eastAsia="en-US"/>
        </w:rPr>
        <w:t>Пловдив</w:t>
      </w:r>
      <w:r w:rsidRPr="00232443">
        <w:rPr>
          <w:rFonts w:ascii="Palatino Linotype" w:eastAsia="Calibri" w:hAnsi="Palatino Linotype" w:cs="Times New Roman"/>
          <w:lang w:eastAsia="en-US"/>
        </w:rPr>
        <w:t>, съдържа 5 (пет) подпрограми, с конкретни адресирани мерки към всяка една от тях, а именно:</w:t>
      </w:r>
    </w:p>
    <w:p w14:paraId="6165AB41"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подпрограма за предотвратяване образуването на отпадъци вкл. подпрограма за предотвратяване на образуването на хранителни отпадъци;</w:t>
      </w:r>
    </w:p>
    <w:p w14:paraId="1467DA0C"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подпрограма за достигане на целите за подготовка за повторна употреба и за рециклиране на битовите отпадъци;</w:t>
      </w:r>
    </w:p>
    <w:p w14:paraId="6F24B461"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подпрограма за достигане на целите за рециклиране и оползотворяване на строителни отпадъци и отпадъци от разрушаване на сгради;</w:t>
      </w:r>
    </w:p>
    <w:p w14:paraId="6E28EC04"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подпрограма за постигане на целите за рециклиране и оползотворяване на МРО вкл. подпрограма за управление на опаковки и отпадъци от опаковки;</w:t>
      </w:r>
    </w:p>
    <w:p w14:paraId="32F33C2E" w14:textId="77777777" w:rsidR="00232443" w:rsidRPr="00232443" w:rsidRDefault="00232443" w:rsidP="00232443">
      <w:pPr>
        <w:numPr>
          <w:ilvl w:val="0"/>
          <w:numId w:val="2"/>
        </w:numPr>
        <w:spacing w:after="0" w:line="276" w:lineRule="auto"/>
        <w:contextualSpacing/>
        <w:jc w:val="both"/>
        <w:rPr>
          <w:rFonts w:ascii="Calibri" w:eastAsia="Calibri" w:hAnsi="Calibri" w:cs="Times New Roman"/>
          <w:lang w:eastAsia="en-US"/>
        </w:rPr>
      </w:pPr>
      <w:r w:rsidRPr="00232443">
        <w:rPr>
          <w:rFonts w:ascii="Palatino Linotype" w:eastAsia="Calibri" w:hAnsi="Palatino Linotype" w:cs="Times New Roman"/>
          <w:lang w:eastAsia="en-US"/>
        </w:rPr>
        <w:t>програма за намаляване на количествата и на риска от депонираните битови отпадъци</w:t>
      </w:r>
      <w:r w:rsidRPr="00232443">
        <w:rPr>
          <w:rFonts w:ascii="Calibri" w:eastAsia="Calibri" w:hAnsi="Calibri" w:cs="Times New Roman"/>
          <w:lang w:eastAsia="en-US"/>
        </w:rPr>
        <w:t>.</w:t>
      </w:r>
    </w:p>
    <w:p w14:paraId="38588BC0" w14:textId="77777777" w:rsidR="00CF03C9" w:rsidRDefault="00CF03C9" w:rsidP="00232443">
      <w:pPr>
        <w:spacing w:line="276" w:lineRule="auto"/>
        <w:jc w:val="both"/>
        <w:rPr>
          <w:rFonts w:ascii="Palatino Linotype" w:hAnsi="Palatino Linotype"/>
        </w:rPr>
      </w:pPr>
    </w:p>
    <w:p w14:paraId="37F612D3" w14:textId="77777777" w:rsidR="00232443" w:rsidRPr="007F775C" w:rsidRDefault="00232443" w:rsidP="00232443">
      <w:pPr>
        <w:spacing w:line="276" w:lineRule="auto"/>
        <w:jc w:val="both"/>
        <w:rPr>
          <w:rFonts w:ascii="Palatino Linotype" w:hAnsi="Palatino Linotype"/>
        </w:rPr>
      </w:pPr>
      <w:r w:rsidRPr="007F775C">
        <w:rPr>
          <w:rFonts w:ascii="Palatino Linotype" w:hAnsi="Palatino Linotype"/>
        </w:rPr>
        <w:t xml:space="preserve">Програмата включва и необходимите мерки за изпълнение на задълженията на кмета на общината, съгласно Глава втора, Раздел III на ЗУО. Приложени са необходимите административни, технически и финансови мерки за осигуряване на практическото прилагане на програмата и упражняване на дейности по контрол и мониторинг на практическото ѝ изпълнение.  </w:t>
      </w:r>
    </w:p>
    <w:p w14:paraId="763D0CD4" w14:textId="77777777" w:rsidR="00232443" w:rsidRPr="007F775C" w:rsidRDefault="00232443" w:rsidP="00232443">
      <w:pPr>
        <w:spacing w:line="276" w:lineRule="auto"/>
        <w:jc w:val="both"/>
        <w:rPr>
          <w:rFonts w:ascii="Palatino Linotype" w:hAnsi="Palatino Linotype"/>
        </w:rPr>
      </w:pPr>
      <w:r w:rsidRPr="007F775C">
        <w:rPr>
          <w:rFonts w:ascii="Palatino Linotype" w:hAnsi="Palatino Linotype"/>
        </w:rPr>
        <w:t>Програмата е динамичен и отворен документ, който може да бъде допълван по предложение на кмета на общината, съобразно настъпилите промени в приоритетите на общината, в националното законодателство и други фактори със стратегическо значение.</w:t>
      </w:r>
    </w:p>
    <w:p w14:paraId="1F221B9A" w14:textId="77777777" w:rsidR="00232443" w:rsidRPr="00D231EF" w:rsidRDefault="00232443" w:rsidP="00D231EF">
      <w:pPr>
        <w:numPr>
          <w:ilvl w:val="0"/>
          <w:numId w:val="1"/>
        </w:numPr>
        <w:pBdr>
          <w:bottom w:val="single" w:sz="4" w:space="1" w:color="D0CECE"/>
        </w:pBdr>
        <w:shd w:val="clear" w:color="auto" w:fill="F2F2F2"/>
        <w:tabs>
          <w:tab w:val="left" w:pos="426"/>
        </w:tabs>
        <w:spacing w:after="0" w:line="240" w:lineRule="auto"/>
        <w:ind w:left="0" w:firstLine="0"/>
        <w:contextualSpacing/>
        <w:jc w:val="both"/>
        <w:outlineLvl w:val="0"/>
        <w:rPr>
          <w:rFonts w:ascii="Palatino Linotype" w:eastAsia="Calibri" w:hAnsi="Palatino Linotype" w:cs="Times New Roman"/>
          <w:b/>
          <w:color w:val="002060"/>
          <w:lang w:eastAsia="en-US"/>
        </w:rPr>
      </w:pPr>
      <w:bookmarkStart w:id="4" w:name="_Toc71275888"/>
      <w:bookmarkStart w:id="5" w:name="_Toc87254723"/>
      <w:bookmarkStart w:id="6" w:name="_Toc111209282"/>
      <w:r w:rsidRPr="00D231EF">
        <w:rPr>
          <w:rFonts w:ascii="Palatino Linotype" w:eastAsia="Calibri" w:hAnsi="Palatino Linotype" w:cs="Times New Roman"/>
          <w:b/>
          <w:color w:val="002060"/>
          <w:lang w:eastAsia="en-US"/>
        </w:rPr>
        <w:t>ОБХВАТ И ЦЕЛИ НА ПРОГРАМАТА</w:t>
      </w:r>
      <w:bookmarkEnd w:id="4"/>
      <w:bookmarkEnd w:id="5"/>
      <w:bookmarkEnd w:id="6"/>
    </w:p>
    <w:p w14:paraId="7A899CB6" w14:textId="77777777" w:rsidR="00232443" w:rsidRPr="00232443" w:rsidRDefault="00232443" w:rsidP="00232443">
      <w:pPr>
        <w:spacing w:after="0" w:line="276" w:lineRule="auto"/>
        <w:jc w:val="both"/>
        <w:rPr>
          <w:rFonts w:ascii="Palatino Linotype" w:eastAsia="Calibri" w:hAnsi="Palatino Linotype" w:cs="Times New Roman"/>
          <w:lang w:eastAsia="en-US"/>
        </w:rPr>
      </w:pPr>
    </w:p>
    <w:p w14:paraId="0C4DF40C"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Отправни точки за определяне на стратегическите цели в Програмата са направените изводи от прилаганата политика за управление на отпадъците в общината, изводите от изготвения SWOT анализ, както и целите на националната политика за управление на отпадъците и ефективното използване на ресурсите, респ. на Националния план за управление на отпадъците (НПУО) 2021 – 2028 г. </w:t>
      </w:r>
    </w:p>
    <w:p w14:paraId="259822A3" w14:textId="77777777" w:rsidR="00232443" w:rsidRDefault="00232443" w:rsidP="00232443">
      <w:pPr>
        <w:spacing w:after="120" w:line="240" w:lineRule="auto"/>
        <w:jc w:val="both"/>
        <w:rPr>
          <w:rFonts w:ascii="Palatino Linotype" w:eastAsia="Calibri" w:hAnsi="Palatino Linotype" w:cs="Calibri"/>
          <w:i/>
          <w:lang w:eastAsia="en-US"/>
        </w:rPr>
      </w:pPr>
      <w:r w:rsidRPr="00232443">
        <w:rPr>
          <w:rFonts w:ascii="Palatino Linotype" w:eastAsia="Calibri" w:hAnsi="Palatino Linotype" w:cs="Times New Roman"/>
          <w:b/>
          <w:lang w:eastAsia="en-US"/>
        </w:rPr>
        <w:t>Основната цел</w:t>
      </w:r>
      <w:r w:rsidRPr="00232443">
        <w:rPr>
          <w:rFonts w:ascii="Palatino Linotype" w:eastAsia="Calibri" w:hAnsi="Palatino Linotype" w:cs="Times New Roman"/>
          <w:lang w:eastAsia="en-US"/>
        </w:rPr>
        <w:t xml:space="preserve"> на програмата е „</w:t>
      </w:r>
      <w:r w:rsidRPr="00232443">
        <w:rPr>
          <w:rFonts w:ascii="Palatino Linotype" w:eastAsia="Calibri" w:hAnsi="Palatino Linotype" w:cs="Calibri"/>
          <w:i/>
          <w:lang w:eastAsia="en-US"/>
        </w:rPr>
        <w:t xml:space="preserve">Население и бизнес на община </w:t>
      </w:r>
      <w:r>
        <w:rPr>
          <w:rFonts w:ascii="Palatino Linotype" w:eastAsia="Calibri" w:hAnsi="Palatino Linotype" w:cs="Calibri"/>
          <w:i/>
          <w:lang w:eastAsia="en-US"/>
        </w:rPr>
        <w:t>Пловдив</w:t>
      </w:r>
      <w:r w:rsidRPr="00232443">
        <w:rPr>
          <w:rFonts w:ascii="Palatino Linotype" w:eastAsia="Calibri" w:hAnsi="Palatino Linotype" w:cs="Calibri"/>
          <w:i/>
          <w:lang w:eastAsia="en-US"/>
        </w:rPr>
        <w:t>, които подобряват прилагането на  йерархията на управление на отпадъ</w:t>
      </w:r>
      <w:r>
        <w:rPr>
          <w:rFonts w:ascii="Palatino Linotype" w:eastAsia="Calibri" w:hAnsi="Palatino Linotype" w:cs="Calibri"/>
          <w:i/>
          <w:lang w:eastAsia="en-US"/>
        </w:rPr>
        <w:t>ците във всички процеси и нива“</w:t>
      </w:r>
    </w:p>
    <w:p w14:paraId="58759C7B"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В унисон с НПУО 2021 – 2028 г., стратегическите цели, които се поставят в програмата са:</w:t>
      </w:r>
    </w:p>
    <w:p w14:paraId="33010FA6"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Намаляване на вредното въздействие на отпадъците чрез предотвратяване образуването им и насърчаване на повторното им използване;</w:t>
      </w:r>
    </w:p>
    <w:p w14:paraId="4AC21B89"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Увеличаване на количествата на рециклирани и оползотворени отпадъци;</w:t>
      </w:r>
    </w:p>
    <w:p w14:paraId="13A73482"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Намаляване на количествата и на риска от депонираните битови отпадъци;</w:t>
      </w:r>
    </w:p>
    <w:p w14:paraId="10961B9F" w14:textId="77777777" w:rsidR="00232443" w:rsidRPr="00232443" w:rsidRDefault="00232443" w:rsidP="00232443">
      <w:pPr>
        <w:spacing w:after="0" w:line="276" w:lineRule="auto"/>
        <w:ind w:left="720"/>
        <w:contextualSpacing/>
        <w:jc w:val="both"/>
        <w:rPr>
          <w:rFonts w:ascii="Palatino Linotype" w:eastAsia="Calibri" w:hAnsi="Palatino Linotype" w:cs="Times New Roman"/>
          <w:b/>
          <w:lang w:eastAsia="en-US"/>
        </w:rPr>
      </w:pPr>
    </w:p>
    <w:p w14:paraId="69AE65AC"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В рамките на ПУО са разработени подпрограми с мерки, които водят както до постигане на главната стратегическа цел, така и до постигането и изпълнението на разгледаните по-горе три стратегически цели. Подпрограмите представляват на практика конкретен план за действие, който обикновено е представен в табличен вид. </w:t>
      </w:r>
    </w:p>
    <w:p w14:paraId="627F5930"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Програмата обхваща всички дейности, които произтичат като задължение на кмета на общината, съгласно Закона за управление на отпадъците и подзаконовите нормативни актове по неговото прилагане. Съгласно ЗУО и НПУО, в обхвата на програмата са анализирани и попадат следните отпадъчни потоци:</w:t>
      </w:r>
    </w:p>
    <w:p w14:paraId="4A8D813F"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Битови отпадъци;</w:t>
      </w:r>
    </w:p>
    <w:p w14:paraId="31A41C90"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Утайки от ПСОВ;</w:t>
      </w:r>
    </w:p>
    <w:p w14:paraId="7FE88F82"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Строителни отпадъци;</w:t>
      </w:r>
    </w:p>
    <w:p w14:paraId="17D66E35" w14:textId="77777777" w:rsidR="00232443" w:rsidRPr="00232443" w:rsidRDefault="00232443" w:rsidP="00232443">
      <w:pPr>
        <w:numPr>
          <w:ilvl w:val="0"/>
          <w:numId w:val="2"/>
        </w:numPr>
        <w:spacing w:after="0" w:line="276" w:lineRule="auto"/>
        <w:contextualSpacing/>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Опасни отпадъци;</w:t>
      </w:r>
    </w:p>
    <w:p w14:paraId="184EA406" w14:textId="77777777"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Отпадъците, които са извън обхвата на НПУО 2021 – 2028 г., респ. на РДО и ЗУО са представени в приложение №1 към настоящата програма.</w:t>
      </w:r>
    </w:p>
    <w:p w14:paraId="1BF73992" w14:textId="77777777" w:rsidR="00CF03C9" w:rsidRDefault="00CF03C9" w:rsidP="00232443">
      <w:pPr>
        <w:spacing w:after="0" w:line="276" w:lineRule="auto"/>
        <w:jc w:val="both"/>
        <w:rPr>
          <w:rFonts w:ascii="Palatino Linotype" w:eastAsia="Calibri" w:hAnsi="Palatino Linotype" w:cs="Times New Roman"/>
          <w:lang w:eastAsia="en-US"/>
        </w:rPr>
      </w:pPr>
    </w:p>
    <w:p w14:paraId="76686323" w14:textId="77777777" w:rsidR="00CF03C9" w:rsidRDefault="00CF03C9" w:rsidP="00232443">
      <w:pPr>
        <w:spacing w:after="0" w:line="276" w:lineRule="auto"/>
        <w:jc w:val="both"/>
        <w:rPr>
          <w:rFonts w:ascii="Palatino Linotype" w:eastAsia="Calibri" w:hAnsi="Palatino Linotype" w:cs="Times New Roman"/>
          <w:lang w:eastAsia="en-US"/>
        </w:rPr>
      </w:pPr>
    </w:p>
    <w:p w14:paraId="1DB03266" w14:textId="68AA3D4E" w:rsidR="00232443" w:rsidRPr="00232443" w:rsidRDefault="00232443" w:rsidP="00232443">
      <w:pPr>
        <w:spacing w:after="0" w:line="276" w:lineRule="auto"/>
        <w:jc w:val="both"/>
        <w:rPr>
          <w:rFonts w:ascii="Palatino Linotype" w:eastAsia="Calibri" w:hAnsi="Palatino Linotype" w:cs="Times New Roman"/>
          <w:lang w:eastAsia="en-US"/>
        </w:rPr>
      </w:pPr>
      <w:r w:rsidRPr="00232443">
        <w:rPr>
          <w:rFonts w:ascii="Palatino Linotype" w:eastAsia="Calibri" w:hAnsi="Palatino Linotype" w:cs="Times New Roman"/>
          <w:lang w:eastAsia="en-US"/>
        </w:rPr>
        <w:t xml:space="preserve">Основното предназначение на ПУО е да осигури практически инструмент на община </w:t>
      </w:r>
      <w:r w:rsidR="00345A85">
        <w:rPr>
          <w:rFonts w:ascii="Palatino Linotype" w:eastAsia="Calibri" w:hAnsi="Palatino Linotype" w:cs="Times New Roman"/>
          <w:lang w:eastAsia="en-US"/>
        </w:rPr>
        <w:t>Пловдив</w:t>
      </w:r>
      <w:r w:rsidRPr="00232443">
        <w:rPr>
          <w:rFonts w:ascii="Palatino Linotype" w:eastAsia="Calibri" w:hAnsi="Palatino Linotype" w:cs="Times New Roman"/>
          <w:lang w:eastAsia="en-US"/>
        </w:rPr>
        <w:t xml:space="preserve"> за планиране и аргументиране на най-ранен етап на необходимите ресурси, мерки и действия, по управление на отпадъците за населението и бизнеса в т.ч да подобри управлението на отпадъците в съответствие с общоевропейската политика за управление на отпадъците.</w:t>
      </w:r>
    </w:p>
    <w:p w14:paraId="0B8A3020" w14:textId="77777777" w:rsidR="00232443" w:rsidRDefault="00232443" w:rsidP="00232443">
      <w:pPr>
        <w:jc w:val="both"/>
        <w:rPr>
          <w:rFonts w:ascii="Palatino Linotype" w:hAnsi="Palatino Linotype"/>
          <w:color w:val="002060"/>
        </w:rPr>
      </w:pPr>
    </w:p>
    <w:p w14:paraId="4F64F086" w14:textId="77777777" w:rsidR="00232443" w:rsidRPr="00D231EF" w:rsidRDefault="00232443" w:rsidP="00D231EF">
      <w:pPr>
        <w:numPr>
          <w:ilvl w:val="0"/>
          <w:numId w:val="1"/>
        </w:numPr>
        <w:pBdr>
          <w:bottom w:val="single" w:sz="4" w:space="1" w:color="D0CECE"/>
        </w:pBdr>
        <w:shd w:val="clear" w:color="auto" w:fill="F2F2F2"/>
        <w:tabs>
          <w:tab w:val="left" w:pos="426"/>
        </w:tabs>
        <w:spacing w:after="0" w:line="240" w:lineRule="auto"/>
        <w:ind w:left="0" w:firstLine="0"/>
        <w:contextualSpacing/>
        <w:jc w:val="both"/>
        <w:outlineLvl w:val="0"/>
        <w:rPr>
          <w:rFonts w:ascii="Palatino Linotype" w:eastAsia="Calibri" w:hAnsi="Palatino Linotype" w:cs="Times New Roman"/>
          <w:b/>
          <w:color w:val="002060"/>
          <w:lang w:eastAsia="en-US"/>
        </w:rPr>
      </w:pPr>
      <w:bookmarkStart w:id="7" w:name="_Toc71275893"/>
      <w:bookmarkStart w:id="8" w:name="_Toc87254724"/>
      <w:bookmarkStart w:id="9" w:name="_Toc111209283"/>
      <w:r w:rsidRPr="00D231EF">
        <w:rPr>
          <w:rFonts w:ascii="Palatino Linotype" w:eastAsia="Calibri" w:hAnsi="Palatino Linotype" w:cs="Times New Roman"/>
          <w:b/>
          <w:color w:val="002060"/>
          <w:lang w:eastAsia="en-US"/>
        </w:rPr>
        <w:t>ОБЩА ХАРАКТЕРИСТИКА НА ОБЩИНАТА</w:t>
      </w:r>
      <w:bookmarkEnd w:id="7"/>
      <w:bookmarkEnd w:id="8"/>
      <w:bookmarkEnd w:id="9"/>
    </w:p>
    <w:p w14:paraId="6E6C27A8" w14:textId="77777777" w:rsidR="00232443" w:rsidRDefault="00232443" w:rsidP="00232443">
      <w:pPr>
        <w:jc w:val="both"/>
        <w:rPr>
          <w:rFonts w:ascii="Palatino Linotype" w:hAnsi="Palatino Linotype"/>
          <w:color w:val="002060"/>
        </w:rPr>
      </w:pPr>
    </w:p>
    <w:p w14:paraId="463A5636" w14:textId="77777777" w:rsidR="00232443" w:rsidRPr="00232443" w:rsidRDefault="00232443" w:rsidP="00C441E6">
      <w:pPr>
        <w:numPr>
          <w:ilvl w:val="0"/>
          <w:numId w:val="3"/>
        </w:numPr>
        <w:spacing w:after="0" w:line="276" w:lineRule="auto"/>
        <w:ind w:left="714" w:hanging="357"/>
        <w:contextualSpacing/>
        <w:jc w:val="both"/>
        <w:outlineLvl w:val="0"/>
        <w:rPr>
          <w:rFonts w:ascii="Palatino Linotype" w:eastAsia="Calibri" w:hAnsi="Palatino Linotype" w:cs="Times New Roman"/>
          <w:b/>
          <w:lang w:eastAsia="en-US"/>
        </w:rPr>
      </w:pPr>
      <w:bookmarkStart w:id="10" w:name="_Toc71275894"/>
      <w:bookmarkStart w:id="11" w:name="_Toc87254725"/>
      <w:bookmarkStart w:id="12" w:name="_Toc111209284"/>
      <w:r w:rsidRPr="00232443">
        <w:rPr>
          <w:rFonts w:ascii="Palatino Linotype" w:eastAsia="Calibri" w:hAnsi="Palatino Linotype" w:cs="Times New Roman"/>
          <w:b/>
          <w:lang w:eastAsia="en-US"/>
        </w:rPr>
        <w:t>Административно-териториално разположение</w:t>
      </w:r>
      <w:bookmarkEnd w:id="10"/>
      <w:bookmarkEnd w:id="11"/>
      <w:bookmarkEnd w:id="12"/>
    </w:p>
    <w:p w14:paraId="470A2AF6" w14:textId="77777777" w:rsidR="00232443" w:rsidRDefault="00232443" w:rsidP="00232443">
      <w:pPr>
        <w:spacing w:line="276" w:lineRule="auto"/>
        <w:jc w:val="both"/>
        <w:rPr>
          <w:rFonts w:ascii="Palatino Linotype" w:hAnsi="Palatino Linotype"/>
        </w:rPr>
      </w:pPr>
      <w:r w:rsidRPr="002C7250">
        <w:rPr>
          <w:rFonts w:ascii="Palatino Linotype" w:hAnsi="Palatino Linotype"/>
        </w:rPr>
        <w:t xml:space="preserve">Община </w:t>
      </w:r>
      <w:r>
        <w:rPr>
          <w:rFonts w:ascii="Palatino Linotype" w:hAnsi="Palatino Linotype"/>
        </w:rPr>
        <w:t xml:space="preserve">Пловдив </w:t>
      </w:r>
      <w:r w:rsidRPr="002C7250">
        <w:rPr>
          <w:rFonts w:ascii="Palatino Linotype" w:hAnsi="Palatino Linotype"/>
        </w:rPr>
        <w:t xml:space="preserve">е разположена в </w:t>
      </w:r>
      <w:r>
        <w:rPr>
          <w:rFonts w:ascii="Palatino Linotype" w:hAnsi="Palatino Linotype"/>
        </w:rPr>
        <w:t>Южна Централна България</w:t>
      </w:r>
      <w:r w:rsidRPr="002C7250">
        <w:rPr>
          <w:rFonts w:ascii="Palatino Linotype" w:hAnsi="Palatino Linotype"/>
        </w:rPr>
        <w:t xml:space="preserve">, в </w:t>
      </w:r>
      <w:r>
        <w:rPr>
          <w:rFonts w:ascii="Palatino Linotype" w:hAnsi="Palatino Linotype"/>
        </w:rPr>
        <w:t>Западен Тракийско-Родопски географски регион,</w:t>
      </w:r>
      <w:r w:rsidRPr="002C7250">
        <w:rPr>
          <w:rFonts w:ascii="Palatino Linotype" w:hAnsi="Palatino Linotype"/>
        </w:rPr>
        <w:t xml:space="preserve"> по протежението на</w:t>
      </w:r>
      <w:r>
        <w:rPr>
          <w:rFonts w:ascii="Palatino Linotype" w:hAnsi="Palatino Linotype"/>
        </w:rPr>
        <w:t xml:space="preserve"> двата бряга на река</w:t>
      </w:r>
      <w:r w:rsidRPr="002C7250">
        <w:rPr>
          <w:rFonts w:ascii="Palatino Linotype" w:hAnsi="Palatino Linotype"/>
        </w:rPr>
        <w:t xml:space="preserve"> </w:t>
      </w:r>
      <w:r>
        <w:rPr>
          <w:rFonts w:ascii="Palatino Linotype" w:hAnsi="Palatino Linotype"/>
        </w:rPr>
        <w:t xml:space="preserve">Марица. </w:t>
      </w:r>
      <w:r w:rsidRPr="002C7250">
        <w:rPr>
          <w:rFonts w:ascii="Palatino Linotype" w:hAnsi="Palatino Linotype"/>
        </w:rPr>
        <w:t xml:space="preserve">Общината е част от област </w:t>
      </w:r>
      <w:r>
        <w:rPr>
          <w:rFonts w:ascii="Palatino Linotype" w:hAnsi="Palatino Linotype"/>
        </w:rPr>
        <w:t>Пловдив</w:t>
      </w:r>
      <w:r w:rsidRPr="002C7250">
        <w:rPr>
          <w:rFonts w:ascii="Palatino Linotype" w:hAnsi="Palatino Linotype"/>
        </w:rPr>
        <w:t xml:space="preserve"> и</w:t>
      </w:r>
      <w:r>
        <w:rPr>
          <w:rFonts w:ascii="Palatino Linotype" w:hAnsi="Palatino Linotype"/>
        </w:rPr>
        <w:t xml:space="preserve"> </w:t>
      </w:r>
      <w:r w:rsidRPr="002C7250">
        <w:rPr>
          <w:rFonts w:ascii="Palatino Linotype" w:hAnsi="Palatino Linotype"/>
        </w:rPr>
        <w:t xml:space="preserve">съответно от </w:t>
      </w:r>
      <w:r>
        <w:rPr>
          <w:rFonts w:ascii="Palatino Linotype" w:hAnsi="Palatino Linotype"/>
        </w:rPr>
        <w:t>Южен Централен</w:t>
      </w:r>
      <w:r w:rsidRPr="002C7250">
        <w:rPr>
          <w:rFonts w:ascii="Palatino Linotype" w:hAnsi="Palatino Linotype"/>
        </w:rPr>
        <w:t xml:space="preserve"> район за планиране</w:t>
      </w:r>
      <w:r>
        <w:rPr>
          <w:rFonts w:ascii="Palatino Linotype" w:hAnsi="Palatino Linotype"/>
        </w:rPr>
        <w:t xml:space="preserve"> (ниво </w:t>
      </w:r>
      <w:r>
        <w:rPr>
          <w:rFonts w:ascii="Palatino Linotype" w:hAnsi="Palatino Linotype"/>
          <w:lang w:val="en-GB"/>
        </w:rPr>
        <w:t>NUTS</w:t>
      </w:r>
      <w:r w:rsidRPr="00506E78">
        <w:rPr>
          <w:rFonts w:ascii="Palatino Linotype" w:hAnsi="Palatino Linotype"/>
          <w:lang w:val="ru-RU"/>
        </w:rPr>
        <w:t xml:space="preserve"> 2</w:t>
      </w:r>
      <w:r>
        <w:rPr>
          <w:rFonts w:ascii="Palatino Linotype" w:hAnsi="Palatino Linotype"/>
        </w:rPr>
        <w:t>)</w:t>
      </w:r>
      <w:r w:rsidRPr="002C7250">
        <w:rPr>
          <w:rFonts w:ascii="Palatino Linotype" w:hAnsi="Palatino Linotype"/>
        </w:rPr>
        <w:t>.</w:t>
      </w:r>
      <w:r>
        <w:rPr>
          <w:rFonts w:ascii="Palatino Linotype" w:hAnsi="Palatino Linotype"/>
        </w:rPr>
        <w:t xml:space="preserve"> Територията на общината граничи с община Родопи и община Марица, като  отстои на 15 км северно от планина Родопи и  на 50 км южно от Стара Планина.</w:t>
      </w:r>
      <w:r w:rsidRPr="002C7250">
        <w:rPr>
          <w:rFonts w:ascii="Palatino Linotype" w:hAnsi="Palatino Linotype"/>
        </w:rPr>
        <w:t xml:space="preserve"> </w:t>
      </w:r>
      <w:r>
        <w:rPr>
          <w:rFonts w:ascii="Palatino Linotype" w:hAnsi="Palatino Linotype"/>
        </w:rPr>
        <w:t>Състои се само от едно населено място – Пловдив град</w:t>
      </w:r>
      <w:r w:rsidRPr="004B57B0">
        <w:rPr>
          <w:rFonts w:ascii="Palatino Linotype" w:hAnsi="Palatino Linotype"/>
        </w:rPr>
        <w:t>.</w:t>
      </w:r>
      <w:r w:rsidRPr="004B57B0">
        <w:rPr>
          <w:rFonts w:ascii="Palatino Linotype" w:hAnsi="Palatino Linotype" w:cs="Arial"/>
          <w:color w:val="202122"/>
          <w:sz w:val="21"/>
          <w:szCs w:val="21"/>
          <w:shd w:val="clear" w:color="auto" w:fill="FFFFFF"/>
        </w:rPr>
        <w:t xml:space="preserve"> </w:t>
      </w:r>
      <w:r w:rsidRPr="004B57B0">
        <w:rPr>
          <w:rFonts w:ascii="Palatino Linotype" w:hAnsi="Palatino Linotype"/>
        </w:rPr>
        <w:t xml:space="preserve">Пловдив е административен център на Пловдивска област (ЕКАТТЕ </w:t>
      </w:r>
      <w:proofErr w:type="spellStart"/>
      <w:r w:rsidRPr="004B57B0">
        <w:rPr>
          <w:rFonts w:ascii="Palatino Linotype" w:hAnsi="Palatino Linotype"/>
        </w:rPr>
        <w:t>PDV</w:t>
      </w:r>
      <w:proofErr w:type="spellEnd"/>
      <w:r w:rsidRPr="004B57B0">
        <w:rPr>
          <w:rFonts w:ascii="Palatino Linotype" w:hAnsi="Palatino Linotype"/>
        </w:rPr>
        <w:t>), включваща 18 общини с общо 211 населени места, в т. ч. 18 града. Обща площ на областта 5973 кв. км – 5,4% от площта на страната.</w:t>
      </w:r>
      <w:r w:rsidRPr="004B57B0">
        <w:rPr>
          <w:rFonts w:ascii="Palatino Linotype" w:hAnsi="Palatino Linotype" w:cs="Arial"/>
          <w:color w:val="202122"/>
          <w:sz w:val="21"/>
          <w:szCs w:val="21"/>
          <w:shd w:val="clear" w:color="auto" w:fill="FFFFFF"/>
        </w:rPr>
        <w:t> </w:t>
      </w:r>
      <w:r w:rsidRPr="004B57B0">
        <w:rPr>
          <w:rFonts w:ascii="Palatino Linotype" w:hAnsi="Palatino Linotype" w:cs="Arial"/>
          <w:color w:val="202122"/>
          <w:shd w:val="clear" w:color="auto" w:fill="FFFFFF"/>
        </w:rPr>
        <w:t>Градът е застроен в подножията на шест </w:t>
      </w:r>
      <w:hyperlink r:id="rId8" w:tooltip="Сиенит" w:history="1">
        <w:r w:rsidRPr="00232443">
          <w:rPr>
            <w:rFonts w:ascii="Palatino Linotype" w:hAnsi="Palatino Linotype"/>
            <w:color w:val="202122"/>
          </w:rPr>
          <w:t>сиенитни</w:t>
        </w:r>
      </w:hyperlink>
      <w:r w:rsidRPr="00232443">
        <w:rPr>
          <w:rFonts w:ascii="Palatino Linotype" w:hAnsi="Palatino Linotype" w:cs="Arial"/>
          <w:color w:val="202122"/>
          <w:shd w:val="clear" w:color="auto" w:fill="FFFFFF"/>
        </w:rPr>
        <w:t> </w:t>
      </w:r>
      <w:r w:rsidRPr="006B243B">
        <w:rPr>
          <w:rFonts w:ascii="Palatino Linotype" w:hAnsi="Palatino Linotype" w:cs="Arial"/>
          <w:color w:val="202122"/>
          <w:shd w:val="clear" w:color="auto" w:fill="FFFFFF"/>
        </w:rPr>
        <w:t xml:space="preserve">хълма, поради което често </w:t>
      </w:r>
      <w:r>
        <w:rPr>
          <w:rFonts w:ascii="Palatino Linotype" w:hAnsi="Palatino Linotype" w:cs="Arial"/>
          <w:color w:val="202122"/>
          <w:shd w:val="clear" w:color="auto" w:fill="FFFFFF"/>
        </w:rPr>
        <w:t>се нарича</w:t>
      </w:r>
      <w:r w:rsidRPr="006B243B">
        <w:rPr>
          <w:rFonts w:ascii="Palatino Linotype" w:hAnsi="Palatino Linotype" w:cs="Arial"/>
          <w:color w:val="202122"/>
          <w:shd w:val="clear" w:color="auto" w:fill="FFFFFF"/>
        </w:rPr>
        <w:t xml:space="preserve"> „Градът под тепетата“</w:t>
      </w:r>
      <w:r>
        <w:rPr>
          <w:rFonts w:ascii="Palatino Linotype" w:hAnsi="Palatino Linotype"/>
        </w:rPr>
        <w:t xml:space="preserve"> . Пловдив е най-големия град в Южен Централен район, определен като един от шестте големи града в страната. </w:t>
      </w:r>
      <w:r w:rsidRPr="00F6578E">
        <w:rPr>
          <w:rFonts w:ascii="Palatino Linotype" w:hAnsi="Palatino Linotype"/>
        </w:rPr>
        <w:t>За по-ефективно управление общината е разделена административно на 6 района – „Централен“, „Източен“, „Западен“,</w:t>
      </w:r>
      <w:r>
        <w:rPr>
          <w:rFonts w:ascii="Palatino Linotype" w:hAnsi="Palatino Linotype"/>
        </w:rPr>
        <w:t xml:space="preserve"> </w:t>
      </w:r>
      <w:r w:rsidRPr="00F6578E">
        <w:rPr>
          <w:rFonts w:ascii="Palatino Linotype" w:hAnsi="Palatino Linotype"/>
        </w:rPr>
        <w:t>“Северен“, „Южен“ и „Тракия“ – които са обособени като кметства с мажоритарно избираеми кметове и районни администрации. Всеки от районите на града е съпоставим като брой на населението с повечето областни центрове на страната.</w:t>
      </w:r>
    </w:p>
    <w:p w14:paraId="6C1EF4EF" w14:textId="77777777" w:rsidR="00EE020E" w:rsidRDefault="00EE020E" w:rsidP="00232443">
      <w:pPr>
        <w:pStyle w:val="ListParagraph"/>
        <w:ind w:left="0"/>
        <w:jc w:val="center"/>
        <w:rPr>
          <w:rFonts w:ascii="Palatino Linotype" w:hAnsi="Palatino Linotype"/>
          <w:color w:val="002060"/>
        </w:rPr>
      </w:pPr>
    </w:p>
    <w:p w14:paraId="7AA75F4B" w14:textId="77777777" w:rsidR="00EE020E" w:rsidRDefault="00EE020E" w:rsidP="00EE020E"/>
    <w:p w14:paraId="01FFC4CC" w14:textId="77777777" w:rsidR="00EE020E" w:rsidRDefault="00EE020E" w:rsidP="00EE020E">
      <w:pPr>
        <w:tabs>
          <w:tab w:val="left" w:pos="1710"/>
        </w:tabs>
        <w:jc w:val="center"/>
      </w:pPr>
      <w:r>
        <w:rPr>
          <w:noProof/>
          <w:lang w:eastAsia="bg-BG"/>
        </w:rPr>
        <w:drawing>
          <wp:inline distT="0" distB="0" distL="0" distR="0" wp14:anchorId="501E542F" wp14:editId="36907AE6">
            <wp:extent cx="3609340" cy="4481141"/>
            <wp:effectExtent l="0" t="0" r="0" b="0"/>
            <wp:docPr id="4" name="Picture 4" descr="Област Пловдив - Градовете в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аст Пловдив - Градовете в Българ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3967" cy="4499301"/>
                    </a:xfrm>
                    <a:prstGeom prst="rect">
                      <a:avLst/>
                    </a:prstGeom>
                    <a:noFill/>
                    <a:ln>
                      <a:noFill/>
                    </a:ln>
                  </pic:spPr>
                </pic:pic>
              </a:graphicData>
            </a:graphic>
          </wp:inline>
        </w:drawing>
      </w:r>
    </w:p>
    <w:p w14:paraId="4C2D8606" w14:textId="77777777" w:rsidR="00EE020E" w:rsidRPr="00645CEC" w:rsidRDefault="00EE020E" w:rsidP="00645CEC">
      <w:pPr>
        <w:pStyle w:val="Caption"/>
        <w:jc w:val="center"/>
        <w:rPr>
          <w:rFonts w:ascii="Palatino Linotype" w:hAnsi="Palatino Linotype"/>
          <w:sz w:val="20"/>
          <w:szCs w:val="20"/>
        </w:rPr>
      </w:pPr>
      <w:bookmarkStart w:id="13" w:name="_Toc111209180"/>
      <w:r w:rsidRPr="00645CEC">
        <w:rPr>
          <w:rFonts w:ascii="Palatino Linotype" w:hAnsi="Palatino Linotype"/>
          <w:sz w:val="20"/>
          <w:szCs w:val="20"/>
        </w:rPr>
        <w:t xml:space="preserve">Фигура </w:t>
      </w:r>
      <w:r w:rsidR="009F7D94" w:rsidRPr="00645CEC">
        <w:rPr>
          <w:rFonts w:ascii="Palatino Linotype" w:hAnsi="Palatino Linotype"/>
          <w:noProof/>
          <w:sz w:val="20"/>
          <w:szCs w:val="20"/>
        </w:rPr>
        <w:fldChar w:fldCharType="begin"/>
      </w:r>
      <w:r w:rsidR="009F7D94" w:rsidRPr="00645CEC">
        <w:rPr>
          <w:rFonts w:ascii="Palatino Linotype" w:hAnsi="Palatino Linotype"/>
          <w:noProof/>
          <w:sz w:val="20"/>
          <w:szCs w:val="20"/>
        </w:rPr>
        <w:instrText xml:space="preserve"> SEQ Фигура \* ARABIC </w:instrText>
      </w:r>
      <w:r w:rsidR="009F7D94" w:rsidRPr="00645CEC">
        <w:rPr>
          <w:rFonts w:ascii="Palatino Linotype" w:hAnsi="Palatino Linotype"/>
          <w:noProof/>
          <w:sz w:val="20"/>
          <w:szCs w:val="20"/>
        </w:rPr>
        <w:fldChar w:fldCharType="separate"/>
      </w:r>
      <w:r w:rsidR="00453E48">
        <w:rPr>
          <w:rFonts w:ascii="Palatino Linotype" w:hAnsi="Palatino Linotype"/>
          <w:noProof/>
          <w:sz w:val="20"/>
          <w:szCs w:val="20"/>
        </w:rPr>
        <w:t>1</w:t>
      </w:r>
      <w:r w:rsidR="009F7D94" w:rsidRPr="00645CEC">
        <w:rPr>
          <w:rFonts w:ascii="Palatino Linotype" w:hAnsi="Palatino Linotype"/>
          <w:noProof/>
          <w:sz w:val="20"/>
          <w:szCs w:val="20"/>
        </w:rPr>
        <w:fldChar w:fldCharType="end"/>
      </w:r>
      <w:r w:rsidRPr="00645CEC">
        <w:rPr>
          <w:rFonts w:ascii="Palatino Linotype" w:hAnsi="Palatino Linotype"/>
          <w:sz w:val="20"/>
          <w:szCs w:val="20"/>
        </w:rPr>
        <w:t xml:space="preserve"> Карта на община Пловдив- административно териториално разположение</w:t>
      </w:r>
      <w:bookmarkEnd w:id="13"/>
    </w:p>
    <w:p w14:paraId="097B6BB4" w14:textId="77777777" w:rsid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Община Пловдив се разполага на площ от </w:t>
      </w:r>
      <w:r w:rsidRPr="00EE020E">
        <w:rPr>
          <w:rFonts w:ascii="Palatino Linotype" w:eastAsia="Calibri" w:hAnsi="Palatino Linotype" w:cs="Arial"/>
          <w:color w:val="000000"/>
          <w:shd w:val="clear" w:color="auto" w:fill="FCFCFC"/>
          <w:lang w:eastAsia="en-US"/>
        </w:rPr>
        <w:t xml:space="preserve">101,981 </w:t>
      </w:r>
      <w:r w:rsidRPr="00EE020E">
        <w:rPr>
          <w:rFonts w:ascii="Palatino Linotype" w:eastAsia="Calibri" w:hAnsi="Palatino Linotype" w:cs="Times New Roman"/>
          <w:lang w:eastAsia="en-US"/>
        </w:rPr>
        <w:t>кв. км, или близо 1,72 % от Област Пловдив, с обща площ – 5993,524 кв.км. Най-голяма по площ община в областта е Община Карлово с площ от  1059,182 кв.км, а най-малката по площ е община Перущица с  48,179 кв.км. Община Пловдив се определя като район с благоприятно географско положение и добра транспортна инфраструктура. Още от древността през града минава историческият „път на коприната“, който свързва  Средна Азия  със страните от Източна и Западна Европа. В наши дни през територията на общината преминават два европейски транспортни коридора - , № 4, №8 и № 10. Района е с добре развита железопътна инфраструктура. Също така в непосредствена близост е летище Пловдив в с. Крумово, което се използва и за граждански и за товарни полети. Непосредствено до града преминава и автомагистрала Тракия.</w:t>
      </w:r>
    </w:p>
    <w:p w14:paraId="5EDF8280" w14:textId="77777777" w:rsidR="00645CEC" w:rsidRPr="00EE020E" w:rsidRDefault="00645CEC" w:rsidP="00EE020E">
      <w:pPr>
        <w:spacing w:after="0" w:line="276" w:lineRule="auto"/>
        <w:jc w:val="both"/>
        <w:rPr>
          <w:rFonts w:ascii="Palatino Linotype" w:eastAsia="Calibri" w:hAnsi="Palatino Linotype" w:cs="Times New Roman"/>
          <w:lang w:eastAsia="en-US"/>
        </w:rPr>
      </w:pPr>
    </w:p>
    <w:p w14:paraId="3F9E457D" w14:textId="77777777" w:rsidR="00EE020E" w:rsidRPr="00EE020E" w:rsidRDefault="00EE020E" w:rsidP="00C441E6">
      <w:pPr>
        <w:pStyle w:val="ListParagraph"/>
        <w:numPr>
          <w:ilvl w:val="0"/>
          <w:numId w:val="3"/>
        </w:numPr>
        <w:spacing w:after="0" w:line="276" w:lineRule="auto"/>
        <w:jc w:val="both"/>
        <w:outlineLvl w:val="0"/>
        <w:rPr>
          <w:rFonts w:ascii="Palatino Linotype" w:eastAsia="Calibri" w:hAnsi="Palatino Linotype" w:cs="Times New Roman"/>
          <w:b/>
          <w:lang w:eastAsia="en-US"/>
        </w:rPr>
      </w:pPr>
      <w:bookmarkStart w:id="14" w:name="_Toc71275895"/>
      <w:bookmarkStart w:id="15" w:name="_Toc86222698"/>
      <w:bookmarkStart w:id="16" w:name="_Toc111209285"/>
      <w:r w:rsidRPr="00EE020E">
        <w:rPr>
          <w:rFonts w:ascii="Palatino Linotype" w:eastAsia="Calibri" w:hAnsi="Palatino Linotype" w:cs="Times New Roman"/>
          <w:b/>
          <w:lang w:eastAsia="en-US"/>
        </w:rPr>
        <w:t>Релеф</w:t>
      </w:r>
      <w:bookmarkEnd w:id="14"/>
      <w:bookmarkEnd w:id="15"/>
      <w:bookmarkEnd w:id="16"/>
    </w:p>
    <w:p w14:paraId="35DC8FD9"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Територията на област Пловдив се отличава с разнообразен релеф. На север тя обхваща стръмните южни склонове на Старопланинската верига, а на юг обхваща част от природно-географския район Задбалкански котловини. Община Пловдив попада в </w:t>
      </w:r>
      <w:proofErr w:type="spellStart"/>
      <w:r w:rsidRPr="00EE020E">
        <w:rPr>
          <w:rFonts w:ascii="Palatino Linotype" w:eastAsia="Calibri" w:hAnsi="Palatino Linotype" w:cs="Times New Roman"/>
          <w:lang w:eastAsia="en-US"/>
        </w:rPr>
        <w:t>низинния</w:t>
      </w:r>
      <w:proofErr w:type="spellEnd"/>
      <w:r w:rsidRPr="00EE020E">
        <w:rPr>
          <w:rFonts w:ascii="Palatino Linotype" w:eastAsia="Calibri" w:hAnsi="Palatino Linotype" w:cs="Times New Roman"/>
          <w:lang w:eastAsia="en-US"/>
        </w:rPr>
        <w:t xml:space="preserve"> височинен пояс (от 0 до 200 метра </w:t>
      </w:r>
      <w:proofErr w:type="spellStart"/>
      <w:r w:rsidRPr="00EE020E">
        <w:rPr>
          <w:rFonts w:ascii="Palatino Linotype" w:eastAsia="Calibri" w:hAnsi="Palatino Linotype" w:cs="Times New Roman"/>
          <w:lang w:eastAsia="en-US"/>
        </w:rPr>
        <w:t>н.в</w:t>
      </w:r>
      <w:proofErr w:type="spellEnd"/>
      <w:r w:rsidRPr="00EE020E">
        <w:rPr>
          <w:rFonts w:ascii="Palatino Linotype" w:eastAsia="Calibri" w:hAnsi="Palatino Linotype" w:cs="Times New Roman"/>
          <w:lang w:eastAsia="en-US"/>
        </w:rPr>
        <w:t xml:space="preserve">.). Тя  е с предимно равнинен терен, като </w:t>
      </w:r>
      <w:proofErr w:type="spellStart"/>
      <w:r w:rsidRPr="00EE020E">
        <w:rPr>
          <w:rFonts w:ascii="Palatino Linotype" w:eastAsia="Calibri" w:hAnsi="Palatino Linotype" w:cs="Times New Roman"/>
          <w:lang w:eastAsia="en-US"/>
        </w:rPr>
        <w:t>хипсометрично</w:t>
      </w:r>
      <w:proofErr w:type="spellEnd"/>
      <w:r w:rsidRPr="00EE020E">
        <w:rPr>
          <w:rFonts w:ascii="Palatino Linotype" w:eastAsia="Calibri" w:hAnsi="Palatino Linotype" w:cs="Times New Roman"/>
          <w:lang w:eastAsia="en-US"/>
        </w:rPr>
        <w:t xml:space="preserve"> площта на територията варира между 153,2 м и до 285,5  м надморска височина (н. м.), със средна н. м. от около </w:t>
      </w:r>
      <w:proofErr w:type="spellStart"/>
      <w:r w:rsidRPr="00EE020E">
        <w:rPr>
          <w:rFonts w:ascii="Palatino Linotype" w:eastAsia="Calibri" w:hAnsi="Palatino Linotype" w:cs="Times New Roman"/>
          <w:lang w:eastAsia="en-US"/>
        </w:rPr>
        <w:t>160м</w:t>
      </w:r>
      <w:proofErr w:type="spellEnd"/>
      <w:r w:rsidRPr="00EE020E">
        <w:rPr>
          <w:rFonts w:ascii="Palatino Linotype" w:eastAsia="Calibri" w:hAnsi="Palatino Linotype" w:cs="Times New Roman"/>
          <w:lang w:eastAsia="en-US"/>
        </w:rPr>
        <w:t xml:space="preserve">.  и попада в обхвата на Тракийско-Странджанската природогеографска област, Горно Тракийска подобласт. В </w:t>
      </w:r>
      <w:proofErr w:type="spellStart"/>
      <w:r w:rsidRPr="00EE020E">
        <w:rPr>
          <w:rFonts w:ascii="Palatino Linotype" w:eastAsia="Calibri" w:hAnsi="Palatino Linotype" w:cs="Times New Roman"/>
          <w:lang w:eastAsia="en-US"/>
        </w:rPr>
        <w:t>морфографско</w:t>
      </w:r>
      <w:proofErr w:type="spellEnd"/>
      <w:r w:rsidRPr="00EE020E">
        <w:rPr>
          <w:rFonts w:ascii="Palatino Linotype" w:eastAsia="Calibri" w:hAnsi="Palatino Linotype" w:cs="Times New Roman"/>
          <w:lang w:eastAsia="en-US"/>
        </w:rPr>
        <w:t xml:space="preserve"> отношение е развита върху тектонска депресия, оформена от Маришкия дълбочинен разлом. </w:t>
      </w:r>
    </w:p>
    <w:p w14:paraId="69873D97"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Градът е разположен на двата бряга на река Марица, като съвременният равнинен релеф на територията на общината  е формиран от запълването на Пловдивския грабен с </w:t>
      </w:r>
      <w:proofErr w:type="spellStart"/>
      <w:r w:rsidRPr="00EE020E">
        <w:rPr>
          <w:rFonts w:ascii="Palatino Linotype" w:eastAsia="Calibri" w:hAnsi="Palatino Linotype" w:cs="Times New Roman"/>
          <w:lang w:eastAsia="en-US"/>
        </w:rPr>
        <w:t>алтерниращи</w:t>
      </w:r>
      <w:proofErr w:type="spellEnd"/>
      <w:r w:rsidRPr="00EE020E">
        <w:rPr>
          <w:rFonts w:ascii="Palatino Linotype" w:eastAsia="Calibri" w:hAnsi="Palatino Linotype" w:cs="Times New Roman"/>
          <w:lang w:eastAsia="en-US"/>
        </w:rPr>
        <w:t xml:space="preserve"> пясъци, чакъли, глини и </w:t>
      </w:r>
      <w:proofErr w:type="spellStart"/>
      <w:r w:rsidRPr="00EE020E">
        <w:rPr>
          <w:rFonts w:ascii="Palatino Linotype" w:eastAsia="Calibri" w:hAnsi="Palatino Linotype" w:cs="Times New Roman"/>
          <w:lang w:eastAsia="en-US"/>
        </w:rPr>
        <w:t>валуни</w:t>
      </w:r>
      <w:proofErr w:type="spellEnd"/>
      <w:r w:rsidRPr="00EE020E">
        <w:rPr>
          <w:rFonts w:ascii="Palatino Linotype" w:eastAsia="Calibri" w:hAnsi="Palatino Linotype" w:cs="Times New Roman"/>
          <w:lang w:eastAsia="en-US"/>
        </w:rPr>
        <w:t xml:space="preserve">. В долината на река Марица, по самия Маришки разлом се издига Пловдивският </w:t>
      </w:r>
      <w:proofErr w:type="spellStart"/>
      <w:r w:rsidRPr="00EE020E">
        <w:rPr>
          <w:rFonts w:ascii="Palatino Linotype" w:eastAsia="Calibri" w:hAnsi="Palatino Linotype" w:cs="Times New Roman"/>
          <w:lang w:eastAsia="en-US"/>
        </w:rPr>
        <w:t>хорст</w:t>
      </w:r>
      <w:proofErr w:type="spellEnd"/>
      <w:r w:rsidRPr="00EE020E">
        <w:rPr>
          <w:rFonts w:ascii="Palatino Linotype" w:eastAsia="Calibri" w:hAnsi="Palatino Linotype" w:cs="Times New Roman"/>
          <w:lang w:eastAsia="en-US"/>
        </w:rPr>
        <w:t xml:space="preserve"> – представен от седем сиенитни хълма. Те са уникални </w:t>
      </w:r>
      <w:proofErr w:type="spellStart"/>
      <w:r w:rsidRPr="00EE020E">
        <w:rPr>
          <w:rFonts w:ascii="Palatino Linotype" w:eastAsia="Calibri" w:hAnsi="Palatino Linotype" w:cs="Times New Roman"/>
          <w:lang w:eastAsia="en-US"/>
        </w:rPr>
        <w:t>геоморфоложки</w:t>
      </w:r>
      <w:proofErr w:type="spellEnd"/>
      <w:r w:rsidRPr="00EE020E">
        <w:rPr>
          <w:rFonts w:ascii="Palatino Linotype" w:eastAsia="Calibri" w:hAnsi="Palatino Linotype" w:cs="Times New Roman"/>
          <w:lang w:eastAsia="en-US"/>
        </w:rPr>
        <w:t xml:space="preserve"> образования и са емблематични за града – „Младежки хълм“ (Джендем тепе) – 285,5 метра </w:t>
      </w:r>
      <w:proofErr w:type="spellStart"/>
      <w:r w:rsidRPr="00EE020E">
        <w:rPr>
          <w:rFonts w:ascii="Palatino Linotype" w:eastAsia="Calibri" w:hAnsi="Palatino Linotype" w:cs="Times New Roman"/>
          <w:lang w:eastAsia="en-US"/>
        </w:rPr>
        <w:t>н.в</w:t>
      </w:r>
      <w:proofErr w:type="spellEnd"/>
      <w:r w:rsidRPr="00EE020E">
        <w:rPr>
          <w:rFonts w:ascii="Palatino Linotype" w:eastAsia="Calibri" w:hAnsi="Palatino Linotype" w:cs="Times New Roman"/>
          <w:lang w:eastAsia="en-US"/>
        </w:rPr>
        <w:t>., „Хълм на освободителите“ (</w:t>
      </w:r>
      <w:proofErr w:type="spellStart"/>
      <w:r w:rsidRPr="00EE020E">
        <w:rPr>
          <w:rFonts w:ascii="Palatino Linotype" w:eastAsia="Calibri" w:hAnsi="Palatino Linotype" w:cs="Times New Roman"/>
          <w:lang w:eastAsia="en-US"/>
        </w:rPr>
        <w:t>Бунарджика</w:t>
      </w:r>
      <w:proofErr w:type="spellEnd"/>
      <w:r w:rsidRPr="00EE020E">
        <w:rPr>
          <w:rFonts w:ascii="Palatino Linotype" w:eastAsia="Calibri" w:hAnsi="Palatino Linotype" w:cs="Times New Roman"/>
          <w:lang w:eastAsia="en-US"/>
        </w:rPr>
        <w:t xml:space="preserve">) – 265 метра, </w:t>
      </w:r>
      <w:proofErr w:type="spellStart"/>
      <w:r w:rsidRPr="00EE020E">
        <w:rPr>
          <w:rFonts w:ascii="Palatino Linotype" w:eastAsia="Calibri" w:hAnsi="Palatino Linotype" w:cs="Times New Roman"/>
          <w:lang w:eastAsia="en-US"/>
        </w:rPr>
        <w:t>н.в</w:t>
      </w:r>
      <w:proofErr w:type="spellEnd"/>
      <w:r w:rsidRPr="00EE020E">
        <w:rPr>
          <w:rFonts w:ascii="Palatino Linotype" w:eastAsia="Calibri" w:hAnsi="Palatino Linotype" w:cs="Times New Roman"/>
          <w:lang w:eastAsia="en-US"/>
        </w:rPr>
        <w:t>. , „Данов хълм“ (</w:t>
      </w:r>
      <w:proofErr w:type="spellStart"/>
      <w:r w:rsidRPr="00EE020E">
        <w:rPr>
          <w:rFonts w:ascii="Palatino Linotype" w:eastAsia="Calibri" w:hAnsi="Palatino Linotype" w:cs="Times New Roman"/>
          <w:lang w:eastAsia="en-US"/>
        </w:rPr>
        <w:t>Сахат</w:t>
      </w:r>
      <w:proofErr w:type="spellEnd"/>
      <w:r w:rsidRPr="00EE020E">
        <w:rPr>
          <w:rFonts w:ascii="Palatino Linotype" w:eastAsia="Calibri" w:hAnsi="Palatino Linotype" w:cs="Times New Roman"/>
          <w:lang w:eastAsia="en-US"/>
        </w:rPr>
        <w:t xml:space="preserve"> тепе) – 227 метра </w:t>
      </w:r>
      <w:proofErr w:type="spellStart"/>
      <w:r w:rsidRPr="00EE020E">
        <w:rPr>
          <w:rFonts w:ascii="Palatino Linotype" w:eastAsia="Calibri" w:hAnsi="Palatino Linotype" w:cs="Times New Roman"/>
          <w:lang w:eastAsia="en-US"/>
        </w:rPr>
        <w:t>н.в</w:t>
      </w:r>
      <w:proofErr w:type="spellEnd"/>
      <w:r w:rsidRPr="00EE020E">
        <w:rPr>
          <w:rFonts w:ascii="Palatino Linotype" w:eastAsia="Calibri" w:hAnsi="Palatino Linotype" w:cs="Times New Roman"/>
          <w:lang w:eastAsia="en-US"/>
        </w:rPr>
        <w:t xml:space="preserve">. и </w:t>
      </w:r>
      <w:proofErr w:type="spellStart"/>
      <w:r w:rsidRPr="00EE020E">
        <w:rPr>
          <w:rFonts w:ascii="Palatino Linotype" w:eastAsia="Calibri" w:hAnsi="Palatino Linotype" w:cs="Times New Roman"/>
          <w:lang w:eastAsia="en-US"/>
        </w:rPr>
        <w:t>Трихълмието</w:t>
      </w:r>
      <w:proofErr w:type="spellEnd"/>
      <w:r w:rsidRPr="00EE020E">
        <w:rPr>
          <w:rFonts w:ascii="Palatino Linotype" w:eastAsia="Calibri" w:hAnsi="Palatino Linotype" w:cs="Times New Roman"/>
          <w:lang w:eastAsia="en-US"/>
        </w:rPr>
        <w:t xml:space="preserve"> ( състоящо се от </w:t>
      </w:r>
      <w:proofErr w:type="spellStart"/>
      <w:r w:rsidRPr="00EE020E">
        <w:rPr>
          <w:rFonts w:ascii="Palatino Linotype" w:eastAsia="Calibri" w:hAnsi="Palatino Linotype" w:cs="Times New Roman"/>
          <w:lang w:eastAsia="en-US"/>
        </w:rPr>
        <w:t>Небет</w:t>
      </w:r>
      <w:proofErr w:type="spellEnd"/>
      <w:r w:rsidRPr="00EE020E">
        <w:rPr>
          <w:rFonts w:ascii="Palatino Linotype" w:eastAsia="Calibri" w:hAnsi="Palatino Linotype" w:cs="Times New Roman"/>
          <w:lang w:eastAsia="en-US"/>
        </w:rPr>
        <w:t xml:space="preserve"> тепе – 207 </w:t>
      </w:r>
      <w:proofErr w:type="spellStart"/>
      <w:r w:rsidRPr="00EE020E">
        <w:rPr>
          <w:rFonts w:ascii="Palatino Linotype" w:eastAsia="Calibri" w:hAnsi="Palatino Linotype" w:cs="Times New Roman"/>
          <w:lang w:eastAsia="en-US"/>
        </w:rPr>
        <w:t>м.н.в</w:t>
      </w:r>
      <w:proofErr w:type="spellEnd"/>
      <w:r w:rsidRPr="00EE020E">
        <w:rPr>
          <w:rFonts w:ascii="Palatino Linotype" w:eastAsia="Calibri" w:hAnsi="Palatino Linotype" w:cs="Times New Roman"/>
          <w:lang w:eastAsia="en-US"/>
        </w:rPr>
        <w:t xml:space="preserve">., Джамбаз тепе – 212 </w:t>
      </w:r>
      <w:proofErr w:type="spellStart"/>
      <w:r w:rsidRPr="00EE020E">
        <w:rPr>
          <w:rFonts w:ascii="Palatino Linotype" w:eastAsia="Calibri" w:hAnsi="Palatino Linotype" w:cs="Times New Roman"/>
          <w:lang w:eastAsia="en-US"/>
        </w:rPr>
        <w:t>м.н.в</w:t>
      </w:r>
      <w:proofErr w:type="spellEnd"/>
      <w:r w:rsidRPr="00EE020E">
        <w:rPr>
          <w:rFonts w:ascii="Palatino Linotype" w:eastAsia="Calibri" w:hAnsi="Palatino Linotype" w:cs="Times New Roman"/>
          <w:lang w:eastAsia="en-US"/>
        </w:rPr>
        <w:t xml:space="preserve">. и </w:t>
      </w:r>
      <w:proofErr w:type="spellStart"/>
      <w:r w:rsidRPr="00EE020E">
        <w:rPr>
          <w:rFonts w:ascii="Palatino Linotype" w:eastAsia="Calibri" w:hAnsi="Palatino Linotype" w:cs="Times New Roman"/>
          <w:lang w:eastAsia="en-US"/>
        </w:rPr>
        <w:t>Небет</w:t>
      </w:r>
      <w:proofErr w:type="spellEnd"/>
      <w:r w:rsidRPr="00EE020E">
        <w:rPr>
          <w:rFonts w:ascii="Palatino Linotype" w:eastAsia="Calibri" w:hAnsi="Palatino Linotype" w:cs="Times New Roman"/>
          <w:lang w:eastAsia="en-US"/>
        </w:rPr>
        <w:t xml:space="preserve"> тепе – 207 </w:t>
      </w:r>
      <w:proofErr w:type="spellStart"/>
      <w:r w:rsidRPr="00EE020E">
        <w:rPr>
          <w:rFonts w:ascii="Palatino Linotype" w:eastAsia="Calibri" w:hAnsi="Palatino Linotype" w:cs="Times New Roman"/>
          <w:lang w:eastAsia="en-US"/>
        </w:rPr>
        <w:t>м.н.в</w:t>
      </w:r>
      <w:proofErr w:type="spellEnd"/>
      <w:r w:rsidRPr="00EE020E">
        <w:rPr>
          <w:rFonts w:ascii="Palatino Linotype" w:eastAsia="Calibri" w:hAnsi="Palatino Linotype" w:cs="Times New Roman"/>
          <w:lang w:eastAsia="en-US"/>
        </w:rPr>
        <w:t xml:space="preserve">.). Едно от тепетата, Марково тепе, е разрушено през 30-те години на </w:t>
      </w:r>
      <w:proofErr w:type="spellStart"/>
      <w:r w:rsidRPr="00EE020E">
        <w:rPr>
          <w:rFonts w:ascii="Palatino Linotype" w:eastAsia="Calibri" w:hAnsi="Palatino Linotype" w:cs="Times New Roman"/>
          <w:lang w:eastAsia="en-US"/>
        </w:rPr>
        <w:t>ХХ</w:t>
      </w:r>
      <w:proofErr w:type="spellEnd"/>
      <w:r w:rsidRPr="00EE020E">
        <w:rPr>
          <w:rFonts w:ascii="Palatino Linotype" w:eastAsia="Calibri" w:hAnsi="Palatino Linotype" w:cs="Times New Roman"/>
          <w:lang w:eastAsia="en-US"/>
        </w:rPr>
        <w:t xml:space="preserve"> век. „Младежки хълм“, „Данов хълм“ и „Хълм на освободителите“ са обявени за природни забележителности. Хълмовете се свързват помежду си със седловини. </w:t>
      </w:r>
    </w:p>
    <w:p w14:paraId="0452A7D2" w14:textId="77777777" w:rsid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Района се пресича от Маришката </w:t>
      </w:r>
      <w:proofErr w:type="spellStart"/>
      <w:r w:rsidRPr="00EE020E">
        <w:rPr>
          <w:rFonts w:ascii="Palatino Linotype" w:eastAsia="Calibri" w:hAnsi="Palatino Linotype" w:cs="Times New Roman"/>
          <w:lang w:eastAsia="en-US"/>
        </w:rPr>
        <w:t>разломна</w:t>
      </w:r>
      <w:proofErr w:type="spellEnd"/>
      <w:r w:rsidRPr="00EE020E">
        <w:rPr>
          <w:rFonts w:ascii="Palatino Linotype" w:eastAsia="Calibri" w:hAnsi="Palatino Linotype" w:cs="Times New Roman"/>
          <w:lang w:eastAsia="en-US"/>
        </w:rPr>
        <w:t xml:space="preserve"> зона и се характеризира с висока сеизмична активност. Потенциалната </w:t>
      </w:r>
      <w:proofErr w:type="spellStart"/>
      <w:r w:rsidRPr="00EE020E">
        <w:rPr>
          <w:rFonts w:ascii="Palatino Linotype" w:eastAsia="Calibri" w:hAnsi="Palatino Linotype" w:cs="Times New Roman"/>
          <w:lang w:eastAsia="en-US"/>
        </w:rPr>
        <w:t>сътресяемост</w:t>
      </w:r>
      <w:proofErr w:type="spellEnd"/>
      <w:r w:rsidRPr="00EE020E">
        <w:rPr>
          <w:rFonts w:ascii="Palatino Linotype" w:eastAsia="Calibri" w:hAnsi="Palatino Linotype" w:cs="Times New Roman"/>
          <w:lang w:eastAsia="en-US"/>
        </w:rPr>
        <w:t xml:space="preserve"> на територията е от ІХ степен (по IX-степенната скала на Медведев-</w:t>
      </w:r>
      <w:proofErr w:type="spellStart"/>
      <w:r w:rsidRPr="00EE020E">
        <w:rPr>
          <w:rFonts w:ascii="Palatino Linotype" w:eastAsia="Calibri" w:hAnsi="Palatino Linotype" w:cs="Times New Roman"/>
          <w:lang w:eastAsia="en-US"/>
        </w:rPr>
        <w:t>Шпонхойер</w:t>
      </w:r>
      <w:proofErr w:type="spellEnd"/>
      <w:r w:rsidRPr="00EE020E">
        <w:rPr>
          <w:rFonts w:ascii="Palatino Linotype" w:eastAsia="Calibri" w:hAnsi="Palatino Linotype" w:cs="Times New Roman"/>
          <w:lang w:eastAsia="en-US"/>
        </w:rPr>
        <w:t>-</w:t>
      </w:r>
      <w:proofErr w:type="spellStart"/>
      <w:r w:rsidRPr="00EE020E">
        <w:rPr>
          <w:rFonts w:ascii="Palatino Linotype" w:eastAsia="Calibri" w:hAnsi="Palatino Linotype" w:cs="Times New Roman"/>
          <w:lang w:eastAsia="en-US"/>
        </w:rPr>
        <w:t>Карник</w:t>
      </w:r>
      <w:proofErr w:type="spellEnd"/>
      <w:r w:rsidRPr="00EE020E">
        <w:rPr>
          <w:rFonts w:ascii="Palatino Linotype" w:eastAsia="Calibri" w:hAnsi="Palatino Linotype" w:cs="Times New Roman"/>
          <w:lang w:eastAsia="en-US"/>
        </w:rPr>
        <w:t>).</w:t>
      </w:r>
    </w:p>
    <w:p w14:paraId="71FCCE38" w14:textId="77777777" w:rsidR="008906A0" w:rsidRPr="00EE020E" w:rsidRDefault="008906A0" w:rsidP="00EE020E">
      <w:pPr>
        <w:spacing w:after="0" w:line="276" w:lineRule="auto"/>
        <w:jc w:val="both"/>
        <w:rPr>
          <w:rFonts w:ascii="Palatino Linotype" w:eastAsia="Calibri" w:hAnsi="Palatino Linotype" w:cs="Times New Roman"/>
          <w:lang w:eastAsia="en-US"/>
        </w:rPr>
      </w:pPr>
    </w:p>
    <w:p w14:paraId="0A803D9F" w14:textId="77777777" w:rsidR="00EE020E" w:rsidRPr="00EE020E" w:rsidRDefault="00EE020E" w:rsidP="00C441E6">
      <w:pPr>
        <w:pStyle w:val="ListParagraph"/>
        <w:numPr>
          <w:ilvl w:val="0"/>
          <w:numId w:val="3"/>
        </w:num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b/>
          <w:lang w:eastAsia="en-US"/>
        </w:rPr>
        <w:t>Климатични фактори</w:t>
      </w:r>
    </w:p>
    <w:p w14:paraId="74C8B93A"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Община Пловдив попада в преходно континенталната климатична област на България, район Горнотракийска низина. Климатът се характеризира със сравнително мека зима, топла и продължителна есен и горещо и сухо лято и като цяло климата се определя като умерено горещ, засушлив до много засушлив.</w:t>
      </w:r>
    </w:p>
    <w:p w14:paraId="5376D650" w14:textId="77777777" w:rsidR="00EE020E" w:rsidRPr="00EE020E" w:rsidRDefault="00EE020E" w:rsidP="00EE020E">
      <w:pPr>
        <w:spacing w:after="0" w:line="276" w:lineRule="auto"/>
        <w:jc w:val="both"/>
        <w:rPr>
          <w:rFonts w:ascii="Palatino Linotype" w:eastAsia="Calibri" w:hAnsi="Palatino Linotype" w:cs="Times New Roman"/>
          <w:lang w:eastAsia="en-US"/>
        </w:rPr>
      </w:pPr>
      <w:proofErr w:type="spellStart"/>
      <w:r w:rsidRPr="00EE020E">
        <w:rPr>
          <w:rFonts w:ascii="Palatino Linotype" w:eastAsia="Calibri" w:hAnsi="Palatino Linotype" w:cs="Times New Roman"/>
          <w:lang w:eastAsia="en-US"/>
        </w:rPr>
        <w:t>Коритовидното</w:t>
      </w:r>
      <w:proofErr w:type="spellEnd"/>
      <w:r w:rsidRPr="00EE020E">
        <w:rPr>
          <w:rFonts w:ascii="Palatino Linotype" w:eastAsia="Calibri" w:hAnsi="Palatino Linotype" w:cs="Times New Roman"/>
          <w:lang w:eastAsia="en-US"/>
        </w:rPr>
        <w:t xml:space="preserve"> разположение на Пловдивското поле е причина за проява на характерни климатични процеси като температурни инверсии, преориентация на въздушния поток, </w:t>
      </w:r>
      <w:proofErr w:type="spellStart"/>
      <w:r w:rsidRPr="00EE020E">
        <w:rPr>
          <w:rFonts w:ascii="Palatino Linotype" w:eastAsia="Calibri" w:hAnsi="Palatino Linotype" w:cs="Times New Roman"/>
          <w:lang w:eastAsia="en-US"/>
        </w:rPr>
        <w:t>фьонови</w:t>
      </w:r>
      <w:proofErr w:type="spellEnd"/>
      <w:r w:rsidRPr="00EE020E">
        <w:rPr>
          <w:rFonts w:ascii="Palatino Linotype" w:eastAsia="Calibri" w:hAnsi="Palatino Linotype" w:cs="Times New Roman"/>
          <w:lang w:eastAsia="en-US"/>
        </w:rPr>
        <w:t xml:space="preserve"> и долинни ветрове. Те са предпоставка за  повишаване на</w:t>
      </w:r>
    </w:p>
    <w:p w14:paraId="110898CD"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концентрацията на замърсители в приземния въздушен слой, което води до влошаване</w:t>
      </w:r>
    </w:p>
    <w:p w14:paraId="11DAACDE"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на санитарно-хигиенните условия. </w:t>
      </w:r>
    </w:p>
    <w:p w14:paraId="0D268390"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Средната минимална температура е </w:t>
      </w:r>
      <w:proofErr w:type="spellStart"/>
      <w:r w:rsidRPr="00EE020E">
        <w:rPr>
          <w:rFonts w:ascii="Palatino Linotype" w:eastAsia="Calibri" w:hAnsi="Palatino Linotype" w:cs="Times New Roman"/>
          <w:lang w:eastAsia="en-US"/>
        </w:rPr>
        <w:t>7,0</w:t>
      </w:r>
      <w:r w:rsidRPr="00EE020E">
        <w:rPr>
          <w:rFonts w:ascii="Palatino Linotype" w:eastAsia="Calibri" w:hAnsi="Palatino Linotype" w:cs="Times New Roman"/>
          <w:vertAlign w:val="superscript"/>
          <w:lang w:eastAsia="en-US"/>
        </w:rPr>
        <w:t>о</w:t>
      </w:r>
      <w:r w:rsidRPr="00EE020E">
        <w:rPr>
          <w:rFonts w:ascii="Palatino Linotype" w:eastAsia="Calibri" w:hAnsi="Palatino Linotype" w:cs="Times New Roman"/>
          <w:lang w:eastAsia="en-US"/>
        </w:rPr>
        <w:t>С</w:t>
      </w:r>
      <w:proofErr w:type="spellEnd"/>
      <w:r w:rsidRPr="00EE020E">
        <w:rPr>
          <w:rFonts w:ascii="Palatino Linotype" w:eastAsia="Calibri" w:hAnsi="Palatino Linotype" w:cs="Times New Roman"/>
          <w:lang w:eastAsia="en-US"/>
        </w:rPr>
        <w:t>, като най-студен месец е януари, в който температурите падат до -</w:t>
      </w:r>
      <w:proofErr w:type="spellStart"/>
      <w:r w:rsidRPr="00EE020E">
        <w:rPr>
          <w:rFonts w:ascii="Palatino Linotype" w:eastAsia="Calibri" w:hAnsi="Palatino Linotype" w:cs="Times New Roman"/>
          <w:lang w:eastAsia="en-US"/>
        </w:rPr>
        <w:t>4,1</w:t>
      </w:r>
      <w:r w:rsidRPr="00EE020E">
        <w:rPr>
          <w:rFonts w:ascii="Palatino Linotype" w:eastAsia="Calibri" w:hAnsi="Palatino Linotype" w:cs="Times New Roman"/>
          <w:vertAlign w:val="superscript"/>
          <w:lang w:eastAsia="en-US"/>
        </w:rPr>
        <w:t>о</w:t>
      </w:r>
      <w:r w:rsidRPr="00EE020E">
        <w:rPr>
          <w:rFonts w:ascii="Palatino Linotype" w:eastAsia="Calibri" w:hAnsi="Palatino Linotype" w:cs="Times New Roman"/>
          <w:lang w:eastAsia="en-US"/>
        </w:rPr>
        <w:t>С</w:t>
      </w:r>
      <w:proofErr w:type="spellEnd"/>
      <w:r w:rsidRPr="00EE020E">
        <w:rPr>
          <w:rFonts w:ascii="Palatino Linotype" w:eastAsia="Calibri" w:hAnsi="Palatino Linotype" w:cs="Times New Roman"/>
          <w:lang w:eastAsia="en-US"/>
        </w:rPr>
        <w:t>. Средната максимална температура е 18,3</w:t>
      </w:r>
      <w:r w:rsidRPr="00EE020E">
        <w:rPr>
          <w:rFonts w:ascii="Palatino Linotype" w:eastAsia="Calibri" w:hAnsi="Palatino Linotype" w:cs="Times New Roman"/>
          <w:vertAlign w:val="superscript"/>
          <w:lang w:eastAsia="en-US"/>
        </w:rPr>
        <w:t xml:space="preserve"> </w:t>
      </w:r>
      <w:proofErr w:type="spellStart"/>
      <w:r w:rsidRPr="00EE020E">
        <w:rPr>
          <w:rFonts w:ascii="Palatino Linotype" w:eastAsia="Calibri" w:hAnsi="Palatino Linotype" w:cs="Times New Roman"/>
          <w:vertAlign w:val="superscript"/>
          <w:lang w:eastAsia="en-US"/>
        </w:rPr>
        <w:t>о</w:t>
      </w:r>
      <w:r w:rsidRPr="00EE020E">
        <w:rPr>
          <w:rFonts w:ascii="Palatino Linotype" w:eastAsia="Calibri" w:hAnsi="Palatino Linotype" w:cs="Times New Roman"/>
          <w:lang w:eastAsia="en-US"/>
        </w:rPr>
        <w:t>С</w:t>
      </w:r>
      <w:proofErr w:type="spellEnd"/>
      <w:r w:rsidRPr="00EE020E">
        <w:rPr>
          <w:rFonts w:ascii="Palatino Linotype" w:eastAsia="Calibri" w:hAnsi="Palatino Linotype" w:cs="Times New Roman"/>
          <w:lang w:eastAsia="en-US"/>
        </w:rPr>
        <w:t xml:space="preserve">, като средната температура на най-топлия месец - юли  е </w:t>
      </w:r>
      <w:proofErr w:type="spellStart"/>
      <w:r w:rsidRPr="00EE020E">
        <w:rPr>
          <w:rFonts w:ascii="Palatino Linotype" w:eastAsia="Calibri" w:hAnsi="Palatino Linotype" w:cs="Times New Roman"/>
          <w:lang w:eastAsia="en-US"/>
        </w:rPr>
        <w:t>30,3</w:t>
      </w:r>
      <w:r w:rsidRPr="00EE020E">
        <w:rPr>
          <w:rFonts w:ascii="Palatino Linotype" w:eastAsia="Calibri" w:hAnsi="Palatino Linotype" w:cs="Times New Roman"/>
          <w:vertAlign w:val="superscript"/>
          <w:lang w:eastAsia="en-US"/>
        </w:rPr>
        <w:t>о</w:t>
      </w:r>
      <w:r w:rsidRPr="00EE020E">
        <w:rPr>
          <w:rFonts w:ascii="Palatino Linotype" w:eastAsia="Calibri" w:hAnsi="Palatino Linotype" w:cs="Times New Roman"/>
          <w:lang w:eastAsia="en-US"/>
        </w:rPr>
        <w:t>С</w:t>
      </w:r>
      <w:proofErr w:type="spellEnd"/>
      <w:r w:rsidRPr="00EE020E">
        <w:rPr>
          <w:rFonts w:ascii="Palatino Linotype" w:eastAsia="Calibri" w:hAnsi="Palatino Linotype" w:cs="Times New Roman"/>
          <w:lang w:eastAsia="en-US"/>
        </w:rPr>
        <w:t xml:space="preserve">. Средногодишната температура в района е </w:t>
      </w:r>
      <w:proofErr w:type="spellStart"/>
      <w:r w:rsidRPr="00EE020E">
        <w:rPr>
          <w:rFonts w:ascii="Palatino Linotype" w:eastAsia="Calibri" w:hAnsi="Palatino Linotype" w:cs="Times New Roman"/>
          <w:lang w:eastAsia="en-US"/>
        </w:rPr>
        <w:t>12,5</w:t>
      </w:r>
      <w:r w:rsidRPr="00EE020E">
        <w:rPr>
          <w:rFonts w:ascii="Palatino Linotype" w:eastAsia="Calibri" w:hAnsi="Palatino Linotype" w:cs="Times New Roman"/>
          <w:vertAlign w:val="superscript"/>
          <w:lang w:eastAsia="en-US"/>
        </w:rPr>
        <w:t>о</w:t>
      </w:r>
      <w:r w:rsidRPr="00EE020E">
        <w:rPr>
          <w:rFonts w:ascii="Palatino Linotype" w:eastAsia="Calibri" w:hAnsi="Palatino Linotype" w:cs="Times New Roman"/>
          <w:lang w:eastAsia="en-US"/>
        </w:rPr>
        <w:t>С</w:t>
      </w:r>
      <w:proofErr w:type="spellEnd"/>
      <w:r w:rsidRPr="00EE020E">
        <w:rPr>
          <w:rFonts w:ascii="Palatino Linotype" w:eastAsia="Calibri" w:hAnsi="Palatino Linotype" w:cs="Times New Roman"/>
          <w:lang w:eastAsia="en-US"/>
        </w:rPr>
        <w:t>. Слънчевото греене в района е средно годишно 2264 часа, като максимума е през м. юли – 321 часа, а минимума през м. декември – 78 часа слънчево греене.</w:t>
      </w:r>
    </w:p>
    <w:p w14:paraId="1991E6A9"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Годишната сума на валежите е 540 мм, без равномерно сезонно разпределение, като максимума се наблюдава през февруари – 332 мм, а минимума през месец август – 31 мм. Снежната покривка в района е краткосрочна , като средната й височина е 2-4 см, а максималната достига до 6-13 см. Дните със снежна покривка в района са 23 средногодишно. Средно годишната относителна влажност на въздуха в Пловдив е 73%, като най-ниска е през месец август – 62%.</w:t>
      </w:r>
    </w:p>
    <w:p w14:paraId="0D4A8F7B" w14:textId="77777777" w:rsidR="00EE020E" w:rsidRP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 xml:space="preserve">Характерни явления за района на община Пловдив са мъглите, които се формират под влиянието на температурните инверсии, слабите ветрове и високите количества аерозоли във въздушния басейн. През 33,3 дни от годината в района се наблюдават мъгли. Преобладаващите ветрове са от запад (33 - 60%) и изток (16-33%), но следва да се отбележи и делът на южните ветрове (югозапад и югоизток) - (10,0 %). Средната годишна скорост на вятъра в Пловдив е твърде ниска –  до 1 м/сек. Тук се наблюдава и един от най-високите проценти за страната на тихо време (66,4%). Тихото време в комбинация с мъгливите дни са сериозна предпоставка за понижаване на </w:t>
      </w:r>
      <w:proofErr w:type="spellStart"/>
      <w:r w:rsidRPr="00EE020E">
        <w:rPr>
          <w:rFonts w:ascii="Palatino Linotype" w:eastAsia="Calibri" w:hAnsi="Palatino Linotype" w:cs="Times New Roman"/>
          <w:lang w:eastAsia="en-US"/>
        </w:rPr>
        <w:t>самоочистващата</w:t>
      </w:r>
      <w:proofErr w:type="spellEnd"/>
      <w:r w:rsidRPr="00EE020E">
        <w:rPr>
          <w:rFonts w:ascii="Palatino Linotype" w:eastAsia="Calibri" w:hAnsi="Palatino Linotype" w:cs="Times New Roman"/>
          <w:lang w:eastAsia="en-US"/>
        </w:rPr>
        <w:t xml:space="preserve"> способност на атмосферата.</w:t>
      </w:r>
    </w:p>
    <w:p w14:paraId="006F0A00" w14:textId="77777777" w:rsidR="00EE020E" w:rsidRDefault="00EE020E" w:rsidP="00EE020E">
      <w:pPr>
        <w:spacing w:after="0" w:line="276" w:lineRule="auto"/>
        <w:jc w:val="both"/>
        <w:rPr>
          <w:rFonts w:ascii="Palatino Linotype" w:eastAsia="Calibri" w:hAnsi="Palatino Linotype" w:cs="Times New Roman"/>
          <w:lang w:eastAsia="en-US"/>
        </w:rPr>
      </w:pPr>
      <w:r w:rsidRPr="00EE020E">
        <w:rPr>
          <w:rFonts w:ascii="Palatino Linotype" w:eastAsia="Calibri" w:hAnsi="Palatino Linotype" w:cs="Times New Roman"/>
          <w:lang w:eastAsia="en-US"/>
        </w:rPr>
        <w:t>Влияние върху изменението на климата на община Пловдив оказва високият процент урбанизирана територия, плътността на застрояване, височината на сградите, размерите на града, намалелият процент зелени площи. Всички тези фактори са условия за възникване на така наречения „градски топлинен остров“, при който температурата във вътрешността на града е осезаемо по-висока в сравнение с периферията му.</w:t>
      </w:r>
    </w:p>
    <w:p w14:paraId="3EDF4AD6" w14:textId="77777777" w:rsidR="00030DC6" w:rsidRPr="00EE020E" w:rsidRDefault="00030DC6" w:rsidP="00EE020E">
      <w:pPr>
        <w:spacing w:after="0" w:line="276" w:lineRule="auto"/>
        <w:jc w:val="both"/>
        <w:rPr>
          <w:rFonts w:ascii="Palatino Linotype" w:eastAsia="Calibri" w:hAnsi="Palatino Linotype" w:cs="Times New Roman"/>
          <w:lang w:eastAsia="en-US"/>
        </w:rPr>
      </w:pPr>
    </w:p>
    <w:p w14:paraId="1746CD5C" w14:textId="77777777" w:rsidR="00030DC6" w:rsidRPr="00030DC6" w:rsidRDefault="00030DC6" w:rsidP="00C441E6">
      <w:pPr>
        <w:pStyle w:val="ListParagraph"/>
        <w:numPr>
          <w:ilvl w:val="0"/>
          <w:numId w:val="3"/>
        </w:numPr>
        <w:spacing w:after="0" w:line="276" w:lineRule="auto"/>
        <w:jc w:val="both"/>
        <w:outlineLvl w:val="0"/>
        <w:rPr>
          <w:rFonts w:ascii="Palatino Linotype" w:hAnsi="Palatino Linotype"/>
          <w:b/>
        </w:rPr>
      </w:pPr>
      <w:bookmarkStart w:id="17" w:name="_Toc71275897"/>
      <w:bookmarkStart w:id="18" w:name="_Toc86222699"/>
      <w:bookmarkStart w:id="19" w:name="_Toc111209286"/>
      <w:r w:rsidRPr="00030DC6">
        <w:rPr>
          <w:rFonts w:ascii="Palatino Linotype" w:hAnsi="Palatino Linotype"/>
          <w:b/>
        </w:rPr>
        <w:t>Полезни изкопаеми</w:t>
      </w:r>
      <w:bookmarkEnd w:id="17"/>
      <w:bookmarkEnd w:id="18"/>
      <w:bookmarkEnd w:id="19"/>
    </w:p>
    <w:p w14:paraId="12410AA8" w14:textId="77777777" w:rsid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Територията на община Пловдив е изцяло градска зона, като няма установени находища на рудни и нерудни полезни изкопаеми.</w:t>
      </w:r>
    </w:p>
    <w:p w14:paraId="64428667" w14:textId="77777777" w:rsidR="00EF0C62" w:rsidRPr="00030DC6" w:rsidRDefault="00EF0C62" w:rsidP="00030DC6">
      <w:pPr>
        <w:spacing w:after="0" w:line="276" w:lineRule="auto"/>
        <w:jc w:val="both"/>
        <w:rPr>
          <w:rFonts w:ascii="Palatino Linotype" w:eastAsia="Calibri" w:hAnsi="Palatino Linotype" w:cs="Times New Roman"/>
          <w:lang w:eastAsia="en-US"/>
        </w:rPr>
      </w:pPr>
    </w:p>
    <w:p w14:paraId="672B002C" w14:textId="77777777" w:rsidR="00EF0C62" w:rsidRPr="00EF0C62" w:rsidRDefault="00EF0C62" w:rsidP="00C441E6">
      <w:pPr>
        <w:pStyle w:val="ListParagraph"/>
        <w:numPr>
          <w:ilvl w:val="0"/>
          <w:numId w:val="3"/>
        </w:numPr>
        <w:spacing w:after="0" w:line="276" w:lineRule="auto"/>
        <w:jc w:val="both"/>
        <w:outlineLvl w:val="0"/>
        <w:rPr>
          <w:rFonts w:ascii="Palatino Linotype" w:hAnsi="Palatino Linotype"/>
          <w:b/>
        </w:rPr>
      </w:pPr>
      <w:bookmarkStart w:id="20" w:name="_Toc71275898"/>
      <w:bookmarkStart w:id="21" w:name="_Toc86222700"/>
      <w:bookmarkStart w:id="22" w:name="_Toc111209287"/>
      <w:r w:rsidRPr="00EF0C62">
        <w:rPr>
          <w:rFonts w:ascii="Palatino Linotype" w:hAnsi="Palatino Linotype"/>
          <w:b/>
        </w:rPr>
        <w:t>Водни ресурси</w:t>
      </w:r>
      <w:bookmarkEnd w:id="20"/>
      <w:bookmarkEnd w:id="21"/>
      <w:bookmarkEnd w:id="22"/>
    </w:p>
    <w:p w14:paraId="77B28141"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Област Пловдив, респективно община Пловдив, попада в границите на управление на Източнобеломорския район за басейново управление с център Пловдив. Съгласно хидроложкото райониране на страната (по Йорданова, 1997г), общината е разположена в област с умереноконтинентално влияние. Речната мрежа на територията на община Пловдив включва основните отводнителни артерии р. Марица  и нейните притоци - р. Пясъчник и р. Първенецка. </w:t>
      </w:r>
    </w:p>
    <w:p w14:paraId="1615A2B0" w14:textId="77777777" w:rsidR="00030DC6" w:rsidRPr="00030DC6" w:rsidRDefault="00030DC6" w:rsidP="00030DC6">
      <w:pPr>
        <w:spacing w:after="0" w:line="276" w:lineRule="auto"/>
        <w:ind w:firstLine="708"/>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Река Марица е най-голямата река на Балканския полуостров и най-пълноводната река на България, със сравнително постоянен воден дебит. Реката води началото си от Рила планина, от двете </w:t>
      </w:r>
      <w:proofErr w:type="spellStart"/>
      <w:r w:rsidRPr="00030DC6">
        <w:rPr>
          <w:rFonts w:ascii="Palatino Linotype" w:eastAsia="Calibri" w:hAnsi="Palatino Linotype" w:cs="Times New Roman"/>
          <w:lang w:eastAsia="en-US"/>
        </w:rPr>
        <w:t>Маричини</w:t>
      </w:r>
      <w:proofErr w:type="spellEnd"/>
      <w:r w:rsidRPr="00030DC6">
        <w:rPr>
          <w:rFonts w:ascii="Palatino Linotype" w:eastAsia="Calibri" w:hAnsi="Palatino Linotype" w:cs="Times New Roman"/>
          <w:lang w:eastAsia="en-US"/>
        </w:rPr>
        <w:t xml:space="preserve"> езера под вр. Манчо. Водосборната й площ до границата на Република България и Гърция е 21 992 км2, като на територията на общината  е  21 034 км2. Дължината на реката в границите на община Пловдив е около 12 700 м., като се простира от околовръстен път „Изток“ до моста на околовръстен път „Запад“. Широчината на речното корито варира от 100 до 600 м., като на места са изградени бетонови подпорни стени, с цел предпазване от наводнения.</w:t>
      </w:r>
    </w:p>
    <w:p w14:paraId="570EE804"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Реката приема непречистените и пречистени отпадъчни води, които се </w:t>
      </w:r>
      <w:proofErr w:type="spellStart"/>
      <w:r w:rsidRPr="00030DC6">
        <w:rPr>
          <w:rFonts w:ascii="Palatino Linotype" w:eastAsia="Calibri" w:hAnsi="Palatino Linotype" w:cs="Times New Roman"/>
          <w:lang w:eastAsia="en-US"/>
        </w:rPr>
        <w:t>заустват</w:t>
      </w:r>
      <w:proofErr w:type="spellEnd"/>
      <w:r w:rsidRPr="00030DC6">
        <w:rPr>
          <w:rFonts w:ascii="Palatino Linotype" w:eastAsia="Calibri" w:hAnsi="Palatino Linotype" w:cs="Times New Roman"/>
          <w:lang w:eastAsia="en-US"/>
        </w:rPr>
        <w:t xml:space="preserve"> в реката, както на промишлени предприятия, така и на редица населени места, преди да достигне до територията на община Пловдив. За град Пловдив, реката също служи за главен колектор за заустване на отпадъчни води. Регулярно се организира почистване на водното корито от замърсявания и растителност. Бреговете на реката не са развити за отдих и туризъм.</w:t>
      </w:r>
    </w:p>
    <w:p w14:paraId="71E7D67D"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Река Първенецка е десен приток на р. Марица, като се влива в реката в североизточната част на града. Дължината й е 37 км и водосборен басейн 217 </w:t>
      </w:r>
      <w:proofErr w:type="spellStart"/>
      <w:r w:rsidRPr="00030DC6">
        <w:rPr>
          <w:rFonts w:ascii="Palatino Linotype" w:eastAsia="Calibri" w:hAnsi="Palatino Linotype" w:cs="Times New Roman"/>
          <w:lang w:eastAsia="en-US"/>
        </w:rPr>
        <w:t>км.2</w:t>
      </w:r>
      <w:proofErr w:type="spellEnd"/>
      <w:r w:rsidRPr="00030DC6">
        <w:rPr>
          <w:rFonts w:ascii="Palatino Linotype" w:eastAsia="Calibri" w:hAnsi="Palatino Linotype" w:cs="Times New Roman"/>
          <w:lang w:eastAsia="en-US"/>
        </w:rPr>
        <w:t xml:space="preserve">. Извира от рида Чернатица в Западните Родопи и достига до територията на община Пловдив, като преминава през селата Храбрино и Първенец. Водите й се използват предимно за напояване и частично за промишлено водоснабдяване. </w:t>
      </w:r>
    </w:p>
    <w:p w14:paraId="661C6EF8"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Река Пясъчник е ляв приток на р. Марица, с дължина 72 км и водосборен басейн 663 </w:t>
      </w:r>
      <w:proofErr w:type="spellStart"/>
      <w:r w:rsidRPr="00030DC6">
        <w:rPr>
          <w:rFonts w:ascii="Palatino Linotype" w:eastAsia="Calibri" w:hAnsi="Palatino Linotype" w:cs="Times New Roman"/>
          <w:lang w:eastAsia="en-US"/>
        </w:rPr>
        <w:t>км.2</w:t>
      </w:r>
      <w:proofErr w:type="spellEnd"/>
      <w:r w:rsidRPr="00030DC6">
        <w:rPr>
          <w:rFonts w:ascii="Palatino Linotype" w:eastAsia="Calibri" w:hAnsi="Palatino Linotype" w:cs="Times New Roman"/>
          <w:lang w:eastAsia="en-US"/>
        </w:rPr>
        <w:t xml:space="preserve">. Извира западно от връх </w:t>
      </w:r>
      <w:proofErr w:type="spellStart"/>
      <w:r w:rsidRPr="00030DC6">
        <w:rPr>
          <w:rFonts w:ascii="Palatino Linotype" w:eastAsia="Calibri" w:hAnsi="Palatino Linotype" w:cs="Times New Roman"/>
          <w:lang w:eastAsia="en-US"/>
        </w:rPr>
        <w:t>Шилигарка</w:t>
      </w:r>
      <w:proofErr w:type="spellEnd"/>
      <w:r w:rsidRPr="00030DC6">
        <w:rPr>
          <w:rFonts w:ascii="Palatino Linotype" w:eastAsia="Calibri" w:hAnsi="Palatino Linotype" w:cs="Times New Roman"/>
          <w:lang w:eastAsia="en-US"/>
        </w:rPr>
        <w:t xml:space="preserve"> в Средна гора, под името – Меча река. Реката е с дъждовно-снежно подхранване, като нивото на реката зависи изцяло от изпускането на води от яз. „ Пясъчник“. Използва се основно за напояване.</w:t>
      </w:r>
    </w:p>
    <w:p w14:paraId="6BDA2025"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 xml:space="preserve">Емблематично водно съоръжение, разположено на територията на общината е </w:t>
      </w:r>
      <w:proofErr w:type="spellStart"/>
      <w:r w:rsidRPr="00030DC6">
        <w:rPr>
          <w:rFonts w:ascii="Palatino Linotype" w:eastAsia="Calibri" w:hAnsi="Palatino Linotype" w:cs="Times New Roman"/>
          <w:lang w:eastAsia="en-US"/>
        </w:rPr>
        <w:t>гребния</w:t>
      </w:r>
      <w:proofErr w:type="spellEnd"/>
      <w:r w:rsidRPr="00030DC6">
        <w:rPr>
          <w:rFonts w:ascii="Palatino Linotype" w:eastAsia="Calibri" w:hAnsi="Palatino Linotype" w:cs="Times New Roman"/>
          <w:lang w:eastAsia="en-US"/>
        </w:rPr>
        <w:t xml:space="preserve"> канал. Разположен е в парк „Отдих и култура“, в западната част на град Пловдив. Изграден е през 1988 г, като е с дължина 2,2 км, широчина 120 м и дълбочина 3 м.  Дъното му е застлано с фолио, което спомага за по-лесната му поддръжка. Водните обеми за зареждането на Гребен канал се доставят чрез масивно водохващане изградено на река Първенецка, като водовземането се осъществява чрез дънен праг. Основното зареждане на канала става чрез преработени водни обеми от ВЕЦ Кричим. </w:t>
      </w:r>
      <w:proofErr w:type="spellStart"/>
      <w:r w:rsidRPr="00030DC6">
        <w:rPr>
          <w:rFonts w:ascii="Palatino Linotype" w:eastAsia="Calibri" w:hAnsi="Palatino Linotype" w:cs="Times New Roman"/>
          <w:lang w:eastAsia="en-US"/>
        </w:rPr>
        <w:t>Гребният</w:t>
      </w:r>
      <w:proofErr w:type="spellEnd"/>
      <w:r w:rsidRPr="00030DC6">
        <w:rPr>
          <w:rFonts w:ascii="Palatino Linotype" w:eastAsia="Calibri" w:hAnsi="Palatino Linotype" w:cs="Times New Roman"/>
          <w:lang w:eastAsia="en-US"/>
        </w:rPr>
        <w:t xml:space="preserve"> канал се използва както за провеждане на спортни състезания, така и за разходка и отдих на жителите и гостите на града.</w:t>
      </w:r>
    </w:p>
    <w:p w14:paraId="2A10158B" w14:textId="77777777" w:rsidR="00030DC6" w:rsidRP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Arial"/>
          <w:color w:val="000000"/>
          <w:shd w:val="clear" w:color="auto" w:fill="FCFCFC"/>
          <w:lang w:eastAsia="en-US"/>
        </w:rPr>
        <w:t xml:space="preserve">На територията на Община Пловдив са разположени във водоносните слоеве кватернер и </w:t>
      </w:r>
      <w:proofErr w:type="spellStart"/>
      <w:r w:rsidRPr="00030DC6">
        <w:rPr>
          <w:rFonts w:ascii="Palatino Linotype" w:eastAsia="Calibri" w:hAnsi="Palatino Linotype" w:cs="Arial"/>
          <w:color w:val="000000"/>
          <w:shd w:val="clear" w:color="auto" w:fill="FCFCFC"/>
          <w:lang w:eastAsia="en-US"/>
        </w:rPr>
        <w:t>неоген</w:t>
      </w:r>
      <w:proofErr w:type="spellEnd"/>
      <w:r w:rsidRPr="00030DC6">
        <w:rPr>
          <w:rFonts w:ascii="Palatino Linotype" w:eastAsia="Calibri" w:hAnsi="Palatino Linotype" w:cs="Arial"/>
          <w:color w:val="000000"/>
          <w:shd w:val="clear" w:color="auto" w:fill="FCFCFC"/>
          <w:lang w:eastAsia="en-US"/>
        </w:rPr>
        <w:t xml:space="preserve">-кватернер подземни водни тела с код </w:t>
      </w:r>
      <w:proofErr w:type="spellStart"/>
      <w:r w:rsidRPr="00030DC6">
        <w:rPr>
          <w:rFonts w:ascii="Palatino Linotype" w:eastAsia="Calibri" w:hAnsi="Palatino Linotype" w:cs="Arial"/>
          <w:color w:val="000000"/>
          <w:shd w:val="clear" w:color="auto" w:fill="FCFCFC"/>
          <w:lang w:eastAsia="en-US"/>
        </w:rPr>
        <w:t>BG3G000000Q013</w:t>
      </w:r>
      <w:proofErr w:type="spellEnd"/>
      <w:r w:rsidRPr="00030DC6">
        <w:rPr>
          <w:rFonts w:ascii="Palatino Linotype" w:eastAsia="Calibri" w:hAnsi="Palatino Linotype" w:cs="Arial"/>
          <w:color w:val="000000"/>
          <w:shd w:val="clear" w:color="auto" w:fill="FCFCFC"/>
          <w:lang w:eastAsia="en-US"/>
        </w:rPr>
        <w:t xml:space="preserve"> – Порови води в Кватернер – Горнотракийска низина и с код </w:t>
      </w:r>
      <w:proofErr w:type="spellStart"/>
      <w:r w:rsidRPr="00030DC6">
        <w:rPr>
          <w:rFonts w:ascii="Palatino Linotype" w:eastAsia="Calibri" w:hAnsi="Palatino Linotype" w:cs="Arial"/>
          <w:color w:val="000000"/>
          <w:shd w:val="clear" w:color="auto" w:fill="FCFCFC"/>
          <w:lang w:eastAsia="en-US"/>
        </w:rPr>
        <w:t>BG3G00000NQ018</w:t>
      </w:r>
      <w:proofErr w:type="spellEnd"/>
      <w:r w:rsidRPr="00030DC6">
        <w:rPr>
          <w:rFonts w:ascii="Palatino Linotype" w:eastAsia="Calibri" w:hAnsi="Palatino Linotype" w:cs="Arial"/>
          <w:color w:val="000000"/>
          <w:shd w:val="clear" w:color="auto" w:fill="FCFCFC"/>
          <w:lang w:eastAsia="en-US"/>
        </w:rPr>
        <w:t xml:space="preserve"> Порови води в </w:t>
      </w:r>
      <w:proofErr w:type="spellStart"/>
      <w:r w:rsidRPr="00030DC6">
        <w:rPr>
          <w:rFonts w:ascii="Palatino Linotype" w:eastAsia="Calibri" w:hAnsi="Palatino Linotype" w:cs="Arial"/>
          <w:color w:val="000000"/>
          <w:shd w:val="clear" w:color="auto" w:fill="FCFCFC"/>
          <w:lang w:eastAsia="en-US"/>
        </w:rPr>
        <w:t>Неоген</w:t>
      </w:r>
      <w:proofErr w:type="spellEnd"/>
      <w:r w:rsidRPr="00030DC6">
        <w:rPr>
          <w:rFonts w:ascii="Palatino Linotype" w:eastAsia="Calibri" w:hAnsi="Palatino Linotype" w:cs="Arial"/>
          <w:color w:val="000000"/>
          <w:shd w:val="clear" w:color="auto" w:fill="FCFCFC"/>
          <w:lang w:eastAsia="en-US"/>
        </w:rPr>
        <w:t xml:space="preserve"> – Кватернер – Пазарджик – Пловдивския район. И двете водни тела са обявени в ПУРБ като зони за защита на водите за питейно-битово ползване. </w:t>
      </w:r>
      <w:r w:rsidRPr="00030DC6">
        <w:rPr>
          <w:rFonts w:ascii="Palatino Linotype" w:eastAsia="Calibri" w:hAnsi="Palatino Linotype" w:cs="Times New Roman"/>
          <w:lang w:eastAsia="en-US"/>
        </w:rPr>
        <w:t xml:space="preserve">Върху формирането и състоянието им оказват влияние също геоложките, </w:t>
      </w:r>
      <w:proofErr w:type="spellStart"/>
      <w:r w:rsidRPr="00030DC6">
        <w:rPr>
          <w:rFonts w:ascii="Palatino Linotype" w:eastAsia="Calibri" w:hAnsi="Palatino Linotype" w:cs="Times New Roman"/>
          <w:lang w:eastAsia="en-US"/>
        </w:rPr>
        <w:t>литоложките</w:t>
      </w:r>
      <w:proofErr w:type="spellEnd"/>
      <w:r w:rsidRPr="00030DC6">
        <w:rPr>
          <w:rFonts w:ascii="Palatino Linotype" w:eastAsia="Calibri" w:hAnsi="Palatino Linotype" w:cs="Times New Roman"/>
          <w:lang w:eastAsia="en-US"/>
        </w:rPr>
        <w:t xml:space="preserve"> и хидрогеоложките условия на района. </w:t>
      </w:r>
      <w:r w:rsidRPr="00030DC6">
        <w:rPr>
          <w:rFonts w:ascii="Palatino Linotype" w:eastAsia="Calibri" w:hAnsi="Palatino Linotype" w:cs="Arial"/>
          <w:color w:val="000000"/>
          <w:shd w:val="clear" w:color="auto" w:fill="FCFCFC"/>
          <w:lang w:eastAsia="en-US"/>
        </w:rPr>
        <w:t>Качеството им се повлиява от качеството на повърхностните водни тела, тъй като са в хидравлична връзка. Подземните водни тела се подхранват предимно от речния отток, инфилтрация на валежи и поливни води, както и от съседни водоносни хоризонти. Оказват голямо значение за общината, тъй като са голяма част от населението и промишлеността се водоснабдяват от подземните води, посредством сондажни и шахтови кладенци.</w:t>
      </w:r>
    </w:p>
    <w:p w14:paraId="461730C4" w14:textId="77777777" w:rsidR="00030DC6" w:rsidRDefault="00030DC6" w:rsidP="00030DC6">
      <w:pPr>
        <w:spacing w:after="0" w:line="276" w:lineRule="auto"/>
        <w:jc w:val="both"/>
        <w:rPr>
          <w:rFonts w:ascii="Palatino Linotype" w:eastAsia="Calibri" w:hAnsi="Palatino Linotype" w:cs="Times New Roman"/>
          <w:lang w:eastAsia="en-US"/>
        </w:rPr>
      </w:pPr>
      <w:r w:rsidRPr="00030DC6">
        <w:rPr>
          <w:rFonts w:ascii="Palatino Linotype" w:eastAsia="Calibri" w:hAnsi="Palatino Linotype" w:cs="Times New Roman"/>
          <w:lang w:eastAsia="en-US"/>
        </w:rPr>
        <w:t>В района няма открити минерални извори.</w:t>
      </w:r>
    </w:p>
    <w:p w14:paraId="02B69CAF" w14:textId="77777777" w:rsidR="00EF0C62" w:rsidRPr="00030DC6" w:rsidRDefault="00EF0C62" w:rsidP="00030DC6">
      <w:pPr>
        <w:spacing w:after="0" w:line="276" w:lineRule="auto"/>
        <w:jc w:val="both"/>
        <w:rPr>
          <w:rFonts w:ascii="Palatino Linotype" w:eastAsia="Calibri" w:hAnsi="Palatino Linotype" w:cs="Times New Roman"/>
          <w:lang w:eastAsia="en-US"/>
        </w:rPr>
      </w:pPr>
    </w:p>
    <w:p w14:paraId="32A59202" w14:textId="77777777" w:rsidR="00EF0C62" w:rsidRPr="00EF0C62" w:rsidRDefault="00EF0C62" w:rsidP="00C441E6">
      <w:pPr>
        <w:pStyle w:val="ListParagraph"/>
        <w:numPr>
          <w:ilvl w:val="0"/>
          <w:numId w:val="3"/>
        </w:numPr>
        <w:spacing w:after="0" w:line="276" w:lineRule="auto"/>
        <w:jc w:val="both"/>
        <w:rPr>
          <w:rFonts w:ascii="Palatino Linotype" w:eastAsia="Calibri" w:hAnsi="Palatino Linotype" w:cs="Times New Roman"/>
          <w:b/>
          <w:lang w:eastAsia="en-US"/>
        </w:rPr>
      </w:pPr>
      <w:r w:rsidRPr="00EF0C62">
        <w:rPr>
          <w:rFonts w:ascii="Palatino Linotype" w:eastAsia="Calibri" w:hAnsi="Palatino Linotype" w:cs="Times New Roman"/>
          <w:b/>
          <w:lang w:eastAsia="en-US"/>
        </w:rPr>
        <w:t>Население и демографски процеси</w:t>
      </w:r>
    </w:p>
    <w:p w14:paraId="14DF258E" w14:textId="77777777" w:rsidR="00EF0C62" w:rsidRDefault="00EF0C62" w:rsidP="00EF0C62">
      <w:pPr>
        <w:spacing w:line="276" w:lineRule="auto"/>
        <w:jc w:val="both"/>
        <w:rPr>
          <w:rFonts w:ascii="Palatino Linotype" w:hAnsi="Palatino Linotype"/>
        </w:rPr>
      </w:pPr>
      <w:r w:rsidRPr="00FD7707">
        <w:rPr>
          <w:rFonts w:ascii="Palatino Linotype" w:hAnsi="Palatino Linotype"/>
        </w:rPr>
        <w:t xml:space="preserve">Демографската ситуация на община </w:t>
      </w:r>
      <w:r>
        <w:rPr>
          <w:rFonts w:ascii="Palatino Linotype" w:hAnsi="Palatino Linotype"/>
        </w:rPr>
        <w:t>Пловдив</w:t>
      </w:r>
      <w:r w:rsidRPr="00FD7707">
        <w:rPr>
          <w:rFonts w:ascii="Palatino Linotype" w:hAnsi="Palatino Linotype"/>
        </w:rPr>
        <w:t xml:space="preserve"> е резултат от въздействието на различни фактори и влияния, специфични за територията на община и обусловени от нейното историко-културно, социално-икономическо и демографско развитие.</w:t>
      </w:r>
      <w:r>
        <w:rPr>
          <w:rFonts w:ascii="Palatino Linotype" w:hAnsi="Palatino Linotype"/>
        </w:rPr>
        <w:t xml:space="preserve"> Броя на населението е основен демографски показател. </w:t>
      </w:r>
      <w:r w:rsidRPr="00FD7707">
        <w:rPr>
          <w:rFonts w:ascii="Palatino Linotype" w:hAnsi="Palatino Linotype"/>
        </w:rPr>
        <w:t xml:space="preserve">Населението на община </w:t>
      </w:r>
      <w:r>
        <w:rPr>
          <w:rFonts w:ascii="Palatino Linotype" w:hAnsi="Palatino Linotype"/>
        </w:rPr>
        <w:t>Пловдив към 31.12.2021</w:t>
      </w:r>
      <w:r w:rsidRPr="00FD7707">
        <w:rPr>
          <w:rFonts w:ascii="Palatino Linotype" w:hAnsi="Palatino Linotype"/>
        </w:rPr>
        <w:t xml:space="preserve"> г. наброява </w:t>
      </w:r>
      <w:r>
        <w:rPr>
          <w:rFonts w:ascii="Palatino Linotype" w:hAnsi="Palatino Linotype"/>
        </w:rPr>
        <w:t>343 070</w:t>
      </w:r>
      <w:r w:rsidRPr="00FD7707">
        <w:rPr>
          <w:rFonts w:ascii="Palatino Linotype" w:hAnsi="Palatino Linotype"/>
        </w:rPr>
        <w:t xml:space="preserve"> души (по данни на НСИ</w:t>
      </w:r>
      <w:r>
        <w:rPr>
          <w:rFonts w:ascii="Palatino Linotype" w:hAnsi="Palatino Linotype"/>
        </w:rPr>
        <w:t>, 2022 година</w:t>
      </w:r>
      <w:r w:rsidRPr="00FD7707">
        <w:rPr>
          <w:rFonts w:ascii="Palatino Linotype" w:hAnsi="Palatino Linotype"/>
        </w:rPr>
        <w:t xml:space="preserve">), което представлява </w:t>
      </w:r>
      <w:r>
        <w:rPr>
          <w:rFonts w:ascii="Palatino Linotype" w:hAnsi="Palatino Linotype"/>
        </w:rPr>
        <w:t>51,</w:t>
      </w:r>
      <w:r w:rsidRPr="00FD7707">
        <w:rPr>
          <w:rFonts w:ascii="Palatino Linotype" w:hAnsi="Palatino Linotype"/>
        </w:rPr>
        <w:t xml:space="preserve"> </w:t>
      </w:r>
      <w:r>
        <w:rPr>
          <w:rFonts w:ascii="Palatino Linotype" w:hAnsi="Palatino Linotype"/>
        </w:rPr>
        <w:t>75</w:t>
      </w:r>
      <w:r w:rsidRPr="00FD7707">
        <w:rPr>
          <w:rFonts w:ascii="Palatino Linotype" w:hAnsi="Palatino Linotype"/>
        </w:rPr>
        <w:t xml:space="preserve">% от населението на област </w:t>
      </w:r>
      <w:r>
        <w:rPr>
          <w:rFonts w:ascii="Palatino Linotype" w:hAnsi="Palatino Linotype"/>
        </w:rPr>
        <w:t>Пловдив</w:t>
      </w:r>
      <w:r w:rsidRPr="00FD7707">
        <w:rPr>
          <w:rFonts w:ascii="Palatino Linotype" w:hAnsi="Palatino Linotype"/>
        </w:rPr>
        <w:t xml:space="preserve"> (</w:t>
      </w:r>
      <w:r>
        <w:rPr>
          <w:rFonts w:ascii="Palatino Linotype" w:hAnsi="Palatino Linotype"/>
        </w:rPr>
        <w:t>662 907 души), а град Пловдив е най-големия по население град в областта. Спрямо броя на населението, града се категоризира като „много голям град с население над 200 хил. души“.</w:t>
      </w:r>
    </w:p>
    <w:p w14:paraId="4FB0865C" w14:textId="77777777" w:rsidR="00030DC6" w:rsidRDefault="00EF0C62" w:rsidP="00EF0C62">
      <w:pPr>
        <w:pStyle w:val="ListParagraph"/>
        <w:ind w:left="0"/>
        <w:jc w:val="both"/>
        <w:rPr>
          <w:rFonts w:ascii="Palatino Linotype" w:hAnsi="Palatino Linotype"/>
        </w:rPr>
      </w:pPr>
      <w:r w:rsidRPr="00FD7707">
        <w:rPr>
          <w:rFonts w:ascii="Palatino Linotype" w:hAnsi="Palatino Linotype"/>
        </w:rPr>
        <w:t xml:space="preserve">На територията на общината </w:t>
      </w:r>
      <w:r>
        <w:rPr>
          <w:rFonts w:ascii="Palatino Linotype" w:hAnsi="Palatino Linotype"/>
        </w:rPr>
        <w:t>е разположено само едно населено място - град</w:t>
      </w:r>
      <w:r w:rsidRPr="00A63A68">
        <w:rPr>
          <w:rFonts w:ascii="Palatino Linotype" w:hAnsi="Palatino Linotype"/>
        </w:rPr>
        <w:t xml:space="preserve"> </w:t>
      </w:r>
      <w:r>
        <w:rPr>
          <w:rFonts w:ascii="Palatino Linotype" w:hAnsi="Palatino Linotype"/>
        </w:rPr>
        <w:t xml:space="preserve">Пловдив, който административно е разделен на шест района - </w:t>
      </w:r>
      <w:r w:rsidRPr="00F6578E">
        <w:rPr>
          <w:rFonts w:ascii="Palatino Linotype" w:hAnsi="Palatino Linotype"/>
        </w:rPr>
        <w:t>„Централен“, „Източен“, „Западен“,</w:t>
      </w:r>
      <w:r>
        <w:rPr>
          <w:rFonts w:ascii="Palatino Linotype" w:hAnsi="Palatino Linotype"/>
        </w:rPr>
        <w:t xml:space="preserve"> “Северен“, „Южен“ и „Тракия“. Районите </w:t>
      </w:r>
      <w:r w:rsidRPr="00F6578E">
        <w:rPr>
          <w:rFonts w:ascii="Palatino Linotype" w:hAnsi="Palatino Linotype"/>
        </w:rPr>
        <w:t xml:space="preserve">са обособени като кметства с мажоритарно избираеми кметове и районни администрации. </w:t>
      </w:r>
      <w:r>
        <w:rPr>
          <w:rFonts w:ascii="Palatino Linotype" w:hAnsi="Palatino Linotype"/>
        </w:rPr>
        <w:t>По данни на община Пловдив, най-голям като територия е район „ Централен“, но най-населен към 2021  година е район Южен, поради ускорени темпове на развитие и  ново строителство в района.</w:t>
      </w:r>
    </w:p>
    <w:p w14:paraId="421F6617" w14:textId="77777777" w:rsidR="00EF0C62" w:rsidRPr="00EF0C62" w:rsidRDefault="00EF0C62" w:rsidP="00EF0C62">
      <w:pPr>
        <w:spacing w:after="240" w:line="276" w:lineRule="auto"/>
        <w:jc w:val="both"/>
        <w:rPr>
          <w:rFonts w:ascii="Palatino Linotype" w:eastAsia="Calibri" w:hAnsi="Palatino Linotype" w:cs="Times New Roman"/>
          <w:lang w:eastAsia="en-US"/>
        </w:rPr>
      </w:pPr>
      <w:r w:rsidRPr="00EF0C62">
        <w:rPr>
          <w:rFonts w:ascii="Palatino Linotype" w:eastAsia="Calibri" w:hAnsi="Palatino Linotype" w:cs="Times New Roman"/>
          <w:lang w:eastAsia="en-US"/>
        </w:rPr>
        <w:t xml:space="preserve">В следващата таблица са представени данни населението по данни от НСИ, </w:t>
      </w:r>
      <w:r>
        <w:rPr>
          <w:rFonts w:ascii="Palatino Linotype" w:eastAsia="Calibri" w:hAnsi="Palatino Linotype" w:cs="Times New Roman"/>
          <w:lang w:eastAsia="en-US"/>
        </w:rPr>
        <w:t>за периода 2017 – 2021 г.</w:t>
      </w:r>
      <w:r w:rsidRPr="00EF0C62">
        <w:rPr>
          <w:rFonts w:ascii="Palatino Linotype" w:eastAsia="Calibri" w:hAnsi="Palatino Linotype" w:cs="Times New Roman"/>
          <w:lang w:eastAsia="en-US"/>
        </w:rPr>
        <w:t xml:space="preserve"> г.</w:t>
      </w:r>
    </w:p>
    <w:p w14:paraId="499C650F" w14:textId="77777777" w:rsidR="00EF0C62" w:rsidRPr="00645CEC" w:rsidRDefault="00EF0C62" w:rsidP="00645CEC">
      <w:pPr>
        <w:pStyle w:val="Caption"/>
        <w:jc w:val="center"/>
        <w:rPr>
          <w:rFonts w:ascii="Palatino Linotype" w:hAnsi="Palatino Linotype"/>
          <w:sz w:val="20"/>
          <w:szCs w:val="20"/>
        </w:rPr>
      </w:pPr>
      <w:bookmarkStart w:id="23" w:name="_Toc111209119"/>
      <w:r w:rsidRPr="00645CEC">
        <w:rPr>
          <w:rFonts w:ascii="Palatino Linotype" w:hAnsi="Palatino Linotype"/>
          <w:sz w:val="20"/>
          <w:szCs w:val="20"/>
        </w:rPr>
        <w:t xml:space="preserve">Таблица </w:t>
      </w:r>
      <w:r w:rsidR="009F7D94" w:rsidRPr="00645CEC">
        <w:rPr>
          <w:rFonts w:ascii="Palatino Linotype" w:hAnsi="Palatino Linotype"/>
          <w:noProof/>
          <w:sz w:val="20"/>
          <w:szCs w:val="20"/>
        </w:rPr>
        <w:fldChar w:fldCharType="begin"/>
      </w:r>
      <w:r w:rsidR="009F7D94" w:rsidRPr="00645CEC">
        <w:rPr>
          <w:rFonts w:ascii="Palatino Linotype" w:hAnsi="Palatino Linotype"/>
          <w:noProof/>
          <w:sz w:val="20"/>
          <w:szCs w:val="20"/>
        </w:rPr>
        <w:instrText xml:space="preserve"> SEQ Таблица \* ARABIC </w:instrText>
      </w:r>
      <w:r w:rsidR="009F7D94" w:rsidRPr="00645CEC">
        <w:rPr>
          <w:rFonts w:ascii="Palatino Linotype" w:hAnsi="Palatino Linotype"/>
          <w:noProof/>
          <w:sz w:val="20"/>
          <w:szCs w:val="20"/>
        </w:rPr>
        <w:fldChar w:fldCharType="separate"/>
      </w:r>
      <w:r w:rsidR="008424B4">
        <w:rPr>
          <w:rFonts w:ascii="Palatino Linotype" w:hAnsi="Palatino Linotype"/>
          <w:noProof/>
          <w:sz w:val="20"/>
          <w:szCs w:val="20"/>
        </w:rPr>
        <w:t>1</w:t>
      </w:r>
      <w:r w:rsidR="009F7D94" w:rsidRPr="00645CEC">
        <w:rPr>
          <w:rFonts w:ascii="Palatino Linotype" w:hAnsi="Palatino Linotype"/>
          <w:noProof/>
          <w:sz w:val="20"/>
          <w:szCs w:val="20"/>
        </w:rPr>
        <w:fldChar w:fldCharType="end"/>
      </w:r>
      <w:r w:rsidRPr="00645CEC">
        <w:rPr>
          <w:rFonts w:ascii="Palatino Linotype" w:hAnsi="Palatino Linotype"/>
          <w:sz w:val="20"/>
          <w:szCs w:val="20"/>
        </w:rPr>
        <w:t xml:space="preserve"> Население на община Пловдив за периода 2017-2021 г.</w:t>
      </w:r>
      <w:bookmarkEnd w:id="23"/>
    </w:p>
    <w:tbl>
      <w:tblPr>
        <w:tblW w:w="7650" w:type="dxa"/>
        <w:jc w:val="center"/>
        <w:tblCellMar>
          <w:left w:w="70" w:type="dxa"/>
          <w:right w:w="70" w:type="dxa"/>
        </w:tblCellMar>
        <w:tblLook w:val="04A0" w:firstRow="1" w:lastRow="0" w:firstColumn="1" w:lastColumn="0" w:noHBand="0" w:noVBand="1"/>
      </w:tblPr>
      <w:tblGrid>
        <w:gridCol w:w="2405"/>
        <w:gridCol w:w="1409"/>
        <w:gridCol w:w="1851"/>
        <w:gridCol w:w="1985"/>
      </w:tblGrid>
      <w:tr w:rsidR="00EF0C62" w:rsidRPr="00EF0C62" w14:paraId="7A217BF9" w14:textId="77777777" w:rsidTr="00645CEC">
        <w:trPr>
          <w:trHeight w:val="270"/>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FDDCF16" w14:textId="77777777" w:rsidR="00EF0C62" w:rsidRPr="00EF0C62" w:rsidRDefault="00EF0C62" w:rsidP="00EF0C62">
            <w:pPr>
              <w:spacing w:after="0" w:line="240" w:lineRule="auto"/>
              <w:jc w:val="center"/>
              <w:rPr>
                <w:rFonts w:ascii="Palatino Linotype" w:eastAsia="Times New Roman" w:hAnsi="Palatino Linotype" w:cs="Tahoma"/>
                <w:b/>
                <w:bCs/>
                <w:lang w:eastAsia="bg-BG"/>
              </w:rPr>
            </w:pPr>
            <w:r w:rsidRPr="00EF0C62">
              <w:rPr>
                <w:rFonts w:ascii="Palatino Linotype" w:eastAsia="Times New Roman" w:hAnsi="Palatino Linotype" w:cs="Tahoma"/>
                <w:b/>
                <w:bCs/>
                <w:lang w:eastAsia="bg-BG"/>
              </w:rPr>
              <w:t>Община</w:t>
            </w:r>
            <w:r w:rsidRPr="00EF0C62">
              <w:t xml:space="preserve"> </w:t>
            </w:r>
            <w:r w:rsidRPr="00EF0C62">
              <w:rPr>
                <w:rFonts w:ascii="Palatino Linotype" w:eastAsia="Times New Roman" w:hAnsi="Palatino Linotype" w:cs="Tahoma"/>
                <w:b/>
                <w:bCs/>
                <w:lang w:eastAsia="bg-BG"/>
              </w:rPr>
              <w:t>Пловдив</w:t>
            </w:r>
          </w:p>
          <w:p w14:paraId="4B5E4247" w14:textId="77777777" w:rsidR="00EF0C62" w:rsidRPr="00EF0C62" w:rsidRDefault="00EF0C62" w:rsidP="00EF0C62">
            <w:pPr>
              <w:spacing w:after="0" w:line="240" w:lineRule="auto"/>
              <w:jc w:val="center"/>
              <w:rPr>
                <w:rFonts w:ascii="Palatino Linotype" w:eastAsia="Times New Roman" w:hAnsi="Palatino Linotype" w:cs="Tahoma"/>
                <w:lang w:eastAsia="bg-BG"/>
              </w:rPr>
            </w:pPr>
            <w:r w:rsidRPr="00EF0C62">
              <w:rPr>
                <w:rFonts w:ascii="Palatino Linotype" w:eastAsia="Times New Roman" w:hAnsi="Palatino Linotype" w:cs="Tahoma"/>
                <w:lang w:eastAsia="bg-BG"/>
              </w:rPr>
              <w:t xml:space="preserve">  </w:t>
            </w:r>
          </w:p>
        </w:tc>
      </w:tr>
      <w:tr w:rsidR="00EF0C62" w:rsidRPr="00EF0C62" w14:paraId="49C04072"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DEEAF6"/>
            <w:noWrap/>
            <w:vAlign w:val="center"/>
            <w:hideMark/>
          </w:tcPr>
          <w:p w14:paraId="719E0C05" w14:textId="77777777" w:rsidR="00EF0C62" w:rsidRPr="00EF0C62" w:rsidRDefault="00EF0C62" w:rsidP="00EF0C62">
            <w:pPr>
              <w:spacing w:after="0" w:line="240" w:lineRule="auto"/>
              <w:jc w:val="center"/>
              <w:rPr>
                <w:rFonts w:ascii="Palatino Linotype" w:eastAsia="Times New Roman" w:hAnsi="Palatino Linotype" w:cs="Tahoma"/>
                <w:b/>
                <w:bCs/>
                <w:lang w:eastAsia="bg-BG"/>
              </w:rPr>
            </w:pPr>
            <w:r w:rsidRPr="00EF0C62">
              <w:rPr>
                <w:rFonts w:ascii="Palatino Linotype" w:eastAsia="Times New Roman" w:hAnsi="Palatino Linotype" w:cs="Tahoma"/>
                <w:b/>
                <w:bCs/>
                <w:lang w:eastAsia="bg-BG"/>
              </w:rPr>
              <w:t>година</w:t>
            </w:r>
          </w:p>
        </w:tc>
        <w:tc>
          <w:tcPr>
            <w:tcW w:w="1409" w:type="dxa"/>
            <w:tcBorders>
              <w:top w:val="nil"/>
              <w:left w:val="nil"/>
              <w:bottom w:val="single" w:sz="4" w:space="0" w:color="auto"/>
              <w:right w:val="single" w:sz="4" w:space="0" w:color="auto"/>
            </w:tcBorders>
            <w:shd w:val="clear" w:color="auto" w:fill="DEEAF6"/>
            <w:noWrap/>
            <w:vAlign w:val="center"/>
            <w:hideMark/>
          </w:tcPr>
          <w:p w14:paraId="574012BA" w14:textId="77777777" w:rsidR="00EF0C62" w:rsidRPr="00EF0C62" w:rsidRDefault="00EF0C62" w:rsidP="00EF0C62">
            <w:pPr>
              <w:spacing w:after="0" w:line="240" w:lineRule="auto"/>
              <w:jc w:val="right"/>
              <w:rPr>
                <w:rFonts w:ascii="Palatino Linotype" w:eastAsia="Times New Roman" w:hAnsi="Palatino Linotype" w:cs="Tahoma"/>
                <w:lang w:eastAsia="bg-BG"/>
              </w:rPr>
            </w:pPr>
            <w:r w:rsidRPr="00EF0C62">
              <w:rPr>
                <w:rFonts w:ascii="Palatino Linotype" w:eastAsia="Times New Roman" w:hAnsi="Palatino Linotype" w:cs="Tahoma"/>
                <w:lang w:eastAsia="bg-BG"/>
              </w:rPr>
              <w:t xml:space="preserve">  всичко</w:t>
            </w:r>
          </w:p>
        </w:tc>
        <w:tc>
          <w:tcPr>
            <w:tcW w:w="1851" w:type="dxa"/>
            <w:tcBorders>
              <w:top w:val="nil"/>
              <w:left w:val="nil"/>
              <w:bottom w:val="single" w:sz="4" w:space="0" w:color="auto"/>
              <w:right w:val="single" w:sz="4" w:space="0" w:color="auto"/>
            </w:tcBorders>
            <w:shd w:val="clear" w:color="auto" w:fill="DEEAF6"/>
            <w:noWrap/>
            <w:vAlign w:val="center"/>
            <w:hideMark/>
          </w:tcPr>
          <w:p w14:paraId="501B4D99" w14:textId="77777777" w:rsidR="00EF0C62" w:rsidRPr="00EF0C62" w:rsidRDefault="00EF0C62" w:rsidP="00EF0C62">
            <w:pPr>
              <w:spacing w:after="0" w:line="240" w:lineRule="auto"/>
              <w:jc w:val="right"/>
              <w:rPr>
                <w:rFonts w:ascii="Palatino Linotype" w:eastAsia="Times New Roman" w:hAnsi="Palatino Linotype" w:cs="Tahoma"/>
                <w:lang w:eastAsia="bg-BG"/>
              </w:rPr>
            </w:pPr>
            <w:r w:rsidRPr="00EF0C62">
              <w:rPr>
                <w:rFonts w:ascii="Palatino Linotype" w:eastAsia="Times New Roman" w:hAnsi="Palatino Linotype" w:cs="Tahoma"/>
                <w:lang w:eastAsia="bg-BG"/>
              </w:rPr>
              <w:t xml:space="preserve">   мъже</w:t>
            </w:r>
          </w:p>
        </w:tc>
        <w:tc>
          <w:tcPr>
            <w:tcW w:w="1985" w:type="dxa"/>
            <w:tcBorders>
              <w:top w:val="nil"/>
              <w:left w:val="nil"/>
              <w:bottom w:val="single" w:sz="4" w:space="0" w:color="auto"/>
              <w:right w:val="single" w:sz="4" w:space="0" w:color="auto"/>
            </w:tcBorders>
            <w:shd w:val="clear" w:color="auto" w:fill="DEEAF6"/>
            <w:noWrap/>
            <w:vAlign w:val="center"/>
            <w:hideMark/>
          </w:tcPr>
          <w:p w14:paraId="427CD33A" w14:textId="77777777" w:rsidR="00EF0C62" w:rsidRPr="00EF0C62" w:rsidRDefault="00EF0C62" w:rsidP="00EF0C62">
            <w:pPr>
              <w:spacing w:after="0" w:line="240" w:lineRule="auto"/>
              <w:jc w:val="right"/>
              <w:rPr>
                <w:rFonts w:ascii="Palatino Linotype" w:eastAsia="Times New Roman" w:hAnsi="Palatino Linotype" w:cs="Tahoma"/>
                <w:lang w:eastAsia="bg-BG"/>
              </w:rPr>
            </w:pPr>
            <w:r w:rsidRPr="00EF0C62">
              <w:rPr>
                <w:rFonts w:ascii="Palatino Linotype" w:eastAsia="Times New Roman" w:hAnsi="Palatino Linotype" w:cs="Tahoma"/>
                <w:lang w:eastAsia="bg-BG"/>
              </w:rPr>
              <w:t xml:space="preserve">    жени</w:t>
            </w:r>
          </w:p>
        </w:tc>
      </w:tr>
      <w:tr w:rsidR="00EF0C62" w:rsidRPr="00EF0C62" w14:paraId="2A174366"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F753039" w14:textId="77777777" w:rsidR="00EF0C62" w:rsidRPr="00EF0C62" w:rsidRDefault="00EF0C62" w:rsidP="00EF0C62">
            <w:pPr>
              <w:spacing w:after="0" w:line="240" w:lineRule="auto"/>
              <w:jc w:val="center"/>
              <w:rPr>
                <w:rFonts w:ascii="Palatino Linotype" w:eastAsia="Times New Roman" w:hAnsi="Palatino Linotype" w:cs="Tahoma"/>
                <w:b/>
                <w:bCs/>
                <w:color w:val="000000"/>
                <w:lang w:eastAsia="bg-BG"/>
              </w:rPr>
            </w:pPr>
            <w:r w:rsidRPr="00EF0C62">
              <w:rPr>
                <w:rFonts w:ascii="Palatino Linotype" w:eastAsia="Times New Roman" w:hAnsi="Palatino Linotype" w:cs="Tahoma"/>
                <w:b/>
                <w:bCs/>
                <w:color w:val="000000"/>
                <w:lang w:eastAsia="bg-BG"/>
              </w:rPr>
              <w:t>2017</w:t>
            </w:r>
          </w:p>
        </w:tc>
        <w:tc>
          <w:tcPr>
            <w:tcW w:w="1409" w:type="dxa"/>
            <w:tcBorders>
              <w:top w:val="nil"/>
              <w:left w:val="nil"/>
              <w:bottom w:val="single" w:sz="4" w:space="0" w:color="auto"/>
              <w:right w:val="single" w:sz="4" w:space="0" w:color="auto"/>
            </w:tcBorders>
            <w:shd w:val="clear" w:color="auto" w:fill="auto"/>
            <w:noWrap/>
            <w:vAlign w:val="bottom"/>
            <w:hideMark/>
          </w:tcPr>
          <w:p w14:paraId="7DC8009A"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345</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213</w:t>
            </w:r>
          </w:p>
        </w:tc>
        <w:tc>
          <w:tcPr>
            <w:tcW w:w="1851" w:type="dxa"/>
            <w:tcBorders>
              <w:top w:val="nil"/>
              <w:left w:val="nil"/>
              <w:bottom w:val="single" w:sz="4" w:space="0" w:color="auto"/>
              <w:right w:val="single" w:sz="4" w:space="0" w:color="auto"/>
            </w:tcBorders>
            <w:shd w:val="clear" w:color="auto" w:fill="auto"/>
            <w:noWrap/>
            <w:vAlign w:val="bottom"/>
            <w:hideMark/>
          </w:tcPr>
          <w:p w14:paraId="7CCC048F"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164</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094</w:t>
            </w:r>
          </w:p>
        </w:tc>
        <w:tc>
          <w:tcPr>
            <w:tcW w:w="1985" w:type="dxa"/>
            <w:tcBorders>
              <w:top w:val="nil"/>
              <w:left w:val="nil"/>
              <w:bottom w:val="single" w:sz="4" w:space="0" w:color="auto"/>
              <w:right w:val="single" w:sz="4" w:space="0" w:color="auto"/>
            </w:tcBorders>
            <w:shd w:val="clear" w:color="auto" w:fill="auto"/>
            <w:noWrap/>
            <w:vAlign w:val="bottom"/>
            <w:hideMark/>
          </w:tcPr>
          <w:p w14:paraId="39D7E274"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181</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119</w:t>
            </w:r>
          </w:p>
        </w:tc>
      </w:tr>
      <w:tr w:rsidR="00EF0C62" w:rsidRPr="00EF0C62" w14:paraId="00A41195"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9816FED" w14:textId="77777777" w:rsidR="00EF0C62" w:rsidRPr="00EF0C62" w:rsidRDefault="00EF0C62" w:rsidP="00EF0C62">
            <w:pPr>
              <w:spacing w:after="0" w:line="240" w:lineRule="auto"/>
              <w:jc w:val="center"/>
              <w:rPr>
                <w:rFonts w:ascii="Palatino Linotype" w:eastAsia="Times New Roman" w:hAnsi="Palatino Linotype" w:cs="Tahoma"/>
                <w:b/>
                <w:bCs/>
                <w:color w:val="000000"/>
                <w:lang w:eastAsia="bg-BG"/>
              </w:rPr>
            </w:pPr>
            <w:r w:rsidRPr="00EF0C62">
              <w:rPr>
                <w:rFonts w:ascii="Palatino Linotype" w:eastAsia="Times New Roman" w:hAnsi="Palatino Linotype" w:cs="Tahoma"/>
                <w:b/>
                <w:bCs/>
                <w:color w:val="000000"/>
                <w:lang w:eastAsia="bg-BG"/>
              </w:rPr>
              <w:t>2018</w:t>
            </w:r>
          </w:p>
        </w:tc>
        <w:tc>
          <w:tcPr>
            <w:tcW w:w="1409" w:type="dxa"/>
            <w:tcBorders>
              <w:top w:val="nil"/>
              <w:left w:val="nil"/>
              <w:bottom w:val="single" w:sz="4" w:space="0" w:color="auto"/>
              <w:right w:val="single" w:sz="4" w:space="0" w:color="auto"/>
            </w:tcBorders>
            <w:shd w:val="clear" w:color="auto" w:fill="auto"/>
            <w:noWrap/>
            <w:vAlign w:val="bottom"/>
            <w:hideMark/>
          </w:tcPr>
          <w:p w14:paraId="55AFC910"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346</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893</w:t>
            </w:r>
          </w:p>
        </w:tc>
        <w:tc>
          <w:tcPr>
            <w:tcW w:w="1851" w:type="dxa"/>
            <w:tcBorders>
              <w:top w:val="nil"/>
              <w:left w:val="nil"/>
              <w:bottom w:val="single" w:sz="4" w:space="0" w:color="auto"/>
              <w:right w:val="single" w:sz="4" w:space="0" w:color="auto"/>
            </w:tcBorders>
            <w:shd w:val="clear" w:color="auto" w:fill="auto"/>
            <w:noWrap/>
            <w:vAlign w:val="bottom"/>
            <w:hideMark/>
          </w:tcPr>
          <w:p w14:paraId="53C14F37"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164</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739</w:t>
            </w:r>
          </w:p>
        </w:tc>
        <w:tc>
          <w:tcPr>
            <w:tcW w:w="1985" w:type="dxa"/>
            <w:tcBorders>
              <w:top w:val="nil"/>
              <w:left w:val="nil"/>
              <w:bottom w:val="single" w:sz="4" w:space="0" w:color="auto"/>
              <w:right w:val="single" w:sz="4" w:space="0" w:color="auto"/>
            </w:tcBorders>
            <w:shd w:val="clear" w:color="auto" w:fill="auto"/>
            <w:noWrap/>
            <w:vAlign w:val="bottom"/>
            <w:hideMark/>
          </w:tcPr>
          <w:p w14:paraId="3A08DA1B"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182</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154</w:t>
            </w:r>
          </w:p>
        </w:tc>
      </w:tr>
      <w:tr w:rsidR="00EF0C62" w:rsidRPr="00EF0C62" w14:paraId="66596449"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1433774" w14:textId="77777777" w:rsidR="00EF0C62" w:rsidRPr="00EF0C62" w:rsidRDefault="00EF0C62" w:rsidP="00EF0C62">
            <w:pPr>
              <w:spacing w:after="0" w:line="240" w:lineRule="auto"/>
              <w:jc w:val="center"/>
              <w:rPr>
                <w:rFonts w:ascii="Palatino Linotype" w:eastAsia="Times New Roman" w:hAnsi="Palatino Linotype" w:cs="Tahoma"/>
                <w:b/>
                <w:bCs/>
                <w:color w:val="000000"/>
                <w:lang w:eastAsia="bg-BG"/>
              </w:rPr>
            </w:pPr>
            <w:r w:rsidRPr="00EF0C62">
              <w:rPr>
                <w:rFonts w:ascii="Palatino Linotype" w:eastAsia="Times New Roman" w:hAnsi="Palatino Linotype" w:cs="Tahoma"/>
                <w:b/>
                <w:bCs/>
                <w:color w:val="000000"/>
                <w:lang w:eastAsia="bg-BG"/>
              </w:rPr>
              <w:t>2019</w:t>
            </w:r>
          </w:p>
        </w:tc>
        <w:tc>
          <w:tcPr>
            <w:tcW w:w="1409" w:type="dxa"/>
            <w:tcBorders>
              <w:top w:val="nil"/>
              <w:left w:val="nil"/>
              <w:bottom w:val="single" w:sz="4" w:space="0" w:color="auto"/>
              <w:right w:val="single" w:sz="4" w:space="0" w:color="auto"/>
            </w:tcBorders>
            <w:shd w:val="clear" w:color="auto" w:fill="auto"/>
            <w:noWrap/>
            <w:vAlign w:val="bottom"/>
            <w:hideMark/>
          </w:tcPr>
          <w:p w14:paraId="7AB32B10"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347</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851</w:t>
            </w:r>
          </w:p>
        </w:tc>
        <w:tc>
          <w:tcPr>
            <w:tcW w:w="1851" w:type="dxa"/>
            <w:tcBorders>
              <w:top w:val="nil"/>
              <w:left w:val="nil"/>
              <w:bottom w:val="single" w:sz="4" w:space="0" w:color="auto"/>
              <w:right w:val="single" w:sz="4" w:space="0" w:color="auto"/>
            </w:tcBorders>
            <w:shd w:val="clear" w:color="auto" w:fill="auto"/>
            <w:noWrap/>
            <w:vAlign w:val="bottom"/>
            <w:hideMark/>
          </w:tcPr>
          <w:p w14:paraId="46880CEB"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164</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971</w:t>
            </w:r>
          </w:p>
        </w:tc>
        <w:tc>
          <w:tcPr>
            <w:tcW w:w="1985" w:type="dxa"/>
            <w:tcBorders>
              <w:top w:val="nil"/>
              <w:left w:val="nil"/>
              <w:bottom w:val="single" w:sz="4" w:space="0" w:color="auto"/>
              <w:right w:val="single" w:sz="4" w:space="0" w:color="auto"/>
            </w:tcBorders>
            <w:shd w:val="clear" w:color="auto" w:fill="auto"/>
            <w:noWrap/>
            <w:vAlign w:val="bottom"/>
            <w:hideMark/>
          </w:tcPr>
          <w:p w14:paraId="6C647E97"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182</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880</w:t>
            </w:r>
          </w:p>
        </w:tc>
      </w:tr>
      <w:tr w:rsidR="00EF0C62" w:rsidRPr="00EF0C62" w14:paraId="377E44F6"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E69210F" w14:textId="77777777" w:rsidR="00EF0C62" w:rsidRPr="00EF0C62" w:rsidRDefault="00EF0C62" w:rsidP="00EF0C62">
            <w:pPr>
              <w:spacing w:after="0" w:line="240" w:lineRule="auto"/>
              <w:jc w:val="center"/>
              <w:rPr>
                <w:rFonts w:ascii="Palatino Linotype" w:eastAsia="Times New Roman" w:hAnsi="Palatino Linotype" w:cs="Tahoma"/>
                <w:b/>
                <w:bCs/>
                <w:color w:val="000000"/>
                <w:lang w:eastAsia="bg-BG"/>
              </w:rPr>
            </w:pPr>
            <w:r w:rsidRPr="00EF0C62">
              <w:rPr>
                <w:rFonts w:ascii="Palatino Linotype" w:eastAsia="Times New Roman" w:hAnsi="Palatino Linotype" w:cs="Tahoma"/>
                <w:b/>
                <w:bCs/>
                <w:color w:val="000000"/>
                <w:lang w:eastAsia="bg-BG"/>
              </w:rPr>
              <w:t>2020</w:t>
            </w:r>
          </w:p>
        </w:tc>
        <w:tc>
          <w:tcPr>
            <w:tcW w:w="1409" w:type="dxa"/>
            <w:tcBorders>
              <w:top w:val="nil"/>
              <w:left w:val="nil"/>
              <w:bottom w:val="single" w:sz="4" w:space="0" w:color="auto"/>
              <w:right w:val="single" w:sz="4" w:space="0" w:color="auto"/>
            </w:tcBorders>
            <w:shd w:val="clear" w:color="auto" w:fill="auto"/>
            <w:noWrap/>
            <w:vAlign w:val="bottom"/>
            <w:hideMark/>
          </w:tcPr>
          <w:p w14:paraId="7225FC6F"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342</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048</w:t>
            </w:r>
          </w:p>
        </w:tc>
        <w:tc>
          <w:tcPr>
            <w:tcW w:w="1851" w:type="dxa"/>
            <w:tcBorders>
              <w:top w:val="nil"/>
              <w:left w:val="nil"/>
              <w:bottom w:val="single" w:sz="4" w:space="0" w:color="auto"/>
              <w:right w:val="single" w:sz="4" w:space="0" w:color="auto"/>
            </w:tcBorders>
            <w:shd w:val="clear" w:color="auto" w:fill="auto"/>
            <w:noWrap/>
            <w:vAlign w:val="bottom"/>
            <w:hideMark/>
          </w:tcPr>
          <w:p w14:paraId="3652332C"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161</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934</w:t>
            </w:r>
          </w:p>
        </w:tc>
        <w:tc>
          <w:tcPr>
            <w:tcW w:w="1985" w:type="dxa"/>
            <w:tcBorders>
              <w:top w:val="nil"/>
              <w:left w:val="nil"/>
              <w:bottom w:val="single" w:sz="4" w:space="0" w:color="auto"/>
              <w:right w:val="single" w:sz="4" w:space="0" w:color="auto"/>
            </w:tcBorders>
            <w:shd w:val="clear" w:color="auto" w:fill="auto"/>
            <w:noWrap/>
            <w:vAlign w:val="bottom"/>
            <w:hideMark/>
          </w:tcPr>
          <w:p w14:paraId="0A81FAC6"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180</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114</w:t>
            </w:r>
          </w:p>
        </w:tc>
      </w:tr>
      <w:tr w:rsidR="00EF0C62" w:rsidRPr="00EF0C62" w14:paraId="39DCC13D" w14:textId="77777777" w:rsidTr="00645CEC">
        <w:trPr>
          <w:trHeight w:val="27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2872B4" w14:textId="77777777" w:rsidR="00EF0C62" w:rsidRPr="00EF0C62" w:rsidRDefault="00EF0C62" w:rsidP="00EF0C62">
            <w:pPr>
              <w:spacing w:after="0" w:line="240" w:lineRule="auto"/>
              <w:jc w:val="center"/>
              <w:rPr>
                <w:rFonts w:ascii="Palatino Linotype" w:eastAsia="Times New Roman" w:hAnsi="Palatino Linotype" w:cs="Tahoma"/>
                <w:b/>
                <w:bCs/>
                <w:color w:val="000000"/>
                <w:lang w:eastAsia="bg-BG"/>
              </w:rPr>
            </w:pPr>
            <w:r w:rsidRPr="00EF0C62">
              <w:rPr>
                <w:rFonts w:ascii="Palatino Linotype" w:eastAsia="Times New Roman" w:hAnsi="Palatino Linotype" w:cs="Tahoma"/>
                <w:b/>
                <w:bCs/>
                <w:color w:val="000000"/>
                <w:lang w:eastAsia="bg-BG"/>
              </w:rPr>
              <w:t>2021</w:t>
            </w:r>
          </w:p>
        </w:tc>
        <w:tc>
          <w:tcPr>
            <w:tcW w:w="1409" w:type="dxa"/>
            <w:tcBorders>
              <w:top w:val="nil"/>
              <w:left w:val="nil"/>
              <w:bottom w:val="single" w:sz="4" w:space="0" w:color="auto"/>
              <w:right w:val="single" w:sz="4" w:space="0" w:color="auto"/>
            </w:tcBorders>
            <w:shd w:val="clear" w:color="auto" w:fill="auto"/>
            <w:noWrap/>
            <w:vAlign w:val="bottom"/>
            <w:hideMark/>
          </w:tcPr>
          <w:p w14:paraId="64C514FE"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343</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070</w:t>
            </w:r>
          </w:p>
        </w:tc>
        <w:tc>
          <w:tcPr>
            <w:tcW w:w="1851" w:type="dxa"/>
            <w:tcBorders>
              <w:top w:val="nil"/>
              <w:left w:val="nil"/>
              <w:bottom w:val="single" w:sz="4" w:space="0" w:color="auto"/>
              <w:right w:val="single" w:sz="4" w:space="0" w:color="auto"/>
            </w:tcBorders>
            <w:shd w:val="clear" w:color="auto" w:fill="auto"/>
            <w:noWrap/>
            <w:vAlign w:val="bottom"/>
            <w:hideMark/>
          </w:tcPr>
          <w:p w14:paraId="77C3378D"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162</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536</w:t>
            </w:r>
          </w:p>
        </w:tc>
        <w:tc>
          <w:tcPr>
            <w:tcW w:w="1985" w:type="dxa"/>
            <w:tcBorders>
              <w:top w:val="nil"/>
              <w:left w:val="nil"/>
              <w:bottom w:val="single" w:sz="4" w:space="0" w:color="auto"/>
              <w:right w:val="single" w:sz="4" w:space="0" w:color="auto"/>
            </w:tcBorders>
            <w:shd w:val="clear" w:color="auto" w:fill="auto"/>
            <w:noWrap/>
            <w:vAlign w:val="bottom"/>
            <w:hideMark/>
          </w:tcPr>
          <w:p w14:paraId="173726EB" w14:textId="77777777" w:rsidR="00EF0C62" w:rsidRPr="00EF0C62" w:rsidRDefault="00EF0C62" w:rsidP="00EF0C62">
            <w:pPr>
              <w:spacing w:after="0" w:line="240" w:lineRule="auto"/>
              <w:jc w:val="right"/>
              <w:rPr>
                <w:rFonts w:ascii="Palatino Linotype" w:eastAsia="Times New Roman" w:hAnsi="Palatino Linotype" w:cs="Tahoma"/>
                <w:color w:val="000000"/>
                <w:lang w:eastAsia="bg-BG"/>
              </w:rPr>
            </w:pPr>
            <w:r w:rsidRPr="00EF0C62">
              <w:rPr>
                <w:rFonts w:ascii="Palatino Linotype" w:eastAsia="Times New Roman" w:hAnsi="Palatino Linotype" w:cs="Tahoma"/>
                <w:color w:val="000000"/>
                <w:lang w:eastAsia="bg-BG"/>
              </w:rPr>
              <w:t>180</w:t>
            </w:r>
            <w:r>
              <w:rPr>
                <w:rFonts w:ascii="Palatino Linotype" w:eastAsia="Times New Roman" w:hAnsi="Palatino Linotype" w:cs="Tahoma"/>
                <w:color w:val="000000"/>
                <w:lang w:eastAsia="bg-BG"/>
              </w:rPr>
              <w:t xml:space="preserve"> </w:t>
            </w:r>
            <w:r w:rsidRPr="00EF0C62">
              <w:rPr>
                <w:rFonts w:ascii="Palatino Linotype" w:eastAsia="Times New Roman" w:hAnsi="Palatino Linotype" w:cs="Tahoma"/>
                <w:color w:val="000000"/>
                <w:lang w:eastAsia="bg-BG"/>
              </w:rPr>
              <w:t>534</w:t>
            </w:r>
          </w:p>
        </w:tc>
      </w:tr>
    </w:tbl>
    <w:p w14:paraId="64EE2004" w14:textId="77777777" w:rsidR="00EF0C62" w:rsidRDefault="00EF0C62" w:rsidP="00EF0C62"/>
    <w:p w14:paraId="1E4F3802" w14:textId="77777777" w:rsidR="00EF0C62" w:rsidRPr="00EF0C62" w:rsidRDefault="00EF0C62" w:rsidP="00EF0C62">
      <w:pPr>
        <w:spacing w:after="0" w:line="240" w:lineRule="auto"/>
        <w:jc w:val="both"/>
        <w:rPr>
          <w:rFonts w:ascii="Palatino Linotype" w:eastAsia="Calibri" w:hAnsi="Palatino Linotype" w:cs="Times New Roman"/>
          <w:lang w:eastAsia="en-US"/>
        </w:rPr>
      </w:pPr>
      <w:r w:rsidRPr="00EF0C62">
        <w:rPr>
          <w:rFonts w:ascii="Palatino Linotype" w:eastAsia="Calibri" w:hAnsi="Palatino Linotype" w:cs="Times New Roman"/>
          <w:lang w:eastAsia="en-US"/>
        </w:rPr>
        <w:t xml:space="preserve">На база на информация от НСИ е видно, че населението на Община Пловдив през периода 2017-2019 година постепенно се увеличава, като  се запазва тенденцията на големите градове за ръст на градското население. През 2020 година ( поради ситуацията свързана с разпространението на </w:t>
      </w:r>
      <w:proofErr w:type="spellStart"/>
      <w:r w:rsidRPr="00EF0C62">
        <w:rPr>
          <w:rFonts w:ascii="Palatino Linotype" w:eastAsia="Calibri" w:hAnsi="Palatino Linotype" w:cs="Times New Roman"/>
          <w:lang w:eastAsia="en-US"/>
        </w:rPr>
        <w:t>Ковид</w:t>
      </w:r>
      <w:proofErr w:type="spellEnd"/>
      <w:r w:rsidRPr="00EF0C62">
        <w:rPr>
          <w:rFonts w:ascii="Palatino Linotype" w:eastAsia="Calibri" w:hAnsi="Palatino Linotype" w:cs="Times New Roman"/>
          <w:lang w:eastAsia="en-US"/>
        </w:rPr>
        <w:t xml:space="preserve"> 19) се наблюдава отлив на градското население към съседните близки като разстояние, но по-малки като население малки населени места.</w:t>
      </w:r>
    </w:p>
    <w:p w14:paraId="6024768C" w14:textId="77777777" w:rsidR="00EF0C62" w:rsidRPr="00EF0C62" w:rsidRDefault="00EF0C62" w:rsidP="00EF0C62">
      <w:pPr>
        <w:spacing w:after="0" w:line="276" w:lineRule="auto"/>
        <w:jc w:val="both"/>
        <w:rPr>
          <w:rFonts w:ascii="Palatino Linotype" w:eastAsia="Calibri" w:hAnsi="Palatino Linotype" w:cs="Times New Roman"/>
          <w:lang w:eastAsia="en-US"/>
        </w:rPr>
      </w:pPr>
      <w:r w:rsidRPr="00EF0C62">
        <w:rPr>
          <w:rFonts w:ascii="Palatino Linotype" w:eastAsia="Calibri" w:hAnsi="Palatino Linotype" w:cs="Times New Roman"/>
          <w:lang w:eastAsia="en-US"/>
        </w:rPr>
        <w:t>Разпределението на населението по пол е съответно 162 536 мъже и 180 534 жени или 47,37% мъже към 52,63% жени, като тенденцията се запазва през последните пет години.</w:t>
      </w:r>
    </w:p>
    <w:p w14:paraId="71E4C02F" w14:textId="77777777" w:rsidR="00EF0C62" w:rsidRPr="00EF0C62" w:rsidRDefault="00EF0C62" w:rsidP="00EF0C62">
      <w:pPr>
        <w:spacing w:after="0" w:line="276" w:lineRule="auto"/>
        <w:jc w:val="both"/>
        <w:rPr>
          <w:rFonts w:ascii="Palatino Linotype" w:eastAsia="Calibri" w:hAnsi="Palatino Linotype" w:cs="Times New Roman"/>
          <w:lang w:eastAsia="en-US"/>
        </w:rPr>
      </w:pPr>
      <w:r w:rsidRPr="00EF0C62">
        <w:rPr>
          <w:rFonts w:ascii="Palatino Linotype" w:eastAsia="Calibri" w:hAnsi="Palatino Linotype" w:cs="Times New Roman"/>
          <w:lang w:eastAsia="en-US"/>
        </w:rPr>
        <w:t>Друг  демографски показател, който характеризира населението е естественият прираст на населението. Естественият прираст се измерва като резултат от разликата между раждаемостта и смъртността в региона, като отразява броя хора, с който населението в общината нараства или намалява. Текущата демографска ситуация в България се характеризира с продължаващо намаляване и застаряване на населението и задържащо се високо равнище на общата смъртност. В таблицата по-долу е представена извадка за раждаемост, смъртност, респективно естествен прираст за последните пет години на община Пловдив. Видно от представените данни са високите нива на отрицателен естествен прираст, като негативната тенденция в последните години се засилва.</w:t>
      </w:r>
    </w:p>
    <w:p w14:paraId="6FADB76B" w14:textId="77777777" w:rsidR="00EF0C62" w:rsidRDefault="00EF0C62" w:rsidP="00645CEC">
      <w:pPr>
        <w:spacing w:after="0" w:line="276" w:lineRule="auto"/>
        <w:jc w:val="both"/>
        <w:rPr>
          <w:rFonts w:ascii="Palatino Linotype" w:eastAsia="Calibri" w:hAnsi="Palatino Linotype" w:cs="Times New Roman"/>
          <w:lang w:eastAsia="en-US"/>
        </w:rPr>
      </w:pPr>
      <w:r w:rsidRPr="00EF0C62">
        <w:rPr>
          <w:rFonts w:ascii="Palatino Linotype" w:eastAsia="Calibri" w:hAnsi="Palatino Linotype" w:cs="Times New Roman"/>
          <w:lang w:eastAsia="en-US"/>
        </w:rPr>
        <w:t>Отрицателните стойности на естествения прираст остават относително високи, което води до намаляване на демографския потенциал на общината, а това ще играе ролята на ограничаващ фактор за бъдещото й социално-икономическо развитие. Отрицателният естествен прираст в комбинация със застаряването на населението влошава възпроизводствените възможности, което се потвърждава от стойностите на основните демографски показатели. Инвестициите, подобряването на социално-икономическата ситуация в общината, образователната сфера, са едни от възможностите за намаляване на отрицателните стойности на естествения прираст. За преодоляване на демографската криза са необходими последователни и целенасочени политически и управленски мерки, както на местно, така и на национално ниво.</w:t>
      </w:r>
    </w:p>
    <w:p w14:paraId="766276E2" w14:textId="77777777" w:rsidR="00645CEC" w:rsidRPr="00645CEC" w:rsidRDefault="00645CEC" w:rsidP="00645CEC">
      <w:pPr>
        <w:spacing w:after="0" w:line="276" w:lineRule="auto"/>
        <w:jc w:val="both"/>
        <w:rPr>
          <w:rFonts w:ascii="Palatino Linotype" w:eastAsia="Calibri" w:hAnsi="Palatino Linotype" w:cs="Times New Roman"/>
          <w:lang w:eastAsia="en-US"/>
        </w:rPr>
      </w:pPr>
    </w:p>
    <w:p w14:paraId="3A77B569" w14:textId="77777777" w:rsidR="00EF0C62" w:rsidRPr="00645CEC" w:rsidRDefault="00EF0C62" w:rsidP="00645CEC">
      <w:pPr>
        <w:pStyle w:val="Caption"/>
        <w:jc w:val="center"/>
        <w:rPr>
          <w:rFonts w:ascii="Palatino Linotype" w:eastAsia="Calibri" w:hAnsi="Palatino Linotype" w:cs="Times New Roman"/>
          <w:color w:val="44546A"/>
          <w:sz w:val="20"/>
          <w:szCs w:val="20"/>
          <w:lang w:eastAsia="en-US"/>
        </w:rPr>
      </w:pPr>
      <w:bookmarkStart w:id="24" w:name="_Toc111209120"/>
      <w:r w:rsidRPr="00645CEC">
        <w:rPr>
          <w:rFonts w:ascii="Palatino Linotype" w:hAnsi="Palatino Linotype"/>
          <w:sz w:val="20"/>
          <w:szCs w:val="20"/>
        </w:rPr>
        <w:t xml:space="preserve">Таблица </w:t>
      </w:r>
      <w:r w:rsidR="009F7D94" w:rsidRPr="00645CEC">
        <w:rPr>
          <w:rFonts w:ascii="Palatino Linotype" w:hAnsi="Palatino Linotype"/>
          <w:noProof/>
          <w:sz w:val="20"/>
          <w:szCs w:val="20"/>
        </w:rPr>
        <w:fldChar w:fldCharType="begin"/>
      </w:r>
      <w:r w:rsidR="009F7D94" w:rsidRPr="00645CEC">
        <w:rPr>
          <w:rFonts w:ascii="Palatino Linotype" w:hAnsi="Palatino Linotype"/>
          <w:noProof/>
          <w:sz w:val="20"/>
          <w:szCs w:val="20"/>
        </w:rPr>
        <w:instrText xml:space="preserve"> SEQ Таблица \* ARABIC </w:instrText>
      </w:r>
      <w:r w:rsidR="009F7D94" w:rsidRPr="00645CEC">
        <w:rPr>
          <w:rFonts w:ascii="Palatino Linotype" w:hAnsi="Palatino Linotype"/>
          <w:noProof/>
          <w:sz w:val="20"/>
          <w:szCs w:val="20"/>
        </w:rPr>
        <w:fldChar w:fldCharType="separate"/>
      </w:r>
      <w:r w:rsidR="008424B4">
        <w:rPr>
          <w:rFonts w:ascii="Palatino Linotype" w:hAnsi="Palatino Linotype"/>
          <w:noProof/>
          <w:sz w:val="20"/>
          <w:szCs w:val="20"/>
        </w:rPr>
        <w:t>2</w:t>
      </w:r>
      <w:r w:rsidR="009F7D94" w:rsidRPr="00645CEC">
        <w:rPr>
          <w:rFonts w:ascii="Palatino Linotype" w:hAnsi="Palatino Linotype"/>
          <w:noProof/>
          <w:sz w:val="20"/>
          <w:szCs w:val="20"/>
        </w:rPr>
        <w:fldChar w:fldCharType="end"/>
      </w:r>
      <w:r w:rsidRPr="00645CEC">
        <w:rPr>
          <w:rFonts w:ascii="Palatino Linotype" w:hAnsi="Palatino Linotype"/>
          <w:sz w:val="20"/>
          <w:szCs w:val="20"/>
        </w:rPr>
        <w:t xml:space="preserve"> </w:t>
      </w:r>
      <w:r w:rsidRPr="00645CEC">
        <w:rPr>
          <w:rFonts w:ascii="Palatino Linotype" w:eastAsia="Calibri" w:hAnsi="Palatino Linotype" w:cs="Times New Roman"/>
          <w:color w:val="44546A"/>
          <w:sz w:val="20"/>
          <w:szCs w:val="20"/>
          <w:lang w:eastAsia="en-US"/>
        </w:rPr>
        <w:t>Основни демографски показатели за община Пловдив</w:t>
      </w:r>
      <w:bookmarkEnd w:id="24"/>
    </w:p>
    <w:tbl>
      <w:tblPr>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960"/>
        <w:gridCol w:w="992"/>
        <w:gridCol w:w="993"/>
        <w:gridCol w:w="992"/>
        <w:gridCol w:w="992"/>
      </w:tblGrid>
      <w:tr w:rsidR="00EF0C62" w:rsidRPr="00EF0C62" w14:paraId="3F514D09"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DEEAF6"/>
            <w:hideMark/>
          </w:tcPr>
          <w:p w14:paraId="1D7759FC"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Показатели</w:t>
            </w:r>
          </w:p>
        </w:tc>
        <w:tc>
          <w:tcPr>
            <w:tcW w:w="960" w:type="dxa"/>
            <w:tcBorders>
              <w:top w:val="single" w:sz="4" w:space="0" w:color="auto"/>
              <w:left w:val="single" w:sz="4" w:space="0" w:color="auto"/>
              <w:bottom w:val="single" w:sz="4" w:space="0" w:color="auto"/>
              <w:right w:val="single" w:sz="4" w:space="0" w:color="auto"/>
            </w:tcBorders>
            <w:shd w:val="clear" w:color="auto" w:fill="DEEAF6"/>
          </w:tcPr>
          <w:p w14:paraId="06C3CE0D"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2017</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20C4705D"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2018</w:t>
            </w:r>
          </w:p>
        </w:tc>
        <w:tc>
          <w:tcPr>
            <w:tcW w:w="993" w:type="dxa"/>
            <w:tcBorders>
              <w:top w:val="single" w:sz="4" w:space="0" w:color="auto"/>
              <w:left w:val="single" w:sz="4" w:space="0" w:color="auto"/>
              <w:bottom w:val="single" w:sz="4" w:space="0" w:color="auto"/>
              <w:right w:val="single" w:sz="4" w:space="0" w:color="auto"/>
            </w:tcBorders>
            <w:shd w:val="clear" w:color="auto" w:fill="DEEAF6"/>
          </w:tcPr>
          <w:p w14:paraId="2B1756A2"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2019</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39635D31"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2020</w:t>
            </w:r>
          </w:p>
        </w:tc>
        <w:tc>
          <w:tcPr>
            <w:tcW w:w="992" w:type="dxa"/>
            <w:tcBorders>
              <w:top w:val="single" w:sz="4" w:space="0" w:color="auto"/>
              <w:left w:val="single" w:sz="4" w:space="0" w:color="auto"/>
              <w:bottom w:val="single" w:sz="4" w:space="0" w:color="auto"/>
              <w:right w:val="single" w:sz="4" w:space="0" w:color="auto"/>
            </w:tcBorders>
            <w:shd w:val="clear" w:color="auto" w:fill="DEEAF6"/>
          </w:tcPr>
          <w:p w14:paraId="33FB008F"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2021</w:t>
            </w:r>
          </w:p>
        </w:tc>
      </w:tr>
      <w:tr w:rsidR="00EF0C62" w:rsidRPr="00EF0C62" w14:paraId="660BAF97"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2D051901"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Раждаемост</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379D00D3"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3425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3560BE"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3442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3CD1472"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3342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D960E77"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3205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0B5B5C9"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3269</w:t>
            </w:r>
          </w:p>
        </w:tc>
      </w:tr>
      <w:tr w:rsidR="00EF0C62" w:rsidRPr="00EF0C62" w14:paraId="55DDC5FD"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695C304F"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мъже</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10B63B97"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1755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A18D11E"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1782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51B4DC1"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1698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382C77E"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1673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2C1992"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1699</w:t>
            </w:r>
          </w:p>
        </w:tc>
      </w:tr>
      <w:tr w:rsidR="00EF0C62" w:rsidRPr="00EF0C62" w14:paraId="0BF9E9E8"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38014D7B"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жени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250647F8"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1670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D03B83A"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1660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2BF7FAF"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1644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9224BB"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1532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97F0B4"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1570</w:t>
            </w:r>
          </w:p>
        </w:tc>
      </w:tr>
      <w:tr w:rsidR="00EF0C62" w:rsidRPr="00EF0C62" w14:paraId="6085C020"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0D8F2BD2"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Смъртност</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4890D627"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4059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7747F37"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4080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B415425"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4168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45F053"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4931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A2174AC"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5970</w:t>
            </w:r>
          </w:p>
        </w:tc>
      </w:tr>
      <w:tr w:rsidR="00EF0C62" w:rsidRPr="00EF0C62" w14:paraId="15911186"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06287D12"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мъже</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5A52CF2A"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2032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5E25DDE"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2068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837DECC"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2160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26B0716"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2565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EFB9BB3"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2979</w:t>
            </w:r>
          </w:p>
        </w:tc>
      </w:tr>
      <w:tr w:rsidR="00EF0C62" w:rsidRPr="00EF0C62" w14:paraId="23823E22"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7959FFF1"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жени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14:paraId="0CBCBE95"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2027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FE821B0"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7612252"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2008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46E8545"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2366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EFB8DF8" w14:textId="77777777" w:rsidR="00EF0C62" w:rsidRPr="00EF0C62" w:rsidRDefault="00EF0C62" w:rsidP="00EF0C62">
            <w:pPr>
              <w:spacing w:after="0" w:line="240" w:lineRule="auto"/>
              <w:jc w:val="right"/>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2991</w:t>
            </w:r>
          </w:p>
        </w:tc>
      </w:tr>
      <w:tr w:rsidR="00EF0C62" w:rsidRPr="00EF0C62" w14:paraId="63ED7C86"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56966C6D"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Естествен прираст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63CA75C6"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-634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152783"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-638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B99ACB8"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-826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8410C6"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-1726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2842E35"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-2701</w:t>
            </w:r>
          </w:p>
        </w:tc>
      </w:tr>
      <w:tr w:rsidR="00EF0C62" w:rsidRPr="00EF0C62" w14:paraId="56333996"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28CEFABF"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мъже</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2776319A"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-277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C59ADF8"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-286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73F8CF"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-462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1CDE76"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-892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8F36BA"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-1280</w:t>
            </w:r>
          </w:p>
        </w:tc>
      </w:tr>
      <w:tr w:rsidR="00EF0C62" w:rsidRPr="00EF0C62" w14:paraId="05875285" w14:textId="77777777" w:rsidTr="00EF0C62">
        <w:trPr>
          <w:trHeight w:val="315"/>
          <w:jc w:val="center"/>
        </w:trPr>
        <w:tc>
          <w:tcPr>
            <w:tcW w:w="2238" w:type="dxa"/>
            <w:tcBorders>
              <w:top w:val="single" w:sz="4" w:space="0" w:color="auto"/>
              <w:left w:val="single" w:sz="4" w:space="0" w:color="auto"/>
              <w:bottom w:val="single" w:sz="4" w:space="0" w:color="auto"/>
              <w:right w:val="single" w:sz="4" w:space="0" w:color="auto"/>
            </w:tcBorders>
            <w:shd w:val="clear" w:color="auto" w:fill="FFFFFF"/>
            <w:hideMark/>
          </w:tcPr>
          <w:p w14:paraId="06351C4B" w14:textId="77777777" w:rsidR="00EF0C62" w:rsidRPr="00EF0C62" w:rsidRDefault="00EF0C62" w:rsidP="00EF0C62">
            <w:pPr>
              <w:spacing w:after="0" w:line="240" w:lineRule="auto"/>
              <w:rPr>
                <w:rFonts w:ascii="Palatino Linotype" w:eastAsia="Times New Roman" w:hAnsi="Palatino Linotype" w:cs="Times New Roman"/>
                <w:bCs/>
                <w:sz w:val="20"/>
                <w:szCs w:val="20"/>
                <w:lang w:eastAsia="bg-BG"/>
              </w:rPr>
            </w:pPr>
            <w:r w:rsidRPr="00EF0C62">
              <w:rPr>
                <w:rFonts w:ascii="Palatino Linotype" w:eastAsia="Times New Roman" w:hAnsi="Palatino Linotype" w:cs="Times New Roman"/>
                <w:bCs/>
                <w:sz w:val="20"/>
                <w:szCs w:val="20"/>
                <w:lang w:eastAsia="bg-BG"/>
              </w:rPr>
              <w:t xml:space="preserve">   жени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14:paraId="3E8B12D5"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-357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85E47F2"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-352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FB158F"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-364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76F885"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-834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2903E6" w14:textId="77777777" w:rsidR="00EF0C62" w:rsidRPr="00EF0C62" w:rsidRDefault="00EF0C62" w:rsidP="00EF0C62">
            <w:pPr>
              <w:spacing w:after="0" w:line="240" w:lineRule="auto"/>
              <w:jc w:val="right"/>
              <w:rPr>
                <w:rFonts w:ascii="Palatino Linotype" w:eastAsia="Calibri" w:hAnsi="Palatino Linotype" w:cs="Calibri"/>
                <w:color w:val="000000"/>
                <w:sz w:val="20"/>
                <w:szCs w:val="20"/>
                <w:lang w:eastAsia="en-US"/>
              </w:rPr>
            </w:pPr>
            <w:r w:rsidRPr="00EF0C62">
              <w:rPr>
                <w:rFonts w:ascii="Palatino Linotype" w:eastAsia="Calibri" w:hAnsi="Palatino Linotype" w:cs="Calibri"/>
                <w:color w:val="000000"/>
                <w:sz w:val="20"/>
                <w:szCs w:val="20"/>
                <w:lang w:eastAsia="en-US"/>
              </w:rPr>
              <w:t>-1421</w:t>
            </w:r>
          </w:p>
        </w:tc>
      </w:tr>
    </w:tbl>
    <w:p w14:paraId="33756221" w14:textId="77777777" w:rsidR="00EF0C62" w:rsidRDefault="00EF0C62" w:rsidP="00EF0C62">
      <w:pPr>
        <w:spacing w:after="0" w:line="240" w:lineRule="auto"/>
        <w:jc w:val="right"/>
        <w:rPr>
          <w:rFonts w:ascii="Palatino Linotype" w:eastAsia="Calibri" w:hAnsi="Palatino Linotype" w:cs="Times New Roman"/>
          <w:i/>
          <w:sz w:val="20"/>
          <w:szCs w:val="20"/>
          <w:lang w:eastAsia="en-US"/>
        </w:rPr>
      </w:pPr>
      <w:r w:rsidRPr="00EF0C62">
        <w:rPr>
          <w:rFonts w:ascii="Palatino Linotype" w:eastAsia="Calibri" w:hAnsi="Palatino Linotype" w:cs="Times New Roman"/>
          <w:i/>
          <w:sz w:val="20"/>
          <w:szCs w:val="20"/>
          <w:lang w:eastAsia="en-US"/>
        </w:rPr>
        <w:t xml:space="preserve">Източник: </w:t>
      </w:r>
      <w:proofErr w:type="spellStart"/>
      <w:r w:rsidRPr="00EF0C62">
        <w:rPr>
          <w:rFonts w:ascii="Palatino Linotype" w:eastAsia="Calibri" w:hAnsi="Palatino Linotype" w:cs="Times New Roman"/>
          <w:i/>
          <w:sz w:val="20"/>
          <w:szCs w:val="20"/>
          <w:lang w:eastAsia="en-US"/>
        </w:rPr>
        <w:t>Инфостат</w:t>
      </w:r>
      <w:proofErr w:type="spellEnd"/>
      <w:r w:rsidRPr="00EF0C62">
        <w:rPr>
          <w:rFonts w:ascii="Palatino Linotype" w:eastAsia="Calibri" w:hAnsi="Palatino Linotype" w:cs="Times New Roman"/>
          <w:i/>
          <w:sz w:val="20"/>
          <w:szCs w:val="20"/>
          <w:lang w:eastAsia="en-US"/>
        </w:rPr>
        <w:t>, НСИ 2021</w:t>
      </w:r>
    </w:p>
    <w:p w14:paraId="39424D1A" w14:textId="77777777" w:rsidR="00645CEC" w:rsidRPr="00EF0C62" w:rsidRDefault="00645CEC" w:rsidP="00EF0C62">
      <w:pPr>
        <w:spacing w:after="0" w:line="240" w:lineRule="auto"/>
        <w:jc w:val="right"/>
        <w:rPr>
          <w:rFonts w:ascii="Palatino Linotype" w:eastAsia="Calibri" w:hAnsi="Palatino Linotype" w:cs="Times New Roman"/>
          <w:i/>
          <w:sz w:val="20"/>
          <w:szCs w:val="20"/>
          <w:lang w:eastAsia="en-US"/>
        </w:rPr>
      </w:pPr>
    </w:p>
    <w:p w14:paraId="3F94B25E" w14:textId="77777777" w:rsidR="00E10286" w:rsidRPr="00E10286" w:rsidRDefault="00E10286" w:rsidP="00645CEC">
      <w:pPr>
        <w:jc w:val="both"/>
        <w:rPr>
          <w:rFonts w:ascii="Palatino Linotype" w:eastAsia="Calibri" w:hAnsi="Palatino Linotype" w:cs="Times New Roman"/>
          <w:lang w:eastAsia="en-US"/>
        </w:rPr>
      </w:pPr>
      <w:r w:rsidRPr="00E10286">
        <w:rPr>
          <w:rFonts w:ascii="Palatino Linotype" w:eastAsia="Calibri" w:hAnsi="Palatino Linotype" w:cs="Times New Roman"/>
          <w:lang w:eastAsia="en-US"/>
        </w:rPr>
        <w:t xml:space="preserve">Механичното  движение на населението, също е показател, който характеризира демографската ситуация в общината. </w:t>
      </w:r>
      <w:r w:rsidRPr="00E10286">
        <w:rPr>
          <w:rFonts w:ascii="Palatino Linotype" w:eastAsia="Times New Roman" w:hAnsi="Palatino Linotype" w:cs="Times New Roman"/>
          <w:lang w:eastAsia="en-US"/>
        </w:rPr>
        <w:t>Миграциите или механичното движение на населението, заедно с неговото естествено възпроизводство определят тенденциите в демографското развитие на определена територия.</w:t>
      </w:r>
    </w:p>
    <w:p w14:paraId="468B8468" w14:textId="77777777" w:rsidR="00E10286" w:rsidRDefault="00E10286" w:rsidP="00645CEC">
      <w:pPr>
        <w:spacing w:line="276" w:lineRule="auto"/>
        <w:jc w:val="both"/>
        <w:rPr>
          <w:rFonts w:ascii="Palatino Linotype" w:eastAsia="Calibri" w:hAnsi="Palatino Linotype" w:cs="Times New Roman"/>
          <w:lang w:eastAsia="en-US"/>
        </w:rPr>
      </w:pPr>
      <w:r w:rsidRPr="00E10286">
        <w:rPr>
          <w:rFonts w:ascii="Palatino Linotype" w:eastAsia="Calibri" w:hAnsi="Palatino Linotype" w:cs="Times New Roman"/>
          <w:lang w:eastAsia="en-US"/>
        </w:rPr>
        <w:t>Стойностите на механичния прираст на населението в община Пловдив варират, като сумарно за разглежданият период остават положителни, т.е. броят на заселванията превишава броят на изселванията, изключение има единствено за 2020 г., когато броя на изселилите се значително надвишава този на заселилите се. През тази година се наблюдава отрицателен механичен прираст.</w:t>
      </w:r>
    </w:p>
    <w:p w14:paraId="716375D3" w14:textId="77777777" w:rsidR="00E10286" w:rsidRPr="00E10286" w:rsidRDefault="00E10286" w:rsidP="00645CEC">
      <w:pPr>
        <w:spacing w:after="200"/>
        <w:jc w:val="center"/>
        <w:rPr>
          <w:rFonts w:ascii="Palatino Linotype" w:eastAsia="Calibri" w:hAnsi="Palatino Linotype" w:cs="Times New Roman"/>
          <w:i/>
          <w:iCs/>
          <w:color w:val="44546A"/>
          <w:sz w:val="20"/>
          <w:szCs w:val="20"/>
          <w:lang w:eastAsia="en-US"/>
        </w:rPr>
      </w:pPr>
      <w:bookmarkStart w:id="25" w:name="_Toc111209121"/>
      <w:r w:rsidRPr="00E10286">
        <w:rPr>
          <w:rFonts w:ascii="Palatino Linotype" w:eastAsia="Calibri" w:hAnsi="Palatino Linotype" w:cs="Times New Roman"/>
          <w:i/>
          <w:iCs/>
          <w:color w:val="44546A"/>
          <w:sz w:val="20"/>
          <w:szCs w:val="20"/>
          <w:lang w:eastAsia="en-US"/>
        </w:rPr>
        <w:t xml:space="preserve">Таблица </w:t>
      </w:r>
      <w:r w:rsidRPr="00E10286">
        <w:rPr>
          <w:rFonts w:ascii="Palatino Linotype" w:eastAsia="Calibri" w:hAnsi="Palatino Linotype" w:cs="Times New Roman"/>
          <w:i/>
          <w:iCs/>
          <w:color w:val="44546A"/>
          <w:sz w:val="20"/>
          <w:szCs w:val="20"/>
          <w:lang w:eastAsia="en-US"/>
        </w:rPr>
        <w:fldChar w:fldCharType="begin"/>
      </w:r>
      <w:r w:rsidRPr="00E10286">
        <w:rPr>
          <w:rFonts w:ascii="Palatino Linotype" w:eastAsia="Calibri" w:hAnsi="Palatino Linotype" w:cs="Times New Roman"/>
          <w:i/>
          <w:iCs/>
          <w:color w:val="44546A"/>
          <w:sz w:val="20"/>
          <w:szCs w:val="20"/>
          <w:lang w:eastAsia="en-US"/>
        </w:rPr>
        <w:instrText xml:space="preserve"> SEQ Таблица \* ARABIC </w:instrText>
      </w:r>
      <w:r w:rsidRPr="00E10286">
        <w:rPr>
          <w:rFonts w:ascii="Palatino Linotype" w:eastAsia="Calibri" w:hAnsi="Palatino Linotype" w:cs="Times New Roman"/>
          <w:i/>
          <w:iCs/>
          <w:color w:val="44546A"/>
          <w:sz w:val="20"/>
          <w:szCs w:val="20"/>
          <w:lang w:eastAsia="en-US"/>
        </w:rPr>
        <w:fldChar w:fldCharType="separate"/>
      </w:r>
      <w:r w:rsidR="008424B4">
        <w:rPr>
          <w:rFonts w:ascii="Palatino Linotype" w:eastAsia="Calibri" w:hAnsi="Palatino Linotype" w:cs="Times New Roman"/>
          <w:i/>
          <w:iCs/>
          <w:noProof/>
          <w:color w:val="44546A"/>
          <w:sz w:val="20"/>
          <w:szCs w:val="20"/>
          <w:lang w:eastAsia="en-US"/>
        </w:rPr>
        <w:t>3</w:t>
      </w:r>
      <w:r w:rsidRPr="00E10286">
        <w:rPr>
          <w:rFonts w:ascii="Palatino Linotype" w:eastAsia="Calibri" w:hAnsi="Palatino Linotype" w:cs="Times New Roman"/>
          <w:i/>
          <w:iCs/>
          <w:color w:val="44546A"/>
          <w:sz w:val="20"/>
          <w:szCs w:val="20"/>
          <w:lang w:eastAsia="en-US"/>
        </w:rPr>
        <w:fldChar w:fldCharType="end"/>
      </w:r>
      <w:r w:rsidRPr="00E10286">
        <w:rPr>
          <w:rFonts w:ascii="Palatino Linotype" w:eastAsia="Calibri" w:hAnsi="Palatino Linotype" w:cs="Times New Roman"/>
          <w:i/>
          <w:iCs/>
          <w:color w:val="44546A"/>
          <w:sz w:val="20"/>
          <w:szCs w:val="20"/>
          <w:lang w:eastAsia="en-US"/>
        </w:rPr>
        <w:t xml:space="preserve"> Механично движение на населението в община Пловдив</w:t>
      </w:r>
      <w:bookmarkEnd w:id="25"/>
    </w:p>
    <w:tbl>
      <w:tblPr>
        <w:tblW w:w="7371" w:type="dxa"/>
        <w:jc w:val="center"/>
        <w:tblCellMar>
          <w:left w:w="70" w:type="dxa"/>
          <w:right w:w="70" w:type="dxa"/>
        </w:tblCellMar>
        <w:tblLook w:val="04A0" w:firstRow="1" w:lastRow="0" w:firstColumn="1" w:lastColumn="0" w:noHBand="0" w:noVBand="1"/>
      </w:tblPr>
      <w:tblGrid>
        <w:gridCol w:w="2268"/>
        <w:gridCol w:w="993"/>
        <w:gridCol w:w="992"/>
        <w:gridCol w:w="992"/>
        <w:gridCol w:w="992"/>
        <w:gridCol w:w="1134"/>
      </w:tblGrid>
      <w:tr w:rsidR="00E10286" w:rsidRPr="00E10286" w14:paraId="219CD1AC" w14:textId="77777777" w:rsidTr="00645CEC">
        <w:trPr>
          <w:trHeight w:val="330"/>
          <w:jc w:val="center"/>
        </w:trPr>
        <w:tc>
          <w:tcPr>
            <w:tcW w:w="2268"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FAC1D03" w14:textId="77777777" w:rsidR="00E10286" w:rsidRPr="00E10286" w:rsidRDefault="00E10286" w:rsidP="00E10286">
            <w:pPr>
              <w:spacing w:after="0" w:line="240" w:lineRule="auto"/>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Община Пловдив</w:t>
            </w:r>
          </w:p>
        </w:tc>
        <w:tc>
          <w:tcPr>
            <w:tcW w:w="993" w:type="dxa"/>
            <w:tcBorders>
              <w:top w:val="single" w:sz="4" w:space="0" w:color="auto"/>
              <w:left w:val="nil"/>
              <w:bottom w:val="single" w:sz="4" w:space="0" w:color="auto"/>
              <w:right w:val="single" w:sz="4" w:space="0" w:color="auto"/>
            </w:tcBorders>
            <w:shd w:val="clear" w:color="auto" w:fill="DEEAF6"/>
            <w:noWrap/>
            <w:vAlign w:val="bottom"/>
            <w:hideMark/>
          </w:tcPr>
          <w:p w14:paraId="58E1AB38" w14:textId="77777777" w:rsidR="00E10286" w:rsidRPr="00E10286" w:rsidRDefault="00E10286" w:rsidP="00E10286">
            <w:pPr>
              <w:spacing w:after="0" w:line="240" w:lineRule="auto"/>
              <w:jc w:val="right"/>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2017</w:t>
            </w:r>
          </w:p>
        </w:tc>
        <w:tc>
          <w:tcPr>
            <w:tcW w:w="992" w:type="dxa"/>
            <w:tcBorders>
              <w:top w:val="single" w:sz="4" w:space="0" w:color="auto"/>
              <w:left w:val="nil"/>
              <w:bottom w:val="single" w:sz="4" w:space="0" w:color="auto"/>
              <w:right w:val="single" w:sz="4" w:space="0" w:color="auto"/>
            </w:tcBorders>
            <w:shd w:val="clear" w:color="auto" w:fill="DEEAF6"/>
            <w:noWrap/>
            <w:vAlign w:val="bottom"/>
            <w:hideMark/>
          </w:tcPr>
          <w:p w14:paraId="647266D9" w14:textId="77777777" w:rsidR="00E10286" w:rsidRPr="00E10286" w:rsidRDefault="00E10286" w:rsidP="00E10286">
            <w:pPr>
              <w:spacing w:after="0" w:line="240" w:lineRule="auto"/>
              <w:jc w:val="right"/>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2018</w:t>
            </w:r>
          </w:p>
        </w:tc>
        <w:tc>
          <w:tcPr>
            <w:tcW w:w="992" w:type="dxa"/>
            <w:tcBorders>
              <w:top w:val="single" w:sz="4" w:space="0" w:color="auto"/>
              <w:left w:val="nil"/>
              <w:bottom w:val="single" w:sz="4" w:space="0" w:color="auto"/>
              <w:right w:val="single" w:sz="4" w:space="0" w:color="auto"/>
            </w:tcBorders>
            <w:shd w:val="clear" w:color="auto" w:fill="DEEAF6"/>
            <w:noWrap/>
            <w:vAlign w:val="bottom"/>
            <w:hideMark/>
          </w:tcPr>
          <w:p w14:paraId="13E07511" w14:textId="77777777" w:rsidR="00E10286" w:rsidRPr="00E10286" w:rsidRDefault="00E10286" w:rsidP="00E10286">
            <w:pPr>
              <w:spacing w:after="0" w:line="240" w:lineRule="auto"/>
              <w:jc w:val="right"/>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2019</w:t>
            </w:r>
          </w:p>
        </w:tc>
        <w:tc>
          <w:tcPr>
            <w:tcW w:w="992" w:type="dxa"/>
            <w:tcBorders>
              <w:top w:val="single" w:sz="4" w:space="0" w:color="auto"/>
              <w:left w:val="nil"/>
              <w:bottom w:val="single" w:sz="4" w:space="0" w:color="auto"/>
              <w:right w:val="single" w:sz="4" w:space="0" w:color="auto"/>
            </w:tcBorders>
            <w:shd w:val="clear" w:color="auto" w:fill="DEEAF6"/>
            <w:noWrap/>
            <w:vAlign w:val="bottom"/>
            <w:hideMark/>
          </w:tcPr>
          <w:p w14:paraId="24F7C5AC" w14:textId="77777777" w:rsidR="00E10286" w:rsidRPr="00E10286" w:rsidRDefault="00E10286" w:rsidP="00E10286">
            <w:pPr>
              <w:spacing w:after="0" w:line="240" w:lineRule="auto"/>
              <w:jc w:val="right"/>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2020</w:t>
            </w:r>
          </w:p>
        </w:tc>
        <w:tc>
          <w:tcPr>
            <w:tcW w:w="1134" w:type="dxa"/>
            <w:tcBorders>
              <w:top w:val="single" w:sz="4" w:space="0" w:color="auto"/>
              <w:left w:val="nil"/>
              <w:bottom w:val="single" w:sz="4" w:space="0" w:color="auto"/>
              <w:right w:val="single" w:sz="4" w:space="0" w:color="auto"/>
            </w:tcBorders>
            <w:shd w:val="clear" w:color="auto" w:fill="DEEAF6"/>
          </w:tcPr>
          <w:p w14:paraId="50672FAD" w14:textId="77777777" w:rsidR="00E10286" w:rsidRPr="00E10286" w:rsidRDefault="00E10286" w:rsidP="00E10286">
            <w:pPr>
              <w:spacing w:after="0" w:line="240" w:lineRule="auto"/>
              <w:jc w:val="right"/>
              <w:rPr>
                <w:rFonts w:ascii="Palatino Linotype" w:eastAsia="Times New Roman" w:hAnsi="Palatino Linotype" w:cs="Calibri"/>
                <w:b/>
                <w:color w:val="000000"/>
                <w:sz w:val="20"/>
                <w:szCs w:val="20"/>
                <w:lang w:eastAsia="bg-BG"/>
              </w:rPr>
            </w:pPr>
            <w:r w:rsidRPr="00E10286">
              <w:rPr>
                <w:rFonts w:ascii="Palatino Linotype" w:eastAsia="Times New Roman" w:hAnsi="Palatino Linotype" w:cs="Calibri"/>
                <w:b/>
                <w:color w:val="000000"/>
                <w:sz w:val="20"/>
                <w:szCs w:val="20"/>
                <w:lang w:eastAsia="bg-BG"/>
              </w:rPr>
              <w:t>2021</w:t>
            </w:r>
          </w:p>
        </w:tc>
      </w:tr>
      <w:tr w:rsidR="00E10286" w:rsidRPr="00E10286" w14:paraId="2B70F1F2"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247473"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Заселени </w:t>
            </w:r>
          </w:p>
        </w:tc>
        <w:tc>
          <w:tcPr>
            <w:tcW w:w="993" w:type="dxa"/>
            <w:tcBorders>
              <w:top w:val="nil"/>
              <w:left w:val="nil"/>
              <w:bottom w:val="single" w:sz="4" w:space="0" w:color="auto"/>
              <w:right w:val="single" w:sz="4" w:space="0" w:color="auto"/>
            </w:tcBorders>
            <w:shd w:val="clear" w:color="auto" w:fill="auto"/>
            <w:noWrap/>
            <w:vAlign w:val="bottom"/>
          </w:tcPr>
          <w:p w14:paraId="499425C3"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7271</w:t>
            </w:r>
          </w:p>
        </w:tc>
        <w:tc>
          <w:tcPr>
            <w:tcW w:w="992" w:type="dxa"/>
            <w:tcBorders>
              <w:top w:val="nil"/>
              <w:left w:val="nil"/>
              <w:bottom w:val="single" w:sz="4" w:space="0" w:color="auto"/>
              <w:right w:val="single" w:sz="4" w:space="0" w:color="auto"/>
            </w:tcBorders>
            <w:shd w:val="clear" w:color="auto" w:fill="auto"/>
            <w:noWrap/>
            <w:vAlign w:val="bottom"/>
          </w:tcPr>
          <w:p w14:paraId="53797657"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7366</w:t>
            </w:r>
          </w:p>
        </w:tc>
        <w:tc>
          <w:tcPr>
            <w:tcW w:w="992" w:type="dxa"/>
            <w:tcBorders>
              <w:top w:val="nil"/>
              <w:left w:val="nil"/>
              <w:bottom w:val="single" w:sz="4" w:space="0" w:color="auto"/>
              <w:right w:val="single" w:sz="4" w:space="0" w:color="auto"/>
            </w:tcBorders>
            <w:shd w:val="clear" w:color="auto" w:fill="auto"/>
            <w:noWrap/>
            <w:vAlign w:val="bottom"/>
          </w:tcPr>
          <w:p w14:paraId="75BDD2E6"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7502</w:t>
            </w:r>
          </w:p>
        </w:tc>
        <w:tc>
          <w:tcPr>
            <w:tcW w:w="992" w:type="dxa"/>
            <w:tcBorders>
              <w:top w:val="nil"/>
              <w:left w:val="nil"/>
              <w:bottom w:val="single" w:sz="4" w:space="0" w:color="auto"/>
              <w:right w:val="single" w:sz="4" w:space="0" w:color="auto"/>
            </w:tcBorders>
            <w:shd w:val="clear" w:color="auto" w:fill="auto"/>
            <w:noWrap/>
            <w:vAlign w:val="bottom"/>
          </w:tcPr>
          <w:p w14:paraId="0E50C5F5"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9002</w:t>
            </w:r>
          </w:p>
        </w:tc>
        <w:tc>
          <w:tcPr>
            <w:tcW w:w="1134" w:type="dxa"/>
            <w:tcBorders>
              <w:top w:val="nil"/>
              <w:left w:val="nil"/>
              <w:bottom w:val="single" w:sz="4" w:space="0" w:color="auto"/>
              <w:right w:val="single" w:sz="4" w:space="0" w:color="auto"/>
            </w:tcBorders>
          </w:tcPr>
          <w:p w14:paraId="4BC6F9FB"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9056</w:t>
            </w:r>
          </w:p>
        </w:tc>
      </w:tr>
      <w:tr w:rsidR="00E10286" w:rsidRPr="00E10286" w14:paraId="65DFC0D2"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FE89A3"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мъже</w:t>
            </w:r>
          </w:p>
        </w:tc>
        <w:tc>
          <w:tcPr>
            <w:tcW w:w="993" w:type="dxa"/>
            <w:tcBorders>
              <w:top w:val="nil"/>
              <w:left w:val="nil"/>
              <w:bottom w:val="single" w:sz="4" w:space="0" w:color="auto"/>
              <w:right w:val="single" w:sz="4" w:space="0" w:color="auto"/>
            </w:tcBorders>
            <w:shd w:val="clear" w:color="auto" w:fill="auto"/>
            <w:noWrap/>
            <w:vAlign w:val="bottom"/>
          </w:tcPr>
          <w:p w14:paraId="0DF2F8F3"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3368</w:t>
            </w:r>
          </w:p>
        </w:tc>
        <w:tc>
          <w:tcPr>
            <w:tcW w:w="992" w:type="dxa"/>
            <w:tcBorders>
              <w:top w:val="nil"/>
              <w:left w:val="nil"/>
              <w:bottom w:val="single" w:sz="4" w:space="0" w:color="auto"/>
              <w:right w:val="single" w:sz="4" w:space="0" w:color="auto"/>
            </w:tcBorders>
            <w:shd w:val="clear" w:color="auto" w:fill="auto"/>
            <w:noWrap/>
            <w:vAlign w:val="bottom"/>
          </w:tcPr>
          <w:p w14:paraId="3D4547BD"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3233</w:t>
            </w:r>
          </w:p>
        </w:tc>
        <w:tc>
          <w:tcPr>
            <w:tcW w:w="992" w:type="dxa"/>
            <w:tcBorders>
              <w:top w:val="nil"/>
              <w:left w:val="nil"/>
              <w:bottom w:val="single" w:sz="4" w:space="0" w:color="auto"/>
              <w:right w:val="single" w:sz="4" w:space="0" w:color="auto"/>
            </w:tcBorders>
            <w:shd w:val="clear" w:color="auto" w:fill="auto"/>
            <w:noWrap/>
            <w:vAlign w:val="bottom"/>
          </w:tcPr>
          <w:p w14:paraId="25DDDFC0"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3380</w:t>
            </w:r>
          </w:p>
        </w:tc>
        <w:tc>
          <w:tcPr>
            <w:tcW w:w="992" w:type="dxa"/>
            <w:tcBorders>
              <w:top w:val="nil"/>
              <w:left w:val="nil"/>
              <w:bottom w:val="single" w:sz="4" w:space="0" w:color="auto"/>
              <w:right w:val="single" w:sz="4" w:space="0" w:color="auto"/>
            </w:tcBorders>
            <w:shd w:val="clear" w:color="auto" w:fill="auto"/>
            <w:noWrap/>
            <w:vAlign w:val="bottom"/>
          </w:tcPr>
          <w:p w14:paraId="4BDD842B"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4463</w:t>
            </w:r>
          </w:p>
        </w:tc>
        <w:tc>
          <w:tcPr>
            <w:tcW w:w="1134" w:type="dxa"/>
            <w:tcBorders>
              <w:top w:val="nil"/>
              <w:left w:val="nil"/>
              <w:bottom w:val="single" w:sz="4" w:space="0" w:color="auto"/>
              <w:right w:val="single" w:sz="4" w:space="0" w:color="auto"/>
            </w:tcBorders>
          </w:tcPr>
          <w:p w14:paraId="0C244109"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4288</w:t>
            </w:r>
          </w:p>
        </w:tc>
      </w:tr>
      <w:tr w:rsidR="00E10286" w:rsidRPr="00E10286" w14:paraId="00071765"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3F52E3A"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жени</w:t>
            </w:r>
          </w:p>
        </w:tc>
        <w:tc>
          <w:tcPr>
            <w:tcW w:w="993" w:type="dxa"/>
            <w:tcBorders>
              <w:top w:val="nil"/>
              <w:left w:val="nil"/>
              <w:bottom w:val="single" w:sz="4" w:space="0" w:color="auto"/>
              <w:right w:val="single" w:sz="4" w:space="0" w:color="auto"/>
            </w:tcBorders>
            <w:shd w:val="clear" w:color="auto" w:fill="auto"/>
            <w:noWrap/>
            <w:vAlign w:val="bottom"/>
          </w:tcPr>
          <w:p w14:paraId="7FFB3D29"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3903</w:t>
            </w:r>
          </w:p>
        </w:tc>
        <w:tc>
          <w:tcPr>
            <w:tcW w:w="992" w:type="dxa"/>
            <w:tcBorders>
              <w:top w:val="nil"/>
              <w:left w:val="nil"/>
              <w:bottom w:val="single" w:sz="4" w:space="0" w:color="auto"/>
              <w:right w:val="single" w:sz="4" w:space="0" w:color="auto"/>
            </w:tcBorders>
            <w:shd w:val="clear" w:color="auto" w:fill="auto"/>
            <w:noWrap/>
            <w:vAlign w:val="bottom"/>
          </w:tcPr>
          <w:p w14:paraId="646642C8"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4133</w:t>
            </w:r>
          </w:p>
        </w:tc>
        <w:tc>
          <w:tcPr>
            <w:tcW w:w="992" w:type="dxa"/>
            <w:tcBorders>
              <w:top w:val="nil"/>
              <w:left w:val="nil"/>
              <w:bottom w:val="single" w:sz="4" w:space="0" w:color="auto"/>
              <w:right w:val="single" w:sz="4" w:space="0" w:color="auto"/>
            </w:tcBorders>
            <w:shd w:val="clear" w:color="auto" w:fill="auto"/>
            <w:noWrap/>
            <w:vAlign w:val="bottom"/>
          </w:tcPr>
          <w:p w14:paraId="421CDA48"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4122</w:t>
            </w:r>
          </w:p>
        </w:tc>
        <w:tc>
          <w:tcPr>
            <w:tcW w:w="992" w:type="dxa"/>
            <w:tcBorders>
              <w:top w:val="nil"/>
              <w:left w:val="nil"/>
              <w:bottom w:val="single" w:sz="4" w:space="0" w:color="auto"/>
              <w:right w:val="single" w:sz="4" w:space="0" w:color="auto"/>
            </w:tcBorders>
            <w:shd w:val="clear" w:color="auto" w:fill="auto"/>
            <w:noWrap/>
            <w:vAlign w:val="bottom"/>
          </w:tcPr>
          <w:p w14:paraId="67EEDE03"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4539</w:t>
            </w:r>
          </w:p>
        </w:tc>
        <w:tc>
          <w:tcPr>
            <w:tcW w:w="1134" w:type="dxa"/>
            <w:tcBorders>
              <w:top w:val="nil"/>
              <w:left w:val="nil"/>
              <w:bottom w:val="single" w:sz="4" w:space="0" w:color="auto"/>
              <w:right w:val="single" w:sz="4" w:space="0" w:color="auto"/>
            </w:tcBorders>
          </w:tcPr>
          <w:p w14:paraId="51C7FB78"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4768</w:t>
            </w:r>
          </w:p>
        </w:tc>
      </w:tr>
      <w:tr w:rsidR="00E10286" w:rsidRPr="00E10286" w14:paraId="59CB884E"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B192747"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Изселени </w:t>
            </w:r>
          </w:p>
        </w:tc>
        <w:tc>
          <w:tcPr>
            <w:tcW w:w="993" w:type="dxa"/>
            <w:tcBorders>
              <w:top w:val="nil"/>
              <w:left w:val="nil"/>
              <w:bottom w:val="single" w:sz="4" w:space="0" w:color="auto"/>
              <w:right w:val="single" w:sz="4" w:space="0" w:color="auto"/>
            </w:tcBorders>
            <w:shd w:val="clear" w:color="auto" w:fill="auto"/>
            <w:noWrap/>
            <w:vAlign w:val="bottom"/>
          </w:tcPr>
          <w:p w14:paraId="7F04A15D"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4848</w:t>
            </w:r>
          </w:p>
        </w:tc>
        <w:tc>
          <w:tcPr>
            <w:tcW w:w="992" w:type="dxa"/>
            <w:tcBorders>
              <w:top w:val="nil"/>
              <w:left w:val="nil"/>
              <w:bottom w:val="single" w:sz="4" w:space="0" w:color="auto"/>
              <w:right w:val="single" w:sz="4" w:space="0" w:color="auto"/>
            </w:tcBorders>
            <w:shd w:val="clear" w:color="auto" w:fill="auto"/>
            <w:noWrap/>
            <w:vAlign w:val="bottom"/>
          </w:tcPr>
          <w:p w14:paraId="6FAF5AB4"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5048</w:t>
            </w:r>
          </w:p>
        </w:tc>
        <w:tc>
          <w:tcPr>
            <w:tcW w:w="992" w:type="dxa"/>
            <w:tcBorders>
              <w:top w:val="nil"/>
              <w:left w:val="nil"/>
              <w:bottom w:val="single" w:sz="4" w:space="0" w:color="auto"/>
              <w:right w:val="single" w:sz="4" w:space="0" w:color="auto"/>
            </w:tcBorders>
            <w:shd w:val="clear" w:color="auto" w:fill="auto"/>
            <w:noWrap/>
            <w:vAlign w:val="bottom"/>
          </w:tcPr>
          <w:p w14:paraId="35379737"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5718</w:t>
            </w:r>
          </w:p>
        </w:tc>
        <w:tc>
          <w:tcPr>
            <w:tcW w:w="992" w:type="dxa"/>
            <w:tcBorders>
              <w:top w:val="nil"/>
              <w:left w:val="nil"/>
              <w:bottom w:val="single" w:sz="4" w:space="0" w:color="auto"/>
              <w:right w:val="single" w:sz="4" w:space="0" w:color="auto"/>
            </w:tcBorders>
            <w:shd w:val="clear" w:color="auto" w:fill="auto"/>
            <w:noWrap/>
            <w:vAlign w:val="bottom"/>
          </w:tcPr>
          <w:p w14:paraId="30B0DB25"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13079</w:t>
            </w:r>
          </w:p>
        </w:tc>
        <w:tc>
          <w:tcPr>
            <w:tcW w:w="1134" w:type="dxa"/>
            <w:tcBorders>
              <w:top w:val="nil"/>
              <w:left w:val="nil"/>
              <w:bottom w:val="single" w:sz="4" w:space="0" w:color="auto"/>
              <w:right w:val="single" w:sz="4" w:space="0" w:color="auto"/>
            </w:tcBorders>
          </w:tcPr>
          <w:p w14:paraId="0BD3DCD5"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5333</w:t>
            </w:r>
          </w:p>
        </w:tc>
      </w:tr>
      <w:tr w:rsidR="00E10286" w:rsidRPr="00E10286" w14:paraId="1688065B"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03909A0"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мъже</w:t>
            </w:r>
          </w:p>
        </w:tc>
        <w:tc>
          <w:tcPr>
            <w:tcW w:w="993" w:type="dxa"/>
            <w:tcBorders>
              <w:top w:val="nil"/>
              <w:left w:val="nil"/>
              <w:bottom w:val="single" w:sz="4" w:space="0" w:color="auto"/>
              <w:right w:val="single" w:sz="4" w:space="0" w:color="auto"/>
            </w:tcBorders>
            <w:shd w:val="clear" w:color="auto" w:fill="auto"/>
            <w:noWrap/>
            <w:vAlign w:val="bottom"/>
          </w:tcPr>
          <w:p w14:paraId="5733318A"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2205</w:t>
            </w:r>
          </w:p>
        </w:tc>
        <w:tc>
          <w:tcPr>
            <w:tcW w:w="992" w:type="dxa"/>
            <w:tcBorders>
              <w:top w:val="nil"/>
              <w:left w:val="nil"/>
              <w:bottom w:val="single" w:sz="4" w:space="0" w:color="auto"/>
              <w:right w:val="single" w:sz="4" w:space="0" w:color="auto"/>
            </w:tcBorders>
            <w:shd w:val="clear" w:color="auto" w:fill="auto"/>
            <w:noWrap/>
            <w:vAlign w:val="bottom"/>
          </w:tcPr>
          <w:p w14:paraId="6200630E"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2302</w:t>
            </w:r>
          </w:p>
        </w:tc>
        <w:tc>
          <w:tcPr>
            <w:tcW w:w="992" w:type="dxa"/>
            <w:tcBorders>
              <w:top w:val="nil"/>
              <w:left w:val="nil"/>
              <w:bottom w:val="single" w:sz="4" w:space="0" w:color="auto"/>
              <w:right w:val="single" w:sz="4" w:space="0" w:color="auto"/>
            </w:tcBorders>
            <w:shd w:val="clear" w:color="auto" w:fill="auto"/>
            <w:noWrap/>
            <w:vAlign w:val="bottom"/>
          </w:tcPr>
          <w:p w14:paraId="43E50DD1"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2686</w:t>
            </w:r>
          </w:p>
        </w:tc>
        <w:tc>
          <w:tcPr>
            <w:tcW w:w="992" w:type="dxa"/>
            <w:tcBorders>
              <w:top w:val="nil"/>
              <w:left w:val="nil"/>
              <w:bottom w:val="single" w:sz="4" w:space="0" w:color="auto"/>
              <w:right w:val="single" w:sz="4" w:space="0" w:color="auto"/>
            </w:tcBorders>
            <w:shd w:val="clear" w:color="auto" w:fill="auto"/>
            <w:noWrap/>
            <w:vAlign w:val="bottom"/>
          </w:tcPr>
          <w:p w14:paraId="454FDCD3"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6608</w:t>
            </w:r>
          </w:p>
        </w:tc>
        <w:tc>
          <w:tcPr>
            <w:tcW w:w="1134" w:type="dxa"/>
            <w:tcBorders>
              <w:top w:val="nil"/>
              <w:left w:val="nil"/>
              <w:bottom w:val="single" w:sz="4" w:space="0" w:color="auto"/>
              <w:right w:val="single" w:sz="4" w:space="0" w:color="auto"/>
            </w:tcBorders>
          </w:tcPr>
          <w:p w14:paraId="23D75296"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2406</w:t>
            </w:r>
          </w:p>
        </w:tc>
      </w:tr>
      <w:tr w:rsidR="00E10286" w:rsidRPr="00E10286" w14:paraId="20952F52"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689DEF"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жени</w:t>
            </w:r>
          </w:p>
        </w:tc>
        <w:tc>
          <w:tcPr>
            <w:tcW w:w="993" w:type="dxa"/>
            <w:tcBorders>
              <w:top w:val="nil"/>
              <w:left w:val="nil"/>
              <w:bottom w:val="single" w:sz="4" w:space="0" w:color="auto"/>
              <w:right w:val="single" w:sz="4" w:space="0" w:color="auto"/>
            </w:tcBorders>
            <w:shd w:val="clear" w:color="auto" w:fill="auto"/>
            <w:noWrap/>
            <w:vAlign w:val="bottom"/>
          </w:tcPr>
          <w:p w14:paraId="777FC199"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2643</w:t>
            </w:r>
          </w:p>
        </w:tc>
        <w:tc>
          <w:tcPr>
            <w:tcW w:w="992" w:type="dxa"/>
            <w:tcBorders>
              <w:top w:val="nil"/>
              <w:left w:val="nil"/>
              <w:bottom w:val="single" w:sz="4" w:space="0" w:color="auto"/>
              <w:right w:val="single" w:sz="4" w:space="0" w:color="auto"/>
            </w:tcBorders>
            <w:shd w:val="clear" w:color="auto" w:fill="auto"/>
            <w:noWrap/>
            <w:vAlign w:val="bottom"/>
          </w:tcPr>
          <w:p w14:paraId="7B32FA72"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2746</w:t>
            </w:r>
          </w:p>
        </w:tc>
        <w:tc>
          <w:tcPr>
            <w:tcW w:w="992" w:type="dxa"/>
            <w:tcBorders>
              <w:top w:val="nil"/>
              <w:left w:val="nil"/>
              <w:bottom w:val="single" w:sz="4" w:space="0" w:color="auto"/>
              <w:right w:val="single" w:sz="4" w:space="0" w:color="auto"/>
            </w:tcBorders>
            <w:shd w:val="clear" w:color="auto" w:fill="auto"/>
            <w:noWrap/>
            <w:vAlign w:val="bottom"/>
          </w:tcPr>
          <w:p w14:paraId="6DBEEEF5"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3032</w:t>
            </w:r>
          </w:p>
        </w:tc>
        <w:tc>
          <w:tcPr>
            <w:tcW w:w="992" w:type="dxa"/>
            <w:tcBorders>
              <w:top w:val="nil"/>
              <w:left w:val="nil"/>
              <w:bottom w:val="single" w:sz="4" w:space="0" w:color="auto"/>
              <w:right w:val="single" w:sz="4" w:space="0" w:color="auto"/>
            </w:tcBorders>
            <w:shd w:val="clear" w:color="auto" w:fill="auto"/>
            <w:noWrap/>
            <w:vAlign w:val="bottom"/>
          </w:tcPr>
          <w:p w14:paraId="50E21D78"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6471</w:t>
            </w:r>
          </w:p>
        </w:tc>
        <w:tc>
          <w:tcPr>
            <w:tcW w:w="1134" w:type="dxa"/>
            <w:tcBorders>
              <w:top w:val="nil"/>
              <w:left w:val="nil"/>
              <w:bottom w:val="single" w:sz="4" w:space="0" w:color="auto"/>
              <w:right w:val="single" w:sz="4" w:space="0" w:color="auto"/>
            </w:tcBorders>
          </w:tcPr>
          <w:p w14:paraId="0D91772A"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2927</w:t>
            </w:r>
          </w:p>
        </w:tc>
      </w:tr>
      <w:tr w:rsidR="00E10286" w:rsidRPr="00E10286" w14:paraId="4EC859B8"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64524F3"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Механичен прираст</w:t>
            </w:r>
          </w:p>
        </w:tc>
        <w:tc>
          <w:tcPr>
            <w:tcW w:w="993" w:type="dxa"/>
            <w:tcBorders>
              <w:top w:val="nil"/>
              <w:left w:val="nil"/>
              <w:bottom w:val="single" w:sz="4" w:space="0" w:color="auto"/>
              <w:right w:val="single" w:sz="4" w:space="0" w:color="auto"/>
            </w:tcBorders>
            <w:shd w:val="clear" w:color="auto" w:fill="auto"/>
            <w:noWrap/>
            <w:vAlign w:val="bottom"/>
          </w:tcPr>
          <w:p w14:paraId="75A72EAE"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2423</w:t>
            </w:r>
          </w:p>
        </w:tc>
        <w:tc>
          <w:tcPr>
            <w:tcW w:w="992" w:type="dxa"/>
            <w:tcBorders>
              <w:top w:val="nil"/>
              <w:left w:val="nil"/>
              <w:bottom w:val="single" w:sz="4" w:space="0" w:color="auto"/>
              <w:right w:val="single" w:sz="4" w:space="0" w:color="auto"/>
            </w:tcBorders>
            <w:shd w:val="clear" w:color="auto" w:fill="auto"/>
            <w:noWrap/>
            <w:vAlign w:val="bottom"/>
          </w:tcPr>
          <w:p w14:paraId="29B6B017"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2318</w:t>
            </w:r>
          </w:p>
        </w:tc>
        <w:tc>
          <w:tcPr>
            <w:tcW w:w="992" w:type="dxa"/>
            <w:tcBorders>
              <w:top w:val="nil"/>
              <w:left w:val="nil"/>
              <w:bottom w:val="single" w:sz="4" w:space="0" w:color="auto"/>
              <w:right w:val="single" w:sz="4" w:space="0" w:color="auto"/>
            </w:tcBorders>
            <w:shd w:val="clear" w:color="auto" w:fill="auto"/>
            <w:noWrap/>
            <w:vAlign w:val="bottom"/>
          </w:tcPr>
          <w:p w14:paraId="608E24F7"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1784</w:t>
            </w:r>
          </w:p>
        </w:tc>
        <w:tc>
          <w:tcPr>
            <w:tcW w:w="992" w:type="dxa"/>
            <w:tcBorders>
              <w:top w:val="nil"/>
              <w:left w:val="nil"/>
              <w:bottom w:val="single" w:sz="4" w:space="0" w:color="auto"/>
              <w:right w:val="single" w:sz="4" w:space="0" w:color="auto"/>
            </w:tcBorders>
            <w:shd w:val="clear" w:color="auto" w:fill="auto"/>
            <w:noWrap/>
            <w:vAlign w:val="bottom"/>
          </w:tcPr>
          <w:p w14:paraId="482D03ED"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-4077</w:t>
            </w:r>
          </w:p>
        </w:tc>
        <w:tc>
          <w:tcPr>
            <w:tcW w:w="1134" w:type="dxa"/>
            <w:tcBorders>
              <w:top w:val="nil"/>
              <w:left w:val="nil"/>
              <w:bottom w:val="single" w:sz="4" w:space="0" w:color="auto"/>
              <w:right w:val="single" w:sz="4" w:space="0" w:color="auto"/>
            </w:tcBorders>
          </w:tcPr>
          <w:p w14:paraId="01FC8008"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3723</w:t>
            </w:r>
          </w:p>
        </w:tc>
      </w:tr>
      <w:tr w:rsidR="00E10286" w:rsidRPr="00E10286" w14:paraId="56E2BD16"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726C521"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мъже</w:t>
            </w:r>
          </w:p>
        </w:tc>
        <w:tc>
          <w:tcPr>
            <w:tcW w:w="993" w:type="dxa"/>
            <w:tcBorders>
              <w:top w:val="nil"/>
              <w:left w:val="nil"/>
              <w:bottom w:val="single" w:sz="4" w:space="0" w:color="auto"/>
              <w:right w:val="single" w:sz="4" w:space="0" w:color="auto"/>
            </w:tcBorders>
            <w:shd w:val="clear" w:color="auto" w:fill="auto"/>
            <w:noWrap/>
            <w:vAlign w:val="bottom"/>
          </w:tcPr>
          <w:p w14:paraId="2565794D"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1163</w:t>
            </w:r>
          </w:p>
        </w:tc>
        <w:tc>
          <w:tcPr>
            <w:tcW w:w="992" w:type="dxa"/>
            <w:tcBorders>
              <w:top w:val="nil"/>
              <w:left w:val="nil"/>
              <w:bottom w:val="single" w:sz="4" w:space="0" w:color="auto"/>
              <w:right w:val="single" w:sz="4" w:space="0" w:color="auto"/>
            </w:tcBorders>
            <w:shd w:val="clear" w:color="auto" w:fill="auto"/>
            <w:noWrap/>
            <w:vAlign w:val="bottom"/>
          </w:tcPr>
          <w:p w14:paraId="40EB519E"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931</w:t>
            </w:r>
          </w:p>
        </w:tc>
        <w:tc>
          <w:tcPr>
            <w:tcW w:w="992" w:type="dxa"/>
            <w:tcBorders>
              <w:top w:val="nil"/>
              <w:left w:val="nil"/>
              <w:bottom w:val="single" w:sz="4" w:space="0" w:color="auto"/>
              <w:right w:val="single" w:sz="4" w:space="0" w:color="auto"/>
            </w:tcBorders>
            <w:shd w:val="clear" w:color="auto" w:fill="auto"/>
            <w:noWrap/>
            <w:vAlign w:val="bottom"/>
          </w:tcPr>
          <w:p w14:paraId="1EA701A7"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694</w:t>
            </w:r>
          </w:p>
        </w:tc>
        <w:tc>
          <w:tcPr>
            <w:tcW w:w="992" w:type="dxa"/>
            <w:tcBorders>
              <w:top w:val="nil"/>
              <w:left w:val="nil"/>
              <w:bottom w:val="single" w:sz="4" w:space="0" w:color="auto"/>
              <w:right w:val="single" w:sz="4" w:space="0" w:color="auto"/>
            </w:tcBorders>
            <w:shd w:val="clear" w:color="auto" w:fill="auto"/>
            <w:noWrap/>
            <w:vAlign w:val="bottom"/>
          </w:tcPr>
          <w:p w14:paraId="07F722B0"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-2145</w:t>
            </w:r>
          </w:p>
        </w:tc>
        <w:tc>
          <w:tcPr>
            <w:tcW w:w="1134" w:type="dxa"/>
            <w:tcBorders>
              <w:top w:val="nil"/>
              <w:left w:val="nil"/>
              <w:bottom w:val="single" w:sz="4" w:space="0" w:color="auto"/>
              <w:right w:val="single" w:sz="4" w:space="0" w:color="auto"/>
            </w:tcBorders>
          </w:tcPr>
          <w:p w14:paraId="2EFA6433"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1882</w:t>
            </w:r>
          </w:p>
        </w:tc>
      </w:tr>
      <w:tr w:rsidR="00E10286" w:rsidRPr="00E10286" w14:paraId="71129AF4" w14:textId="77777777" w:rsidTr="00645CEC">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37CD68C" w14:textId="77777777" w:rsidR="00E10286" w:rsidRPr="00E10286" w:rsidRDefault="00E10286" w:rsidP="00E10286">
            <w:pPr>
              <w:spacing w:after="0" w:line="240" w:lineRule="auto"/>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 xml:space="preserve">   жени</w:t>
            </w:r>
          </w:p>
        </w:tc>
        <w:tc>
          <w:tcPr>
            <w:tcW w:w="993" w:type="dxa"/>
            <w:tcBorders>
              <w:top w:val="nil"/>
              <w:left w:val="nil"/>
              <w:bottom w:val="single" w:sz="4" w:space="0" w:color="auto"/>
              <w:right w:val="single" w:sz="4" w:space="0" w:color="auto"/>
            </w:tcBorders>
            <w:shd w:val="clear" w:color="auto" w:fill="auto"/>
            <w:noWrap/>
            <w:vAlign w:val="bottom"/>
          </w:tcPr>
          <w:p w14:paraId="773FA5BA"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1260</w:t>
            </w:r>
          </w:p>
        </w:tc>
        <w:tc>
          <w:tcPr>
            <w:tcW w:w="992" w:type="dxa"/>
            <w:tcBorders>
              <w:top w:val="nil"/>
              <w:left w:val="nil"/>
              <w:bottom w:val="single" w:sz="4" w:space="0" w:color="auto"/>
              <w:right w:val="single" w:sz="4" w:space="0" w:color="auto"/>
            </w:tcBorders>
            <w:shd w:val="clear" w:color="auto" w:fill="auto"/>
            <w:noWrap/>
            <w:vAlign w:val="bottom"/>
          </w:tcPr>
          <w:p w14:paraId="5FC5CDD9"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1387</w:t>
            </w:r>
          </w:p>
        </w:tc>
        <w:tc>
          <w:tcPr>
            <w:tcW w:w="992" w:type="dxa"/>
            <w:tcBorders>
              <w:top w:val="nil"/>
              <w:left w:val="nil"/>
              <w:bottom w:val="single" w:sz="4" w:space="0" w:color="auto"/>
              <w:right w:val="single" w:sz="4" w:space="0" w:color="auto"/>
            </w:tcBorders>
            <w:shd w:val="clear" w:color="auto" w:fill="auto"/>
            <w:noWrap/>
            <w:vAlign w:val="bottom"/>
          </w:tcPr>
          <w:p w14:paraId="4276F2A5"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1090</w:t>
            </w:r>
          </w:p>
        </w:tc>
        <w:tc>
          <w:tcPr>
            <w:tcW w:w="992" w:type="dxa"/>
            <w:tcBorders>
              <w:top w:val="nil"/>
              <w:left w:val="nil"/>
              <w:bottom w:val="single" w:sz="4" w:space="0" w:color="auto"/>
              <w:right w:val="single" w:sz="4" w:space="0" w:color="auto"/>
            </w:tcBorders>
            <w:shd w:val="clear" w:color="auto" w:fill="auto"/>
            <w:noWrap/>
            <w:vAlign w:val="bottom"/>
          </w:tcPr>
          <w:p w14:paraId="68478499"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-1932</w:t>
            </w:r>
          </w:p>
        </w:tc>
        <w:tc>
          <w:tcPr>
            <w:tcW w:w="1134" w:type="dxa"/>
            <w:tcBorders>
              <w:top w:val="nil"/>
              <w:left w:val="nil"/>
              <w:bottom w:val="single" w:sz="4" w:space="0" w:color="auto"/>
              <w:right w:val="single" w:sz="4" w:space="0" w:color="auto"/>
            </w:tcBorders>
          </w:tcPr>
          <w:p w14:paraId="1AB6C790" w14:textId="77777777" w:rsidR="00E10286" w:rsidRPr="00E10286" w:rsidRDefault="00E10286" w:rsidP="00E10286">
            <w:pPr>
              <w:spacing w:after="0" w:line="240" w:lineRule="auto"/>
              <w:jc w:val="right"/>
              <w:rPr>
                <w:rFonts w:ascii="Palatino Linotype" w:eastAsia="Times New Roman" w:hAnsi="Palatino Linotype" w:cs="Calibri"/>
                <w:color w:val="000000"/>
                <w:sz w:val="20"/>
                <w:szCs w:val="20"/>
                <w:lang w:eastAsia="bg-BG"/>
              </w:rPr>
            </w:pPr>
            <w:r w:rsidRPr="00E10286">
              <w:rPr>
                <w:rFonts w:ascii="Palatino Linotype" w:eastAsia="Times New Roman" w:hAnsi="Palatino Linotype" w:cs="Calibri"/>
                <w:color w:val="000000"/>
                <w:sz w:val="20"/>
                <w:szCs w:val="20"/>
                <w:lang w:eastAsia="bg-BG"/>
              </w:rPr>
              <w:t>1841</w:t>
            </w:r>
          </w:p>
        </w:tc>
      </w:tr>
    </w:tbl>
    <w:p w14:paraId="71CF72F5" w14:textId="77777777" w:rsidR="00E10286" w:rsidRPr="00E10286" w:rsidRDefault="00E10286" w:rsidP="00E10286">
      <w:pPr>
        <w:pStyle w:val="Caption"/>
        <w:jc w:val="center"/>
        <w:rPr>
          <w:rFonts w:ascii="Palatino Linotype" w:eastAsia="Calibri" w:hAnsi="Palatino Linotype" w:cs="Times New Roman"/>
          <w:color w:val="auto"/>
          <w:lang w:eastAsia="en-US"/>
        </w:rPr>
      </w:pPr>
      <w:r>
        <w:rPr>
          <w:rFonts w:ascii="Palatino Linotype" w:eastAsia="Calibri" w:hAnsi="Palatino Linotype" w:cs="Times New Roman"/>
          <w:color w:val="auto"/>
          <w:lang w:eastAsia="en-US"/>
        </w:rPr>
        <w:t xml:space="preserve">                                                                                   </w:t>
      </w:r>
      <w:r w:rsidRPr="00E10286">
        <w:rPr>
          <w:rFonts w:ascii="Palatino Linotype" w:eastAsia="Calibri" w:hAnsi="Palatino Linotype" w:cs="Times New Roman"/>
          <w:color w:val="auto"/>
          <w:lang w:eastAsia="en-US"/>
        </w:rPr>
        <w:t>Източник: НСИ, 2021</w:t>
      </w:r>
    </w:p>
    <w:p w14:paraId="3E7A05A2" w14:textId="77777777" w:rsidR="00E10286" w:rsidRPr="00E10286" w:rsidRDefault="00E10286" w:rsidP="00E10286">
      <w:pPr>
        <w:spacing w:after="0" w:line="276" w:lineRule="auto"/>
        <w:jc w:val="both"/>
        <w:rPr>
          <w:rFonts w:ascii="Palatino Linotype" w:eastAsia="Calibri" w:hAnsi="Palatino Linotype" w:cs="Times New Roman"/>
          <w:lang w:eastAsia="en-US"/>
        </w:rPr>
      </w:pPr>
      <w:r w:rsidRPr="00E10286">
        <w:rPr>
          <w:rFonts w:ascii="Palatino Linotype" w:eastAsia="Calibri" w:hAnsi="Palatino Linotype" w:cs="Times New Roman"/>
          <w:lang w:eastAsia="en-US"/>
        </w:rPr>
        <w:t>И при двата процеса (заселване и изселване) по-голям е броят на жените, което говори за по-голяма мобилност при женския пол, свързана с търсене на по-добри условия за живот и професионална реализация. На база на анализираната информация през последните пет години, може да се обобщи, че град Пловдив е притегателен център за постоянно обитаване, като механичния прираст е с положителни стойности през всички четири години, с изключение на 2020 година.</w:t>
      </w:r>
    </w:p>
    <w:p w14:paraId="6A36EF97" w14:textId="77777777" w:rsidR="00E10286" w:rsidRPr="00E10286" w:rsidRDefault="00E10286" w:rsidP="00E10286">
      <w:pPr>
        <w:spacing w:after="0" w:line="276" w:lineRule="auto"/>
        <w:jc w:val="both"/>
        <w:rPr>
          <w:rFonts w:ascii="Palatino Linotype" w:eastAsia="Calibri" w:hAnsi="Palatino Linotype" w:cs="Times New Roman"/>
          <w:lang w:eastAsia="en-US"/>
        </w:rPr>
      </w:pPr>
      <w:r w:rsidRPr="00E10286">
        <w:rPr>
          <w:rFonts w:ascii="Palatino Linotype" w:eastAsia="Calibri" w:hAnsi="Palatino Linotype" w:cs="Times New Roman"/>
          <w:lang w:eastAsia="en-US"/>
        </w:rPr>
        <w:t>Емиграционните процеси се изразяват от една страна в напускането на общината от по-младите хора в посока към столицата, където възможностите  за професионална и лична реализация са по-големи, както и в посока извън България. Емигрирането на млади и образовани хора може да има сериозни икономически и социални последици за бъдещото развитие на общината.</w:t>
      </w:r>
    </w:p>
    <w:p w14:paraId="58926898" w14:textId="77777777" w:rsidR="00E10286" w:rsidRDefault="00E10286" w:rsidP="00E10286">
      <w:pPr>
        <w:widowControl w:val="0"/>
        <w:autoSpaceDE w:val="0"/>
        <w:autoSpaceDN w:val="0"/>
        <w:spacing w:before="4" w:after="0" w:line="276" w:lineRule="auto"/>
        <w:jc w:val="both"/>
        <w:rPr>
          <w:rFonts w:ascii="Palatino Linotype" w:eastAsia="Verdana" w:hAnsi="Palatino Linotype" w:cs="Verdana"/>
          <w:lang w:eastAsia="en-US"/>
        </w:rPr>
      </w:pPr>
      <w:r w:rsidRPr="00E10286">
        <w:rPr>
          <w:rFonts w:ascii="Palatino Linotype" w:eastAsia="Calibri" w:hAnsi="Palatino Linotype" w:cs="Times New Roman"/>
          <w:lang w:eastAsia="en-US"/>
        </w:rPr>
        <w:t xml:space="preserve">Възрастовата структура на населението е друг важен демографски показател. </w:t>
      </w:r>
      <w:r w:rsidRPr="00E10286">
        <w:rPr>
          <w:rFonts w:ascii="Palatino Linotype" w:eastAsia="Verdana" w:hAnsi="Palatino Linotype" w:cs="Verdana"/>
          <w:lang w:eastAsia="en-US"/>
        </w:rPr>
        <w:t>Тя е определяща, както за количеството и качеството на човешките ресурси в общината, така и за демографския й потенциал и не на последно място – за натовареността на социалната и образователната система на общината. Тя е с определящо значение за естественото възпроизводство на населението и формирането на трудовите ресурси. Стандартната възрастова структура – под трудоспособна, трудоспособна и над трудоспособна, за град Пловдив е представена в следващата таблица, от която е видно, че населението в под трудоспособна възраст е 16,87 % от общия му брой, в трудоспособна възраст е 62,39% , а населението в над трудоспособна възраст е 20,74%.</w:t>
      </w:r>
    </w:p>
    <w:p w14:paraId="03C368E9" w14:textId="77777777" w:rsidR="00EF0C62" w:rsidRPr="00645CEC" w:rsidRDefault="00E10286" w:rsidP="00645CEC">
      <w:pPr>
        <w:pStyle w:val="Caption"/>
        <w:jc w:val="center"/>
        <w:rPr>
          <w:rFonts w:ascii="Palatino Linotype" w:hAnsi="Palatino Linotype"/>
          <w:sz w:val="20"/>
          <w:szCs w:val="20"/>
        </w:rPr>
      </w:pPr>
      <w:bookmarkStart w:id="26" w:name="_Toc111209122"/>
      <w:r w:rsidRPr="00645CEC">
        <w:rPr>
          <w:rFonts w:ascii="Palatino Linotype" w:hAnsi="Palatino Linotype"/>
          <w:sz w:val="20"/>
          <w:szCs w:val="20"/>
        </w:rPr>
        <w:t xml:space="preserve">Таблица </w:t>
      </w:r>
      <w:r w:rsidR="009F7D94" w:rsidRPr="00645CEC">
        <w:rPr>
          <w:rFonts w:ascii="Palatino Linotype" w:hAnsi="Palatino Linotype"/>
          <w:noProof/>
          <w:sz w:val="20"/>
          <w:szCs w:val="20"/>
        </w:rPr>
        <w:fldChar w:fldCharType="begin"/>
      </w:r>
      <w:r w:rsidR="009F7D94" w:rsidRPr="00645CEC">
        <w:rPr>
          <w:rFonts w:ascii="Palatino Linotype" w:hAnsi="Palatino Linotype"/>
          <w:noProof/>
          <w:sz w:val="20"/>
          <w:szCs w:val="20"/>
        </w:rPr>
        <w:instrText xml:space="preserve"> SEQ Таблица \* ARABIC </w:instrText>
      </w:r>
      <w:r w:rsidR="009F7D94" w:rsidRPr="00645CEC">
        <w:rPr>
          <w:rFonts w:ascii="Palatino Linotype" w:hAnsi="Palatino Linotype"/>
          <w:noProof/>
          <w:sz w:val="20"/>
          <w:szCs w:val="20"/>
        </w:rPr>
        <w:fldChar w:fldCharType="separate"/>
      </w:r>
      <w:r w:rsidR="008424B4">
        <w:rPr>
          <w:rFonts w:ascii="Palatino Linotype" w:hAnsi="Palatino Linotype"/>
          <w:noProof/>
          <w:sz w:val="20"/>
          <w:szCs w:val="20"/>
        </w:rPr>
        <w:t>4</w:t>
      </w:r>
      <w:r w:rsidR="009F7D94" w:rsidRPr="00645CEC">
        <w:rPr>
          <w:rFonts w:ascii="Palatino Linotype" w:hAnsi="Palatino Linotype"/>
          <w:noProof/>
          <w:sz w:val="20"/>
          <w:szCs w:val="20"/>
        </w:rPr>
        <w:fldChar w:fldCharType="end"/>
      </w:r>
      <w:r w:rsidRPr="00645CEC">
        <w:rPr>
          <w:rFonts w:ascii="Palatino Linotype" w:hAnsi="Palatino Linotype"/>
          <w:sz w:val="20"/>
          <w:szCs w:val="20"/>
        </w:rPr>
        <w:t xml:space="preserve"> Население във, под и над трудоспособна възраст в община Пловдив към 31.12.2021 г.</w:t>
      </w:r>
      <w:bookmarkEnd w:id="26"/>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530"/>
        <w:gridCol w:w="1418"/>
        <w:gridCol w:w="1417"/>
      </w:tblGrid>
      <w:tr w:rsidR="00E10286" w:rsidRPr="00C93AD9" w14:paraId="57D66090" w14:textId="77777777" w:rsidTr="00985DFE">
        <w:tc>
          <w:tcPr>
            <w:tcW w:w="3856" w:type="dxa"/>
            <w:vMerge w:val="restart"/>
            <w:shd w:val="clear" w:color="auto" w:fill="DEEAF6"/>
            <w:vAlign w:val="center"/>
          </w:tcPr>
          <w:p w14:paraId="7A9C7660" w14:textId="77777777" w:rsidR="00E10286" w:rsidRPr="00C93AD9" w:rsidRDefault="00E10286" w:rsidP="00E10286">
            <w:pPr>
              <w:tabs>
                <w:tab w:val="left" w:pos="0"/>
                <w:tab w:val="left" w:pos="284"/>
              </w:tabs>
              <w:spacing w:after="0"/>
              <w:ind w:right="122"/>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Възрастови групи</w:t>
            </w:r>
          </w:p>
        </w:tc>
        <w:tc>
          <w:tcPr>
            <w:tcW w:w="4365" w:type="dxa"/>
            <w:gridSpan w:val="3"/>
            <w:shd w:val="clear" w:color="auto" w:fill="DEEAF6"/>
            <w:vAlign w:val="center"/>
          </w:tcPr>
          <w:p w14:paraId="5F7648DE" w14:textId="77777777" w:rsidR="00E10286" w:rsidRPr="00C93AD9" w:rsidRDefault="00E10286" w:rsidP="00E10286">
            <w:pPr>
              <w:tabs>
                <w:tab w:val="left" w:pos="0"/>
                <w:tab w:val="left" w:pos="284"/>
              </w:tabs>
              <w:spacing w:after="0"/>
              <w:ind w:right="122"/>
              <w:jc w:val="center"/>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общо</w:t>
            </w:r>
          </w:p>
        </w:tc>
      </w:tr>
      <w:tr w:rsidR="00E10286" w:rsidRPr="00C93AD9" w14:paraId="1B77F62C" w14:textId="77777777" w:rsidTr="00985DFE">
        <w:trPr>
          <w:trHeight w:val="286"/>
        </w:trPr>
        <w:tc>
          <w:tcPr>
            <w:tcW w:w="3856" w:type="dxa"/>
            <w:vMerge/>
            <w:shd w:val="clear" w:color="auto" w:fill="auto"/>
            <w:vAlign w:val="center"/>
          </w:tcPr>
          <w:p w14:paraId="56434E13" w14:textId="77777777" w:rsidR="00E10286" w:rsidRPr="00C93AD9" w:rsidRDefault="00E10286" w:rsidP="00E10286">
            <w:pPr>
              <w:tabs>
                <w:tab w:val="left" w:pos="0"/>
                <w:tab w:val="left" w:pos="284"/>
              </w:tabs>
              <w:spacing w:after="0"/>
              <w:ind w:right="122"/>
              <w:rPr>
                <w:rFonts w:ascii="Palatino Linotype" w:eastAsia="Calibri" w:hAnsi="Palatino Linotype" w:cs="Times New Roman"/>
                <w:sz w:val="20"/>
                <w:szCs w:val="20"/>
                <w:lang w:eastAsia="en-US"/>
              </w:rPr>
            </w:pPr>
          </w:p>
        </w:tc>
        <w:tc>
          <w:tcPr>
            <w:tcW w:w="1530" w:type="dxa"/>
            <w:tcBorders>
              <w:bottom w:val="single" w:sz="4" w:space="0" w:color="auto"/>
            </w:tcBorders>
            <w:shd w:val="clear" w:color="auto" w:fill="auto"/>
            <w:vAlign w:val="center"/>
          </w:tcPr>
          <w:p w14:paraId="6F171FF7" w14:textId="77777777" w:rsidR="00E10286" w:rsidRPr="00C93AD9" w:rsidRDefault="00E10286" w:rsidP="00E10286">
            <w:pPr>
              <w:tabs>
                <w:tab w:val="left" w:pos="0"/>
                <w:tab w:val="left" w:pos="284"/>
              </w:tabs>
              <w:spacing w:after="0"/>
              <w:ind w:right="122"/>
              <w:jc w:val="center"/>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всичко</w:t>
            </w:r>
          </w:p>
        </w:tc>
        <w:tc>
          <w:tcPr>
            <w:tcW w:w="1418" w:type="dxa"/>
            <w:tcBorders>
              <w:bottom w:val="single" w:sz="4" w:space="0" w:color="auto"/>
            </w:tcBorders>
            <w:shd w:val="clear" w:color="auto" w:fill="auto"/>
            <w:vAlign w:val="center"/>
          </w:tcPr>
          <w:p w14:paraId="65324A9A" w14:textId="77777777" w:rsidR="00E10286" w:rsidRPr="00C93AD9" w:rsidRDefault="00E10286" w:rsidP="00E10286">
            <w:pPr>
              <w:tabs>
                <w:tab w:val="left" w:pos="0"/>
                <w:tab w:val="left" w:pos="284"/>
              </w:tabs>
              <w:spacing w:after="0"/>
              <w:ind w:right="122"/>
              <w:jc w:val="center"/>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мъже</w:t>
            </w:r>
          </w:p>
        </w:tc>
        <w:tc>
          <w:tcPr>
            <w:tcW w:w="1417" w:type="dxa"/>
            <w:tcBorders>
              <w:bottom w:val="single" w:sz="4" w:space="0" w:color="auto"/>
            </w:tcBorders>
            <w:shd w:val="clear" w:color="auto" w:fill="auto"/>
            <w:vAlign w:val="center"/>
          </w:tcPr>
          <w:p w14:paraId="5564EA28" w14:textId="77777777" w:rsidR="00E10286" w:rsidRPr="00C93AD9" w:rsidRDefault="00E10286" w:rsidP="00E10286">
            <w:pPr>
              <w:tabs>
                <w:tab w:val="left" w:pos="0"/>
                <w:tab w:val="left" w:pos="284"/>
              </w:tabs>
              <w:spacing w:after="0"/>
              <w:ind w:right="122"/>
              <w:jc w:val="center"/>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жени</w:t>
            </w:r>
          </w:p>
        </w:tc>
      </w:tr>
      <w:tr w:rsidR="00E10286" w:rsidRPr="00C93AD9" w14:paraId="4776B91D" w14:textId="77777777" w:rsidTr="00985DFE">
        <w:trPr>
          <w:trHeight w:val="272"/>
        </w:trPr>
        <w:tc>
          <w:tcPr>
            <w:tcW w:w="3856" w:type="dxa"/>
            <w:shd w:val="clear" w:color="auto" w:fill="auto"/>
            <w:vAlign w:val="center"/>
          </w:tcPr>
          <w:p w14:paraId="642BB034" w14:textId="77777777" w:rsidR="00E10286" w:rsidRPr="00C93AD9" w:rsidRDefault="00E10286" w:rsidP="00E10286">
            <w:pPr>
              <w:tabs>
                <w:tab w:val="left" w:pos="0"/>
                <w:tab w:val="left" w:pos="284"/>
              </w:tabs>
              <w:spacing w:after="0"/>
              <w:ind w:right="122"/>
              <w:rPr>
                <w:rFonts w:ascii="Palatino Linotype" w:eastAsia="Calibri" w:hAnsi="Palatino Linotype" w:cs="Times New Roman"/>
                <w:b/>
                <w:sz w:val="20"/>
                <w:szCs w:val="20"/>
                <w:lang w:eastAsia="en-US"/>
              </w:rPr>
            </w:pPr>
            <w:r w:rsidRPr="00C93AD9">
              <w:rPr>
                <w:rFonts w:ascii="Palatino Linotype" w:eastAsia="Calibri" w:hAnsi="Palatino Linotype" w:cs="Times New Roman"/>
                <w:b/>
                <w:sz w:val="20"/>
                <w:szCs w:val="20"/>
                <w:lang w:eastAsia="en-US"/>
              </w:rPr>
              <w:t>общо</w:t>
            </w:r>
          </w:p>
        </w:tc>
        <w:tc>
          <w:tcPr>
            <w:tcW w:w="1530" w:type="dxa"/>
            <w:tcBorders>
              <w:top w:val="single" w:sz="4" w:space="0" w:color="auto"/>
              <w:left w:val="nil"/>
              <w:bottom w:val="single" w:sz="4" w:space="0" w:color="auto"/>
              <w:right w:val="single" w:sz="4" w:space="0" w:color="auto"/>
            </w:tcBorders>
            <w:shd w:val="clear" w:color="auto" w:fill="auto"/>
            <w:vAlign w:val="bottom"/>
          </w:tcPr>
          <w:p w14:paraId="7B1399E5" w14:textId="77777777" w:rsidR="00E10286" w:rsidRPr="00C93AD9" w:rsidRDefault="00E10286" w:rsidP="00E10286">
            <w:pPr>
              <w:spacing w:after="0" w:line="240" w:lineRule="auto"/>
              <w:jc w:val="right"/>
              <w:rPr>
                <w:rFonts w:ascii="Palatino Linotype" w:eastAsia="Calibri" w:hAnsi="Palatino Linotype" w:cs="Tahoma"/>
                <w:b/>
                <w:bCs/>
                <w:color w:val="000000"/>
                <w:sz w:val="20"/>
                <w:szCs w:val="20"/>
                <w:lang w:eastAsia="en-US"/>
              </w:rPr>
            </w:pPr>
            <w:r w:rsidRPr="00C93AD9">
              <w:rPr>
                <w:rFonts w:ascii="Palatino Linotype" w:eastAsia="Calibri" w:hAnsi="Palatino Linotype" w:cs="Tahoma"/>
                <w:b/>
                <w:bCs/>
                <w:color w:val="000000"/>
                <w:sz w:val="20"/>
                <w:szCs w:val="20"/>
                <w:lang w:eastAsia="en-US"/>
              </w:rPr>
              <w:t>343</w:t>
            </w:r>
            <w:r w:rsidR="00985DFE" w:rsidRPr="00C93AD9">
              <w:rPr>
                <w:rFonts w:ascii="Palatino Linotype" w:eastAsia="Calibri" w:hAnsi="Palatino Linotype" w:cs="Tahoma"/>
                <w:b/>
                <w:bCs/>
                <w:color w:val="000000"/>
                <w:sz w:val="20"/>
                <w:szCs w:val="20"/>
                <w:lang w:eastAsia="en-US"/>
              </w:rPr>
              <w:t xml:space="preserve"> </w:t>
            </w:r>
            <w:r w:rsidRPr="00C93AD9">
              <w:rPr>
                <w:rFonts w:ascii="Palatino Linotype" w:eastAsia="Calibri" w:hAnsi="Palatino Linotype" w:cs="Tahoma"/>
                <w:b/>
                <w:bCs/>
                <w:color w:val="000000"/>
                <w:sz w:val="20"/>
                <w:szCs w:val="20"/>
                <w:lang w:eastAsia="en-US"/>
              </w:rPr>
              <w:t>070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A03F2AF" w14:textId="77777777" w:rsidR="00E10286" w:rsidRPr="00C93AD9" w:rsidRDefault="00E10286" w:rsidP="00E10286">
            <w:pPr>
              <w:spacing w:after="0" w:line="240" w:lineRule="auto"/>
              <w:jc w:val="right"/>
              <w:rPr>
                <w:rFonts w:ascii="Palatino Linotype" w:eastAsia="Calibri" w:hAnsi="Palatino Linotype" w:cs="Tahoma"/>
                <w:b/>
                <w:bCs/>
                <w:color w:val="000000"/>
                <w:sz w:val="20"/>
                <w:szCs w:val="20"/>
                <w:lang w:eastAsia="en-US"/>
              </w:rPr>
            </w:pPr>
            <w:r w:rsidRPr="00C93AD9">
              <w:rPr>
                <w:rFonts w:ascii="Palatino Linotype" w:eastAsia="Calibri" w:hAnsi="Palatino Linotype" w:cs="Tahoma"/>
                <w:b/>
                <w:bCs/>
                <w:color w:val="000000"/>
                <w:sz w:val="20"/>
                <w:szCs w:val="20"/>
                <w:lang w:eastAsia="en-US"/>
              </w:rPr>
              <w:t>162</w:t>
            </w:r>
            <w:r w:rsidR="00985DFE" w:rsidRPr="00C93AD9">
              <w:rPr>
                <w:rFonts w:ascii="Palatino Linotype" w:eastAsia="Calibri" w:hAnsi="Palatino Linotype" w:cs="Tahoma"/>
                <w:b/>
                <w:bCs/>
                <w:color w:val="000000"/>
                <w:sz w:val="20"/>
                <w:szCs w:val="20"/>
                <w:lang w:eastAsia="en-US"/>
              </w:rPr>
              <w:t xml:space="preserve"> </w:t>
            </w:r>
            <w:r w:rsidRPr="00C93AD9">
              <w:rPr>
                <w:rFonts w:ascii="Palatino Linotype" w:eastAsia="Calibri" w:hAnsi="Palatino Linotype" w:cs="Tahoma"/>
                <w:b/>
                <w:bCs/>
                <w:color w:val="000000"/>
                <w:sz w:val="20"/>
                <w:szCs w:val="20"/>
                <w:lang w:eastAsia="en-US"/>
              </w:rPr>
              <w:t>536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481ED3B" w14:textId="77777777" w:rsidR="00E10286" w:rsidRPr="00C93AD9" w:rsidRDefault="00E10286" w:rsidP="00E10286">
            <w:pPr>
              <w:spacing w:after="0" w:line="240" w:lineRule="auto"/>
              <w:jc w:val="right"/>
              <w:rPr>
                <w:rFonts w:ascii="Palatino Linotype" w:eastAsia="Calibri" w:hAnsi="Palatino Linotype" w:cs="Tahoma"/>
                <w:b/>
                <w:bCs/>
                <w:color w:val="000000"/>
                <w:sz w:val="20"/>
                <w:szCs w:val="20"/>
                <w:lang w:eastAsia="en-US"/>
              </w:rPr>
            </w:pPr>
            <w:r w:rsidRPr="00C93AD9">
              <w:rPr>
                <w:rFonts w:ascii="Palatino Linotype" w:eastAsia="Calibri" w:hAnsi="Palatino Linotype" w:cs="Tahoma"/>
                <w:b/>
                <w:bCs/>
                <w:color w:val="000000"/>
                <w:sz w:val="20"/>
                <w:szCs w:val="20"/>
                <w:lang w:eastAsia="en-US"/>
              </w:rPr>
              <w:t>180</w:t>
            </w:r>
            <w:r w:rsidR="00985DFE" w:rsidRPr="00C93AD9">
              <w:rPr>
                <w:rFonts w:ascii="Palatino Linotype" w:eastAsia="Calibri" w:hAnsi="Palatino Linotype" w:cs="Tahoma"/>
                <w:b/>
                <w:bCs/>
                <w:color w:val="000000"/>
                <w:sz w:val="20"/>
                <w:szCs w:val="20"/>
                <w:lang w:eastAsia="en-US"/>
              </w:rPr>
              <w:t xml:space="preserve"> </w:t>
            </w:r>
            <w:r w:rsidRPr="00C93AD9">
              <w:rPr>
                <w:rFonts w:ascii="Palatino Linotype" w:eastAsia="Calibri" w:hAnsi="Palatino Linotype" w:cs="Tahoma"/>
                <w:b/>
                <w:bCs/>
                <w:color w:val="000000"/>
                <w:sz w:val="20"/>
                <w:szCs w:val="20"/>
                <w:lang w:eastAsia="en-US"/>
              </w:rPr>
              <w:t>534</w:t>
            </w:r>
          </w:p>
        </w:tc>
      </w:tr>
      <w:tr w:rsidR="00E10286" w:rsidRPr="00C93AD9" w14:paraId="40FAC63C" w14:textId="77777777" w:rsidTr="00985DFE">
        <w:tc>
          <w:tcPr>
            <w:tcW w:w="3856" w:type="dxa"/>
            <w:shd w:val="clear" w:color="auto" w:fill="auto"/>
            <w:vAlign w:val="center"/>
          </w:tcPr>
          <w:p w14:paraId="30A86EB8" w14:textId="77777777" w:rsidR="00E10286" w:rsidRPr="00C93AD9" w:rsidRDefault="00E10286" w:rsidP="00E10286">
            <w:pPr>
              <w:tabs>
                <w:tab w:val="left" w:pos="0"/>
                <w:tab w:val="left" w:pos="284"/>
              </w:tabs>
              <w:spacing w:after="0"/>
              <w:ind w:right="122"/>
              <w:rPr>
                <w:rFonts w:ascii="Palatino Linotype" w:eastAsia="Calibri" w:hAnsi="Palatino Linotype" w:cs="Times New Roman"/>
                <w:sz w:val="20"/>
                <w:szCs w:val="20"/>
                <w:lang w:eastAsia="en-US"/>
              </w:rPr>
            </w:pPr>
            <w:r w:rsidRPr="00C93AD9">
              <w:rPr>
                <w:rFonts w:ascii="Palatino Linotype" w:eastAsia="Calibri" w:hAnsi="Palatino Linotype" w:cs="Times New Roman"/>
                <w:sz w:val="20"/>
                <w:szCs w:val="20"/>
                <w:lang w:eastAsia="en-US"/>
              </w:rPr>
              <w:t>Под трудоспособна възраст</w:t>
            </w:r>
          </w:p>
        </w:tc>
        <w:tc>
          <w:tcPr>
            <w:tcW w:w="1530" w:type="dxa"/>
            <w:tcBorders>
              <w:top w:val="single" w:sz="4" w:space="0" w:color="auto"/>
              <w:left w:val="nil"/>
              <w:bottom w:val="single" w:sz="4" w:space="0" w:color="auto"/>
              <w:right w:val="single" w:sz="4" w:space="0" w:color="auto"/>
            </w:tcBorders>
            <w:shd w:val="clear" w:color="auto" w:fill="auto"/>
            <w:vAlign w:val="bottom"/>
          </w:tcPr>
          <w:p w14:paraId="48AC52DF"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57</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886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5F42089"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29</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859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90F458"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28</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027</w:t>
            </w:r>
          </w:p>
        </w:tc>
      </w:tr>
      <w:tr w:rsidR="00E10286" w:rsidRPr="00C93AD9" w14:paraId="6F447F07" w14:textId="77777777" w:rsidTr="00985DFE">
        <w:tc>
          <w:tcPr>
            <w:tcW w:w="3856" w:type="dxa"/>
            <w:shd w:val="clear" w:color="auto" w:fill="auto"/>
            <w:vAlign w:val="center"/>
          </w:tcPr>
          <w:p w14:paraId="6F93C5B5" w14:textId="77777777" w:rsidR="00E10286" w:rsidRPr="00C93AD9" w:rsidRDefault="00E10286" w:rsidP="00E10286">
            <w:pPr>
              <w:tabs>
                <w:tab w:val="left" w:pos="0"/>
                <w:tab w:val="left" w:pos="284"/>
              </w:tabs>
              <w:spacing w:after="0"/>
              <w:ind w:right="122"/>
              <w:rPr>
                <w:rFonts w:ascii="Palatino Linotype" w:eastAsia="Calibri" w:hAnsi="Palatino Linotype" w:cs="Times New Roman"/>
                <w:sz w:val="20"/>
                <w:szCs w:val="20"/>
                <w:lang w:eastAsia="en-US"/>
              </w:rPr>
            </w:pPr>
            <w:r w:rsidRPr="00C93AD9">
              <w:rPr>
                <w:rFonts w:ascii="Palatino Linotype" w:eastAsia="Calibri" w:hAnsi="Palatino Linotype" w:cs="Times New Roman"/>
                <w:sz w:val="20"/>
                <w:szCs w:val="20"/>
                <w:lang w:eastAsia="en-US"/>
              </w:rPr>
              <w:t>В трудоспособна възраст</w:t>
            </w:r>
          </w:p>
        </w:tc>
        <w:tc>
          <w:tcPr>
            <w:tcW w:w="1530" w:type="dxa"/>
            <w:tcBorders>
              <w:top w:val="single" w:sz="4" w:space="0" w:color="auto"/>
              <w:left w:val="nil"/>
              <w:bottom w:val="single" w:sz="4" w:space="0" w:color="auto"/>
              <w:right w:val="single" w:sz="4" w:space="0" w:color="auto"/>
            </w:tcBorders>
            <w:shd w:val="clear" w:color="auto" w:fill="auto"/>
            <w:vAlign w:val="bottom"/>
          </w:tcPr>
          <w:p w14:paraId="1314AFC3"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214</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036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BA77AD3"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107</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904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31F9FDC"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106</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132</w:t>
            </w:r>
          </w:p>
        </w:tc>
      </w:tr>
      <w:tr w:rsidR="00E10286" w:rsidRPr="00C93AD9" w14:paraId="509B951E" w14:textId="77777777" w:rsidTr="00985DFE">
        <w:tc>
          <w:tcPr>
            <w:tcW w:w="3856" w:type="dxa"/>
            <w:shd w:val="clear" w:color="auto" w:fill="auto"/>
            <w:vAlign w:val="center"/>
          </w:tcPr>
          <w:p w14:paraId="31CA3405" w14:textId="77777777" w:rsidR="00E10286" w:rsidRPr="00C93AD9" w:rsidRDefault="00E10286" w:rsidP="00E10286">
            <w:pPr>
              <w:tabs>
                <w:tab w:val="left" w:pos="0"/>
                <w:tab w:val="left" w:pos="284"/>
              </w:tabs>
              <w:spacing w:after="0"/>
              <w:ind w:right="122"/>
              <w:rPr>
                <w:rFonts w:ascii="Palatino Linotype" w:eastAsia="Calibri" w:hAnsi="Palatino Linotype" w:cs="Times New Roman"/>
                <w:sz w:val="20"/>
                <w:szCs w:val="20"/>
                <w:lang w:eastAsia="en-US"/>
              </w:rPr>
            </w:pPr>
            <w:r w:rsidRPr="00C93AD9">
              <w:rPr>
                <w:rFonts w:ascii="Palatino Linotype" w:eastAsia="Calibri" w:hAnsi="Palatino Linotype" w:cs="Times New Roman"/>
                <w:sz w:val="20"/>
                <w:szCs w:val="20"/>
                <w:lang w:eastAsia="en-US"/>
              </w:rPr>
              <w:t>Над трудоспособна възраст</w:t>
            </w:r>
          </w:p>
        </w:tc>
        <w:tc>
          <w:tcPr>
            <w:tcW w:w="1530" w:type="dxa"/>
            <w:tcBorders>
              <w:top w:val="single" w:sz="4" w:space="0" w:color="auto"/>
              <w:left w:val="nil"/>
              <w:bottom w:val="single" w:sz="4" w:space="0" w:color="auto"/>
              <w:right w:val="single" w:sz="4" w:space="0" w:color="auto"/>
            </w:tcBorders>
            <w:shd w:val="clear" w:color="auto" w:fill="auto"/>
            <w:vAlign w:val="bottom"/>
          </w:tcPr>
          <w:p w14:paraId="353A73C4"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71</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148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E77F8C7"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24</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773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B8FA436" w14:textId="77777777" w:rsidR="00E10286" w:rsidRPr="00C93AD9" w:rsidRDefault="00E10286" w:rsidP="00E10286">
            <w:pPr>
              <w:spacing w:after="0" w:line="240" w:lineRule="auto"/>
              <w:jc w:val="right"/>
              <w:rPr>
                <w:rFonts w:ascii="Palatino Linotype" w:eastAsia="Calibri" w:hAnsi="Palatino Linotype" w:cs="Tahoma"/>
                <w:color w:val="000000"/>
                <w:sz w:val="20"/>
                <w:szCs w:val="20"/>
                <w:lang w:eastAsia="en-US"/>
              </w:rPr>
            </w:pPr>
            <w:r w:rsidRPr="00C93AD9">
              <w:rPr>
                <w:rFonts w:ascii="Palatino Linotype" w:eastAsia="Calibri" w:hAnsi="Palatino Linotype" w:cs="Tahoma"/>
                <w:color w:val="000000"/>
                <w:sz w:val="20"/>
                <w:szCs w:val="20"/>
                <w:lang w:eastAsia="en-US"/>
              </w:rPr>
              <w:t>46</w:t>
            </w:r>
            <w:r w:rsidR="00985DFE" w:rsidRPr="00C93AD9">
              <w:rPr>
                <w:rFonts w:ascii="Palatino Linotype" w:eastAsia="Calibri" w:hAnsi="Palatino Linotype" w:cs="Tahoma"/>
                <w:color w:val="000000"/>
                <w:sz w:val="20"/>
                <w:szCs w:val="20"/>
                <w:lang w:eastAsia="en-US"/>
              </w:rPr>
              <w:t xml:space="preserve"> </w:t>
            </w:r>
            <w:r w:rsidRPr="00C93AD9">
              <w:rPr>
                <w:rFonts w:ascii="Palatino Linotype" w:eastAsia="Calibri" w:hAnsi="Palatino Linotype" w:cs="Tahoma"/>
                <w:color w:val="000000"/>
                <w:sz w:val="20"/>
                <w:szCs w:val="20"/>
                <w:lang w:eastAsia="en-US"/>
              </w:rPr>
              <w:t>375</w:t>
            </w:r>
          </w:p>
        </w:tc>
      </w:tr>
    </w:tbl>
    <w:p w14:paraId="7BB47025" w14:textId="77777777" w:rsidR="0097010B" w:rsidRDefault="0097010B" w:rsidP="00E10286">
      <w:pPr>
        <w:rPr>
          <w:lang w:val="ru-RU" w:eastAsia="en-US"/>
        </w:rPr>
      </w:pPr>
    </w:p>
    <w:p w14:paraId="543F29E3" w14:textId="77777777" w:rsidR="00E10286" w:rsidRPr="00D231EF" w:rsidRDefault="00E10286" w:rsidP="00E10286">
      <w:pPr>
        <w:pBdr>
          <w:bottom w:val="single" w:sz="4" w:space="1" w:color="D0CECE"/>
        </w:pBdr>
        <w:shd w:val="clear" w:color="auto" w:fill="F2F2F2"/>
        <w:tabs>
          <w:tab w:val="left" w:pos="426"/>
        </w:tabs>
        <w:spacing w:after="0" w:line="240" w:lineRule="auto"/>
        <w:contextualSpacing/>
        <w:jc w:val="both"/>
        <w:outlineLvl w:val="0"/>
        <w:rPr>
          <w:rFonts w:ascii="Palatino Linotype" w:eastAsia="Calibri" w:hAnsi="Palatino Linotype" w:cs="Times New Roman"/>
          <w:b/>
          <w:color w:val="002060"/>
          <w:lang w:eastAsia="en-US"/>
        </w:rPr>
      </w:pPr>
      <w:bookmarkStart w:id="27" w:name="_Toc87264932"/>
      <w:bookmarkStart w:id="28" w:name="_Toc111209288"/>
      <w:r w:rsidRPr="00D231EF">
        <w:rPr>
          <w:rFonts w:ascii="Palatino Linotype" w:eastAsia="Calibri" w:hAnsi="Palatino Linotype" w:cs="Times New Roman"/>
          <w:b/>
          <w:color w:val="002060"/>
          <w:lang w:eastAsia="en-US"/>
        </w:rPr>
        <w:t>ІV</w:t>
      </w:r>
      <w:r>
        <w:rPr>
          <w:rFonts w:ascii="Palatino Linotype" w:eastAsia="Calibri" w:hAnsi="Palatino Linotype" w:cs="Times New Roman"/>
          <w:color w:val="2F5496"/>
          <w:lang w:eastAsia="en-US"/>
        </w:rPr>
        <w:t xml:space="preserve">. </w:t>
      </w:r>
      <w:r w:rsidRPr="00D231EF">
        <w:rPr>
          <w:rFonts w:ascii="Palatino Linotype" w:eastAsia="Calibri" w:hAnsi="Palatino Linotype" w:cs="Times New Roman"/>
          <w:b/>
          <w:color w:val="002060"/>
          <w:lang w:eastAsia="en-US"/>
        </w:rPr>
        <w:t>ОСНОВНИ ИЗВОДИ ОТ АНАЛИЗИТЕ НА СЪСТОЯНИЕТО НА УПРАВЛЕНИЕ НА ОТПАДЪЦИТЕ И ПРОГНОЗИ ЗА КОЛИЧЕСТВОТО И СЪСТАВА НА ОТПАДЪЦИТЕ ЗА ПЕРИОДА НА ДЕЙСТВИЕ НА ПРОГРАМАТА</w:t>
      </w:r>
      <w:bookmarkEnd w:id="27"/>
      <w:bookmarkEnd w:id="28"/>
    </w:p>
    <w:p w14:paraId="1636B96B" w14:textId="77777777" w:rsidR="00E10286" w:rsidRPr="001A5E07" w:rsidRDefault="00E10286" w:rsidP="00E10286">
      <w:pPr>
        <w:rPr>
          <w:b/>
          <w:lang w:eastAsia="en-US"/>
        </w:rPr>
      </w:pPr>
    </w:p>
    <w:p w14:paraId="4C73EA14" w14:textId="77777777" w:rsidR="008318AC" w:rsidRPr="00D231EF" w:rsidRDefault="00E10286" w:rsidP="00D231EF">
      <w:pPr>
        <w:shd w:val="clear" w:color="auto" w:fill="EDEDED" w:themeFill="accent3" w:themeFillTint="33"/>
        <w:tabs>
          <w:tab w:val="left" w:pos="426"/>
        </w:tabs>
        <w:spacing w:after="0" w:line="240" w:lineRule="auto"/>
        <w:jc w:val="both"/>
        <w:outlineLvl w:val="0"/>
        <w:rPr>
          <w:rFonts w:ascii="Palatino Linotype" w:eastAsia="Calibri" w:hAnsi="Palatino Linotype" w:cs="Times New Roman"/>
          <w:b/>
          <w:color w:val="002060"/>
          <w:sz w:val="20"/>
          <w:szCs w:val="20"/>
          <w:lang w:eastAsia="en-US"/>
        </w:rPr>
      </w:pPr>
      <w:bookmarkStart w:id="29" w:name="_Toc87264933"/>
      <w:bookmarkStart w:id="30" w:name="_Toc111209289"/>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.1</w:t>
      </w:r>
      <w:r w:rsidRPr="00D231EF">
        <w:rPr>
          <w:rFonts w:ascii="Palatino Linotype" w:eastAsia="Calibri" w:hAnsi="Palatino Linotype" w:cs="Times New Roman"/>
          <w:color w:val="002060"/>
          <w:sz w:val="20"/>
          <w:szCs w:val="20"/>
          <w:lang w:val="ru-RU" w:eastAsia="en-US"/>
        </w:rPr>
        <w:t xml:space="preserve"> </w:t>
      </w:r>
      <w:r w:rsidR="008318AC" w:rsidRPr="00D231EF">
        <w:rPr>
          <w:rFonts w:ascii="Palatino Linotype" w:eastAsia="Calibri" w:hAnsi="Palatino Linotype" w:cs="Times New Roman"/>
          <w:color w:val="002060"/>
          <w:sz w:val="20"/>
          <w:szCs w:val="20"/>
          <w:lang w:val="ru-RU" w:eastAsia="en-US"/>
        </w:rPr>
        <w:t xml:space="preserve">  </w:t>
      </w:r>
      <w:r w:rsidR="008318AC" w:rsidRPr="00D231EF">
        <w:rPr>
          <w:rFonts w:ascii="Palatino Linotype" w:eastAsia="Calibri" w:hAnsi="Palatino Linotype" w:cs="Times New Roman"/>
          <w:b/>
          <w:color w:val="002060"/>
          <w:sz w:val="20"/>
          <w:szCs w:val="20"/>
          <w:lang w:val="ru-RU" w:eastAsia="en-US"/>
        </w:rPr>
        <w:t xml:space="preserve">ОСНОВНИ ИЗВОДИ ОТ АНАЛИЗА НА </w:t>
      </w:r>
      <w:r w:rsidRPr="00D231EF">
        <w:rPr>
          <w:rFonts w:ascii="Palatino Linotype" w:eastAsia="Calibri" w:hAnsi="Palatino Linotype" w:cs="Times New Roman"/>
          <w:b/>
          <w:color w:val="002060"/>
          <w:sz w:val="20"/>
          <w:szCs w:val="20"/>
          <w:lang w:eastAsia="en-US"/>
        </w:rPr>
        <w:t>СЪСТОЯНИЕ</w:t>
      </w:r>
      <w:r w:rsidR="008318AC" w:rsidRPr="00D231EF">
        <w:rPr>
          <w:rFonts w:ascii="Palatino Linotype" w:eastAsia="Calibri" w:hAnsi="Palatino Linotype" w:cs="Times New Roman"/>
          <w:b/>
          <w:color w:val="002060"/>
          <w:sz w:val="20"/>
          <w:szCs w:val="20"/>
          <w:lang w:eastAsia="en-US"/>
        </w:rPr>
        <w:t>ТО</w:t>
      </w:r>
      <w:r w:rsidRPr="00D231EF">
        <w:rPr>
          <w:rFonts w:ascii="Palatino Linotype" w:eastAsia="Calibri" w:hAnsi="Palatino Linotype" w:cs="Times New Roman"/>
          <w:b/>
          <w:color w:val="002060"/>
          <w:sz w:val="20"/>
          <w:szCs w:val="20"/>
          <w:lang w:eastAsia="en-US"/>
        </w:rPr>
        <w:t xml:space="preserve"> НА ОТПАДЪЦИТЕ В ОБЩИНА </w:t>
      </w:r>
      <w:bookmarkEnd w:id="29"/>
      <w:r w:rsidRPr="00D231EF">
        <w:rPr>
          <w:rFonts w:ascii="Palatino Linotype" w:eastAsia="Calibri" w:hAnsi="Palatino Linotype" w:cs="Times New Roman"/>
          <w:b/>
          <w:color w:val="002060"/>
          <w:sz w:val="20"/>
          <w:szCs w:val="20"/>
          <w:lang w:eastAsia="en-US"/>
        </w:rPr>
        <w:t>ПЛОВДИВ</w:t>
      </w:r>
      <w:bookmarkEnd w:id="30"/>
    </w:p>
    <w:p w14:paraId="15E7E18D" w14:textId="77777777" w:rsidR="006172EA" w:rsidRPr="001A5E07" w:rsidRDefault="00666C3A" w:rsidP="00950319">
      <w:pPr>
        <w:pStyle w:val="ListParagraph"/>
        <w:spacing w:after="0" w:line="276" w:lineRule="auto"/>
        <w:ind w:left="142"/>
        <w:jc w:val="both"/>
        <w:rPr>
          <w:rFonts w:ascii="Palatino Linotype" w:eastAsia="Palatino Linotype" w:hAnsi="Palatino Linotype" w:cs="Palatino Linotype"/>
          <w:lang w:eastAsia="bg-BG"/>
        </w:rPr>
      </w:pPr>
      <w:r w:rsidRPr="001A5E07">
        <w:rPr>
          <w:rFonts w:ascii="Palatino Linotype" w:eastAsia="Palatino Linotype" w:hAnsi="Palatino Linotype" w:cs="Palatino Linotype"/>
          <w:lang w:eastAsia="bg-BG"/>
        </w:rPr>
        <w:t xml:space="preserve">В Община Пловдив се наблюдава тенденция за плавно намаление на количествата  образувани битови отпадъци, в това число и на най-голямата част от тях, а именно  тези събрани от общинските системи за смесените битови отпадъци </w:t>
      </w:r>
      <w:r w:rsidRPr="001A5E07">
        <w:rPr>
          <w:rFonts w:ascii="Palatino Linotype" w:eastAsia="Palatino Linotype" w:hAnsi="Palatino Linotype" w:cs="Palatino Linotype"/>
          <w:lang w:val="ru-RU" w:eastAsia="bg-BG"/>
        </w:rPr>
        <w:t>(</w:t>
      </w:r>
      <w:r w:rsidRPr="001A5E07">
        <w:rPr>
          <w:rFonts w:ascii="Palatino Linotype" w:eastAsia="Palatino Linotype" w:hAnsi="Palatino Linotype" w:cs="Palatino Linotype"/>
          <w:lang w:eastAsia="bg-BG"/>
        </w:rPr>
        <w:t>с 3.55% за периода 2017-2020 г.</w:t>
      </w:r>
      <w:r w:rsidRPr="001A5E07">
        <w:rPr>
          <w:rFonts w:ascii="Palatino Linotype" w:eastAsia="Palatino Linotype" w:hAnsi="Palatino Linotype" w:cs="Palatino Linotype"/>
          <w:lang w:val="ru-RU" w:eastAsia="bg-BG"/>
        </w:rPr>
        <w:t>).</w:t>
      </w:r>
      <w:r w:rsidRPr="001A5E07">
        <w:rPr>
          <w:rFonts w:ascii="Palatino Linotype" w:eastAsia="Palatino Linotype" w:hAnsi="Palatino Linotype" w:cs="Palatino Linotype"/>
          <w:lang w:eastAsia="bg-BG"/>
        </w:rPr>
        <w:t xml:space="preserve"> В същия период, поради въвеждането и разширяването на системите за разделно събиране на отпадъци, се наблюдава значително нарастване на количествата разделно събрани отпадъци от опаковки- с 60,24%, разделно събрани биоотпадъци – с 36,75% и разделно събраните отпадъци от пунктове и площадки по чл. 19, ал. 3, т. 11 от ЗУО- с 30,31%.</w:t>
      </w:r>
    </w:p>
    <w:p w14:paraId="7BC4A15B" w14:textId="77777777" w:rsidR="00645CEC" w:rsidRDefault="00645CEC" w:rsidP="00666C3A">
      <w:pPr>
        <w:spacing w:after="0" w:line="276" w:lineRule="auto"/>
        <w:jc w:val="both"/>
        <w:rPr>
          <w:rFonts w:ascii="Palatino Linotype" w:eastAsia="Palatino Linotype" w:hAnsi="Palatino Linotype" w:cs="Palatino Linotype"/>
          <w:lang w:eastAsia="bg-BG"/>
        </w:rPr>
      </w:pPr>
    </w:p>
    <w:p w14:paraId="416F16AC" w14:textId="77777777" w:rsidR="00666C3A" w:rsidRDefault="00666C3A" w:rsidP="00645CEC">
      <w:pPr>
        <w:jc w:val="center"/>
        <w:rPr>
          <w:lang w:eastAsia="en-US"/>
        </w:rPr>
      </w:pPr>
      <w:r>
        <w:rPr>
          <w:noProof/>
          <w:lang w:eastAsia="bg-BG"/>
        </w:rPr>
        <w:drawing>
          <wp:inline distT="0" distB="0" distL="0" distR="0" wp14:anchorId="5FC78BA4" wp14:editId="0544F45D">
            <wp:extent cx="5429250" cy="3390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C58CA4" w14:textId="77777777" w:rsidR="00666C3A" w:rsidRPr="00645CEC" w:rsidRDefault="00666C3A" w:rsidP="00645CEC">
      <w:pPr>
        <w:pStyle w:val="Caption"/>
        <w:jc w:val="center"/>
        <w:rPr>
          <w:rFonts w:ascii="Palatino Linotype" w:hAnsi="Palatino Linotype"/>
          <w:sz w:val="20"/>
          <w:szCs w:val="20"/>
        </w:rPr>
      </w:pPr>
      <w:bookmarkStart w:id="31" w:name="_Toc111209181"/>
      <w:r w:rsidRPr="00645CEC">
        <w:rPr>
          <w:rFonts w:ascii="Palatino Linotype" w:hAnsi="Palatino Linotype"/>
          <w:sz w:val="20"/>
          <w:szCs w:val="20"/>
        </w:rPr>
        <w:t xml:space="preserve">Фигура </w:t>
      </w:r>
      <w:r w:rsidR="009F7D94" w:rsidRPr="00645CEC">
        <w:rPr>
          <w:rFonts w:ascii="Palatino Linotype" w:hAnsi="Palatino Linotype"/>
          <w:noProof/>
          <w:sz w:val="20"/>
          <w:szCs w:val="20"/>
        </w:rPr>
        <w:fldChar w:fldCharType="begin"/>
      </w:r>
      <w:r w:rsidR="009F7D94" w:rsidRPr="00645CEC">
        <w:rPr>
          <w:rFonts w:ascii="Palatino Linotype" w:hAnsi="Palatino Linotype"/>
          <w:noProof/>
          <w:sz w:val="20"/>
          <w:szCs w:val="20"/>
        </w:rPr>
        <w:instrText xml:space="preserve"> SEQ Фигура \* ARABIC </w:instrText>
      </w:r>
      <w:r w:rsidR="009F7D94" w:rsidRPr="00645CEC">
        <w:rPr>
          <w:rFonts w:ascii="Palatino Linotype" w:hAnsi="Palatino Linotype"/>
          <w:noProof/>
          <w:sz w:val="20"/>
          <w:szCs w:val="20"/>
        </w:rPr>
        <w:fldChar w:fldCharType="separate"/>
      </w:r>
      <w:r w:rsidR="00453E48">
        <w:rPr>
          <w:rFonts w:ascii="Palatino Linotype" w:hAnsi="Palatino Linotype"/>
          <w:noProof/>
          <w:sz w:val="20"/>
          <w:szCs w:val="20"/>
        </w:rPr>
        <w:t>2</w:t>
      </w:r>
      <w:r w:rsidR="009F7D94" w:rsidRPr="00645CEC">
        <w:rPr>
          <w:rFonts w:ascii="Palatino Linotype" w:hAnsi="Palatino Linotype"/>
          <w:noProof/>
          <w:sz w:val="20"/>
          <w:szCs w:val="20"/>
        </w:rPr>
        <w:fldChar w:fldCharType="end"/>
      </w:r>
      <w:r w:rsidRPr="00645CEC">
        <w:rPr>
          <w:rFonts w:ascii="Palatino Linotype" w:hAnsi="Palatino Linotype"/>
          <w:sz w:val="20"/>
          <w:szCs w:val="20"/>
        </w:rPr>
        <w:t xml:space="preserve"> Процентно разпределение на събраните количества отпадъци от организираните системи за събиране в община Пловдив през 2020 г.</w:t>
      </w:r>
      <w:bookmarkEnd w:id="31"/>
    </w:p>
    <w:p w14:paraId="7EB14657" w14:textId="77777777" w:rsidR="00637760" w:rsidRPr="00950319" w:rsidRDefault="00637760" w:rsidP="00C441E6">
      <w:pPr>
        <w:pStyle w:val="ListParagraph"/>
        <w:numPr>
          <w:ilvl w:val="0"/>
          <w:numId w:val="4"/>
        </w:numPr>
        <w:spacing w:before="120" w:after="120" w:line="276" w:lineRule="auto"/>
        <w:jc w:val="both"/>
        <w:rPr>
          <w:rFonts w:ascii="Palatino Linotype" w:eastAsia="Palatino Linotype" w:hAnsi="Palatino Linotype" w:cs="Palatino Linotype"/>
          <w:b/>
          <w:lang w:eastAsia="bg-BG"/>
        </w:rPr>
      </w:pPr>
      <w:r w:rsidRPr="00950319">
        <w:rPr>
          <w:rFonts w:ascii="Palatino Linotype" w:eastAsia="Palatino Linotype" w:hAnsi="Palatino Linotype" w:cs="Palatino Linotype"/>
          <w:b/>
          <w:lang w:eastAsia="bg-BG"/>
        </w:rPr>
        <w:t>Смесени битови отпадъци.</w:t>
      </w:r>
    </w:p>
    <w:p w14:paraId="71E484D8" w14:textId="77777777" w:rsidR="00FA0F35" w:rsidRDefault="006172EA" w:rsidP="00666C3A">
      <w:pPr>
        <w:spacing w:before="120" w:after="120" w:line="276" w:lineRule="auto"/>
        <w:jc w:val="both"/>
        <w:rPr>
          <w:rFonts w:ascii="Palatino Linotype" w:eastAsia="Palatino Linotype" w:hAnsi="Palatino Linotype" w:cs="Palatino Linotype"/>
          <w:lang w:eastAsia="bg-BG"/>
        </w:rPr>
      </w:pPr>
      <w:r>
        <w:rPr>
          <w:rFonts w:ascii="Palatino Linotype" w:eastAsia="Palatino Linotype" w:hAnsi="Palatino Linotype" w:cs="Palatino Linotype"/>
          <w:lang w:eastAsia="bg-BG"/>
        </w:rPr>
        <w:t>Съгласно извършения анализ на състоянието на отпадъците, п</w:t>
      </w:r>
      <w:r w:rsidR="00666C3A" w:rsidRPr="00666C3A">
        <w:rPr>
          <w:rFonts w:ascii="Palatino Linotype" w:eastAsia="Palatino Linotype" w:hAnsi="Palatino Linotype" w:cs="Palatino Linotype"/>
          <w:lang w:eastAsia="bg-BG"/>
        </w:rPr>
        <w:t xml:space="preserve">рез последните години за територията на община Пловдив се забелязва плавно намаляване на нивата на годишните количества образувани смесени битови отпадъци. </w:t>
      </w:r>
    </w:p>
    <w:p w14:paraId="66C93B71" w14:textId="77777777" w:rsidR="000A003D" w:rsidRDefault="006172EA" w:rsidP="000A003D">
      <w:pPr>
        <w:keepNext/>
        <w:spacing w:before="120" w:after="120" w:line="276" w:lineRule="auto"/>
        <w:jc w:val="center"/>
      </w:pPr>
      <w:r>
        <w:rPr>
          <w:noProof/>
          <w:lang w:eastAsia="bg-BG"/>
        </w:rPr>
        <w:drawing>
          <wp:inline distT="0" distB="0" distL="0" distR="0" wp14:anchorId="415F48D6" wp14:editId="7F7A044B">
            <wp:extent cx="5105400" cy="30289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FA4A52" w14:textId="77777777" w:rsidR="000A003D" w:rsidRPr="00645CEC" w:rsidRDefault="000A003D" w:rsidP="000A003D">
      <w:pPr>
        <w:pStyle w:val="Caption"/>
        <w:jc w:val="center"/>
        <w:rPr>
          <w:rFonts w:ascii="Palatino Linotype" w:hAnsi="Palatino Linotype"/>
          <w:sz w:val="20"/>
          <w:szCs w:val="20"/>
        </w:rPr>
      </w:pPr>
      <w:bookmarkStart w:id="32" w:name="_Toc111209182"/>
      <w:r w:rsidRPr="00645CEC">
        <w:rPr>
          <w:rFonts w:ascii="Palatino Linotype" w:hAnsi="Palatino Linotype"/>
          <w:sz w:val="20"/>
          <w:szCs w:val="20"/>
        </w:rPr>
        <w:t xml:space="preserve">Фигура </w:t>
      </w:r>
      <w:r w:rsidR="00B665A6" w:rsidRPr="00645CEC">
        <w:rPr>
          <w:rFonts w:ascii="Palatino Linotype" w:hAnsi="Palatino Linotype"/>
          <w:sz w:val="20"/>
          <w:szCs w:val="20"/>
        </w:rPr>
        <w:fldChar w:fldCharType="begin"/>
      </w:r>
      <w:r w:rsidR="00B665A6" w:rsidRPr="00645CEC">
        <w:rPr>
          <w:rFonts w:ascii="Palatino Linotype" w:hAnsi="Palatino Linotype"/>
          <w:sz w:val="20"/>
          <w:szCs w:val="20"/>
        </w:rPr>
        <w:instrText xml:space="preserve"> SEQ Фигура \* ARABIC </w:instrText>
      </w:r>
      <w:r w:rsidR="00B665A6" w:rsidRPr="00645CEC">
        <w:rPr>
          <w:rFonts w:ascii="Palatino Linotype" w:hAnsi="Palatino Linotype"/>
          <w:sz w:val="20"/>
          <w:szCs w:val="20"/>
        </w:rPr>
        <w:fldChar w:fldCharType="separate"/>
      </w:r>
      <w:r w:rsidR="00453E48">
        <w:rPr>
          <w:rFonts w:ascii="Palatino Linotype" w:hAnsi="Palatino Linotype"/>
          <w:noProof/>
          <w:sz w:val="20"/>
          <w:szCs w:val="20"/>
        </w:rPr>
        <w:t>3</w:t>
      </w:r>
      <w:r w:rsidR="00B665A6" w:rsidRPr="00645CEC">
        <w:rPr>
          <w:rFonts w:ascii="Palatino Linotype" w:hAnsi="Palatino Linotype"/>
          <w:noProof/>
          <w:sz w:val="20"/>
          <w:szCs w:val="20"/>
        </w:rPr>
        <w:fldChar w:fldCharType="end"/>
      </w:r>
      <w:r w:rsidRPr="00645CEC">
        <w:rPr>
          <w:rFonts w:ascii="Palatino Linotype" w:hAnsi="Palatino Linotype"/>
          <w:sz w:val="20"/>
          <w:szCs w:val="20"/>
        </w:rPr>
        <w:t xml:space="preserve"> Количества образувани </w:t>
      </w:r>
      <w:r w:rsidR="006418B1" w:rsidRPr="00645CEC">
        <w:rPr>
          <w:rFonts w:ascii="Palatino Linotype" w:hAnsi="Palatino Linotype"/>
          <w:sz w:val="20"/>
          <w:szCs w:val="20"/>
        </w:rPr>
        <w:t xml:space="preserve">и депонирани </w:t>
      </w:r>
      <w:r w:rsidRPr="00645CEC">
        <w:rPr>
          <w:rFonts w:ascii="Palatino Linotype" w:hAnsi="Palatino Linotype"/>
          <w:sz w:val="20"/>
          <w:szCs w:val="20"/>
        </w:rPr>
        <w:t>смесени битови отпадъци за периода 2021-2027 г,</w:t>
      </w:r>
      <w:bookmarkEnd w:id="32"/>
      <w:r w:rsidRPr="00645CEC">
        <w:rPr>
          <w:rFonts w:ascii="Palatino Linotype" w:hAnsi="Palatino Linotype"/>
          <w:sz w:val="20"/>
          <w:szCs w:val="20"/>
        </w:rPr>
        <w:t xml:space="preserve"> </w:t>
      </w:r>
    </w:p>
    <w:p w14:paraId="2D0217B0" w14:textId="77777777" w:rsidR="00390F0D" w:rsidRDefault="00390F0D" w:rsidP="00390F0D">
      <w:pPr>
        <w:spacing w:before="120" w:after="120" w:line="276" w:lineRule="auto"/>
        <w:jc w:val="both"/>
        <w:rPr>
          <w:rFonts w:ascii="Palatino Linotype" w:eastAsia="Palatino Linotype" w:hAnsi="Palatino Linotype" w:cs="Palatino Linotype"/>
        </w:rPr>
      </w:pPr>
      <w:r w:rsidRPr="00257C89">
        <w:rPr>
          <w:rFonts w:ascii="Palatino Linotype" w:eastAsia="Palatino Linotype" w:hAnsi="Palatino Linotype" w:cs="Palatino Linotype"/>
        </w:rPr>
        <w:t xml:space="preserve">Предвид факта, че през последните години се наблюдава намаляване в количествата генерираните смесени битови отпадъци, Община Пловдив успешно е предприела стъпки за добро управление на твърдите битови отпадъци, включително разделно събиране, </w:t>
      </w:r>
      <w:r>
        <w:rPr>
          <w:rFonts w:ascii="Palatino Linotype" w:eastAsia="Palatino Linotype" w:hAnsi="Palatino Linotype" w:cs="Palatino Linotype"/>
        </w:rPr>
        <w:t xml:space="preserve">рециклиране, компостиране </w:t>
      </w:r>
      <w:r w:rsidRPr="00257C89">
        <w:rPr>
          <w:rFonts w:ascii="Palatino Linotype" w:eastAsia="Palatino Linotype" w:hAnsi="Palatino Linotype" w:cs="Palatino Linotype"/>
        </w:rPr>
        <w:t xml:space="preserve">и др. </w:t>
      </w:r>
    </w:p>
    <w:p w14:paraId="445383FE" w14:textId="77777777" w:rsidR="00471D7E" w:rsidRDefault="00471D7E" w:rsidP="00471D7E">
      <w:pPr>
        <w:spacing w:before="120" w:after="120" w:line="276" w:lineRule="auto"/>
        <w:jc w:val="both"/>
        <w:rPr>
          <w:rFonts w:ascii="Palatino Linotype" w:eastAsia="Palatino Linotype" w:hAnsi="Palatino Linotype" w:cs="Palatino Linotype"/>
        </w:rPr>
      </w:pPr>
      <w:r w:rsidRPr="000F7209">
        <w:rPr>
          <w:rFonts w:ascii="Palatino Linotype" w:eastAsia="Palatino Linotype" w:hAnsi="Palatino Linotype" w:cs="Palatino Linotype"/>
        </w:rPr>
        <w:t xml:space="preserve">Към 2020 г., спрямо 2017 г., количествата смесени битови отпадъци  приети за третиране в </w:t>
      </w:r>
      <w:r w:rsidRPr="00A426AE">
        <w:rPr>
          <w:rFonts w:ascii="Palatino Linotype" w:eastAsia="Palatino Linotype" w:hAnsi="Palatino Linotype" w:cs="Palatino Linotype"/>
        </w:rPr>
        <w:t>Регионално депо за неопасни отпадъци в землището на с. Цалапица, местност «Паша махала»</w:t>
      </w:r>
      <w:r>
        <w:rPr>
          <w:rFonts w:ascii="Palatino Linotype" w:eastAsia="Palatino Linotype" w:hAnsi="Palatino Linotype" w:cs="Palatino Linotype"/>
        </w:rPr>
        <w:t xml:space="preserve">  и</w:t>
      </w:r>
      <w:r w:rsidRPr="00A426AE">
        <w:t xml:space="preserve"> </w:t>
      </w:r>
      <w:r w:rsidR="00946A18">
        <w:t>„</w:t>
      </w:r>
      <w:r w:rsidRPr="00A426AE">
        <w:rPr>
          <w:rFonts w:ascii="Palatino Linotype" w:eastAsia="Palatino Linotype" w:hAnsi="Palatino Linotype" w:cs="Palatino Linotype"/>
        </w:rPr>
        <w:t>Депо за неопасни отпадъци” и „Инсталация за биологично разграждане по закрит способ” - с. Шишманци</w:t>
      </w:r>
      <w:r>
        <w:rPr>
          <w:rFonts w:ascii="Palatino Linotype" w:eastAsia="Palatino Linotype" w:hAnsi="Palatino Linotype" w:cs="Palatino Linotype"/>
        </w:rPr>
        <w:t xml:space="preserve"> </w:t>
      </w:r>
      <w:r w:rsidRPr="000F7209">
        <w:rPr>
          <w:rFonts w:ascii="Palatino Linotype" w:eastAsia="Palatino Linotype" w:hAnsi="Palatino Linotype" w:cs="Palatino Linotype"/>
        </w:rPr>
        <w:t>, са намалели с 4,3%.</w:t>
      </w:r>
      <w:r>
        <w:rPr>
          <w:rFonts w:ascii="Palatino Linotype" w:eastAsia="Palatino Linotype" w:hAnsi="Palatino Linotype" w:cs="Palatino Linotype"/>
        </w:rPr>
        <w:t xml:space="preserve"> </w:t>
      </w:r>
    </w:p>
    <w:p w14:paraId="52FB84EF" w14:textId="0C50393C" w:rsidR="00471D7E" w:rsidRDefault="001814EE" w:rsidP="00471D7E">
      <w:pPr>
        <w:spacing w:before="120" w:after="120" w:line="276" w:lineRule="auto"/>
        <w:jc w:val="both"/>
        <w:rPr>
          <w:rFonts w:ascii="Palatino Linotype" w:eastAsia="Palatino Linotype" w:hAnsi="Palatino Linotype" w:cs="Palatino Linotype"/>
          <w:lang w:eastAsia="bg-BG"/>
        </w:rPr>
      </w:pPr>
      <w:r w:rsidRPr="001814EE">
        <w:rPr>
          <w:rFonts w:ascii="Palatino Linotype" w:eastAsia="Palatino Linotype" w:hAnsi="Palatino Linotype" w:cs="Palatino Linotype"/>
          <w:lang w:eastAsia="bg-BG"/>
        </w:rPr>
        <w:t xml:space="preserve">Установява се положителна тенденция в насока намаление на количествата депонирани отпадъци, за сметка на количествата третирани такива, което е в съответствие и с приоритетният ред на ЗУО. </w:t>
      </w:r>
      <w:r w:rsidR="00471D7E" w:rsidRPr="00471D7E">
        <w:rPr>
          <w:rFonts w:ascii="Palatino Linotype" w:eastAsia="Palatino Linotype" w:hAnsi="Palatino Linotype" w:cs="Palatino Linotype"/>
          <w:lang w:eastAsia="bg-BG"/>
        </w:rPr>
        <w:t>През 2020</w:t>
      </w:r>
      <w:r w:rsidR="00471D7E">
        <w:rPr>
          <w:rFonts w:ascii="Palatino Linotype" w:eastAsia="Palatino Linotype" w:hAnsi="Palatino Linotype" w:cs="Palatino Linotype"/>
          <w:lang w:eastAsia="bg-BG"/>
        </w:rPr>
        <w:t xml:space="preserve"> </w:t>
      </w:r>
      <w:r w:rsidR="00471D7E" w:rsidRPr="00471D7E">
        <w:rPr>
          <w:rFonts w:ascii="Palatino Linotype" w:eastAsia="Palatino Linotype" w:hAnsi="Palatino Linotype" w:cs="Palatino Linotype"/>
          <w:lang w:eastAsia="bg-BG"/>
        </w:rPr>
        <w:t>г. 50% от постъпилите количества отпадъци от системите за организирано сметосъбиране на община Пловдив са отклонени от депониране.</w:t>
      </w:r>
    </w:p>
    <w:p w14:paraId="1627A09D" w14:textId="77777777" w:rsidR="00471D7E" w:rsidRPr="00471D7E" w:rsidRDefault="00471D7E" w:rsidP="00471D7E">
      <w:pPr>
        <w:spacing w:before="120" w:after="120" w:line="276" w:lineRule="auto"/>
        <w:jc w:val="both"/>
        <w:rPr>
          <w:rFonts w:ascii="Palatino Linotype" w:eastAsia="Palatino Linotype" w:hAnsi="Palatino Linotype" w:cs="Palatino Linotype"/>
          <w:i/>
          <w:sz w:val="20"/>
          <w:lang w:eastAsia="bg-BG"/>
        </w:rPr>
      </w:pPr>
    </w:p>
    <w:p w14:paraId="09496E12" w14:textId="77777777" w:rsidR="00946A18" w:rsidRDefault="00471D7E" w:rsidP="00471D7E">
      <w:pPr>
        <w:pStyle w:val="Caption"/>
        <w:jc w:val="center"/>
        <w:rPr>
          <w:rFonts w:ascii="Palatino Linotype" w:eastAsia="Palatino Linotype" w:hAnsi="Palatino Linotype" w:cs="Palatino Linotype"/>
          <w:i w:val="0"/>
          <w:sz w:val="22"/>
          <w:szCs w:val="22"/>
          <w:lang w:eastAsia="bg-BG"/>
        </w:rPr>
      </w:pPr>
      <w:r>
        <w:rPr>
          <w:noProof/>
          <w:lang w:eastAsia="bg-BG"/>
        </w:rPr>
        <w:drawing>
          <wp:inline distT="0" distB="0" distL="0" distR="0" wp14:anchorId="0703A730" wp14:editId="32318C51">
            <wp:extent cx="4905375" cy="25717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106382" w14:textId="77777777" w:rsidR="00FA0F35" w:rsidRPr="00645CEC" w:rsidRDefault="00FA0F35" w:rsidP="00645CEC">
      <w:pPr>
        <w:spacing w:before="120" w:after="120" w:line="276" w:lineRule="auto"/>
        <w:jc w:val="center"/>
        <w:rPr>
          <w:rFonts w:ascii="Palatino Linotype" w:hAnsi="Palatino Linotype"/>
          <w:i/>
          <w:iCs/>
          <w:color w:val="44546A" w:themeColor="text2"/>
          <w:sz w:val="20"/>
          <w:szCs w:val="20"/>
        </w:rPr>
      </w:pPr>
      <w:bookmarkStart w:id="33" w:name="_Toc111209183"/>
      <w:r w:rsidRPr="00645CEC">
        <w:rPr>
          <w:rFonts w:ascii="Palatino Linotype" w:hAnsi="Palatino Linotype"/>
          <w:i/>
          <w:iCs/>
          <w:color w:val="44546A" w:themeColor="text2"/>
          <w:sz w:val="20"/>
          <w:szCs w:val="20"/>
        </w:rPr>
        <w:t xml:space="preserve">Фигура </w:t>
      </w:r>
      <w:r w:rsidRPr="00645CEC">
        <w:rPr>
          <w:rFonts w:ascii="Palatino Linotype" w:hAnsi="Palatino Linotype"/>
          <w:i/>
          <w:iCs/>
          <w:color w:val="44546A" w:themeColor="text2"/>
          <w:sz w:val="20"/>
          <w:szCs w:val="20"/>
        </w:rPr>
        <w:fldChar w:fldCharType="begin"/>
      </w:r>
      <w:r w:rsidRPr="00645CEC">
        <w:rPr>
          <w:rFonts w:ascii="Palatino Linotype" w:hAnsi="Palatino Linotype"/>
          <w:i/>
          <w:iCs/>
          <w:color w:val="44546A" w:themeColor="text2"/>
          <w:sz w:val="20"/>
          <w:szCs w:val="20"/>
        </w:rPr>
        <w:instrText xml:space="preserve"> SEQ Фигура \* ARABIC </w:instrText>
      </w:r>
      <w:r w:rsidRPr="00645CEC">
        <w:rPr>
          <w:rFonts w:ascii="Palatino Linotype" w:hAnsi="Palatino Linotype"/>
          <w:i/>
          <w:iCs/>
          <w:color w:val="44546A" w:themeColor="text2"/>
          <w:sz w:val="20"/>
          <w:szCs w:val="20"/>
        </w:rPr>
        <w:fldChar w:fldCharType="separate"/>
      </w:r>
      <w:r w:rsidR="00453E48">
        <w:rPr>
          <w:rFonts w:ascii="Palatino Linotype" w:hAnsi="Palatino Linotype"/>
          <w:i/>
          <w:iCs/>
          <w:noProof/>
          <w:color w:val="44546A" w:themeColor="text2"/>
          <w:sz w:val="20"/>
          <w:szCs w:val="20"/>
        </w:rPr>
        <w:t>4</w:t>
      </w:r>
      <w:r w:rsidRPr="00645CEC">
        <w:rPr>
          <w:rFonts w:ascii="Palatino Linotype" w:hAnsi="Palatino Linotype"/>
          <w:i/>
          <w:iCs/>
          <w:color w:val="44546A" w:themeColor="text2"/>
          <w:sz w:val="20"/>
          <w:szCs w:val="20"/>
        </w:rPr>
        <w:fldChar w:fldCharType="end"/>
      </w:r>
      <w:r w:rsidRPr="00645CEC">
        <w:rPr>
          <w:rFonts w:ascii="Palatino Linotype" w:hAnsi="Palatino Linotype"/>
          <w:i/>
          <w:iCs/>
          <w:color w:val="44546A" w:themeColor="text2"/>
          <w:sz w:val="20"/>
          <w:szCs w:val="20"/>
        </w:rPr>
        <w:t xml:space="preserve"> Процент депонирани отпадъци от общо предадените за третиране на  РД „Цалапица“ и Депо за неопасни отпадъци” и „Инсталация за биологично разграждане по закрит способ” - с. Шишманци</w:t>
      </w:r>
      <w:bookmarkEnd w:id="33"/>
    </w:p>
    <w:p w14:paraId="7CB057F5" w14:textId="7164CE58" w:rsidR="001814EE" w:rsidRDefault="001814EE" w:rsidP="001A5E07">
      <w:pPr>
        <w:spacing w:after="0" w:line="276" w:lineRule="auto"/>
        <w:jc w:val="both"/>
        <w:rPr>
          <w:rFonts w:ascii="Palatino Linotype" w:eastAsia="Palatino Linotype" w:hAnsi="Palatino Linotype" w:cs="Palatino Linotype"/>
          <w:lang w:eastAsia="bg-BG"/>
        </w:rPr>
      </w:pPr>
      <w:r w:rsidRPr="001814EE">
        <w:rPr>
          <w:rFonts w:ascii="Palatino Linotype" w:eastAsia="Palatino Linotype" w:hAnsi="Palatino Linotype" w:cs="Palatino Linotype"/>
          <w:lang w:eastAsia="bg-BG"/>
        </w:rPr>
        <w:t>Количествата депонирани отпадъци на жител за община Пловдив (195 кг./ж) са под средните количества за страната (249 кг./ж)</w:t>
      </w:r>
    </w:p>
    <w:p w14:paraId="434CEC3F" w14:textId="77777777" w:rsidR="001814EE" w:rsidRDefault="001814EE" w:rsidP="001A5E07">
      <w:pPr>
        <w:spacing w:after="0" w:line="276" w:lineRule="auto"/>
        <w:jc w:val="both"/>
        <w:rPr>
          <w:rFonts w:ascii="Palatino Linotype" w:eastAsia="Palatino Linotype" w:hAnsi="Palatino Linotype" w:cs="Palatino Linotype"/>
          <w:lang w:eastAsia="bg-BG"/>
        </w:rPr>
      </w:pPr>
    </w:p>
    <w:p w14:paraId="4CC64A31" w14:textId="77777777" w:rsidR="00946A18" w:rsidRPr="001A5E07" w:rsidRDefault="00047B2F" w:rsidP="001A5E07">
      <w:pPr>
        <w:spacing w:after="0" w:line="276" w:lineRule="auto"/>
        <w:jc w:val="both"/>
        <w:rPr>
          <w:b/>
          <w:i/>
          <w:lang w:eastAsia="bg-BG"/>
        </w:rPr>
      </w:pPr>
      <w:r w:rsidRPr="001A5E07">
        <w:rPr>
          <w:rFonts w:ascii="Palatino Linotype" w:eastAsia="Palatino Linotype" w:hAnsi="Palatino Linotype" w:cs="Palatino Linotype"/>
          <w:lang w:eastAsia="bg-BG"/>
        </w:rPr>
        <w:t>Друг важен аспект на анализа на битовите отпадъци в общината е определянето на морфологичния анализ на състава и количествата на генерираните битови отпадъците.</w:t>
      </w:r>
    </w:p>
    <w:p w14:paraId="6E191D14" w14:textId="77777777" w:rsidR="008318AC" w:rsidRDefault="008318AC" w:rsidP="008318AC">
      <w:pPr>
        <w:tabs>
          <w:tab w:val="left" w:pos="3144"/>
        </w:tabs>
        <w:spacing w:after="0" w:line="276" w:lineRule="auto"/>
        <w:jc w:val="both"/>
        <w:rPr>
          <w:rFonts w:ascii="Palatino Linotype" w:eastAsia="Palatino Linotype" w:hAnsi="Palatino Linotype" w:cs="Palatino Linotype"/>
          <w:lang w:eastAsia="bg-BG"/>
        </w:rPr>
      </w:pPr>
      <w:r w:rsidRPr="008318AC">
        <w:rPr>
          <w:rFonts w:ascii="Palatino Linotype" w:eastAsia="Palatino Linotype" w:hAnsi="Palatino Linotype" w:cs="Palatino Linotype"/>
          <w:lang w:eastAsia="bg-BG"/>
        </w:rPr>
        <w:t>Съгласно д</w:t>
      </w:r>
      <w:r>
        <w:rPr>
          <w:rFonts w:ascii="Palatino Linotype" w:eastAsia="Palatino Linotype" w:hAnsi="Palatino Linotype" w:cs="Palatino Linotype"/>
          <w:lang w:eastAsia="bg-BG"/>
        </w:rPr>
        <w:t>анните от морфологичния състав на отпадъците</w:t>
      </w:r>
      <w:r w:rsidR="00047B2F">
        <w:rPr>
          <w:rFonts w:ascii="Palatino Linotype" w:eastAsia="Palatino Linotype" w:hAnsi="Palatino Linotype" w:cs="Palatino Linotype"/>
          <w:lang w:eastAsia="bg-BG"/>
        </w:rPr>
        <w:t xml:space="preserve"> (</w:t>
      </w:r>
      <w:r w:rsidR="00047B2F" w:rsidRPr="00047B2F">
        <w:rPr>
          <w:rFonts w:ascii="Palatino Linotype" w:eastAsia="Palatino Linotype" w:hAnsi="Palatino Linotype" w:cs="Palatino Linotype"/>
          <w:lang w:eastAsia="bg-BG"/>
        </w:rPr>
        <w:t>изготвен през 2019 г. по проект „Определяне на морфологичния състав на БО в България“</w:t>
      </w:r>
      <w:r w:rsidR="00047B2F">
        <w:rPr>
          <w:rFonts w:ascii="Palatino Linotype" w:eastAsia="Palatino Linotype" w:hAnsi="Palatino Linotype" w:cs="Palatino Linotype"/>
          <w:lang w:eastAsia="bg-BG"/>
        </w:rPr>
        <w:t xml:space="preserve">), </w:t>
      </w:r>
      <w:r w:rsidRPr="008318AC">
        <w:rPr>
          <w:rFonts w:ascii="Palatino Linotype" w:eastAsia="Palatino Linotype" w:hAnsi="Palatino Linotype" w:cs="Palatino Linotype"/>
          <w:lang w:eastAsia="bg-BG"/>
        </w:rPr>
        <w:t>с най-голям относителен дял за община Пловдив е фракция „Ситна Фракция&lt;4</w:t>
      </w:r>
      <w:r>
        <w:rPr>
          <w:rFonts w:ascii="Palatino Linotype" w:eastAsia="Palatino Linotype" w:hAnsi="Palatino Linotype" w:cs="Palatino Linotype"/>
          <w:lang w:eastAsia="bg-BG"/>
        </w:rPr>
        <w:t xml:space="preserve"> </w:t>
      </w:r>
      <w:r w:rsidRPr="008318AC">
        <w:rPr>
          <w:rFonts w:ascii="Palatino Linotype" w:eastAsia="Palatino Linotype" w:hAnsi="Palatino Linotype" w:cs="Palatino Linotype"/>
          <w:lang w:eastAsia="bg-BG"/>
        </w:rPr>
        <w:t xml:space="preserve">см“ (23.62%). Следват фракциите пластмаса (16,81%), </w:t>
      </w:r>
      <w:r w:rsidRPr="008318AC">
        <w:rPr>
          <w:rFonts w:ascii="Palatino Linotype" w:eastAsia="Palatino Linotype" w:hAnsi="Palatino Linotype" w:cs="Palatino Linotype"/>
          <w:color w:val="000000"/>
          <w:lang w:eastAsia="bg-BG"/>
        </w:rPr>
        <w:t>картон</w:t>
      </w:r>
      <w:r w:rsidRPr="008318AC">
        <w:rPr>
          <w:rFonts w:ascii="Palatino Linotype" w:eastAsia="Palatino Linotype" w:hAnsi="Palatino Linotype" w:cs="Palatino Linotype"/>
          <w:lang w:eastAsia="bg-BG"/>
        </w:rPr>
        <w:t xml:space="preserve"> (11.00%) и хартия (10.63%</w:t>
      </w:r>
      <w:r w:rsidRPr="008318AC">
        <w:rPr>
          <w:rFonts w:ascii="Palatino Linotype" w:eastAsia="Palatino Linotype" w:hAnsi="Palatino Linotype" w:cs="Palatino Linotype"/>
          <w:color w:val="000000"/>
          <w:lang w:eastAsia="bg-BG"/>
        </w:rPr>
        <w:t>)</w:t>
      </w:r>
      <w:r w:rsidRPr="008318AC">
        <w:rPr>
          <w:rFonts w:ascii="Palatino Linotype" w:eastAsia="Palatino Linotype" w:hAnsi="Palatino Linotype" w:cs="Palatino Linotype"/>
          <w:lang w:eastAsia="bg-BG"/>
        </w:rPr>
        <w:t xml:space="preserve">. Фракциите с най-нисък относителен дял в общия поток битови отпадъци са - кожа (0.60%), следвани от дървесни  (0,99%) и гума (1.05%). </w:t>
      </w:r>
      <w:r w:rsidR="00047B2F" w:rsidRPr="00047B2F">
        <w:rPr>
          <w:rFonts w:ascii="Palatino Linotype" w:eastAsia="Palatino Linotype" w:hAnsi="Palatino Linotype" w:cs="Palatino Linotype"/>
          <w:lang w:eastAsia="bg-BG"/>
        </w:rPr>
        <w:t>Въпреки изградената система за разделно събиране на хранителни отпадъци, която към настоящият момент обхваща  пазари, кухни, ресторанти и заведения за обществено хранене на територията на община Пловдив, процентното участие на хранителните отпадъци в смесения битов отпадък остава високо – 7.75%.</w:t>
      </w:r>
    </w:p>
    <w:p w14:paraId="72E6BE31" w14:textId="77777777" w:rsidR="001814EE" w:rsidRPr="001814EE" w:rsidRDefault="001814EE" w:rsidP="001814EE">
      <w:p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1814EE">
        <w:rPr>
          <w:rFonts w:ascii="Palatino Linotype" w:eastAsia="Palatino Linotype" w:hAnsi="Palatino Linotype" w:cs="Palatino Linotype"/>
          <w:color w:val="000000"/>
          <w:lang w:eastAsia="bg-BG"/>
        </w:rPr>
        <w:t>Делът на рециклируемите отпадъци от хартия и картон, пластмаса, стъкло и метали, изчислени  на основа на морфологичния анализ проведен през 2019 г. възлиза на около 47% от общото количество генерирани смесени битови отпадъци в общината.</w:t>
      </w:r>
    </w:p>
    <w:p w14:paraId="7910047A" w14:textId="77777777" w:rsidR="001814EE" w:rsidRDefault="001814EE" w:rsidP="008318AC">
      <w:pPr>
        <w:tabs>
          <w:tab w:val="left" w:pos="3144"/>
        </w:tabs>
        <w:spacing w:after="0" w:line="276" w:lineRule="auto"/>
        <w:jc w:val="both"/>
        <w:rPr>
          <w:rFonts w:ascii="Palatino Linotype" w:eastAsia="Palatino Linotype" w:hAnsi="Palatino Linotype" w:cs="Palatino Linotype"/>
          <w:lang w:eastAsia="bg-BG"/>
        </w:rPr>
      </w:pPr>
    </w:p>
    <w:p w14:paraId="547D7BF4" w14:textId="77777777" w:rsidR="00206FFA" w:rsidRDefault="00206FFA" w:rsidP="00206FFA">
      <w:pPr>
        <w:tabs>
          <w:tab w:val="left" w:pos="3144"/>
        </w:tabs>
        <w:spacing w:after="0" w:line="276" w:lineRule="auto"/>
        <w:jc w:val="center"/>
        <w:rPr>
          <w:rFonts w:ascii="Palatino Linotype" w:eastAsia="Palatino Linotype" w:hAnsi="Palatino Linotype" w:cs="Palatino Linotype"/>
          <w:lang w:eastAsia="bg-BG"/>
        </w:rPr>
      </w:pPr>
      <w:r>
        <w:rPr>
          <w:noProof/>
          <w:lang w:eastAsia="bg-BG"/>
        </w:rPr>
        <w:drawing>
          <wp:inline distT="0" distB="0" distL="0" distR="0" wp14:anchorId="31E0DBE3" wp14:editId="1A6072DA">
            <wp:extent cx="5010150" cy="29051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092ADC" w14:textId="77777777" w:rsidR="00206FFA" w:rsidRPr="00F53EBC" w:rsidRDefault="00F53EBC" w:rsidP="00F53EBC">
      <w:pPr>
        <w:pStyle w:val="Caption"/>
        <w:rPr>
          <w:rFonts w:ascii="Palatino Linotype" w:eastAsia="Palatino Linotype" w:hAnsi="Palatino Linotype" w:cs="Palatino Linotype"/>
          <w:lang w:eastAsia="bg-BG"/>
        </w:rPr>
      </w:pPr>
      <w:bookmarkStart w:id="34" w:name="_Toc111209184"/>
      <w:r>
        <w:t xml:space="preserve">Фигура </w:t>
      </w:r>
      <w:r w:rsidR="00397BC4">
        <w:rPr>
          <w:noProof/>
        </w:rPr>
        <w:fldChar w:fldCharType="begin"/>
      </w:r>
      <w:r w:rsidR="00397BC4">
        <w:rPr>
          <w:noProof/>
        </w:rPr>
        <w:instrText xml:space="preserve"> SEQ Фигура \* ARABIC </w:instrText>
      </w:r>
      <w:r w:rsidR="00397BC4">
        <w:rPr>
          <w:noProof/>
        </w:rPr>
        <w:fldChar w:fldCharType="separate"/>
      </w:r>
      <w:r w:rsidR="00453E48">
        <w:rPr>
          <w:noProof/>
        </w:rPr>
        <w:t>5</w:t>
      </w:r>
      <w:r w:rsidR="00397BC4">
        <w:rPr>
          <w:noProof/>
        </w:rPr>
        <w:fldChar w:fldCharType="end"/>
      </w:r>
      <w:r w:rsidRPr="00F53EBC">
        <w:rPr>
          <w:rFonts w:ascii="Palatino Linotype" w:eastAsia="Palatino Linotype" w:hAnsi="Palatino Linotype" w:cs="Palatino Linotype"/>
          <w:i w:val="0"/>
          <w:iCs w:val="0"/>
          <w:color w:val="44546A"/>
          <w:sz w:val="20"/>
          <w:szCs w:val="20"/>
          <w:lang w:eastAsia="bg-BG"/>
        </w:rPr>
        <w:t xml:space="preserve"> </w:t>
      </w:r>
      <w:r w:rsidRPr="00F53EBC">
        <w:rPr>
          <w:rFonts w:ascii="Palatino Linotype" w:eastAsia="Palatino Linotype" w:hAnsi="Palatino Linotype" w:cs="Palatino Linotype"/>
          <w:iCs w:val="0"/>
          <w:color w:val="44546A"/>
          <w:sz w:val="20"/>
          <w:szCs w:val="20"/>
          <w:lang w:eastAsia="bg-BG"/>
        </w:rPr>
        <w:t>Състава на битови отпадъци, по данни от морфологичния анализ, 2019 г.</w:t>
      </w:r>
      <w:bookmarkEnd w:id="34"/>
    </w:p>
    <w:p w14:paraId="4688456D" w14:textId="77777777" w:rsidR="001814EE" w:rsidRPr="001814EE" w:rsidRDefault="001814EE" w:rsidP="001814EE">
      <w:p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1814EE">
        <w:rPr>
          <w:rFonts w:ascii="Palatino Linotype" w:eastAsia="Palatino Linotype" w:hAnsi="Palatino Linotype" w:cs="Palatino Linotype"/>
          <w:color w:val="000000"/>
          <w:lang w:eastAsia="bg-BG"/>
        </w:rPr>
        <w:t xml:space="preserve">Съгласно данните от морфологичния анализ нормата на натрупване за община Пловдив </w:t>
      </w:r>
      <w:r w:rsidRPr="001814EE">
        <w:rPr>
          <w:rFonts w:ascii="Palatino Linotype" w:eastAsia="Palatino Linotype" w:hAnsi="Palatino Linotype" w:cs="Palatino Linotype"/>
          <w:color w:val="000000"/>
          <w:lang w:val="ru-RU" w:eastAsia="bg-BG"/>
        </w:rPr>
        <w:t>(</w:t>
      </w:r>
      <w:r w:rsidRPr="001814EE">
        <w:rPr>
          <w:rFonts w:ascii="Palatino Linotype" w:eastAsia="Palatino Linotype" w:hAnsi="Palatino Linotype" w:cs="Palatino Linotype"/>
          <w:color w:val="000000"/>
          <w:lang w:eastAsia="bg-BG"/>
        </w:rPr>
        <w:t>595,9 кг/ж/г</w:t>
      </w:r>
      <w:r w:rsidRPr="001814EE">
        <w:rPr>
          <w:rFonts w:ascii="Palatino Linotype" w:eastAsia="Palatino Linotype" w:hAnsi="Palatino Linotype" w:cs="Palatino Linotype"/>
          <w:color w:val="000000"/>
          <w:lang w:val="ru-RU" w:eastAsia="bg-BG"/>
        </w:rPr>
        <w:t>)</w:t>
      </w:r>
      <w:r w:rsidRPr="001814EE">
        <w:rPr>
          <w:rFonts w:ascii="Palatino Linotype" w:eastAsia="Palatino Linotype" w:hAnsi="Palatino Linotype" w:cs="Palatino Linotype"/>
          <w:color w:val="000000"/>
          <w:lang w:eastAsia="bg-BG"/>
        </w:rPr>
        <w:t>, е по-висока от тази, определена за населените места с население от 150 хиляди, а именно 410,3 кг/ж/г., съгласно Методика за определяне на морфологичния състав на битовите отпадъци.  Изчислената по-висока стойност може да се дължи на наблюдаваната през последните години положителна тенденция към увеличение на икономическото развитие на общината, множеството предприятия на територията на общината, които използват работна ръка и от съседни общини, както и туристическия характер на общината.</w:t>
      </w:r>
    </w:p>
    <w:p w14:paraId="54D241C9" w14:textId="77777777" w:rsidR="005662C2" w:rsidRPr="005662C2" w:rsidRDefault="005662C2" w:rsidP="005662C2">
      <w:pPr>
        <w:tabs>
          <w:tab w:val="left" w:pos="3144"/>
        </w:tabs>
        <w:spacing w:after="0" w:line="276" w:lineRule="auto"/>
        <w:jc w:val="both"/>
        <w:rPr>
          <w:rFonts w:ascii="Palatino Linotype" w:eastAsia="Palatino Linotype" w:hAnsi="Palatino Linotype" w:cs="Palatino Linotype"/>
          <w:lang w:eastAsia="bg-BG"/>
        </w:rPr>
      </w:pPr>
      <w:r w:rsidRPr="005662C2">
        <w:rPr>
          <w:rFonts w:ascii="Palatino Linotype" w:eastAsia="Palatino Linotype" w:hAnsi="Palatino Linotype" w:cs="Palatino Linotype"/>
          <w:lang w:eastAsia="bg-BG"/>
        </w:rPr>
        <w:t xml:space="preserve"> </w:t>
      </w:r>
    </w:p>
    <w:p w14:paraId="21329A82" w14:textId="77777777" w:rsidR="00FA0F35" w:rsidRPr="00950319" w:rsidRDefault="009B36BE" w:rsidP="00C441E6">
      <w:pPr>
        <w:pStyle w:val="ListParagraph"/>
        <w:numPr>
          <w:ilvl w:val="0"/>
          <w:numId w:val="4"/>
        </w:numPr>
        <w:tabs>
          <w:tab w:val="left" w:pos="1530"/>
        </w:tabs>
        <w:rPr>
          <w:rFonts w:ascii="Palatino Linotype" w:hAnsi="Palatino Linotype"/>
          <w:b/>
          <w:lang w:eastAsia="bg-BG"/>
        </w:rPr>
      </w:pPr>
      <w:r w:rsidRPr="00950319">
        <w:rPr>
          <w:rFonts w:ascii="Palatino Linotype" w:hAnsi="Palatino Linotype"/>
          <w:b/>
          <w:lang w:eastAsia="bg-BG"/>
        </w:rPr>
        <w:t>Р</w:t>
      </w:r>
      <w:r w:rsidR="000C5D7C" w:rsidRPr="00950319">
        <w:rPr>
          <w:rFonts w:ascii="Palatino Linotype" w:hAnsi="Palatino Linotype"/>
          <w:b/>
          <w:lang w:eastAsia="bg-BG"/>
        </w:rPr>
        <w:t xml:space="preserve">азделно събрани отпадъци </w:t>
      </w:r>
    </w:p>
    <w:p w14:paraId="2D5E2294" w14:textId="77777777" w:rsidR="000C5D7C" w:rsidRPr="00950319" w:rsidRDefault="000C5D7C" w:rsidP="00C441E6">
      <w:pPr>
        <w:pStyle w:val="ListParagraph"/>
        <w:numPr>
          <w:ilvl w:val="0"/>
          <w:numId w:val="5"/>
        </w:numPr>
        <w:tabs>
          <w:tab w:val="left" w:pos="192"/>
          <w:tab w:val="center" w:pos="4536"/>
        </w:tabs>
        <w:spacing w:after="0" w:line="276" w:lineRule="auto"/>
        <w:jc w:val="both"/>
        <w:rPr>
          <w:rFonts w:ascii="Palatino Linotype" w:eastAsia="Palatino Linotype" w:hAnsi="Palatino Linotype" w:cs="Palatino Linotype"/>
          <w:lang w:eastAsia="bg-BG"/>
        </w:rPr>
      </w:pPr>
      <w:r w:rsidRPr="00950319">
        <w:rPr>
          <w:rFonts w:ascii="Palatino Linotype" w:eastAsia="Palatino Linotype" w:hAnsi="Palatino Linotype" w:cs="Palatino Linotype"/>
          <w:lang w:eastAsia="bg-BG"/>
        </w:rPr>
        <w:t>Община Пловдив има сключени договори с две организации по оползотворяване на отпадъци от опаковки  „Екопак България“ АД и  „Булекопак“ АД.</w:t>
      </w:r>
    </w:p>
    <w:p w14:paraId="0F6147D5" w14:textId="77777777" w:rsidR="000C5D7C" w:rsidRPr="005662C2" w:rsidRDefault="00451CCC" w:rsidP="00BD32F6">
      <w:pPr>
        <w:tabs>
          <w:tab w:val="left" w:pos="1530"/>
        </w:tabs>
        <w:jc w:val="both"/>
        <w:rPr>
          <w:rFonts w:ascii="Palatino Linotype" w:hAnsi="Palatino Linotype"/>
          <w:lang w:eastAsia="bg-BG"/>
        </w:rPr>
      </w:pPr>
      <w:r w:rsidRPr="00451CCC">
        <w:rPr>
          <w:rFonts w:ascii="Palatino Linotype" w:eastAsia="Palatino Linotype" w:hAnsi="Palatino Linotype" w:cs="Palatino Linotype"/>
          <w:lang w:eastAsia="bg-BG"/>
        </w:rPr>
        <w:t>Към настоящият момент всички 6 района на Община Пловдив са обхванати от системата за разделно събиране на отпадъци от опаковки и отпадъчни материали от хартия и картон, пластмаса, метали и стъкло</w:t>
      </w:r>
      <w:r w:rsidR="001F06FD">
        <w:rPr>
          <w:rFonts w:ascii="Palatino Linotype" w:eastAsia="Palatino Linotype" w:hAnsi="Palatino Linotype" w:cs="Palatino Linotype"/>
          <w:lang w:eastAsia="bg-BG"/>
        </w:rPr>
        <w:t>.</w:t>
      </w:r>
    </w:p>
    <w:p w14:paraId="220D7578" w14:textId="77777777" w:rsidR="009B36BE" w:rsidRDefault="005F5BA3" w:rsidP="00645CEC">
      <w:pPr>
        <w:tabs>
          <w:tab w:val="left" w:pos="516"/>
          <w:tab w:val="center" w:pos="4536"/>
        </w:tabs>
        <w:spacing w:after="0" w:line="276" w:lineRule="auto"/>
        <w:jc w:val="center"/>
        <w:rPr>
          <w:rFonts w:ascii="Palatino Linotype" w:eastAsia="Palatino Linotype" w:hAnsi="Palatino Linotype" w:cs="Palatino Linotype"/>
          <w:lang w:eastAsia="bg-BG"/>
        </w:rPr>
      </w:pPr>
      <w:r>
        <w:rPr>
          <w:noProof/>
          <w:lang w:eastAsia="bg-BG"/>
        </w:rPr>
        <w:drawing>
          <wp:inline distT="0" distB="0" distL="0" distR="0" wp14:anchorId="0122D171" wp14:editId="06BFF5EE">
            <wp:extent cx="4752975" cy="22955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60542F" w14:textId="77777777" w:rsidR="00264943" w:rsidRDefault="00264943" w:rsidP="00645CEC">
      <w:pPr>
        <w:pStyle w:val="Caption"/>
        <w:spacing w:after="0"/>
        <w:jc w:val="center"/>
        <w:rPr>
          <w:rFonts w:ascii="Palatino Linotype" w:hAnsi="Palatino Linotype"/>
          <w:sz w:val="20"/>
          <w:szCs w:val="20"/>
        </w:rPr>
      </w:pPr>
      <w:bookmarkStart w:id="35" w:name="_Toc111209185"/>
      <w:r w:rsidRPr="00645CEC">
        <w:rPr>
          <w:rFonts w:ascii="Palatino Linotype" w:hAnsi="Palatino Linotype"/>
          <w:sz w:val="20"/>
          <w:szCs w:val="20"/>
        </w:rPr>
        <w:t xml:space="preserve">Фигура </w:t>
      </w:r>
      <w:r w:rsidR="00B665A6" w:rsidRPr="00645CEC">
        <w:rPr>
          <w:rFonts w:ascii="Palatino Linotype" w:hAnsi="Palatino Linotype"/>
          <w:sz w:val="20"/>
          <w:szCs w:val="20"/>
        </w:rPr>
        <w:fldChar w:fldCharType="begin"/>
      </w:r>
      <w:r w:rsidR="00B665A6" w:rsidRPr="00645CEC">
        <w:rPr>
          <w:rFonts w:ascii="Palatino Linotype" w:hAnsi="Palatino Linotype"/>
          <w:sz w:val="20"/>
          <w:szCs w:val="20"/>
        </w:rPr>
        <w:instrText xml:space="preserve"> SEQ Фигура \* ARABIC </w:instrText>
      </w:r>
      <w:r w:rsidR="00B665A6" w:rsidRPr="00645CEC">
        <w:rPr>
          <w:rFonts w:ascii="Palatino Linotype" w:hAnsi="Palatino Linotype"/>
          <w:sz w:val="20"/>
          <w:szCs w:val="20"/>
        </w:rPr>
        <w:fldChar w:fldCharType="separate"/>
      </w:r>
      <w:r w:rsidR="00453E48">
        <w:rPr>
          <w:rFonts w:ascii="Palatino Linotype" w:hAnsi="Palatino Linotype"/>
          <w:noProof/>
          <w:sz w:val="20"/>
          <w:szCs w:val="20"/>
        </w:rPr>
        <w:t>6</w:t>
      </w:r>
      <w:r w:rsidR="00B665A6" w:rsidRPr="00645CEC">
        <w:rPr>
          <w:rFonts w:ascii="Palatino Linotype" w:hAnsi="Palatino Linotype"/>
          <w:noProof/>
          <w:sz w:val="20"/>
          <w:szCs w:val="20"/>
        </w:rPr>
        <w:fldChar w:fldCharType="end"/>
      </w:r>
      <w:r w:rsidRPr="00645CEC">
        <w:rPr>
          <w:rFonts w:ascii="Palatino Linotype" w:hAnsi="Palatino Linotype"/>
          <w:sz w:val="20"/>
          <w:szCs w:val="20"/>
        </w:rPr>
        <w:t xml:space="preserve"> Разделно събрани и рециклируеми отпадъци от системата за разделно събиране на отпадъци от опаковки</w:t>
      </w:r>
      <w:bookmarkEnd w:id="35"/>
    </w:p>
    <w:p w14:paraId="7B033984" w14:textId="77777777" w:rsidR="008E0495" w:rsidRPr="008E0495" w:rsidRDefault="008E0495" w:rsidP="008E0495">
      <w:p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Наблюдава се тенденцията в увеличаване количеството на разделно събрани и  рециклируемите отпадъци  от системата за разделно събиране на отпадъци от опаковки.</w:t>
      </w:r>
    </w:p>
    <w:p w14:paraId="0C7FC2E8" w14:textId="1C64E7CC" w:rsidR="008E0495" w:rsidRPr="008E0495" w:rsidRDefault="009B36BE"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lang w:eastAsia="bg-BG"/>
        </w:rPr>
        <w:t>На територията на общината са обособени шест броя площадки за безвъзмездно  предаване на разделно събирани отпадъци от домакинствата по чл.</w:t>
      </w:r>
      <w:r w:rsidR="00637760" w:rsidRPr="008E0495">
        <w:rPr>
          <w:rFonts w:ascii="Palatino Linotype" w:eastAsia="Palatino Linotype" w:hAnsi="Palatino Linotype" w:cs="Palatino Linotype"/>
          <w:lang w:eastAsia="bg-BG"/>
        </w:rPr>
        <w:t xml:space="preserve"> </w:t>
      </w:r>
      <w:r w:rsidRPr="008E0495">
        <w:rPr>
          <w:rFonts w:ascii="Palatino Linotype" w:eastAsia="Palatino Linotype" w:hAnsi="Palatino Linotype" w:cs="Palatino Linotype"/>
          <w:lang w:eastAsia="bg-BG"/>
        </w:rPr>
        <w:t>19, ал.</w:t>
      </w:r>
      <w:r w:rsidR="00637760" w:rsidRPr="008E0495">
        <w:rPr>
          <w:rFonts w:ascii="Palatino Linotype" w:eastAsia="Palatino Linotype" w:hAnsi="Palatino Linotype" w:cs="Palatino Linotype"/>
          <w:lang w:eastAsia="bg-BG"/>
        </w:rPr>
        <w:t xml:space="preserve"> </w:t>
      </w:r>
      <w:r w:rsidRPr="008E0495">
        <w:rPr>
          <w:rFonts w:ascii="Palatino Linotype" w:eastAsia="Palatino Linotype" w:hAnsi="Palatino Linotype" w:cs="Palatino Linotype"/>
          <w:lang w:eastAsia="bg-BG"/>
        </w:rPr>
        <w:t>3, т.</w:t>
      </w:r>
      <w:r w:rsidR="00637760" w:rsidRPr="008E0495">
        <w:rPr>
          <w:rFonts w:ascii="Palatino Linotype" w:eastAsia="Palatino Linotype" w:hAnsi="Palatino Linotype" w:cs="Palatino Linotype"/>
          <w:lang w:eastAsia="bg-BG"/>
        </w:rPr>
        <w:t xml:space="preserve"> </w:t>
      </w:r>
      <w:r w:rsidRPr="008E0495">
        <w:rPr>
          <w:rFonts w:ascii="Palatino Linotype" w:eastAsia="Palatino Linotype" w:hAnsi="Palatino Linotype" w:cs="Palatino Linotype"/>
          <w:lang w:eastAsia="bg-BG"/>
        </w:rPr>
        <w:t>11 от ЗУО.</w:t>
      </w:r>
      <w:r w:rsidRPr="008E0495">
        <w:rPr>
          <w:rFonts w:ascii="Calibri" w:eastAsia="Calibri" w:hAnsi="Calibri" w:cs="Calibri"/>
          <w:lang w:eastAsia="bg-BG"/>
        </w:rPr>
        <w:t xml:space="preserve"> </w:t>
      </w:r>
      <w:r w:rsidR="008E0495" w:rsidRPr="008E0495">
        <w:rPr>
          <w:rFonts w:ascii="Palatino Linotype" w:eastAsia="Palatino Linotype" w:hAnsi="Palatino Linotype" w:cs="Palatino Linotype"/>
          <w:color w:val="000000"/>
          <w:lang w:eastAsia="bg-BG"/>
        </w:rPr>
        <w:t>Количествата събрани отпадъци на площадките за безвъзмездно предаване на разделно събрани отпадъци от домакинства във всяка от разглежданите години, нарастват двойно, спрямо предходната година. За периода 2017-</w:t>
      </w:r>
      <w:proofErr w:type="spellStart"/>
      <w:r w:rsidR="008E0495" w:rsidRPr="008E0495">
        <w:rPr>
          <w:rFonts w:ascii="Palatino Linotype" w:eastAsia="Palatino Linotype" w:hAnsi="Palatino Linotype" w:cs="Palatino Linotype"/>
          <w:color w:val="000000"/>
          <w:lang w:eastAsia="bg-BG"/>
        </w:rPr>
        <w:t>2020г</w:t>
      </w:r>
      <w:proofErr w:type="spellEnd"/>
      <w:r w:rsidR="008E0495" w:rsidRPr="008E0495">
        <w:rPr>
          <w:rFonts w:ascii="Palatino Linotype" w:eastAsia="Palatino Linotype" w:hAnsi="Palatino Linotype" w:cs="Palatino Linotype"/>
          <w:color w:val="000000"/>
          <w:lang w:eastAsia="bg-BG"/>
        </w:rPr>
        <w:t xml:space="preserve">. събраните отпадъци се увеличават с 307%  Основният дял от отпадъците предавани на площадките по </w:t>
      </w:r>
      <w:proofErr w:type="spellStart"/>
      <w:r w:rsidR="008E0495" w:rsidRPr="008E0495">
        <w:rPr>
          <w:rFonts w:ascii="Palatino Linotype" w:eastAsia="Palatino Linotype" w:hAnsi="Palatino Linotype" w:cs="Palatino Linotype"/>
          <w:color w:val="000000"/>
          <w:lang w:eastAsia="bg-BG"/>
        </w:rPr>
        <w:t>чл.19</w:t>
      </w:r>
      <w:proofErr w:type="spellEnd"/>
      <w:r w:rsidR="008E0495" w:rsidRPr="008E0495">
        <w:rPr>
          <w:rFonts w:ascii="Palatino Linotype" w:eastAsia="Palatino Linotype" w:hAnsi="Palatino Linotype" w:cs="Palatino Linotype"/>
          <w:color w:val="000000"/>
          <w:lang w:eastAsia="bg-BG"/>
        </w:rPr>
        <w:t xml:space="preserve"> от ЗУО на територията на Община Пловдив се пада на обемните отпадъци (20 03 07), с относителен дял за </w:t>
      </w:r>
      <w:proofErr w:type="spellStart"/>
      <w:r w:rsidR="008E0495" w:rsidRPr="008E0495">
        <w:rPr>
          <w:rFonts w:ascii="Palatino Linotype" w:eastAsia="Palatino Linotype" w:hAnsi="Palatino Linotype" w:cs="Palatino Linotype"/>
          <w:color w:val="000000"/>
          <w:lang w:eastAsia="bg-BG"/>
        </w:rPr>
        <w:t>2020г</w:t>
      </w:r>
      <w:proofErr w:type="spellEnd"/>
      <w:r w:rsidR="008E0495" w:rsidRPr="008E0495">
        <w:rPr>
          <w:rFonts w:ascii="Palatino Linotype" w:eastAsia="Palatino Linotype" w:hAnsi="Palatino Linotype" w:cs="Palatino Linotype"/>
          <w:color w:val="000000"/>
          <w:lang w:eastAsia="bg-BG"/>
        </w:rPr>
        <w:t>.  от 95.5%, следвани от текстилните материали- 4,3%.</w:t>
      </w:r>
    </w:p>
    <w:p w14:paraId="5AFB25B1" w14:textId="77777777" w:rsidR="008E0495" w:rsidRPr="008E0495" w:rsidRDefault="00BC36C6"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Calibri" w:hAnsi="Palatino Linotype" w:cs="Times New Roman"/>
          <w:lang w:eastAsia="bg-BG"/>
        </w:rPr>
        <w:t>Община Пловдив  от  2017 г.</w:t>
      </w:r>
      <w:r w:rsidRPr="008E0495">
        <w:rPr>
          <w:rFonts w:ascii="Palatino Linotype" w:eastAsia="Calibri" w:hAnsi="Palatino Linotype" w:cs="Times New Roman"/>
          <w:lang w:val="ru-RU" w:eastAsia="bg-BG"/>
        </w:rPr>
        <w:t xml:space="preserve"> </w:t>
      </w:r>
      <w:r w:rsidRPr="008E0495">
        <w:rPr>
          <w:rFonts w:ascii="Palatino Linotype" w:eastAsia="Calibri" w:hAnsi="Palatino Linotype" w:cs="Times New Roman"/>
          <w:lang w:eastAsia="bg-BG"/>
        </w:rPr>
        <w:t>е въвела</w:t>
      </w:r>
      <w:r w:rsidRPr="008E0495">
        <w:rPr>
          <w:rFonts w:ascii="Palatino Linotype" w:eastAsia="Calibri" w:hAnsi="Palatino Linotype" w:cs="Times New Roman"/>
          <w:lang w:val="ru-RU" w:eastAsia="bg-BG"/>
        </w:rPr>
        <w:t xml:space="preserve"> система</w:t>
      </w:r>
      <w:r w:rsidRPr="008E0495">
        <w:rPr>
          <w:rFonts w:ascii="Palatino Linotype" w:eastAsia="Calibri" w:hAnsi="Palatino Linotype" w:cs="Times New Roman"/>
          <w:lang w:eastAsia="bg-BG"/>
        </w:rPr>
        <w:t>та</w:t>
      </w:r>
      <w:r w:rsidRPr="008E0495">
        <w:rPr>
          <w:rFonts w:ascii="Palatino Linotype" w:eastAsia="Calibri" w:hAnsi="Palatino Linotype" w:cs="Times New Roman"/>
          <w:lang w:val="ru-RU" w:eastAsia="bg-BG"/>
        </w:rPr>
        <w:t xml:space="preserve"> за разделно събиране на хранителни отпадъци от кухни, </w:t>
      </w:r>
      <w:r w:rsidR="008E0495" w:rsidRPr="008E0495">
        <w:rPr>
          <w:rFonts w:ascii="Palatino Linotype" w:eastAsia="Palatino Linotype" w:hAnsi="Palatino Linotype" w:cs="Palatino Linotype"/>
          <w:color w:val="000000"/>
          <w:lang w:eastAsia="bg-BG"/>
        </w:rPr>
        <w:t>която към настоящият момент обхваща основно кухни, ресторанти и заведения за обществено хранене на всички общински пазари на територията на община Пловдив, но има потенциал да бъде разширена, с оглед на това, че Инсталацията за биологично разграждане по закрит способ в с. Шишманци има капацитет да приема за третиране допълнителни количества хранителни отпадъци.</w:t>
      </w:r>
    </w:p>
    <w:p w14:paraId="214B2B32" w14:textId="19152362" w:rsidR="00453E48" w:rsidRDefault="00D2711C" w:rsidP="00C441E6">
      <w:pPr>
        <w:pStyle w:val="ListParagraph"/>
        <w:numPr>
          <w:ilvl w:val="0"/>
          <w:numId w:val="5"/>
        </w:numPr>
        <w:tabs>
          <w:tab w:val="left" w:pos="192"/>
          <w:tab w:val="center" w:pos="4536"/>
        </w:tabs>
        <w:spacing w:after="240" w:line="276" w:lineRule="auto"/>
        <w:jc w:val="both"/>
        <w:rPr>
          <w:rFonts w:ascii="Palatino Linotype" w:eastAsia="Palatino Linotype" w:hAnsi="Palatino Linotype" w:cs="Palatino Linotype"/>
          <w:lang w:eastAsia="bg-BG"/>
        </w:rPr>
      </w:pPr>
      <w:r w:rsidRPr="008E0495">
        <w:rPr>
          <w:rFonts w:ascii="Palatino Linotype" w:eastAsia="Palatino Linotype" w:hAnsi="Palatino Linotype" w:cs="Palatino Linotype"/>
          <w:lang w:eastAsia="bg-BG"/>
        </w:rPr>
        <w:t>В община Пловдив е въведена и система за разделно събиране на  растителните отпадъци. Системата обхваща кварталите „Коматево“  и „</w:t>
      </w:r>
      <w:proofErr w:type="spellStart"/>
      <w:r w:rsidRPr="008E0495">
        <w:rPr>
          <w:rFonts w:ascii="Palatino Linotype" w:eastAsia="Palatino Linotype" w:hAnsi="Palatino Linotype" w:cs="Palatino Linotype"/>
          <w:lang w:eastAsia="bg-BG"/>
        </w:rPr>
        <w:t>Прослав</w:t>
      </w:r>
      <w:proofErr w:type="spellEnd"/>
      <w:r w:rsidRPr="008E0495">
        <w:rPr>
          <w:rFonts w:ascii="Palatino Linotype" w:eastAsia="Palatino Linotype" w:hAnsi="Palatino Linotype" w:cs="Palatino Linotype"/>
          <w:lang w:eastAsia="bg-BG"/>
        </w:rPr>
        <w:t xml:space="preserve">“.   </w:t>
      </w:r>
      <w:r w:rsidR="00453E48" w:rsidRPr="008E0495">
        <w:rPr>
          <w:rFonts w:ascii="Palatino Linotype" w:eastAsia="Palatino Linotype" w:hAnsi="Palatino Linotype" w:cs="Palatino Linotype"/>
          <w:lang w:eastAsia="bg-BG"/>
        </w:rPr>
        <w:t>Количествата разделно събрани зелени/градински отпадъци през 2020 г. от организираните системи за разделно събиране са 287,94 тона.</w:t>
      </w:r>
    </w:p>
    <w:p w14:paraId="39835E31" w14:textId="77777777" w:rsidR="008E0495" w:rsidRPr="008E0495" w:rsidRDefault="008E0495" w:rsidP="00C441E6">
      <w:pPr>
        <w:pStyle w:val="ListParagraph"/>
        <w:numPr>
          <w:ilvl w:val="0"/>
          <w:numId w:val="5"/>
        </w:numPr>
        <w:jc w:val="both"/>
        <w:rPr>
          <w:rFonts w:ascii="Palatino Linotype" w:eastAsia="Palatino Linotype" w:hAnsi="Palatino Linotype" w:cs="Palatino Linotype"/>
          <w:lang w:eastAsia="bg-BG"/>
        </w:rPr>
      </w:pPr>
      <w:r w:rsidRPr="008E0495">
        <w:rPr>
          <w:rFonts w:ascii="Palatino Linotype" w:eastAsia="Palatino Linotype" w:hAnsi="Palatino Linotype" w:cs="Palatino Linotype"/>
          <w:lang w:eastAsia="bg-BG"/>
        </w:rPr>
        <w:t xml:space="preserve">Община Пловдив е изградила и въвела в експлоатация към </w:t>
      </w:r>
      <w:proofErr w:type="spellStart"/>
      <w:r w:rsidRPr="008E0495">
        <w:rPr>
          <w:rFonts w:ascii="Palatino Linotype" w:eastAsia="Palatino Linotype" w:hAnsi="Palatino Linotype" w:cs="Palatino Linotype"/>
          <w:lang w:eastAsia="bg-BG"/>
        </w:rPr>
        <w:t>2021г</w:t>
      </w:r>
      <w:proofErr w:type="spellEnd"/>
      <w:r w:rsidRPr="008E0495">
        <w:rPr>
          <w:rFonts w:ascii="Palatino Linotype" w:eastAsia="Palatino Linotype" w:hAnsi="Palatino Linotype" w:cs="Palatino Linotype"/>
          <w:lang w:eastAsia="bg-BG"/>
        </w:rPr>
        <w:t xml:space="preserve">. компостираща инсталация. Капацитетът на компостиращата инсталация ще позволи разширяване на системата за събиране на зелени отпадъци, тъй като той надхвърля  два пъти количествата събрани зелени отпадъци през </w:t>
      </w:r>
      <w:proofErr w:type="spellStart"/>
      <w:r w:rsidRPr="008E0495">
        <w:rPr>
          <w:rFonts w:ascii="Palatino Linotype" w:eastAsia="Palatino Linotype" w:hAnsi="Palatino Linotype" w:cs="Palatino Linotype"/>
          <w:lang w:eastAsia="bg-BG"/>
        </w:rPr>
        <w:t>2020г</w:t>
      </w:r>
      <w:proofErr w:type="spellEnd"/>
      <w:r w:rsidRPr="008E0495">
        <w:rPr>
          <w:rFonts w:ascii="Palatino Linotype" w:eastAsia="Palatino Linotype" w:hAnsi="Palatino Linotype" w:cs="Palatino Linotype"/>
          <w:lang w:eastAsia="bg-BG"/>
        </w:rPr>
        <w:t xml:space="preserve">. (7 698.6 т., при капацитет на инсталацията от 15 </w:t>
      </w:r>
      <w:proofErr w:type="spellStart"/>
      <w:r w:rsidRPr="008E0495">
        <w:rPr>
          <w:rFonts w:ascii="Palatino Linotype" w:eastAsia="Palatino Linotype" w:hAnsi="Palatino Linotype" w:cs="Palatino Linotype"/>
          <w:lang w:eastAsia="bg-BG"/>
        </w:rPr>
        <w:t>000т</w:t>
      </w:r>
      <w:proofErr w:type="spellEnd"/>
      <w:r w:rsidRPr="008E0495">
        <w:rPr>
          <w:rFonts w:ascii="Palatino Linotype" w:eastAsia="Palatino Linotype" w:hAnsi="Palatino Linotype" w:cs="Palatino Linotype"/>
          <w:lang w:eastAsia="bg-BG"/>
        </w:rPr>
        <w:t xml:space="preserve">./г.) </w:t>
      </w:r>
    </w:p>
    <w:p w14:paraId="157D2C24" w14:textId="77777777" w:rsidR="008E0495" w:rsidRPr="008E0495" w:rsidRDefault="008E0495" w:rsidP="00C441E6">
      <w:pPr>
        <w:pStyle w:val="ListParagraph"/>
        <w:numPr>
          <w:ilvl w:val="0"/>
          <w:numId w:val="5"/>
        </w:numPr>
        <w:tabs>
          <w:tab w:val="left" w:pos="192"/>
          <w:tab w:val="center" w:pos="4536"/>
        </w:tabs>
        <w:spacing w:after="240" w:line="276" w:lineRule="auto"/>
        <w:jc w:val="both"/>
        <w:rPr>
          <w:rFonts w:ascii="Palatino Linotype" w:eastAsia="Palatino Linotype" w:hAnsi="Palatino Linotype" w:cs="Palatino Linotype"/>
          <w:lang w:eastAsia="bg-BG"/>
        </w:rPr>
      </w:pPr>
    </w:p>
    <w:p w14:paraId="5BC4F055" w14:textId="77777777" w:rsidR="00D2711C" w:rsidRDefault="00D2711C" w:rsidP="00C441E6">
      <w:pPr>
        <w:pStyle w:val="ListParagraph"/>
        <w:numPr>
          <w:ilvl w:val="0"/>
          <w:numId w:val="5"/>
        </w:numPr>
        <w:tabs>
          <w:tab w:val="left" w:pos="192"/>
          <w:tab w:val="center" w:pos="4536"/>
        </w:tabs>
        <w:spacing w:after="240" w:line="276" w:lineRule="auto"/>
        <w:jc w:val="both"/>
        <w:rPr>
          <w:rFonts w:ascii="Palatino Linotype" w:eastAsia="Palatino Linotype" w:hAnsi="Palatino Linotype" w:cs="Palatino Linotype"/>
          <w:lang w:eastAsia="bg-BG"/>
        </w:rPr>
      </w:pPr>
      <w:r w:rsidRPr="00453E48">
        <w:rPr>
          <w:rFonts w:ascii="Palatino Linotype" w:eastAsia="Palatino Linotype" w:hAnsi="Palatino Linotype" w:cs="Palatino Linotype"/>
          <w:lang w:eastAsia="bg-BG"/>
        </w:rPr>
        <w:t xml:space="preserve">Община Пловдив предоставя съдове за домашно компостиране (компостери) на  домакинства, които желаят да се включат в програмата за предотвратяване образуването на отпадъци. От стартиране на програмата през 2017 г. до настоящия момент са предоставени за ползване над </w:t>
      </w:r>
      <w:r w:rsidRPr="00575BE0">
        <w:rPr>
          <w:rFonts w:ascii="Palatino Linotype" w:eastAsia="Palatino Linotype" w:hAnsi="Palatino Linotype" w:cs="Palatino Linotype"/>
          <w:lang w:eastAsia="bg-BG"/>
        </w:rPr>
        <w:t>178</w:t>
      </w:r>
      <w:r w:rsidRPr="00453E48">
        <w:rPr>
          <w:rFonts w:ascii="Palatino Linotype" w:eastAsia="Palatino Linotype" w:hAnsi="Palatino Linotype" w:cs="Palatino Linotype"/>
          <w:lang w:eastAsia="bg-BG"/>
        </w:rPr>
        <w:t xml:space="preserve"> компостера на домакинства, които желаят да ги използват. </w:t>
      </w:r>
    </w:p>
    <w:p w14:paraId="2D44DE8C" w14:textId="77777777" w:rsidR="00D2711C" w:rsidRPr="00D2711C" w:rsidRDefault="00F730BD" w:rsidP="00C441E6">
      <w:pPr>
        <w:pStyle w:val="ListParagraph"/>
        <w:numPr>
          <w:ilvl w:val="0"/>
          <w:numId w:val="5"/>
        </w:numPr>
        <w:tabs>
          <w:tab w:val="left" w:pos="192"/>
          <w:tab w:val="center" w:pos="4536"/>
        </w:tabs>
        <w:spacing w:after="0" w:line="276" w:lineRule="auto"/>
        <w:jc w:val="both"/>
        <w:rPr>
          <w:rFonts w:ascii="Palatino Linotype" w:eastAsia="Palatino Linotype" w:hAnsi="Palatino Linotype" w:cs="Palatino Linotype"/>
          <w:lang w:eastAsia="bg-BG"/>
        </w:rPr>
      </w:pPr>
      <w:r w:rsidRPr="00F730BD">
        <w:rPr>
          <w:rFonts w:ascii="Palatino Linotype" w:eastAsia="Palatino Linotype" w:hAnsi="Palatino Linotype" w:cs="Palatino Linotype"/>
          <w:lang w:eastAsia="bg-BG"/>
        </w:rPr>
        <w:t>Биоотпадъците от поддържане на паркове и градини, и други обществени площи, от дейността на Общинско предприятие „Градини и паркове” се събират разделно</w:t>
      </w:r>
    </w:p>
    <w:p w14:paraId="461A6964" w14:textId="77777777" w:rsidR="00ED5674" w:rsidRPr="00ED5674" w:rsidRDefault="00ED5674" w:rsidP="00C441E6">
      <w:pPr>
        <w:pStyle w:val="ListParagraph"/>
        <w:numPr>
          <w:ilvl w:val="0"/>
          <w:numId w:val="5"/>
        </w:numPr>
        <w:tabs>
          <w:tab w:val="left" w:pos="192"/>
          <w:tab w:val="center" w:pos="4536"/>
        </w:tabs>
        <w:spacing w:after="0" w:line="276" w:lineRule="auto"/>
        <w:jc w:val="both"/>
        <w:rPr>
          <w:rFonts w:ascii="Palatino Linotype" w:eastAsia="Calibri" w:hAnsi="Palatino Linotype" w:cs="Times New Roman"/>
          <w:noProof/>
          <w:lang w:eastAsia="en-US"/>
        </w:rPr>
      </w:pPr>
      <w:r w:rsidRPr="00ED5674">
        <w:rPr>
          <w:rFonts w:ascii="Palatino Linotype" w:eastAsia="Calibri" w:hAnsi="Palatino Linotype" w:cs="Times New Roman"/>
          <w:noProof/>
          <w:lang w:eastAsia="en-US"/>
        </w:rPr>
        <w:t xml:space="preserve">За разделно събиране на ИУЕЕО, НУБА, ИУМПС, ИУГ и отработени масла, Община </w:t>
      </w:r>
      <w:r>
        <w:rPr>
          <w:rFonts w:ascii="Palatino Linotype" w:eastAsia="Calibri" w:hAnsi="Palatino Linotype" w:cs="Times New Roman"/>
          <w:noProof/>
          <w:lang w:eastAsia="en-US"/>
        </w:rPr>
        <w:t>Пловидв има</w:t>
      </w:r>
      <w:r w:rsidR="001A5E07">
        <w:rPr>
          <w:rFonts w:ascii="Palatino Linotype" w:eastAsia="Calibri" w:hAnsi="Palatino Linotype" w:cs="Times New Roman"/>
          <w:noProof/>
          <w:lang w:eastAsia="en-US"/>
        </w:rPr>
        <w:t xml:space="preserve"> </w:t>
      </w:r>
      <w:r w:rsidRPr="00ED5674">
        <w:rPr>
          <w:rFonts w:ascii="Palatino Linotype" w:eastAsia="Calibri" w:hAnsi="Palatino Linotype" w:cs="Times New Roman"/>
          <w:noProof/>
          <w:lang w:eastAsia="en-US"/>
        </w:rPr>
        <w:t>сключен</w:t>
      </w:r>
      <w:r>
        <w:rPr>
          <w:rFonts w:ascii="Palatino Linotype" w:eastAsia="Calibri" w:hAnsi="Palatino Linotype" w:cs="Times New Roman"/>
          <w:noProof/>
          <w:lang w:eastAsia="en-US"/>
        </w:rPr>
        <w:t>и договори с организации</w:t>
      </w:r>
      <w:r w:rsidRPr="00ED5674">
        <w:rPr>
          <w:rFonts w:ascii="Palatino Linotype" w:eastAsia="Calibri" w:hAnsi="Palatino Linotype" w:cs="Times New Roman"/>
          <w:noProof/>
          <w:lang w:eastAsia="en-US"/>
        </w:rPr>
        <w:t xml:space="preserve"> за оползотворяването им.</w:t>
      </w:r>
      <w:r w:rsidR="00BF7B83" w:rsidRPr="00BF7B83">
        <w:t xml:space="preserve"> </w:t>
      </w:r>
      <w:r w:rsidR="00BF7B83" w:rsidRPr="00BF7B83">
        <w:rPr>
          <w:rFonts w:ascii="Palatino Linotype" w:eastAsia="Calibri" w:hAnsi="Palatino Linotype" w:cs="Times New Roman"/>
          <w:noProof/>
          <w:lang w:eastAsia="en-US"/>
        </w:rPr>
        <w:t>През 2020 г. са прекратени договорите за разделно събиране на излезли от употреба гуми и отработени масла, поради невъзможност от страна на организациите  по оползотворяване на</w:t>
      </w:r>
      <w:r w:rsidR="00BF7B83">
        <w:rPr>
          <w:rFonts w:ascii="Palatino Linotype" w:eastAsia="Calibri" w:hAnsi="Palatino Linotype" w:cs="Times New Roman"/>
          <w:noProof/>
          <w:lang w:eastAsia="en-US"/>
        </w:rPr>
        <w:t xml:space="preserve"> извършват тази дейност. Общината </w:t>
      </w:r>
      <w:r w:rsidR="00BF7B83" w:rsidRPr="00BF7B83">
        <w:rPr>
          <w:rFonts w:ascii="Palatino Linotype" w:eastAsia="Calibri" w:hAnsi="Palatino Linotype" w:cs="Times New Roman"/>
          <w:noProof/>
          <w:lang w:eastAsia="en-US"/>
        </w:rPr>
        <w:t>е предприела действия по сключване на нови договори.</w:t>
      </w:r>
    </w:p>
    <w:p w14:paraId="7E49F492" w14:textId="77777777" w:rsidR="005902E9" w:rsidRDefault="005902E9" w:rsidP="005902E9">
      <w:pPr>
        <w:pBdr>
          <w:top w:val="nil"/>
          <w:left w:val="nil"/>
          <w:bottom w:val="nil"/>
          <w:right w:val="nil"/>
          <w:between w:val="nil"/>
        </w:pBdr>
        <w:tabs>
          <w:tab w:val="left" w:pos="192"/>
          <w:tab w:val="center" w:pos="4536"/>
        </w:tabs>
        <w:spacing w:after="0" w:line="276" w:lineRule="auto"/>
        <w:jc w:val="both"/>
        <w:rPr>
          <w:rFonts w:ascii="Palatino Linotype" w:eastAsia="Palatino Linotype" w:hAnsi="Palatino Linotype" w:cs="Palatino Linotype"/>
          <w:color w:val="000000"/>
          <w:lang w:eastAsia="bg-BG"/>
        </w:rPr>
      </w:pPr>
    </w:p>
    <w:p w14:paraId="76387DAC" w14:textId="77777777" w:rsidR="002239FF" w:rsidRDefault="00F53EBC" w:rsidP="00C73E13">
      <w:pPr>
        <w:spacing w:line="276" w:lineRule="auto"/>
        <w:jc w:val="both"/>
        <w:rPr>
          <w:rFonts w:ascii="Palatino Linotype" w:eastAsia="Palatino Linotype" w:hAnsi="Palatino Linotype" w:cs="Palatino Linotype"/>
          <w:lang w:eastAsia="bg-BG"/>
        </w:rPr>
      </w:pPr>
      <w:r>
        <w:rPr>
          <w:noProof/>
          <w:lang w:eastAsia="bg-BG"/>
        </w:rPr>
        <w:drawing>
          <wp:inline distT="0" distB="0" distL="0" distR="0" wp14:anchorId="62CD7D21" wp14:editId="00463A30">
            <wp:extent cx="5762625" cy="28575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3A1A68" w14:textId="77777777" w:rsidR="00C73E13" w:rsidRPr="00645CEC" w:rsidRDefault="00264943" w:rsidP="00645CEC">
      <w:pPr>
        <w:pStyle w:val="Caption"/>
        <w:jc w:val="center"/>
        <w:rPr>
          <w:rFonts w:ascii="Palatino Linotype" w:eastAsia="Palatino Linotype" w:hAnsi="Palatino Linotype" w:cs="Palatino Linotype"/>
          <w:sz w:val="20"/>
          <w:szCs w:val="20"/>
          <w:lang w:eastAsia="bg-BG"/>
        </w:rPr>
      </w:pPr>
      <w:bookmarkStart w:id="36" w:name="_Toc111209186"/>
      <w:r w:rsidRPr="00645CEC">
        <w:rPr>
          <w:rFonts w:ascii="Palatino Linotype" w:hAnsi="Palatino Linotype"/>
          <w:sz w:val="20"/>
          <w:szCs w:val="20"/>
        </w:rPr>
        <w:t xml:space="preserve">Фигура </w:t>
      </w:r>
      <w:r w:rsidR="00B665A6" w:rsidRPr="00645CEC">
        <w:rPr>
          <w:rFonts w:ascii="Palatino Linotype" w:hAnsi="Palatino Linotype"/>
          <w:sz w:val="20"/>
          <w:szCs w:val="20"/>
        </w:rPr>
        <w:fldChar w:fldCharType="begin"/>
      </w:r>
      <w:r w:rsidR="00B665A6" w:rsidRPr="00645CEC">
        <w:rPr>
          <w:rFonts w:ascii="Palatino Linotype" w:hAnsi="Palatino Linotype"/>
          <w:sz w:val="20"/>
          <w:szCs w:val="20"/>
        </w:rPr>
        <w:instrText xml:space="preserve"> SEQ Фигура \* ARABIC </w:instrText>
      </w:r>
      <w:r w:rsidR="00B665A6" w:rsidRPr="00645CEC">
        <w:rPr>
          <w:rFonts w:ascii="Palatino Linotype" w:hAnsi="Palatino Linotype"/>
          <w:sz w:val="20"/>
          <w:szCs w:val="20"/>
        </w:rPr>
        <w:fldChar w:fldCharType="separate"/>
      </w:r>
      <w:r w:rsidR="00453E48">
        <w:rPr>
          <w:rFonts w:ascii="Palatino Linotype" w:hAnsi="Palatino Linotype"/>
          <w:noProof/>
          <w:sz w:val="20"/>
          <w:szCs w:val="20"/>
        </w:rPr>
        <w:t>7</w:t>
      </w:r>
      <w:r w:rsidR="00B665A6" w:rsidRPr="00645CEC">
        <w:rPr>
          <w:rFonts w:ascii="Palatino Linotype" w:hAnsi="Palatino Linotype"/>
          <w:noProof/>
          <w:sz w:val="20"/>
          <w:szCs w:val="20"/>
        </w:rPr>
        <w:fldChar w:fldCharType="end"/>
      </w:r>
      <w:r w:rsidRPr="00645CEC">
        <w:rPr>
          <w:rFonts w:ascii="Palatino Linotype" w:hAnsi="Palatino Linotype"/>
          <w:sz w:val="20"/>
          <w:szCs w:val="20"/>
        </w:rPr>
        <w:t xml:space="preserve"> Количества разделно събрани МРО през периода 2016 – 2020 г. от община Пловдив</w:t>
      </w:r>
      <w:bookmarkEnd w:id="36"/>
    </w:p>
    <w:p w14:paraId="0013E96B" w14:textId="77777777" w:rsidR="0029437B" w:rsidRPr="00D56145" w:rsidRDefault="0029437B" w:rsidP="00C441E6">
      <w:pPr>
        <w:pStyle w:val="ListParagraph"/>
        <w:numPr>
          <w:ilvl w:val="0"/>
          <w:numId w:val="5"/>
        </w:numPr>
        <w:spacing w:line="276" w:lineRule="auto"/>
        <w:jc w:val="both"/>
        <w:rPr>
          <w:rFonts w:ascii="Palatino Linotype" w:eastAsia="Palatino Linotype" w:hAnsi="Palatino Linotype" w:cs="Palatino Linotype"/>
          <w:lang w:eastAsia="bg-BG"/>
        </w:rPr>
      </w:pPr>
      <w:r w:rsidRPr="00D56145">
        <w:rPr>
          <w:rFonts w:ascii="Palatino Linotype" w:eastAsia="Palatino Linotype" w:hAnsi="Palatino Linotype" w:cs="Palatino Linotype"/>
          <w:lang w:eastAsia="bg-BG"/>
        </w:rPr>
        <w:t>За територията на община Пловдив събирането на едрогабаритните отпадъци (ЕГО) се извършва от  ОП „Чистота Пловдив“ при почистване и поддържане на улици и места за обществено ползване по районни администрации, като се осъществява на база седмичен график за товарене и извозване на ЕГО.</w:t>
      </w:r>
      <w:r w:rsidR="00BE5128" w:rsidRPr="00D56145">
        <w:rPr>
          <w:rFonts w:ascii="Palatino Linotype" w:eastAsia="Palatino Linotype" w:hAnsi="Palatino Linotype" w:cs="Palatino Linotype"/>
          <w:lang w:eastAsia="bg-BG"/>
        </w:rPr>
        <w:t xml:space="preserve"> Едрогабаритни отпадъци се приемат и на площадките за безвъзмездно предаване на отпадъци от домакинства . </w:t>
      </w:r>
    </w:p>
    <w:p w14:paraId="16EE5510" w14:textId="77777777" w:rsidR="00FA0F35" w:rsidRDefault="0029437B" w:rsidP="00946A18">
      <w:pPr>
        <w:tabs>
          <w:tab w:val="left" w:pos="1530"/>
        </w:tabs>
        <w:rPr>
          <w:lang w:eastAsia="bg-BG"/>
        </w:rPr>
      </w:pPr>
      <w:r>
        <w:rPr>
          <w:noProof/>
          <w:lang w:eastAsia="bg-BG"/>
        </w:rPr>
        <w:drawing>
          <wp:inline distT="0" distB="0" distL="0" distR="0" wp14:anchorId="2133017B" wp14:editId="3CCC8E72">
            <wp:extent cx="5057775" cy="2786063"/>
            <wp:effectExtent l="0" t="0" r="952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46A18">
        <w:rPr>
          <w:lang w:eastAsia="bg-BG"/>
        </w:rPr>
        <w:tab/>
      </w:r>
    </w:p>
    <w:p w14:paraId="0890EEEA" w14:textId="77777777" w:rsidR="008E0495" w:rsidRDefault="00FA0F35" w:rsidP="00453E48">
      <w:pPr>
        <w:pStyle w:val="Caption"/>
      </w:pPr>
      <w:r>
        <w:t xml:space="preserve">               </w:t>
      </w:r>
      <w:bookmarkStart w:id="37" w:name="_Toc111209187"/>
      <w:r w:rsidR="00453E48">
        <w:t xml:space="preserve">Фигура </w:t>
      </w:r>
      <w:r w:rsidR="00397BC4">
        <w:rPr>
          <w:noProof/>
        </w:rPr>
        <w:fldChar w:fldCharType="begin"/>
      </w:r>
      <w:r w:rsidR="00397BC4">
        <w:rPr>
          <w:noProof/>
        </w:rPr>
        <w:instrText xml:space="preserve"> SEQ Фигура \* ARABIC </w:instrText>
      </w:r>
      <w:r w:rsidR="00397BC4">
        <w:rPr>
          <w:noProof/>
        </w:rPr>
        <w:fldChar w:fldCharType="separate"/>
      </w:r>
      <w:r w:rsidR="00453E48">
        <w:rPr>
          <w:noProof/>
        </w:rPr>
        <w:t>8</w:t>
      </w:r>
      <w:r w:rsidR="00397BC4">
        <w:rPr>
          <w:noProof/>
        </w:rPr>
        <w:fldChar w:fldCharType="end"/>
      </w:r>
      <w:r w:rsidR="00453E48">
        <w:t xml:space="preserve"> Количество събрани ЕГО</w:t>
      </w:r>
      <w:bookmarkEnd w:id="37"/>
      <w:r>
        <w:t xml:space="preserve">    </w:t>
      </w:r>
    </w:p>
    <w:p w14:paraId="5C800AD3" w14:textId="0B2F5113" w:rsidR="008E0495" w:rsidRP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t xml:space="preserve">  </w:t>
      </w:r>
      <w:r w:rsidRPr="008E0495">
        <w:rPr>
          <w:rFonts w:ascii="Palatino Linotype" w:eastAsia="Palatino Linotype" w:hAnsi="Palatino Linotype" w:cs="Palatino Linotype"/>
          <w:color w:val="000000"/>
          <w:lang w:eastAsia="bg-BG"/>
        </w:rPr>
        <w:t>Община Пловдив е организирала система за събиране на опасни отпадъци, чрез мобилни пунктове, като количествата събрани отпадъци нарастват ежегодно и за 2020 г.,  са с 120 % повече, спрямо 2018 г.</w:t>
      </w:r>
    </w:p>
    <w:p w14:paraId="5041FA37" w14:textId="3B2A2FFF" w:rsidR="00666C3A" w:rsidRDefault="00FA0F35" w:rsidP="00453E48">
      <w:pPr>
        <w:pStyle w:val="Caption"/>
      </w:pPr>
      <w:r>
        <w:t xml:space="preserve">                  </w:t>
      </w:r>
    </w:p>
    <w:p w14:paraId="0E28E858" w14:textId="77777777" w:rsidR="00044549" w:rsidRPr="00453E48" w:rsidRDefault="00453E48" w:rsidP="00C441E6">
      <w:pPr>
        <w:pStyle w:val="ListParagraph"/>
        <w:numPr>
          <w:ilvl w:val="0"/>
          <w:numId w:val="4"/>
        </w:numPr>
        <w:jc w:val="both"/>
        <w:rPr>
          <w:lang w:eastAsia="bg-BG"/>
        </w:rPr>
      </w:pPr>
      <w:r w:rsidRPr="00453E48">
        <w:rPr>
          <w:rFonts w:ascii="Palatino Linotype" w:eastAsia="Palatino Linotype" w:hAnsi="Palatino Linotype" w:cs="Palatino Linotype"/>
          <w:b/>
          <w:color w:val="000000"/>
          <w:lang w:eastAsia="bg-BG"/>
        </w:rPr>
        <w:t>Рециклируеми отпадъци, отделени от „Депо за неопасни отпадъци и Инсталация за биологично разлагане по закрит способ“ с. Шишманци</w:t>
      </w:r>
    </w:p>
    <w:p w14:paraId="5266297F" w14:textId="77777777" w:rsidR="00453E48" w:rsidRPr="00453E48" w:rsidRDefault="00453E48" w:rsidP="00453E48">
      <w:pPr>
        <w:pStyle w:val="ListParagraph"/>
        <w:ind w:left="0"/>
        <w:jc w:val="both"/>
        <w:rPr>
          <w:rFonts w:ascii="Palatino Linotype" w:hAnsi="Palatino Linotype"/>
          <w:lang w:eastAsia="bg-BG"/>
        </w:rPr>
      </w:pPr>
      <w:r w:rsidRPr="00453E48">
        <w:rPr>
          <w:rFonts w:ascii="Palatino Linotype" w:hAnsi="Palatino Linotype"/>
          <w:lang w:eastAsia="bg-BG"/>
        </w:rPr>
        <w:t xml:space="preserve">Отделените рециклируеми отпадъчни материали, след преработка в инсталацията, на смесен битов отпадък </w:t>
      </w:r>
      <w:r>
        <w:rPr>
          <w:rFonts w:ascii="Palatino Linotype" w:hAnsi="Palatino Linotype"/>
          <w:lang w:eastAsia="bg-BG"/>
        </w:rPr>
        <w:t>са около 15-17% от отделените отпадъци.</w:t>
      </w:r>
      <w:r w:rsidRPr="00453E48">
        <w:rPr>
          <w:rFonts w:ascii="Palatino Linotype" w:hAnsi="Palatino Linotype"/>
          <w:lang w:eastAsia="bg-BG"/>
        </w:rPr>
        <w:t xml:space="preserve"> Преобладаващата част от отпадъците между 65-80% се оползотворяват в инсталация за биологично разлагане по закрит способ, Депонираните отпадъци в разглеждания период се задържат под 20% от отделените на изход от инсталацията отпадъци</w:t>
      </w:r>
      <w:r>
        <w:rPr>
          <w:rFonts w:ascii="Palatino Linotype" w:hAnsi="Palatino Linotype"/>
          <w:lang w:eastAsia="bg-BG"/>
        </w:rPr>
        <w:t>.</w:t>
      </w:r>
    </w:p>
    <w:p w14:paraId="3452C973" w14:textId="77777777" w:rsidR="00453E48" w:rsidRDefault="00453E48" w:rsidP="00453E48">
      <w:pPr>
        <w:jc w:val="center"/>
        <w:rPr>
          <w:rFonts w:ascii="Palatino Linotype" w:hAnsi="Palatino Linotype"/>
          <w:lang w:eastAsia="bg-BG"/>
        </w:rPr>
      </w:pPr>
      <w:r>
        <w:rPr>
          <w:noProof/>
          <w:lang w:eastAsia="bg-BG"/>
        </w:rPr>
        <w:drawing>
          <wp:inline distT="0" distB="0" distL="0" distR="0" wp14:anchorId="0E818D93" wp14:editId="1B20F1EF">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071239" w14:textId="77777777" w:rsidR="00453E48" w:rsidRPr="00453E48" w:rsidRDefault="00453E48" w:rsidP="001814EE">
      <w:pPr>
        <w:spacing w:line="276" w:lineRule="auto"/>
        <w:jc w:val="both"/>
        <w:rPr>
          <w:rFonts w:ascii="Palatino Linotype" w:eastAsia="Palatino Linotype" w:hAnsi="Palatino Linotype" w:cs="Palatino Linotype"/>
          <w:i/>
          <w:sz w:val="20"/>
          <w:szCs w:val="20"/>
          <w:lang w:eastAsia="bg-BG"/>
        </w:rPr>
      </w:pPr>
      <w:bookmarkStart w:id="38" w:name="_Toc111209188"/>
      <w:r w:rsidRPr="00453E48">
        <w:rPr>
          <w:rFonts w:ascii="Palatino Linotype" w:hAnsi="Palatino Linotype"/>
          <w:i/>
          <w:sz w:val="20"/>
          <w:szCs w:val="20"/>
        </w:rPr>
        <w:t xml:space="preserve">Фигура </w:t>
      </w:r>
      <w:r w:rsidRPr="00453E48">
        <w:rPr>
          <w:rFonts w:ascii="Palatino Linotype" w:hAnsi="Palatino Linotype"/>
          <w:i/>
          <w:sz w:val="20"/>
          <w:szCs w:val="20"/>
        </w:rPr>
        <w:fldChar w:fldCharType="begin"/>
      </w:r>
      <w:r w:rsidRPr="00453E48">
        <w:rPr>
          <w:rFonts w:ascii="Palatino Linotype" w:hAnsi="Palatino Linotype"/>
          <w:i/>
          <w:sz w:val="20"/>
          <w:szCs w:val="20"/>
        </w:rPr>
        <w:instrText xml:space="preserve"> SEQ Фигура \* ARABIC </w:instrText>
      </w:r>
      <w:r w:rsidRPr="00453E48">
        <w:rPr>
          <w:rFonts w:ascii="Palatino Linotype" w:hAnsi="Palatino Linotype"/>
          <w:i/>
          <w:sz w:val="20"/>
          <w:szCs w:val="20"/>
        </w:rPr>
        <w:fldChar w:fldCharType="separate"/>
      </w:r>
      <w:r w:rsidRPr="00453E48">
        <w:rPr>
          <w:rFonts w:ascii="Palatino Linotype" w:hAnsi="Palatino Linotype"/>
          <w:i/>
          <w:noProof/>
          <w:sz w:val="20"/>
          <w:szCs w:val="20"/>
        </w:rPr>
        <w:t>9</w:t>
      </w:r>
      <w:r w:rsidRPr="00453E48">
        <w:rPr>
          <w:rFonts w:ascii="Palatino Linotype" w:hAnsi="Palatino Linotype"/>
          <w:i/>
          <w:sz w:val="20"/>
          <w:szCs w:val="20"/>
        </w:rPr>
        <w:fldChar w:fldCharType="end"/>
      </w:r>
      <w:r w:rsidRPr="00453E48">
        <w:rPr>
          <w:i/>
          <w:sz w:val="20"/>
          <w:szCs w:val="20"/>
        </w:rPr>
        <w:t xml:space="preserve"> </w:t>
      </w:r>
      <w:r w:rsidRPr="00453E48">
        <w:rPr>
          <w:rFonts w:ascii="Palatino Linotype" w:eastAsia="Palatino Linotype" w:hAnsi="Palatino Linotype" w:cs="Palatino Linotype"/>
          <w:i/>
          <w:sz w:val="20"/>
          <w:szCs w:val="20"/>
          <w:lang w:eastAsia="bg-BG"/>
        </w:rPr>
        <w:t>Разпределение на отделените на изход на инсталацията отпадъци по начин на последващо третиране,%</w:t>
      </w:r>
      <w:bookmarkEnd w:id="38"/>
    </w:p>
    <w:p w14:paraId="651DC8AA" w14:textId="77777777" w:rsid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 xml:space="preserve">Община Пловдив е постигнала степен на рециклиране 65% за календарната 2019 г., което се явява изпълнение на целите по чл. 31, ал. 1, т.1 от ЗУО. </w:t>
      </w:r>
    </w:p>
    <w:p w14:paraId="2924D21F" w14:textId="77777777" w:rsidR="00575BE0" w:rsidRPr="008E0495" w:rsidRDefault="00575BE0" w:rsidP="00575BE0">
      <w:pPr>
        <w:pBdr>
          <w:top w:val="nil"/>
          <w:left w:val="nil"/>
          <w:bottom w:val="nil"/>
          <w:right w:val="nil"/>
          <w:between w:val="nil"/>
        </w:pBdr>
        <w:spacing w:after="0" w:line="276" w:lineRule="auto"/>
        <w:ind w:left="720"/>
        <w:jc w:val="both"/>
        <w:rPr>
          <w:rFonts w:ascii="Palatino Linotype" w:eastAsia="Palatino Linotype" w:hAnsi="Palatino Linotype" w:cs="Palatino Linotype"/>
          <w:color w:val="000000"/>
          <w:lang w:eastAsia="bg-BG"/>
        </w:rPr>
      </w:pPr>
    </w:p>
    <w:p w14:paraId="1552FF8F" w14:textId="77777777" w:rsidR="00D1467F" w:rsidRPr="008E0495" w:rsidRDefault="00D1467F" w:rsidP="00D1467F">
      <w:pPr>
        <w:pBdr>
          <w:top w:val="nil"/>
          <w:left w:val="nil"/>
          <w:bottom w:val="nil"/>
          <w:right w:val="nil"/>
          <w:between w:val="nil"/>
        </w:pBdr>
        <w:tabs>
          <w:tab w:val="left" w:pos="426"/>
        </w:tabs>
        <w:spacing w:after="0" w:line="276" w:lineRule="auto"/>
        <w:ind w:left="720"/>
        <w:jc w:val="both"/>
        <w:rPr>
          <w:rFonts w:ascii="Palatino Linotype" w:eastAsia="Palatino Linotype" w:hAnsi="Palatino Linotype" w:cs="Palatino Linotype"/>
          <w:color w:val="000000"/>
        </w:rPr>
      </w:pPr>
    </w:p>
    <w:p w14:paraId="2C22C52D" w14:textId="77777777" w:rsidR="00D1467F" w:rsidRPr="00D1467F" w:rsidRDefault="00D1467F" w:rsidP="00C441E6">
      <w:pPr>
        <w:numPr>
          <w:ilvl w:val="0"/>
          <w:numId w:val="4"/>
        </w:numPr>
        <w:pBdr>
          <w:top w:val="nil"/>
          <w:left w:val="nil"/>
          <w:bottom w:val="nil"/>
          <w:right w:val="nil"/>
          <w:between w:val="nil"/>
        </w:pBdr>
        <w:tabs>
          <w:tab w:val="left" w:pos="426"/>
        </w:tabs>
        <w:spacing w:after="0" w:line="276" w:lineRule="auto"/>
        <w:jc w:val="both"/>
        <w:rPr>
          <w:rFonts w:ascii="Palatino Linotype" w:eastAsia="Palatino Linotype" w:hAnsi="Palatino Linotype" w:cs="Palatino Linotype"/>
          <w:b/>
          <w:color w:val="000000"/>
        </w:rPr>
      </w:pPr>
      <w:r w:rsidRPr="00D1467F">
        <w:rPr>
          <w:rFonts w:ascii="Palatino Linotype" w:eastAsia="Palatino Linotype" w:hAnsi="Palatino Linotype" w:cs="Palatino Linotype"/>
          <w:b/>
          <w:color w:val="000000"/>
        </w:rPr>
        <w:t>Разделно събрани и оползотворени битови биоотпадъци</w:t>
      </w:r>
    </w:p>
    <w:p w14:paraId="4CF319FA" w14:textId="77777777" w:rsidR="00453E48" w:rsidRDefault="00D1467F" w:rsidP="00D1467F">
      <w:pPr>
        <w:pStyle w:val="Caption"/>
        <w:jc w:val="both"/>
        <w:rPr>
          <w:rFonts w:ascii="Palatino Linotype" w:eastAsia="Palatino Linotype" w:hAnsi="Palatino Linotype" w:cs="Palatino Linotype"/>
          <w:i w:val="0"/>
          <w:iCs w:val="0"/>
          <w:color w:val="000000"/>
          <w:sz w:val="22"/>
          <w:szCs w:val="22"/>
          <w:lang w:eastAsia="bg-BG"/>
        </w:rPr>
      </w:pPr>
      <w:r w:rsidRPr="00D1467F">
        <w:rPr>
          <w:rFonts w:ascii="Palatino Linotype" w:eastAsia="Palatino Linotype" w:hAnsi="Palatino Linotype" w:cs="Palatino Linotype"/>
          <w:i w:val="0"/>
          <w:iCs w:val="0"/>
          <w:color w:val="000000"/>
          <w:sz w:val="22"/>
          <w:szCs w:val="22"/>
          <w:lang w:eastAsia="bg-BG"/>
        </w:rPr>
        <w:t>Община Пловдив събира разделно биоразградими отпадъци от своята територия, чрез организирани системи и площадки за безвъзмездно предаване на отпадъци.</w:t>
      </w:r>
      <w:r w:rsidRPr="00D1467F">
        <w:t xml:space="preserve"> </w:t>
      </w:r>
      <w:r w:rsidRPr="00D1467F">
        <w:rPr>
          <w:rFonts w:ascii="Palatino Linotype" w:eastAsia="Palatino Linotype" w:hAnsi="Palatino Linotype" w:cs="Palatino Linotype"/>
          <w:i w:val="0"/>
          <w:iCs w:val="0"/>
          <w:color w:val="000000"/>
          <w:sz w:val="22"/>
          <w:szCs w:val="22"/>
          <w:lang w:eastAsia="bg-BG"/>
        </w:rPr>
        <w:t>Събраните разделно хранителни отпадъци се предават за оползотворяване на  Инсталация за биологично разграждане по закрит способ в с. Шишманци, а зелените отпадъци са предават на Площадка на разсадник на ОП „Градини и паркове” за съхранение и последващо оползотворяване</w:t>
      </w:r>
    </w:p>
    <w:p w14:paraId="47036DD9" w14:textId="77777777" w:rsidR="008E0495" w:rsidRP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Община Пловдив е постигнала степен на</w:t>
      </w:r>
      <w:r w:rsidRPr="008E0495">
        <w:rPr>
          <w:rFonts w:ascii="Palatino Linotype" w:eastAsia="Palatino Linotype" w:hAnsi="Palatino Linotype" w:cs="Palatino Linotype"/>
          <w:lang w:eastAsia="bg-BG"/>
        </w:rPr>
        <w:t xml:space="preserve"> отклоняване на биоразградими отпадъци от депа</w:t>
      </w:r>
      <w:r w:rsidRPr="008E0495">
        <w:rPr>
          <w:rFonts w:ascii="Palatino Linotype" w:eastAsia="Palatino Linotype" w:hAnsi="Palatino Linotype" w:cs="Palatino Linotype"/>
          <w:color w:val="000000"/>
          <w:lang w:eastAsia="bg-BG"/>
        </w:rPr>
        <w:t xml:space="preserve"> 42% за календарната 2019 г. (последната налична отчетна година), което се явява неизпълнение на целите по чл. 31, ал. 1, т.2 от ЗУО. </w:t>
      </w:r>
    </w:p>
    <w:p w14:paraId="0DBBD7DF" w14:textId="3B81B71B" w:rsidR="001814EE" w:rsidRPr="008E0495" w:rsidRDefault="008E0495" w:rsidP="001814EE">
      <w:pPr>
        <w:rPr>
          <w:rFonts w:ascii="Palatino Linotype" w:hAnsi="Palatino Linotype"/>
          <w:b/>
          <w:i/>
          <w:lang w:eastAsia="bg-BG"/>
        </w:rPr>
      </w:pPr>
      <w:r w:rsidRPr="008E0495">
        <w:rPr>
          <w:rFonts w:ascii="Palatino Linotype" w:hAnsi="Palatino Linotype"/>
          <w:b/>
          <w:i/>
          <w:lang w:eastAsia="bg-BG"/>
        </w:rPr>
        <w:t>Препоръки</w:t>
      </w:r>
    </w:p>
    <w:p w14:paraId="23A20CD2" w14:textId="77777777" w:rsidR="008E0495" w:rsidRP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 xml:space="preserve">Необходимо е в община Пловдив да се подобрят методите за последващо третиране на разделно събраните отпадъци чрез създаване на центрове за повторна употреба, подготовка за повторна употреба на разделно събраните отпадъци. </w:t>
      </w:r>
    </w:p>
    <w:p w14:paraId="1AD2A8A9" w14:textId="77777777" w:rsidR="008E0495" w:rsidRP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Препоръчително е да бъде разширен обхвата на съществуващите системи за разделно събиране на зелени/градински и хранителни/кухненски отпадъци, с оглед намаляване на количествата смесени битови отпадъци и достигане на капацитетът на изградените съоръжения за третиране</w:t>
      </w:r>
    </w:p>
    <w:p w14:paraId="1E9D231A" w14:textId="77777777" w:rsidR="008E0495" w:rsidRDefault="008E0495" w:rsidP="00C441E6">
      <w:pPr>
        <w:numPr>
          <w:ilvl w:val="0"/>
          <w:numId w:val="1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8E0495">
        <w:rPr>
          <w:rFonts w:ascii="Palatino Linotype" w:eastAsia="Palatino Linotype" w:hAnsi="Palatino Linotype" w:cs="Palatino Linotype"/>
          <w:color w:val="000000"/>
          <w:lang w:eastAsia="bg-BG"/>
        </w:rPr>
        <w:t xml:space="preserve">Препоръчва се да бъдат разширени съществуващите системи за разделно събиране на отпадъци в т.ч. за текстилни отпадъци, отпадъци от опаковки,   опасни отпадъци, ЕГО и др.  посредством увеличаване броя на контейнерите и обособяване на нови площадки за безвъзмездно предаване на отпадъци от домакинства. </w:t>
      </w:r>
    </w:p>
    <w:p w14:paraId="1D70E091" w14:textId="77777777" w:rsidR="00575BE0" w:rsidRPr="008E0495" w:rsidRDefault="00575BE0" w:rsidP="00575BE0">
      <w:pPr>
        <w:pBdr>
          <w:top w:val="nil"/>
          <w:left w:val="nil"/>
          <w:bottom w:val="nil"/>
          <w:right w:val="nil"/>
          <w:between w:val="nil"/>
        </w:pBdr>
        <w:spacing w:after="0" w:line="276" w:lineRule="auto"/>
        <w:ind w:left="720"/>
        <w:jc w:val="both"/>
        <w:rPr>
          <w:rFonts w:ascii="Palatino Linotype" w:eastAsia="Palatino Linotype" w:hAnsi="Palatino Linotype" w:cs="Palatino Linotype"/>
          <w:color w:val="000000"/>
          <w:lang w:eastAsia="bg-BG"/>
        </w:rPr>
      </w:pPr>
    </w:p>
    <w:p w14:paraId="7A554AF1" w14:textId="1928CFD0" w:rsidR="001814EE" w:rsidRPr="008E0495" w:rsidRDefault="008E0495" w:rsidP="00C441E6">
      <w:pPr>
        <w:pStyle w:val="ListParagraph"/>
        <w:numPr>
          <w:ilvl w:val="0"/>
          <w:numId w:val="4"/>
        </w:numPr>
        <w:rPr>
          <w:lang w:eastAsia="bg-BG"/>
        </w:rPr>
      </w:pPr>
      <w:r w:rsidRPr="008E0495">
        <w:rPr>
          <w:rFonts w:ascii="Palatino Linotype" w:eastAsia="Palatino Linotype" w:hAnsi="Palatino Linotype" w:cs="Palatino Linotype"/>
          <w:b/>
          <w:lang w:eastAsia="bg-BG"/>
        </w:rPr>
        <w:t>утайки от ПСОВ</w:t>
      </w:r>
    </w:p>
    <w:p w14:paraId="0E573C54" w14:textId="79723874" w:rsidR="008E0495" w:rsidRPr="008E0495" w:rsidRDefault="008E0495" w:rsidP="00C441E6">
      <w:pPr>
        <w:pStyle w:val="ListParagraph"/>
        <w:numPr>
          <w:ilvl w:val="0"/>
          <w:numId w:val="18"/>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8E0495">
        <w:rPr>
          <w:rFonts w:ascii="Palatino Linotype" w:eastAsia="Palatino Linotype" w:hAnsi="Palatino Linotype" w:cs="Palatino Linotype"/>
          <w:color w:val="000000"/>
        </w:rPr>
        <w:t>Отпадъчните води на община Пловдив, постъпват в ПСОВ Пловдив, която е изградена  през периода 1975 - 1982 и е пусната в експлоатация през декември 1984.</w:t>
      </w:r>
    </w:p>
    <w:p w14:paraId="43B22DE5" w14:textId="50912ACA" w:rsidR="008E0495" w:rsidRPr="008E0495" w:rsidRDefault="008E0495" w:rsidP="00C441E6">
      <w:pPr>
        <w:pStyle w:val="ListParagraph"/>
        <w:numPr>
          <w:ilvl w:val="0"/>
          <w:numId w:val="18"/>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8E0495">
        <w:rPr>
          <w:rFonts w:ascii="Palatino Linotype" w:eastAsia="Palatino Linotype" w:hAnsi="Palatino Linotype" w:cs="Palatino Linotype"/>
          <w:color w:val="000000"/>
        </w:rPr>
        <w:t>Община Пловдив е подала проектно предложение по процедура на директно предоставяне на безвъзмездна финансова помощ по ОП „Околна среда 2014-2020“, проект BG16M1OP002-1.006-0002-C01 „Интегриран проект за водите на град Пловдив – Етап I“, с което се предвижда реконструкция и модернизация на ПСОВ Пловдив.</w:t>
      </w:r>
    </w:p>
    <w:p w14:paraId="259779B1" w14:textId="34DE2E15" w:rsidR="008E0495" w:rsidRDefault="008E0495" w:rsidP="00C441E6">
      <w:pPr>
        <w:pStyle w:val="ListParagraph"/>
        <w:numPr>
          <w:ilvl w:val="0"/>
          <w:numId w:val="18"/>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8E0495">
        <w:rPr>
          <w:rFonts w:ascii="Palatino Linotype" w:eastAsia="Palatino Linotype" w:hAnsi="Palatino Linotype" w:cs="Palatino Linotype"/>
          <w:color w:val="000000"/>
        </w:rPr>
        <w:t>Генерираните от територията на община Пловдив утайки от пречистване на отпадъчни води от населени места не са депонират, за тях е спазена йерархията за управление на отпадъците и третирането им е свързано с оползотворяване в камерите на „Инсталация за биологично разграждане по закрит способ“.</w:t>
      </w:r>
    </w:p>
    <w:p w14:paraId="177C1B44" w14:textId="77777777" w:rsidR="008E0495" w:rsidRPr="008E0495" w:rsidRDefault="008E0495" w:rsidP="008E0495">
      <w:pPr>
        <w:pStyle w:val="ListParagraph"/>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p>
    <w:p w14:paraId="4DB91BA1" w14:textId="77777777" w:rsidR="008E0495" w:rsidRPr="001814EE" w:rsidRDefault="008E0495" w:rsidP="008E0495">
      <w:pPr>
        <w:rPr>
          <w:lang w:eastAsia="bg-BG"/>
        </w:rPr>
      </w:pPr>
    </w:p>
    <w:p w14:paraId="2538625D" w14:textId="77777777" w:rsidR="00453E48" w:rsidRDefault="00D1467F" w:rsidP="00C441E6">
      <w:pPr>
        <w:pStyle w:val="ListParagraph"/>
        <w:numPr>
          <w:ilvl w:val="0"/>
          <w:numId w:val="4"/>
        </w:numPr>
        <w:rPr>
          <w:rFonts w:ascii="Palatino Linotype" w:hAnsi="Palatino Linotype"/>
          <w:b/>
          <w:lang w:eastAsia="bg-BG"/>
        </w:rPr>
      </w:pPr>
      <w:r w:rsidRPr="00D1467F">
        <w:rPr>
          <w:rFonts w:ascii="Palatino Linotype" w:hAnsi="Palatino Linotype"/>
          <w:b/>
          <w:lang w:eastAsia="bg-BG"/>
        </w:rPr>
        <w:t>строителни отпадъци</w:t>
      </w:r>
    </w:p>
    <w:p w14:paraId="7F225BC1" w14:textId="77777777" w:rsidR="00D1467F" w:rsidRPr="00D1467F" w:rsidRDefault="00D1467F" w:rsidP="00C441E6">
      <w:pPr>
        <w:pStyle w:val="ListParagraph"/>
        <w:numPr>
          <w:ilvl w:val="0"/>
          <w:numId w:val="5"/>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D1467F">
        <w:rPr>
          <w:rFonts w:ascii="Palatino Linotype" w:eastAsia="Palatino Linotype" w:hAnsi="Palatino Linotype" w:cs="Palatino Linotype"/>
          <w:color w:val="000000"/>
        </w:rPr>
        <w:t xml:space="preserve">Община Пловдив е организирала събиране на отпадъци от строителство и разрушаване, чрез контейнери тип „Лодка“, с обем 4 куб. м., в които гражданите могат да изхвърлят до 1 куб. м отпадъци еднократно. </w:t>
      </w:r>
    </w:p>
    <w:p w14:paraId="6426F060" w14:textId="77777777" w:rsidR="00D1467F" w:rsidRPr="00D1467F" w:rsidRDefault="00D1467F" w:rsidP="00C441E6">
      <w:pPr>
        <w:pStyle w:val="ListParagraph"/>
        <w:numPr>
          <w:ilvl w:val="0"/>
          <w:numId w:val="5"/>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D1467F">
        <w:rPr>
          <w:rFonts w:ascii="Palatino Linotype" w:eastAsia="Palatino Linotype" w:hAnsi="Palatino Linotype" w:cs="Palatino Linotype"/>
          <w:color w:val="000000"/>
        </w:rPr>
        <w:t>Общинското предприятие „Чистота“ Пловдив предоставя услуга на гражданите  и юридическите лица за поставяне и извозване на контейнер тип „Лодка” срещу заплащане</w:t>
      </w:r>
    </w:p>
    <w:p w14:paraId="44E0770E" w14:textId="77777777" w:rsidR="00D1467F" w:rsidRPr="00D1467F" w:rsidRDefault="00D1467F" w:rsidP="00C441E6">
      <w:pPr>
        <w:pStyle w:val="ListParagraph"/>
        <w:numPr>
          <w:ilvl w:val="0"/>
          <w:numId w:val="5"/>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D1467F">
        <w:rPr>
          <w:rFonts w:ascii="Palatino Linotype" w:eastAsia="Palatino Linotype" w:hAnsi="Palatino Linotype" w:cs="Palatino Linotype"/>
          <w:color w:val="000000"/>
        </w:rPr>
        <w:t>Количествата отпадъци от строителство и ремонти, събрани от територията на община Пловдив нарастват в периода 2016-2020</w:t>
      </w:r>
      <w:r>
        <w:rPr>
          <w:rFonts w:ascii="Palatino Linotype" w:eastAsia="Palatino Linotype" w:hAnsi="Palatino Linotype" w:cs="Palatino Linotype"/>
          <w:color w:val="000000"/>
        </w:rPr>
        <w:t xml:space="preserve"> </w:t>
      </w:r>
      <w:r w:rsidRPr="00D1467F">
        <w:rPr>
          <w:rFonts w:ascii="Palatino Linotype" w:eastAsia="Palatino Linotype" w:hAnsi="Palatino Linotype" w:cs="Palatino Linotype"/>
          <w:color w:val="000000"/>
        </w:rPr>
        <w:t>г. В рамките на разглеждания период, разделно събраните строителни отпадъци са нараснали с 79.7%.</w:t>
      </w:r>
    </w:p>
    <w:p w14:paraId="7244284D" w14:textId="77777777" w:rsidR="00D1467F" w:rsidRPr="00DB2D55" w:rsidRDefault="00D1467F" w:rsidP="00C441E6">
      <w:pPr>
        <w:pStyle w:val="ListParagraph"/>
        <w:numPr>
          <w:ilvl w:val="0"/>
          <w:numId w:val="5"/>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DB2D55">
        <w:rPr>
          <w:rFonts w:ascii="Palatino Linotype" w:eastAsia="Palatino Linotype" w:hAnsi="Palatino Linotype" w:cs="Palatino Linotype"/>
          <w:color w:val="000000"/>
        </w:rPr>
        <w:t>Община Пловдив е сключила договор с "ВИС СТРОЙ 1" ЕООД за извършване на дейности по третиране на строителни отпадъци на площадка, находяща се на територията на  община Марица, с. Костиево, местност „Рабаджийска могила“.</w:t>
      </w:r>
    </w:p>
    <w:p w14:paraId="3826F6A1" w14:textId="77777777" w:rsidR="00575BE0" w:rsidRPr="00DB2D55" w:rsidRDefault="00575BE0" w:rsidP="00C441E6">
      <w:pPr>
        <w:numPr>
          <w:ilvl w:val="0"/>
          <w:numId w:val="5"/>
        </w:numPr>
        <w:pBdr>
          <w:top w:val="nil"/>
          <w:left w:val="nil"/>
          <w:bottom w:val="nil"/>
          <w:right w:val="nil"/>
          <w:between w:val="nil"/>
        </w:pBdr>
        <w:tabs>
          <w:tab w:val="left" w:pos="1953"/>
          <w:tab w:val="center" w:pos="4536"/>
        </w:tabs>
        <w:spacing w:after="0" w:line="276" w:lineRule="auto"/>
        <w:jc w:val="both"/>
        <w:rPr>
          <w:rFonts w:ascii="Palatino Linotype" w:eastAsia="Palatino Linotype" w:hAnsi="Palatino Linotype" w:cs="Palatino Linotype"/>
          <w:color w:val="000000"/>
        </w:rPr>
      </w:pPr>
      <w:r w:rsidRPr="00DB2D55">
        <w:rPr>
          <w:rFonts w:ascii="Palatino Linotype" w:eastAsia="Palatino Linotype" w:hAnsi="Palatino Linotype" w:cs="Palatino Linotype"/>
          <w:color w:val="000000"/>
        </w:rPr>
        <w:t>Основното количество строителни отпадъци на територията на общината се генерира от дейността на фирми, извършващи строителна и ремонтна дейност. Задължение на фирмите е сами да осигурят извозването на отпадъците.</w:t>
      </w:r>
      <w:r w:rsidRPr="00DB2D55">
        <w:t xml:space="preserve"> </w:t>
      </w:r>
      <w:r w:rsidRPr="00DB2D55">
        <w:rPr>
          <w:rFonts w:ascii="Palatino Linotype" w:eastAsia="Palatino Linotype" w:hAnsi="Palatino Linotype" w:cs="Palatino Linotype"/>
          <w:color w:val="000000"/>
        </w:rPr>
        <w:t xml:space="preserve">През </w:t>
      </w:r>
      <w:proofErr w:type="spellStart"/>
      <w:r w:rsidRPr="00DB2D55">
        <w:rPr>
          <w:rFonts w:ascii="Palatino Linotype" w:eastAsia="Palatino Linotype" w:hAnsi="Palatino Linotype" w:cs="Palatino Linotype"/>
          <w:color w:val="000000"/>
        </w:rPr>
        <w:t>2020г</w:t>
      </w:r>
      <w:proofErr w:type="spellEnd"/>
      <w:r w:rsidRPr="00DB2D55">
        <w:rPr>
          <w:rFonts w:ascii="Palatino Linotype" w:eastAsia="Palatino Linotype" w:hAnsi="Palatino Linotype" w:cs="Palatino Linotype"/>
          <w:color w:val="000000"/>
        </w:rPr>
        <w:t xml:space="preserve">   в общината са постъпили и одобрени 203 броя  „Планове за управление на строителни отпадъци” по чл. 156 б от ЗУТ, чл. 11 от ЗУО.</w:t>
      </w:r>
    </w:p>
    <w:p w14:paraId="6DFAF1AF" w14:textId="77777777" w:rsidR="00BA4810" w:rsidRPr="00E14613" w:rsidRDefault="00BA4810" w:rsidP="00BA4810">
      <w:pPr>
        <w:pStyle w:val="ListParagraph"/>
        <w:pBdr>
          <w:top w:val="nil"/>
          <w:left w:val="nil"/>
          <w:bottom w:val="nil"/>
          <w:right w:val="nil"/>
          <w:between w:val="nil"/>
        </w:pBdr>
        <w:tabs>
          <w:tab w:val="left" w:pos="1953"/>
          <w:tab w:val="center" w:pos="4536"/>
        </w:tabs>
        <w:spacing w:after="0" w:line="276" w:lineRule="auto"/>
        <w:jc w:val="both"/>
        <w:rPr>
          <w:rFonts w:ascii="Palatino Linotype" w:hAnsi="Palatino Linotype"/>
          <w:b/>
          <w:lang w:eastAsia="bg-BG"/>
        </w:rPr>
      </w:pPr>
    </w:p>
    <w:p w14:paraId="79768F3A" w14:textId="77777777" w:rsidR="00E14613" w:rsidRPr="00E14613" w:rsidRDefault="00E14613" w:rsidP="00E14613">
      <w:pPr>
        <w:pStyle w:val="ListParagraph"/>
        <w:pBdr>
          <w:top w:val="nil"/>
          <w:left w:val="nil"/>
          <w:bottom w:val="nil"/>
          <w:right w:val="nil"/>
          <w:between w:val="nil"/>
        </w:pBdr>
        <w:tabs>
          <w:tab w:val="left" w:pos="1953"/>
          <w:tab w:val="center" w:pos="4536"/>
        </w:tabs>
        <w:spacing w:after="0" w:line="276" w:lineRule="auto"/>
        <w:ind w:left="0"/>
        <w:jc w:val="both"/>
        <w:rPr>
          <w:rFonts w:ascii="Palatino Linotype" w:hAnsi="Palatino Linotype"/>
          <w:b/>
          <w:lang w:eastAsia="bg-BG"/>
        </w:rPr>
      </w:pPr>
    </w:p>
    <w:p w14:paraId="5461A9E4" w14:textId="77777777" w:rsidR="00B665A6" w:rsidRPr="00D231EF" w:rsidRDefault="00B665A6" w:rsidP="00D231EF">
      <w:pPr>
        <w:shd w:val="clear" w:color="auto" w:fill="EDEDED" w:themeFill="accent3" w:themeFillTint="33"/>
        <w:tabs>
          <w:tab w:val="left" w:pos="426"/>
        </w:tabs>
        <w:spacing w:after="0" w:line="240" w:lineRule="auto"/>
        <w:jc w:val="both"/>
        <w:outlineLvl w:val="0"/>
        <w:rPr>
          <w:rFonts w:ascii="Palatino Linotype" w:eastAsia="Calibri" w:hAnsi="Palatino Linotype" w:cs="Times New Roman"/>
          <w:b/>
          <w:color w:val="002060"/>
          <w:sz w:val="20"/>
          <w:szCs w:val="20"/>
          <w:lang w:eastAsia="en-US"/>
        </w:rPr>
      </w:pPr>
      <w:bookmarkStart w:id="39" w:name="_Toc111209290"/>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 xml:space="preserve">.2   </w:t>
      </w:r>
      <w:r w:rsidR="00E14613" w:rsidRPr="00D231EF">
        <w:rPr>
          <w:rFonts w:ascii="Palatino Linotype" w:eastAsia="Calibri" w:hAnsi="Palatino Linotype" w:cs="Times New Roman"/>
          <w:b/>
          <w:color w:val="002060"/>
          <w:sz w:val="20"/>
          <w:szCs w:val="20"/>
          <w:lang w:val="ru-RU" w:eastAsia="en-US"/>
        </w:rPr>
        <w:t xml:space="preserve">ОСНОВНИ ИЗВОДИ ОТ </w:t>
      </w:r>
      <w:r w:rsidRPr="00D231EF">
        <w:rPr>
          <w:rFonts w:ascii="Palatino Linotype" w:eastAsia="Calibri" w:hAnsi="Palatino Linotype" w:cs="Times New Roman"/>
          <w:b/>
          <w:color w:val="002060"/>
          <w:sz w:val="20"/>
          <w:szCs w:val="20"/>
          <w:lang w:val="ru-RU" w:eastAsia="en-US"/>
        </w:rPr>
        <w:t>АНАЛИЗ</w:t>
      </w:r>
      <w:r w:rsidR="00E14613" w:rsidRPr="00D231EF">
        <w:rPr>
          <w:rFonts w:ascii="Palatino Linotype" w:eastAsia="Calibri" w:hAnsi="Palatino Linotype" w:cs="Times New Roman"/>
          <w:b/>
          <w:color w:val="002060"/>
          <w:sz w:val="20"/>
          <w:szCs w:val="20"/>
          <w:lang w:val="ru-RU" w:eastAsia="en-US"/>
        </w:rPr>
        <w:t>А</w:t>
      </w:r>
      <w:r w:rsidRPr="00D231EF">
        <w:rPr>
          <w:rFonts w:ascii="Palatino Linotype" w:eastAsia="Calibri" w:hAnsi="Palatino Linotype" w:cs="Times New Roman"/>
          <w:b/>
          <w:color w:val="002060"/>
          <w:sz w:val="20"/>
          <w:szCs w:val="20"/>
          <w:lang w:val="ru-RU" w:eastAsia="en-US"/>
        </w:rPr>
        <w:t xml:space="preserve"> НА ДЕЙСТВАЩОТО НАЦИОНАЛНО ЗАКОНОДАТЕЛСТВО ПО УПРАВЛЕНИЕ НА ОТПАДЪЦИТЕ</w:t>
      </w:r>
      <w:bookmarkEnd w:id="39"/>
      <w:r w:rsidRPr="00D231EF">
        <w:rPr>
          <w:rFonts w:ascii="Palatino Linotype" w:eastAsia="Calibri" w:hAnsi="Palatino Linotype" w:cs="Times New Roman"/>
          <w:b/>
          <w:color w:val="002060"/>
          <w:sz w:val="20"/>
          <w:szCs w:val="20"/>
          <w:lang w:val="ru-RU" w:eastAsia="en-US"/>
        </w:rPr>
        <w:t xml:space="preserve"> </w:t>
      </w:r>
    </w:p>
    <w:p w14:paraId="41BF798D" w14:textId="77777777" w:rsidR="00645CEC" w:rsidRDefault="00645CEC" w:rsidP="00044549">
      <w:pPr>
        <w:rPr>
          <w:rFonts w:ascii="Palatino Linotype" w:hAnsi="Palatino Linotype"/>
          <w:lang w:eastAsia="bg-BG"/>
        </w:rPr>
      </w:pPr>
    </w:p>
    <w:p w14:paraId="69A6FB60" w14:textId="77777777" w:rsidR="00AC4DDE" w:rsidRDefault="00AC4DDE" w:rsidP="00AC4DDE">
      <w:pPr>
        <w:jc w:val="both"/>
        <w:rPr>
          <w:rFonts w:ascii="Palatino Linotype" w:hAnsi="Palatino Linotype"/>
          <w:lang w:eastAsia="bg-BG"/>
        </w:rPr>
      </w:pPr>
      <w:r>
        <w:rPr>
          <w:rFonts w:ascii="Palatino Linotype" w:hAnsi="Palatino Linotype"/>
          <w:lang w:eastAsia="bg-BG"/>
        </w:rPr>
        <w:t>На основата на прегледа на действащото законодателство по управление на отпадъците, можем да направим следните изводи:</w:t>
      </w:r>
    </w:p>
    <w:p w14:paraId="460673F5" w14:textId="77777777" w:rsidR="00AC4DDE" w:rsidRDefault="00AC4DDE" w:rsidP="00C441E6">
      <w:pPr>
        <w:pStyle w:val="ListParagraph"/>
        <w:numPr>
          <w:ilvl w:val="0"/>
          <w:numId w:val="5"/>
        </w:numPr>
        <w:jc w:val="both"/>
        <w:rPr>
          <w:rFonts w:ascii="Palatino Linotype" w:hAnsi="Palatino Linotype"/>
          <w:lang w:eastAsia="bg-BG"/>
        </w:rPr>
      </w:pPr>
      <w:r w:rsidRPr="00AC4DDE">
        <w:rPr>
          <w:rFonts w:ascii="Palatino Linotype" w:hAnsi="Palatino Linotype"/>
          <w:lang w:eastAsia="bg-BG"/>
        </w:rPr>
        <w:t>На основата на осъществените анализи се извеждат основните изводи, че общината е обезпечена с нормативни и програмни документи на общинско ниво.</w:t>
      </w:r>
    </w:p>
    <w:p w14:paraId="009B4EEE" w14:textId="77777777" w:rsidR="00AC4DDE" w:rsidRPr="00B07E85" w:rsidRDefault="00AC4DDE" w:rsidP="00C441E6">
      <w:pPr>
        <w:numPr>
          <w:ilvl w:val="0"/>
          <w:numId w:val="5"/>
        </w:numPr>
        <w:spacing w:after="240" w:line="276" w:lineRule="auto"/>
        <w:contextualSpacing/>
        <w:jc w:val="both"/>
        <w:rPr>
          <w:rFonts w:ascii="Palatino Linotype" w:hAnsi="Palatino Linotype"/>
          <w:noProof/>
        </w:rPr>
      </w:pPr>
      <w:r w:rsidRPr="00B07E85">
        <w:rPr>
          <w:rFonts w:ascii="Palatino Linotype" w:hAnsi="Palatino Linotype"/>
          <w:noProof/>
        </w:rPr>
        <w:t>Националната правна рамка е цялостно съобразена с европейското законодателство по управление на отпадъците и включва конкретни разпоредби определящи обхвата, правата и задълженията на местните власти по отношение на управление на отпадъците в т.ч. ангажименти за поетапно увеличаване на количествата отпадъци, които се рециклират и оползотворяват, и намаляване на депонираните отпадъци;</w:t>
      </w:r>
    </w:p>
    <w:p w14:paraId="612FBA87" w14:textId="77777777" w:rsidR="00AC4DDE" w:rsidRPr="00B07E85" w:rsidRDefault="00AC4DDE" w:rsidP="00C441E6">
      <w:pPr>
        <w:numPr>
          <w:ilvl w:val="0"/>
          <w:numId w:val="5"/>
        </w:numPr>
        <w:spacing w:after="240" w:line="276" w:lineRule="auto"/>
        <w:contextualSpacing/>
        <w:jc w:val="both"/>
        <w:rPr>
          <w:rFonts w:ascii="Palatino Linotype" w:hAnsi="Palatino Linotype"/>
          <w:noProof/>
        </w:rPr>
      </w:pPr>
      <w:r w:rsidRPr="00B07E85">
        <w:rPr>
          <w:rFonts w:ascii="Palatino Linotype" w:hAnsi="Palatino Linotype"/>
        </w:rPr>
        <w:t>Националното законодателство ясно разграничава и регламентира отговорностите на институциите на централно и местно ниво по отношение извършването на инспекции и контрол на дейностите с отпадъци.</w:t>
      </w:r>
    </w:p>
    <w:p w14:paraId="7F13C47A" w14:textId="77777777" w:rsidR="00AC4DDE" w:rsidRPr="00AC4DDE" w:rsidRDefault="00AC4DDE" w:rsidP="00C441E6">
      <w:pPr>
        <w:pStyle w:val="ListParagraph"/>
        <w:numPr>
          <w:ilvl w:val="0"/>
          <w:numId w:val="5"/>
        </w:numPr>
        <w:jc w:val="both"/>
        <w:rPr>
          <w:rFonts w:ascii="Palatino Linotype" w:hAnsi="Palatino Linotype"/>
          <w:lang w:eastAsia="bg-BG"/>
        </w:rPr>
      </w:pPr>
      <w:r w:rsidRPr="00AC4DDE">
        <w:rPr>
          <w:rFonts w:ascii="Palatino Linotype" w:eastAsia="Palatino Linotype" w:hAnsi="Palatino Linotype" w:cs="Palatino Linotype"/>
        </w:rPr>
        <w:t>В резултат от анализа на стратегическите документи, са изведени препоръки за конкретни мерки, които да бъдат включ</w:t>
      </w:r>
      <w:r>
        <w:rPr>
          <w:rFonts w:ascii="Palatino Linotype" w:eastAsia="Palatino Linotype" w:hAnsi="Palatino Linotype" w:cs="Palatino Linotype"/>
        </w:rPr>
        <w:t>ени в програмата за управление</w:t>
      </w:r>
    </w:p>
    <w:p w14:paraId="34657628" w14:textId="77777777" w:rsidR="00AC4DDE" w:rsidRPr="00AC4DDE" w:rsidRDefault="00AC4DDE" w:rsidP="00440C14">
      <w:pPr>
        <w:pStyle w:val="ListParagraph"/>
        <w:jc w:val="both"/>
        <w:rPr>
          <w:rFonts w:ascii="Palatino Linotype" w:hAnsi="Palatino Linotype"/>
          <w:lang w:eastAsia="bg-BG"/>
        </w:rPr>
      </w:pPr>
    </w:p>
    <w:p w14:paraId="33729D7F" w14:textId="77777777" w:rsidR="00AC4DDE" w:rsidRPr="00D231EF" w:rsidRDefault="00AC4DDE" w:rsidP="00D231EF">
      <w:pPr>
        <w:shd w:val="clear" w:color="auto" w:fill="EDEDED" w:themeFill="accent3" w:themeFillTint="33"/>
        <w:tabs>
          <w:tab w:val="left" w:pos="426"/>
        </w:tabs>
        <w:spacing w:after="0" w:line="240" w:lineRule="auto"/>
        <w:ind w:left="360"/>
        <w:jc w:val="both"/>
        <w:outlineLvl w:val="0"/>
        <w:rPr>
          <w:rFonts w:ascii="Palatino Linotype" w:eastAsia="Calibri" w:hAnsi="Palatino Linotype" w:cs="Times New Roman"/>
          <w:b/>
          <w:color w:val="002060"/>
          <w:sz w:val="20"/>
          <w:szCs w:val="20"/>
          <w:lang w:eastAsia="en-US"/>
        </w:rPr>
      </w:pPr>
      <w:bookmarkStart w:id="40" w:name="_Toc111209291"/>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 xml:space="preserve">.3   ОСНОВНИ ИЗВОДИ ОТ </w:t>
      </w:r>
      <w:r w:rsidR="009F5249" w:rsidRPr="00D231EF">
        <w:rPr>
          <w:rFonts w:ascii="Palatino Linotype" w:eastAsia="Calibri" w:hAnsi="Palatino Linotype" w:cs="Times New Roman"/>
          <w:b/>
          <w:color w:val="002060"/>
          <w:sz w:val="20"/>
          <w:szCs w:val="20"/>
          <w:lang w:val="ru-RU" w:eastAsia="en-US"/>
        </w:rPr>
        <w:t>ПРИЛАГАНЕТО НА ЗАКОНОДАТЕЛСТВОТО ПО УПРАВЛЕНИЕ НА ОТПАДЪЦИТЕ НА МЕСТНО НИВО</w:t>
      </w:r>
      <w:bookmarkEnd w:id="40"/>
    </w:p>
    <w:p w14:paraId="32FD926F" w14:textId="585BD7B4" w:rsidR="007D461F" w:rsidRP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shd w:val="clear" w:color="auto" w:fill="FEFEFE"/>
        </w:rPr>
        <w:t xml:space="preserve">До 1 януари 2025 г., България, като държава-членка има задължение да установи разделно събиране на текстил. </w:t>
      </w:r>
      <w:r>
        <w:rPr>
          <w:rFonts w:ascii="Palatino Linotype" w:eastAsia="Palatino Linotype" w:hAnsi="Palatino Linotype" w:cs="Palatino Linotype"/>
          <w:shd w:val="clear" w:color="auto" w:fill="FEFEFE"/>
        </w:rPr>
        <w:t>О</w:t>
      </w:r>
      <w:r w:rsidRPr="007D461F">
        <w:rPr>
          <w:rFonts w:ascii="Palatino Linotype" w:eastAsia="Palatino Linotype" w:hAnsi="Palatino Linotype" w:cs="Palatino Linotype"/>
          <w:shd w:val="clear" w:color="auto" w:fill="FEFEFE"/>
        </w:rPr>
        <w:t xml:space="preserve">бщина Пловдив </w:t>
      </w:r>
      <w:r>
        <w:rPr>
          <w:rFonts w:ascii="Palatino Linotype" w:eastAsia="Palatino Linotype" w:hAnsi="Palatino Linotype" w:cs="Palatino Linotype"/>
          <w:shd w:val="clear" w:color="auto" w:fill="FEFEFE"/>
        </w:rPr>
        <w:t>не</w:t>
      </w:r>
      <w:r w:rsidRPr="007D461F">
        <w:rPr>
          <w:rFonts w:ascii="Palatino Linotype" w:eastAsia="Palatino Linotype" w:hAnsi="Palatino Linotype" w:cs="Palatino Linotype"/>
          <w:shd w:val="clear" w:color="auto" w:fill="FEFEFE"/>
        </w:rPr>
        <w:t xml:space="preserve"> е сключила договор с фирма за извършване на тези дейности. </w:t>
      </w:r>
      <w:r>
        <w:rPr>
          <w:rFonts w:ascii="Palatino Linotype" w:eastAsia="Palatino Linotype" w:hAnsi="Palatino Linotype" w:cs="Palatino Linotype"/>
          <w:shd w:val="clear" w:color="auto" w:fill="FEFEFE"/>
        </w:rPr>
        <w:t>Т</w:t>
      </w:r>
      <w:r w:rsidRPr="007D461F">
        <w:rPr>
          <w:rFonts w:ascii="Palatino Linotype" w:eastAsia="Palatino Linotype" w:hAnsi="Palatino Linotype" w:cs="Palatino Linotype"/>
          <w:shd w:val="clear" w:color="auto" w:fill="FEFEFE"/>
        </w:rPr>
        <w:t>ези дейности се извършват като кампании на различни организации или търговци (например разполагането на контейнерите е част от проекта за разд</w:t>
      </w:r>
      <w:r w:rsidRPr="007D461F">
        <w:rPr>
          <w:rFonts w:ascii="Palatino Linotype" w:eastAsia="Palatino Linotype" w:hAnsi="Palatino Linotype" w:cs="Palatino Linotype"/>
        </w:rPr>
        <w:t>елно събиране на текстил, реализиран в партньорство с БЧК и Хюманита, на територията на няколко областни града в страната (Пловдив и Асеновград, София, Перник, Варна).</w:t>
      </w:r>
    </w:p>
    <w:p w14:paraId="0112CAEF" w14:textId="7EEC8F69" w:rsidR="007D461F" w:rsidRPr="007D461F" w:rsidRDefault="007D461F" w:rsidP="007D461F">
      <w:pPr>
        <w:pStyle w:val="ListParagraph"/>
        <w:numPr>
          <w:ilvl w:val="0"/>
          <w:numId w:val="5"/>
        </w:numPr>
        <w:jc w:val="both"/>
        <w:rPr>
          <w:rFonts w:ascii="Palatino Linotype" w:eastAsia="Palatino Linotype" w:hAnsi="Palatino Linotype" w:cs="Palatino Linotype"/>
          <w:shd w:val="clear" w:color="auto" w:fill="FEFEFE"/>
        </w:rPr>
      </w:pPr>
      <w:r w:rsidRPr="007D461F">
        <w:rPr>
          <w:rFonts w:ascii="Palatino Linotype" w:eastAsia="Palatino Linotype" w:hAnsi="Palatino Linotype" w:cs="Palatino Linotype"/>
          <w:shd w:val="clear" w:color="auto" w:fill="FEFEFE"/>
        </w:rPr>
        <w:t>Макар и община Пловдив да продължава националната кампания за ефективно събиране и оползотворяване на дрехи и текстилни продукти, като са поставени</w:t>
      </w:r>
      <w:r>
        <w:rPr>
          <w:rFonts w:ascii="Palatino Linotype" w:eastAsia="Palatino Linotype" w:hAnsi="Palatino Linotype" w:cs="Palatino Linotype"/>
          <w:shd w:val="clear" w:color="auto" w:fill="FEFEFE"/>
        </w:rPr>
        <w:t xml:space="preserve"> контейнери на определени места, о</w:t>
      </w:r>
      <w:r w:rsidRPr="007D461F">
        <w:rPr>
          <w:rFonts w:ascii="Palatino Linotype" w:eastAsia="Palatino Linotype" w:hAnsi="Palatino Linotype" w:cs="Palatino Linotype"/>
          <w:shd w:val="clear" w:color="auto" w:fill="FEFEFE"/>
        </w:rPr>
        <w:t xml:space="preserve">тправяме и препоръка за нормативното уреждането на това задължение, чрез изменение на текстовете на Наредбата в тази насока. </w:t>
      </w:r>
    </w:p>
    <w:p w14:paraId="0C5126A6" w14:textId="77777777" w:rsid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rPr>
        <w:t>До 1 януари 2025 г., България, като държава-членка има задължение да установи разделно събиране на опасни отпадъци, генерирани от домакинствата. Опасните отпадъци от домовете на гражданите се събират от организация по заявка и месечно в Мобилен събирателен пункт. На сайта на община Пловдив е посочен телефон, на който може всеки един гражданин да се обади и да заяви за безплатно предаване на опасни отпадъци, констатацията ни е, че община Пловдив е предприела действия в тази насока, но би било добре да присъства и нормативна регулация чрез изменение на Наредбата</w:t>
      </w:r>
      <w:r>
        <w:rPr>
          <w:rFonts w:ascii="Palatino Linotype" w:eastAsia="Palatino Linotype" w:hAnsi="Palatino Linotype" w:cs="Palatino Linotype"/>
        </w:rPr>
        <w:t xml:space="preserve"> за управление на отпадъците</w:t>
      </w:r>
      <w:r w:rsidRPr="007D461F">
        <w:rPr>
          <w:rFonts w:ascii="Palatino Linotype" w:eastAsia="Palatino Linotype" w:hAnsi="Palatino Linotype" w:cs="Palatino Linotype"/>
        </w:rPr>
        <w:t xml:space="preserve">. </w:t>
      </w:r>
    </w:p>
    <w:p w14:paraId="0A7DCE1B" w14:textId="593E84F3" w:rsidR="007D461F" w:rsidRP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rPr>
        <w:t>До 31 декември 2023 г., следва да се изгради необходимата организация, която да гарантира, че биологичните отпадъци се събират отделно или се рециклират при източника (напр. чрез компостиране). В тази връзка и общината следва да подготви съответните системи за събиране, инсталации за третиране и др.</w:t>
      </w:r>
    </w:p>
    <w:p w14:paraId="17588B9F" w14:textId="025EFFA7" w:rsidR="007D461F" w:rsidRP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rPr>
        <w:t>Община Пловдив има своя компостираща инсталация за зелени и биоразградими отпадъци, която е изградена в Северна индустриална зона, с което е изпълнила това задължение, но освен това общината е публикувала на интернет страницата си в раздел биоразградими отпадъци, информация относно разделното събиране на зелени и други био-отпадъци с цел тяхното компостиране или анаеробно разграждане.</w:t>
      </w:r>
    </w:p>
    <w:p w14:paraId="3AF113E0" w14:textId="4BC0959F" w:rsidR="007D461F" w:rsidRPr="007D461F" w:rsidRDefault="007D461F" w:rsidP="007D461F">
      <w:pPr>
        <w:pStyle w:val="ListParagraph"/>
        <w:numPr>
          <w:ilvl w:val="0"/>
          <w:numId w:val="5"/>
        </w:numPr>
        <w:jc w:val="both"/>
        <w:rPr>
          <w:rFonts w:ascii="Palatino Linotype" w:eastAsia="Palatino Linotype" w:hAnsi="Palatino Linotype" w:cs="Palatino Linotype"/>
          <w:shd w:val="clear" w:color="auto" w:fill="FEFEFE"/>
        </w:rPr>
      </w:pPr>
      <w:r w:rsidRPr="007D461F">
        <w:rPr>
          <w:rFonts w:ascii="Palatino Linotype" w:eastAsia="Palatino Linotype" w:hAnsi="Palatino Linotype" w:cs="Palatino Linotype"/>
        </w:rPr>
        <w:t>Въведена е система за разделно събиране на растителни отпадъци в кв. „Коматево“ и кв. „</w:t>
      </w:r>
      <w:proofErr w:type="spellStart"/>
      <w:r w:rsidRPr="007D461F">
        <w:rPr>
          <w:rFonts w:ascii="Palatino Linotype" w:eastAsia="Palatino Linotype" w:hAnsi="Palatino Linotype" w:cs="Palatino Linotype"/>
        </w:rPr>
        <w:t>Прослав</w:t>
      </w:r>
      <w:proofErr w:type="spellEnd"/>
      <w:r w:rsidRPr="007D461F">
        <w:rPr>
          <w:rFonts w:ascii="Palatino Linotype" w:eastAsia="Palatino Linotype" w:hAnsi="Palatino Linotype" w:cs="Palatino Linotype"/>
        </w:rPr>
        <w:t>“, гр. Пловдив“, публикуван е и график за обслужване на съдовете за разделно събиране на растителни отпадъци в кв. „Коматево“ и кв. „</w:t>
      </w:r>
      <w:proofErr w:type="spellStart"/>
      <w:r w:rsidRPr="007D461F">
        <w:rPr>
          <w:rFonts w:ascii="Palatino Linotype" w:eastAsia="Palatino Linotype" w:hAnsi="Palatino Linotype" w:cs="Palatino Linotype"/>
        </w:rPr>
        <w:t>Прослав</w:t>
      </w:r>
      <w:proofErr w:type="spellEnd"/>
      <w:r w:rsidRPr="007D461F">
        <w:rPr>
          <w:rFonts w:ascii="Palatino Linotype" w:eastAsia="Palatino Linotype" w:hAnsi="Palatino Linotype" w:cs="Palatino Linotype"/>
        </w:rPr>
        <w:t>“.</w:t>
      </w:r>
      <w:r w:rsidRPr="007D461F">
        <w:rPr>
          <w:rFonts w:ascii="Calibri" w:eastAsia="Calibri" w:hAnsi="Calibri" w:cs="Calibri"/>
        </w:rPr>
        <w:t xml:space="preserve"> </w:t>
      </w:r>
      <w:r w:rsidRPr="007D461F">
        <w:rPr>
          <w:rFonts w:ascii="Palatino Linotype" w:eastAsia="Palatino Linotype" w:hAnsi="Palatino Linotype" w:cs="Palatino Linotype"/>
        </w:rPr>
        <w:t xml:space="preserve">Община Пловдив има и програма за намаляване образуването на отпадъци, чрез предотвратяване - домашно компостиране. Община Пловдив предоставя съдове за домашно компостиране (компостери) на  домакинства, които желаят да се включат в програмата за предотвратяване образуването на отпадъци. Общината е направила достъпно получаването на домашен компостер чрез подаване на заявление, което </w:t>
      </w:r>
      <w:r w:rsidRPr="007D461F">
        <w:rPr>
          <w:rFonts w:ascii="Palatino Linotype" w:eastAsia="Palatino Linotype" w:hAnsi="Palatino Linotype" w:cs="Palatino Linotype"/>
          <w:shd w:val="clear" w:color="auto" w:fill="FEFEFE"/>
        </w:rPr>
        <w:t>представлява една добра политика.</w:t>
      </w:r>
    </w:p>
    <w:p w14:paraId="4D944C4B" w14:textId="2139DA72" w:rsidR="007D461F" w:rsidRPr="007D461F" w:rsidRDefault="007D461F" w:rsidP="007D461F">
      <w:pPr>
        <w:pStyle w:val="ListParagraph"/>
        <w:numPr>
          <w:ilvl w:val="0"/>
          <w:numId w:val="5"/>
        </w:numPr>
        <w:jc w:val="both"/>
        <w:rPr>
          <w:rFonts w:ascii="Palatino Linotype" w:eastAsia="Palatino Linotype" w:hAnsi="Palatino Linotype" w:cs="Palatino Linotype"/>
          <w:shd w:val="clear" w:color="auto" w:fill="FEFEFE"/>
        </w:rPr>
      </w:pPr>
      <w:r w:rsidRPr="007D461F">
        <w:rPr>
          <w:rFonts w:ascii="Palatino Linotype" w:eastAsia="Palatino Linotype" w:hAnsi="Palatino Linotype" w:cs="Palatino Linotype"/>
          <w:shd w:val="clear" w:color="auto" w:fill="FEFEFE"/>
        </w:rPr>
        <w:t>Въпреки това, като препоръка, отправяме предложение за въвеждане на система за разделно събиране на хранителните отпадъци от домакинствата чрез поставяне на кафява кофа за хранителни отпадъци до всеки комплект цветни кофи за рециклируеми отпадъци за повече квартали, както и нормативното уреждането на това задължение, чрез изменение на текстовете на Наредбата в тази насока.</w:t>
      </w:r>
    </w:p>
    <w:p w14:paraId="4D3FC3DE" w14:textId="130CACF0" w:rsidR="007D461F" w:rsidRP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rPr>
        <w:t xml:space="preserve">Общината има задължението да публикува на интернет страниците на общината и на районните администрации местонахождението на площадките за предаване на разделно събрани отпадъци, какви отпадъци, при какви условия могат да се оставят на тези площадки и пр. ЗУО (чл. 19, ал. 3, </w:t>
      </w:r>
      <w:proofErr w:type="spellStart"/>
      <w:r w:rsidRPr="007D461F">
        <w:rPr>
          <w:rFonts w:ascii="Palatino Linotype" w:eastAsia="Palatino Linotype" w:hAnsi="Palatino Linotype" w:cs="Palatino Linotype"/>
        </w:rPr>
        <w:t>т.13</w:t>
      </w:r>
      <w:proofErr w:type="spellEnd"/>
      <w:r w:rsidRPr="007D461F">
        <w:rPr>
          <w:rFonts w:ascii="Palatino Linotype" w:eastAsia="Palatino Linotype" w:hAnsi="Palatino Linotype" w:cs="Palatino Linotype"/>
        </w:rPr>
        <w:t xml:space="preserve">) предвижда кметовете на общините да осигуряват по-широка информираност на населението относно изпълнението на дейностите в обхвата на чл. 19, </w:t>
      </w:r>
      <w:proofErr w:type="spellStart"/>
      <w:r w:rsidRPr="007D461F">
        <w:rPr>
          <w:rFonts w:ascii="Palatino Linotype" w:eastAsia="Palatino Linotype" w:hAnsi="Palatino Linotype" w:cs="Palatino Linotype"/>
        </w:rPr>
        <w:t>ал.3</w:t>
      </w:r>
      <w:proofErr w:type="spellEnd"/>
      <w:r w:rsidRPr="007D461F">
        <w:rPr>
          <w:rFonts w:ascii="Palatino Linotype" w:eastAsia="Palatino Linotype" w:hAnsi="Palatino Linotype" w:cs="Palatino Linotype"/>
        </w:rPr>
        <w:t xml:space="preserve">, т.1-12, 14 и 15, както и информация за предотвратяване образуването на отпадъци и предотвратяването на нерегламентираното изхвърляне на отпадъци чрез интернет страницата на съответната община, както и по друг подходящ начин. Община Пловдив изпълнява това изискване за публикуване на информация, вкл. информацията за местата и начина на предаване на различните видове отпадъци. Налична е информация за площадките на територията на Община Пловдив за безвъзмездно предаване на разделно събрани отпадъци от домакинствата, във връзка с изискванията на </w:t>
      </w:r>
      <w:proofErr w:type="spellStart"/>
      <w:r w:rsidRPr="007D461F">
        <w:rPr>
          <w:rFonts w:ascii="Palatino Linotype" w:eastAsia="Palatino Linotype" w:hAnsi="Palatino Linotype" w:cs="Palatino Linotype"/>
        </w:rPr>
        <w:t>чл.19</w:t>
      </w:r>
      <w:proofErr w:type="spellEnd"/>
      <w:r w:rsidRPr="007D461F">
        <w:rPr>
          <w:rFonts w:ascii="Palatino Linotype" w:eastAsia="Palatino Linotype" w:hAnsi="Palatino Linotype" w:cs="Palatino Linotype"/>
        </w:rPr>
        <w:t xml:space="preserve">, </w:t>
      </w:r>
      <w:proofErr w:type="spellStart"/>
      <w:r w:rsidRPr="007D461F">
        <w:rPr>
          <w:rFonts w:ascii="Palatino Linotype" w:eastAsia="Palatino Linotype" w:hAnsi="Palatino Linotype" w:cs="Palatino Linotype"/>
        </w:rPr>
        <w:t>ал.3</w:t>
      </w:r>
      <w:proofErr w:type="spellEnd"/>
      <w:r w:rsidRPr="007D461F">
        <w:rPr>
          <w:rFonts w:ascii="Palatino Linotype" w:eastAsia="Palatino Linotype" w:hAnsi="Palatino Linotype" w:cs="Palatino Linotype"/>
        </w:rPr>
        <w:t xml:space="preserve">, </w:t>
      </w:r>
      <w:proofErr w:type="spellStart"/>
      <w:r w:rsidRPr="007D461F">
        <w:rPr>
          <w:rFonts w:ascii="Palatino Linotype" w:eastAsia="Palatino Linotype" w:hAnsi="Palatino Linotype" w:cs="Palatino Linotype"/>
        </w:rPr>
        <w:t>т.13</w:t>
      </w:r>
      <w:proofErr w:type="spellEnd"/>
      <w:r w:rsidRPr="007D461F">
        <w:rPr>
          <w:rFonts w:ascii="Palatino Linotype" w:eastAsia="Palatino Linotype" w:hAnsi="Palatino Linotype" w:cs="Palatino Linotype"/>
        </w:rPr>
        <w:t xml:space="preserve"> от Закона за управление на отпадъците на интернет страницата в категории -  Околна среда/Отпадъци. Въпреки това, мерките за предотвратяване образуването на отпадъци и предотвратяването на нерегламентираното изхвърляне на отпадъци, не могат да бъдат открити, като информация на посочената страница в раздел отпадъци.</w:t>
      </w:r>
    </w:p>
    <w:p w14:paraId="224A07B2" w14:textId="6F87B2D4" w:rsidR="007D461F" w:rsidRPr="007D461F" w:rsidRDefault="007D461F" w:rsidP="007D461F">
      <w:pPr>
        <w:pStyle w:val="ListParagraph"/>
        <w:numPr>
          <w:ilvl w:val="0"/>
          <w:numId w:val="5"/>
        </w:numPr>
        <w:jc w:val="both"/>
        <w:rPr>
          <w:rFonts w:ascii="Palatino Linotype" w:eastAsia="Palatino Linotype" w:hAnsi="Palatino Linotype" w:cs="Palatino Linotype"/>
        </w:rPr>
      </w:pPr>
      <w:r w:rsidRPr="007D461F">
        <w:rPr>
          <w:rFonts w:ascii="Palatino Linotype" w:eastAsia="Palatino Linotype" w:hAnsi="Palatino Linotype" w:cs="Palatino Linotype"/>
        </w:rPr>
        <w:t xml:space="preserve">Препоръката ни в тази насока е да се създаде по-добра организация и цялата относима информация да бъде достъпна на едно място, като Наредбата може да уреди </w:t>
      </w:r>
      <w:proofErr w:type="spellStart"/>
      <w:r w:rsidRPr="007D461F">
        <w:rPr>
          <w:rFonts w:ascii="Palatino Linotype" w:eastAsia="Palatino Linotype" w:hAnsi="Palatino Linotype" w:cs="Palatino Linotype"/>
        </w:rPr>
        <w:t>стандартност</w:t>
      </w:r>
      <w:proofErr w:type="spellEnd"/>
      <w:r w:rsidRPr="007D461F">
        <w:rPr>
          <w:rFonts w:ascii="Palatino Linotype" w:eastAsia="Palatino Linotype" w:hAnsi="Palatino Linotype" w:cs="Palatino Linotype"/>
        </w:rPr>
        <w:t xml:space="preserve"> на предоставяната информация  и достъп чрез единен интернет портал за управление на отпадъците.  В този смисъл препоръчваме създаване на специален член в Наредбата, който да уреди достъпа до информация на обществеността, който може да уреди и достъпа до </w:t>
      </w:r>
      <w:proofErr w:type="spellStart"/>
      <w:r w:rsidRPr="007D461F">
        <w:rPr>
          <w:rFonts w:ascii="Palatino Linotype" w:eastAsia="Palatino Linotype" w:hAnsi="Palatino Linotype" w:cs="Palatino Linotype"/>
        </w:rPr>
        <w:t>навремена</w:t>
      </w:r>
      <w:proofErr w:type="spellEnd"/>
      <w:r w:rsidRPr="007D461F">
        <w:rPr>
          <w:rFonts w:ascii="Palatino Linotype" w:eastAsia="Palatino Linotype" w:hAnsi="Palatino Linotype" w:cs="Palatino Linotype"/>
        </w:rPr>
        <w:t xml:space="preserve"> и систематизирана информация чрез единен портал.</w:t>
      </w:r>
    </w:p>
    <w:p w14:paraId="0D160EA9" w14:textId="090064FA" w:rsidR="007D461F" w:rsidRPr="007D461F" w:rsidRDefault="00434A55" w:rsidP="00434A55">
      <w:pPr>
        <w:pStyle w:val="ListParagraph"/>
        <w:numPr>
          <w:ilvl w:val="0"/>
          <w:numId w:val="5"/>
        </w:numPr>
        <w:jc w:val="both"/>
        <w:rPr>
          <w:rFonts w:ascii="Palatino Linotype" w:eastAsia="Palatino Linotype" w:hAnsi="Palatino Linotype" w:cs="Palatino Linotype"/>
          <w:shd w:val="clear" w:color="auto" w:fill="FEFEFE"/>
        </w:rPr>
      </w:pPr>
      <w:r>
        <w:rPr>
          <w:rFonts w:ascii="Palatino Linotype" w:eastAsia="Palatino Linotype" w:hAnsi="Palatino Linotype" w:cs="Palatino Linotype"/>
          <w:highlight w:val="white"/>
        </w:rPr>
        <w:t>П</w:t>
      </w:r>
      <w:r w:rsidR="007D461F" w:rsidRPr="007D461F">
        <w:rPr>
          <w:rFonts w:ascii="Palatino Linotype" w:eastAsia="Palatino Linotype" w:hAnsi="Palatino Linotype" w:cs="Palatino Linotype"/>
          <w:highlight w:val="white"/>
        </w:rPr>
        <w:t>репоръчваме включване в общинските нормативни актове на уредба на процедури за провеждане на общест</w:t>
      </w:r>
      <w:r w:rsidR="007D461F" w:rsidRPr="007D461F">
        <w:rPr>
          <w:rFonts w:ascii="Palatino Linotype" w:eastAsia="Palatino Linotype" w:hAnsi="Palatino Linotype" w:cs="Palatino Linotype"/>
        </w:rPr>
        <w:t xml:space="preserve">вени консултации във връзка с управлението на отпадъците на територията на община Пловдив, както и за провеждането на информационно-образователни дейности за привличане на обществеността, вкл. ученици, студенти. Препоръчително е Наредбата за управление на отпадъците на територията на Община Пловдив да предвиди възможности за включването на гражданите (напр. чрез обществени съвети) за подкрепа на осъществяването на функциите по контрола на изпълнението на изискванията и </w:t>
      </w:r>
      <w:r w:rsidR="007D461F" w:rsidRPr="007D461F">
        <w:rPr>
          <w:rFonts w:ascii="Palatino Linotype" w:eastAsia="Palatino Linotype" w:hAnsi="Palatino Linotype" w:cs="Palatino Linotype"/>
          <w:shd w:val="clear" w:color="auto" w:fill="FEFEFE"/>
        </w:rPr>
        <w:t>задълженията, произтичащи от Наредбата.</w:t>
      </w:r>
    </w:p>
    <w:p w14:paraId="223D1874" w14:textId="4E9BE1BB" w:rsidR="007D461F" w:rsidRPr="00434A55" w:rsidRDefault="007D461F" w:rsidP="00434A55">
      <w:pPr>
        <w:pStyle w:val="ListParagraph"/>
        <w:numPr>
          <w:ilvl w:val="0"/>
          <w:numId w:val="5"/>
        </w:numPr>
        <w:jc w:val="both"/>
        <w:rPr>
          <w:rFonts w:ascii="Palatino Linotype" w:eastAsia="Palatino Linotype" w:hAnsi="Palatino Linotype" w:cs="Palatino Linotype"/>
        </w:rPr>
      </w:pPr>
      <w:r w:rsidRPr="00434A55">
        <w:rPr>
          <w:rFonts w:ascii="Palatino Linotype" w:eastAsia="Palatino Linotype" w:hAnsi="Palatino Linotype" w:cs="Palatino Linotype"/>
          <w:shd w:val="clear" w:color="auto" w:fill="FEFEFE"/>
        </w:rPr>
        <w:t>Наредбата за определяне и администриране на местни такси и цени на услуги, предоставяни от община Пловдив не отразява последните изменения, съгласно Закона за местни данъци и такси отчитайки, че количеството битови отпадък е водеща основа за определяне на размера на такса</w:t>
      </w:r>
      <w:r w:rsidRPr="00434A55">
        <w:rPr>
          <w:rFonts w:ascii="Palatino Linotype" w:eastAsia="Palatino Linotype" w:hAnsi="Palatino Linotype" w:cs="Palatino Linotype"/>
        </w:rPr>
        <w:t xml:space="preserve"> битови отпадъци  (</w:t>
      </w:r>
      <w:proofErr w:type="spellStart"/>
      <w:r w:rsidRPr="00434A55">
        <w:rPr>
          <w:rFonts w:ascii="Palatino Linotype" w:eastAsia="Palatino Linotype" w:hAnsi="Palatino Linotype" w:cs="Palatino Linotype"/>
        </w:rPr>
        <w:t>чл.67</w:t>
      </w:r>
      <w:proofErr w:type="spellEnd"/>
      <w:r w:rsidRPr="00434A55">
        <w:rPr>
          <w:rFonts w:ascii="Palatino Linotype" w:eastAsia="Palatino Linotype" w:hAnsi="Palatino Linotype" w:cs="Palatino Linotype"/>
        </w:rPr>
        <w:t xml:space="preserve">, </w:t>
      </w:r>
      <w:proofErr w:type="spellStart"/>
      <w:r w:rsidRPr="00434A55">
        <w:rPr>
          <w:rFonts w:ascii="Palatino Linotype" w:eastAsia="Palatino Linotype" w:hAnsi="Palatino Linotype" w:cs="Palatino Linotype"/>
        </w:rPr>
        <w:t>ал.4</w:t>
      </w:r>
      <w:proofErr w:type="spellEnd"/>
      <w:r w:rsidRPr="00434A55">
        <w:rPr>
          <w:rFonts w:ascii="Palatino Linotype" w:eastAsia="Palatino Linotype" w:hAnsi="Palatino Linotype" w:cs="Palatino Linotype"/>
        </w:rPr>
        <w:t xml:space="preserve"> от ЗМДТ). Препоръчително е местната нормативна уредба имаща отношение към управлението на отпадъците периодично да бъде актуализирана, съобразно настъпващите промени в ЗУО и ЗМДТ. А именно, общинският съвет на община Пловдив следва да приеме основите за изчисляване размера на таксата за всяка от услугите. Основите за определяне на размера на таксата за битови отпадъци, които общинският съвет може да приеме съгласно </w:t>
      </w:r>
      <w:proofErr w:type="spellStart"/>
      <w:r w:rsidRPr="00434A55">
        <w:rPr>
          <w:rFonts w:ascii="Palatino Linotype" w:eastAsia="Palatino Linotype" w:hAnsi="Palatino Linotype" w:cs="Palatino Linotype"/>
        </w:rPr>
        <w:t>чл.67</w:t>
      </w:r>
      <w:proofErr w:type="spellEnd"/>
      <w:r w:rsidRPr="00434A55">
        <w:rPr>
          <w:rFonts w:ascii="Palatino Linotype" w:eastAsia="Palatino Linotype" w:hAnsi="Palatino Linotype" w:cs="Palatino Linotype"/>
        </w:rPr>
        <w:t xml:space="preserve">, </w:t>
      </w:r>
      <w:proofErr w:type="spellStart"/>
      <w:r w:rsidRPr="00434A55">
        <w:rPr>
          <w:rFonts w:ascii="Palatino Linotype" w:eastAsia="Palatino Linotype" w:hAnsi="Palatino Linotype" w:cs="Palatino Linotype"/>
        </w:rPr>
        <w:t>ал.8</w:t>
      </w:r>
      <w:proofErr w:type="spellEnd"/>
      <w:r w:rsidRPr="00434A55">
        <w:rPr>
          <w:rFonts w:ascii="Palatino Linotype" w:eastAsia="Palatino Linotype" w:hAnsi="Palatino Linotype" w:cs="Palatino Linotype"/>
        </w:rPr>
        <w:t xml:space="preserve"> от ЗМДТ, са както следва:</w:t>
      </w:r>
    </w:p>
    <w:p w14:paraId="1CDFD051" w14:textId="5B5E866B" w:rsidR="007D461F" w:rsidRPr="007D461F" w:rsidRDefault="007D461F" w:rsidP="007D461F">
      <w:pPr>
        <w:jc w:val="both"/>
        <w:rPr>
          <w:rFonts w:ascii="Palatino Linotype" w:eastAsia="Palatino Linotype" w:hAnsi="Palatino Linotype" w:cs="Palatino Linotype"/>
        </w:rPr>
      </w:pPr>
      <w:r w:rsidRPr="007D461F">
        <w:rPr>
          <w:rFonts w:ascii="Palatino Linotype" w:eastAsia="Palatino Linotype" w:hAnsi="Palatino Linotype" w:cs="Palatino Linotype"/>
        </w:rPr>
        <w:t>Ако се приеме, че индивидуално определено количество битови отпадъци за имота чрез торби с определена вместимост и товароносимост същите се закупуват от задължените лица по ред, определен в Наредбата за определяне и администриране на местни такси и цени на услуги, предоставяни от община Пловдив. С Наредбата общинският съвет може да определи минимален брой торби, които да бъдат закупени от задължено лице за календарна година, съобразен с извършения анализ за минималното количество битов отпадък, генерирано от един ползвател на услугата в дадено населено място, селищно образувание или зона. Когато закупените за годината торби надхвърлят действително изразходваните през годината, останалите торби се използват през следващата година, като се приспаднат от определения за нея минимален брой и се заплаща само разликата. Начинът за изчисляване на размера на таксата за битови отпадъци при прилагане на основите по чл.</w:t>
      </w:r>
      <w:r w:rsidR="00434A55">
        <w:rPr>
          <w:rFonts w:ascii="Palatino Linotype" w:eastAsia="Palatino Linotype" w:hAnsi="Palatino Linotype" w:cs="Palatino Linotype"/>
        </w:rPr>
        <w:t xml:space="preserve"> </w:t>
      </w:r>
      <w:r w:rsidRPr="007D461F">
        <w:rPr>
          <w:rFonts w:ascii="Palatino Linotype" w:eastAsia="Palatino Linotype" w:hAnsi="Palatino Linotype" w:cs="Palatino Linotype"/>
        </w:rPr>
        <w:t>67 ал. 8 се определя с наредбата по чл. 66, ал. 3, т. 1 ЗМДТ, съгласно приетата план-сметка за съответната година.</w:t>
      </w:r>
    </w:p>
    <w:p w14:paraId="32BB747C" w14:textId="77777777" w:rsidR="00434A55" w:rsidRDefault="007D461F" w:rsidP="007D461F">
      <w:pPr>
        <w:pStyle w:val="ListParagraph"/>
        <w:numPr>
          <w:ilvl w:val="0"/>
          <w:numId w:val="5"/>
        </w:numPr>
        <w:jc w:val="both"/>
        <w:rPr>
          <w:rFonts w:ascii="Palatino Linotype" w:eastAsia="Palatino Linotype" w:hAnsi="Palatino Linotype" w:cs="Palatino Linotype"/>
        </w:rPr>
      </w:pPr>
      <w:r w:rsidRPr="00434A55">
        <w:rPr>
          <w:rFonts w:ascii="Palatino Linotype" w:eastAsia="Palatino Linotype" w:hAnsi="Palatino Linotype" w:cs="Palatino Linotype"/>
          <w:shd w:val="clear" w:color="auto" w:fill="FEFEFE"/>
        </w:rPr>
        <w:t xml:space="preserve">Съгласно </w:t>
      </w:r>
      <w:proofErr w:type="spellStart"/>
      <w:r w:rsidRPr="00434A55">
        <w:rPr>
          <w:rFonts w:ascii="Palatino Linotype" w:eastAsia="Palatino Linotype" w:hAnsi="Palatino Linotype" w:cs="Palatino Linotype"/>
          <w:shd w:val="clear" w:color="auto" w:fill="FEFEFE"/>
        </w:rPr>
        <w:t>чл.19</w:t>
      </w:r>
      <w:proofErr w:type="spellEnd"/>
      <w:r w:rsidRPr="00434A55">
        <w:rPr>
          <w:rFonts w:ascii="Palatino Linotype" w:eastAsia="Palatino Linotype" w:hAnsi="Palatino Linotype" w:cs="Palatino Linotype"/>
          <w:shd w:val="clear" w:color="auto" w:fill="FEFEFE"/>
        </w:rPr>
        <w:t xml:space="preserve"> от Наредбата за определяне и администриране на местни такси и цени на услуги, предоставяни от община Пловдив, за определяне на такса за битови отпадъци за нежилищни имоти когато таксата се определя според количеството на битовите отпадъци, лицата по чл. </w:t>
      </w:r>
      <w:proofErr w:type="spellStart"/>
      <w:r w:rsidRPr="00434A55">
        <w:rPr>
          <w:rFonts w:ascii="Palatino Linotype" w:eastAsia="Palatino Linotype" w:hAnsi="Palatino Linotype" w:cs="Palatino Linotype"/>
          <w:shd w:val="clear" w:color="auto" w:fill="FEFEFE"/>
        </w:rPr>
        <w:t>15а</w:t>
      </w:r>
      <w:proofErr w:type="spellEnd"/>
      <w:r w:rsidRPr="00434A55">
        <w:rPr>
          <w:rFonts w:ascii="Palatino Linotype" w:eastAsia="Palatino Linotype" w:hAnsi="Palatino Linotype" w:cs="Palatino Linotype"/>
          <w:shd w:val="clear" w:color="auto" w:fill="FEFEFE"/>
        </w:rPr>
        <w:t xml:space="preserve"> подав</w:t>
      </w:r>
      <w:r w:rsidRPr="00434A55">
        <w:rPr>
          <w:rFonts w:ascii="Palatino Linotype" w:eastAsia="Palatino Linotype" w:hAnsi="Palatino Linotype" w:cs="Palatino Linotype"/>
        </w:rPr>
        <w:t>ат декларация в два екземпляра в Дирекция "Местни данъци и такси" до 30 ноември на предходната година. За придобитите през годината имоти декларацията се подава в двумесечен срок от датата на придобиването им. В декларацията се посочват видът и броят на съдовете за битови отпадъци, които ще се използват през годината, съобразно обявената честота на извозването на битовите отпадъци със заповедта на Кмета на общината, издадена в съответствие с чл. 15, ал. 2 на Наредбата.</w:t>
      </w:r>
    </w:p>
    <w:p w14:paraId="3D2387FE" w14:textId="5C7096A2" w:rsidR="007D461F" w:rsidRPr="00434A55" w:rsidRDefault="007D461F" w:rsidP="007D461F">
      <w:pPr>
        <w:pStyle w:val="ListParagraph"/>
        <w:numPr>
          <w:ilvl w:val="0"/>
          <w:numId w:val="5"/>
        </w:numPr>
        <w:jc w:val="both"/>
        <w:rPr>
          <w:rFonts w:ascii="Palatino Linotype" w:eastAsia="Palatino Linotype" w:hAnsi="Palatino Linotype" w:cs="Palatino Linotype"/>
        </w:rPr>
      </w:pPr>
      <w:r w:rsidRPr="00434A55">
        <w:rPr>
          <w:rFonts w:ascii="Palatino Linotype" w:eastAsia="Palatino Linotype" w:hAnsi="Palatino Linotype" w:cs="Palatino Linotype"/>
        </w:rPr>
        <w:t>Нашата препоръка е тези услуги да бъдат  администрирани изцяло електронно, с цел облекчаване на административната тежест и поетапно преминаване към електронно управление в областта на отпадъците на територията на община Пловдив.</w:t>
      </w:r>
      <w:r w:rsidRPr="00434A55">
        <w:rPr>
          <w:rFonts w:ascii="Calibri" w:eastAsia="Calibri" w:hAnsi="Calibri" w:cs="Calibri"/>
        </w:rPr>
        <w:t xml:space="preserve"> </w:t>
      </w:r>
      <w:r w:rsidRPr="00434A55">
        <w:rPr>
          <w:rFonts w:ascii="Palatino Linotype" w:eastAsia="Palatino Linotype" w:hAnsi="Palatino Linotype" w:cs="Palatino Linotype"/>
        </w:rPr>
        <w:t>На следващо място, община Пловдив следва да идентифицира електронни административни услуги в областта на управлението на отпадъци, които да  предоставя на гражданите и организациите от административните органи, и които могат да се заявяват и/или предоставят от разстояние чрез използването на електронни средства. Съответно да стартира възможността за предоставянето им чрез подаване и получаване на документи по електронен път, и тяхното съхраняване по реда на Закона за електронното управление.</w:t>
      </w:r>
    </w:p>
    <w:p w14:paraId="4F10D71F" w14:textId="77777777" w:rsidR="00AC4DDE" w:rsidRDefault="00AC4DDE" w:rsidP="00044549">
      <w:pPr>
        <w:rPr>
          <w:rFonts w:ascii="Palatino Linotype" w:hAnsi="Palatino Linotype"/>
          <w:lang w:eastAsia="bg-BG"/>
        </w:rPr>
      </w:pPr>
    </w:p>
    <w:p w14:paraId="54198CC3" w14:textId="77777777" w:rsidR="00645CEC" w:rsidRDefault="00645CEC" w:rsidP="00044549">
      <w:pPr>
        <w:rPr>
          <w:rFonts w:ascii="Palatino Linotype" w:hAnsi="Palatino Linotype"/>
          <w:lang w:eastAsia="bg-BG"/>
        </w:rPr>
      </w:pPr>
    </w:p>
    <w:p w14:paraId="733A0022" w14:textId="77777777" w:rsidR="00440C14" w:rsidRPr="00D231EF" w:rsidRDefault="00440C14" w:rsidP="00D231EF">
      <w:pPr>
        <w:shd w:val="clear" w:color="auto" w:fill="EDEDED" w:themeFill="accent3" w:themeFillTint="33"/>
        <w:tabs>
          <w:tab w:val="left" w:pos="426"/>
        </w:tabs>
        <w:spacing w:after="0" w:line="240" w:lineRule="auto"/>
        <w:ind w:left="360"/>
        <w:jc w:val="both"/>
        <w:outlineLvl w:val="0"/>
        <w:rPr>
          <w:rFonts w:ascii="Palatino Linotype" w:hAnsi="Palatino Linotype"/>
          <w:b/>
          <w:color w:val="002060"/>
          <w:lang w:eastAsia="bg-BG"/>
        </w:rPr>
      </w:pPr>
      <w:bookmarkStart w:id="41" w:name="_Toc111209292"/>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w:t>
      </w:r>
      <w:r w:rsidR="0025621A" w:rsidRPr="00D231EF">
        <w:rPr>
          <w:rFonts w:ascii="Palatino Linotype" w:eastAsia="Calibri" w:hAnsi="Palatino Linotype" w:cs="Times New Roman"/>
          <w:b/>
          <w:color w:val="002060"/>
          <w:sz w:val="20"/>
          <w:szCs w:val="20"/>
          <w:lang w:val="ru-RU" w:eastAsia="en-US"/>
        </w:rPr>
        <w:t>4</w:t>
      </w:r>
      <w:r w:rsidRPr="00D231EF">
        <w:rPr>
          <w:rFonts w:ascii="Palatino Linotype" w:eastAsia="Calibri" w:hAnsi="Palatino Linotype" w:cs="Times New Roman"/>
          <w:b/>
          <w:color w:val="002060"/>
          <w:sz w:val="20"/>
          <w:szCs w:val="20"/>
          <w:lang w:val="ru-RU" w:eastAsia="en-US"/>
        </w:rPr>
        <w:t xml:space="preserve">   ОСНОВНИ ИЗВОДИ ОТ </w:t>
      </w:r>
      <w:r w:rsidR="00CA0E0E" w:rsidRPr="00D231EF">
        <w:rPr>
          <w:rFonts w:ascii="Palatino Linotype" w:eastAsia="Calibri" w:hAnsi="Palatino Linotype" w:cs="Times New Roman"/>
          <w:b/>
          <w:color w:val="002060"/>
          <w:sz w:val="20"/>
          <w:szCs w:val="20"/>
          <w:lang w:val="ru-RU" w:eastAsia="en-US"/>
        </w:rPr>
        <w:t>АНАЛИЗА НА ДЕЙНОСТТА НА РЕГИОНАЛНО СДРУЖЕНИЕ ЗА УПРАВЛЕНИЕ НА ОТПАДЪЦИТЕ (РСУО)</w:t>
      </w:r>
      <w:bookmarkEnd w:id="41"/>
    </w:p>
    <w:p w14:paraId="13241CC1" w14:textId="77777777" w:rsidR="00D54BA8" w:rsidRDefault="00D54BA8" w:rsidP="00D54BA8">
      <w:pPr>
        <w:pStyle w:val="ListParagraph"/>
        <w:jc w:val="both"/>
        <w:rPr>
          <w:rFonts w:ascii="Palatino Linotype" w:hAnsi="Palatino Linotype"/>
          <w:lang w:eastAsia="bg-BG"/>
        </w:rPr>
      </w:pPr>
    </w:p>
    <w:p w14:paraId="6B6FCA17" w14:textId="77777777" w:rsidR="00440C14" w:rsidRDefault="00CA0E0E" w:rsidP="00C441E6">
      <w:pPr>
        <w:pStyle w:val="ListParagraph"/>
        <w:numPr>
          <w:ilvl w:val="0"/>
          <w:numId w:val="6"/>
        </w:numPr>
        <w:jc w:val="both"/>
        <w:rPr>
          <w:rFonts w:ascii="Palatino Linotype" w:hAnsi="Palatino Linotype"/>
          <w:lang w:eastAsia="bg-BG"/>
        </w:rPr>
      </w:pPr>
      <w:r>
        <w:rPr>
          <w:rFonts w:ascii="Palatino Linotype" w:hAnsi="Palatino Linotype"/>
          <w:lang w:eastAsia="bg-BG"/>
        </w:rPr>
        <w:t>„</w:t>
      </w:r>
      <w:r w:rsidRPr="00CA0E0E">
        <w:rPr>
          <w:rFonts w:ascii="Palatino Linotype" w:hAnsi="Palatino Linotype"/>
          <w:lang w:eastAsia="bg-BG"/>
        </w:rPr>
        <w:t>Регионално сдружение за управление на отпадъците – Регион Пловдив</w:t>
      </w:r>
      <w:r>
        <w:rPr>
          <w:rFonts w:ascii="Palatino Linotype" w:hAnsi="Palatino Linotype"/>
          <w:lang w:eastAsia="bg-BG"/>
        </w:rPr>
        <w:t xml:space="preserve">“ е учредено по реда на ЗУО на събрание от </w:t>
      </w:r>
      <w:r w:rsidRPr="00CA0E0E">
        <w:rPr>
          <w:rFonts w:ascii="Palatino Linotype" w:hAnsi="Palatino Linotype"/>
          <w:lang w:eastAsia="bg-BG"/>
        </w:rPr>
        <w:t xml:space="preserve">23.11.2017 г.  </w:t>
      </w:r>
      <w:r>
        <w:rPr>
          <w:rFonts w:ascii="Palatino Linotype" w:hAnsi="Palatino Linotype"/>
          <w:lang w:eastAsia="bg-BG"/>
        </w:rPr>
        <w:t xml:space="preserve">от </w:t>
      </w:r>
      <w:r w:rsidRPr="00CA0E0E">
        <w:rPr>
          <w:rFonts w:ascii="Palatino Linotype" w:hAnsi="Palatino Linotype"/>
          <w:lang w:eastAsia="bg-BG"/>
        </w:rPr>
        <w:t>общините – Пловдив, Марица, Родопи, Стамболийски, Съединение, Кричи</w:t>
      </w:r>
      <w:r>
        <w:rPr>
          <w:rFonts w:ascii="Palatino Linotype" w:hAnsi="Palatino Linotype"/>
          <w:lang w:eastAsia="bg-BG"/>
        </w:rPr>
        <w:t xml:space="preserve">м, Перущица, Раковски и Брезово, с председател </w:t>
      </w:r>
      <w:r w:rsidRPr="00CA0E0E">
        <w:rPr>
          <w:rFonts w:ascii="Palatino Linotype" w:hAnsi="Palatino Linotype"/>
          <w:lang w:eastAsia="bg-BG"/>
        </w:rPr>
        <w:t>кмета на община Пловдив</w:t>
      </w:r>
    </w:p>
    <w:p w14:paraId="3AA8B41D" w14:textId="77777777" w:rsidR="00CA0E0E"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Съгласно Решение №1 от 23.11.2017 г., Регионалното сдружение се състои от Регионално депо за неопасни отпадъци в землището на с. Цалапица и депо за неопасни отпадъци и Инсталация за биологично разграждане по закрит способ  в с. Шишманци</w:t>
      </w:r>
    </w:p>
    <w:p w14:paraId="75129BC4" w14:textId="77777777" w:rsid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За Председател на Регионално сдружение за управление на отпадъците – Регион Пловдив (РСУО – Пловдив) е избран кмета на община Пловдив за периода на неговия мандат.</w:t>
      </w:r>
    </w:p>
    <w:p w14:paraId="65EEA93C" w14:textId="77777777" w:rsidR="00D54BA8" w:rsidRP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 xml:space="preserve">На РДНО с. Цалапица се транспортират отпадъци за третиране на общините: Пловдив, Марица, Родопи, Стамболийски, Съединение, Кричим и Перущица, а на  </w:t>
      </w:r>
      <w:proofErr w:type="spellStart"/>
      <w:r w:rsidRPr="00D54BA8">
        <w:rPr>
          <w:rFonts w:ascii="Palatino Linotype" w:hAnsi="Palatino Linotype"/>
          <w:lang w:eastAsia="bg-BG"/>
        </w:rPr>
        <w:t>ДНОИБРЗС</w:t>
      </w:r>
      <w:proofErr w:type="spellEnd"/>
      <w:r w:rsidRPr="00D54BA8">
        <w:rPr>
          <w:rFonts w:ascii="Palatino Linotype" w:hAnsi="Palatino Linotype"/>
          <w:lang w:eastAsia="bg-BG"/>
        </w:rPr>
        <w:t xml:space="preserve"> с. Шишманци </w:t>
      </w:r>
      <w:r>
        <w:rPr>
          <w:rFonts w:ascii="Palatino Linotype" w:hAnsi="Palatino Linotype"/>
          <w:lang w:eastAsia="bg-BG"/>
        </w:rPr>
        <w:t>се</w:t>
      </w:r>
      <w:r w:rsidRPr="00D54BA8">
        <w:rPr>
          <w:rFonts w:ascii="Palatino Linotype" w:hAnsi="Palatino Linotype"/>
          <w:lang w:eastAsia="bg-BG"/>
        </w:rPr>
        <w:t xml:space="preserve"> транспортират отпадъци общините Пловдив, Марица, Раковски и Брезово;</w:t>
      </w:r>
    </w:p>
    <w:p w14:paraId="0FDF4688" w14:textId="77777777" w:rsid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Основната цел на сдружението се изразява в ефективно събиране, транспортиране и третиране на отпадъците, съобразно изискванията на чл. 6 ал. 1 и гарантиране изпълнението на задълженията по чл. 19 от Закона за управление на отпадъците.</w:t>
      </w:r>
    </w:p>
    <w:p w14:paraId="03A179D2" w14:textId="77777777" w:rsid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решение на общото събрание са разпределени задълженията между отделните общини в региона за изпълнение на целите по чл. 31, ал. 1 от ЗУО.</w:t>
      </w:r>
    </w:p>
    <w:p w14:paraId="64CB196B" w14:textId="77777777" w:rsid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Активността на участие на общините в заседанията на Общите събрания на РСУО Пловдив е много висока, като почти всички общини участват редовно в заседанията.</w:t>
      </w:r>
    </w:p>
    <w:p w14:paraId="5E9B1D8C" w14:textId="77777777" w:rsidR="00D54BA8" w:rsidRDefault="00D54BA8" w:rsidP="00C441E6">
      <w:pPr>
        <w:pStyle w:val="ListParagraph"/>
        <w:numPr>
          <w:ilvl w:val="0"/>
          <w:numId w:val="6"/>
        </w:numPr>
        <w:jc w:val="both"/>
        <w:rPr>
          <w:rFonts w:ascii="Palatino Linotype" w:hAnsi="Palatino Linotype"/>
          <w:lang w:eastAsia="bg-BG"/>
        </w:rPr>
      </w:pPr>
      <w:r w:rsidRPr="00D54BA8">
        <w:rPr>
          <w:rFonts w:ascii="Palatino Linotype" w:hAnsi="Palatino Linotype"/>
          <w:lang w:eastAsia="bg-BG"/>
        </w:rPr>
        <w:t>Наблюдава се висока степен на единомислие на общините при вземането на решения от РСУО. Общините от регион Пловдив оценяват положително резултатите от дейността на РСУО</w:t>
      </w:r>
      <w:r w:rsidR="0025621A">
        <w:rPr>
          <w:rFonts w:ascii="Palatino Linotype" w:hAnsi="Palatino Linotype"/>
          <w:lang w:eastAsia="bg-BG"/>
        </w:rPr>
        <w:t>.</w:t>
      </w:r>
    </w:p>
    <w:p w14:paraId="7FC9717A" w14:textId="77777777" w:rsidR="0025621A" w:rsidRDefault="0025621A" w:rsidP="0025621A">
      <w:pPr>
        <w:pStyle w:val="ListParagraph"/>
        <w:jc w:val="both"/>
        <w:rPr>
          <w:rFonts w:ascii="Palatino Linotype" w:hAnsi="Palatino Linotype"/>
          <w:lang w:eastAsia="bg-BG"/>
        </w:rPr>
      </w:pPr>
    </w:p>
    <w:p w14:paraId="6E134B8E" w14:textId="77777777" w:rsidR="0025621A" w:rsidRPr="00D231EF" w:rsidRDefault="0025621A" w:rsidP="00D231EF">
      <w:pPr>
        <w:shd w:val="clear" w:color="auto" w:fill="EDEDED" w:themeFill="accent3" w:themeFillTint="33"/>
        <w:tabs>
          <w:tab w:val="left" w:pos="426"/>
        </w:tabs>
        <w:spacing w:after="0" w:line="240" w:lineRule="auto"/>
        <w:ind w:left="360"/>
        <w:jc w:val="both"/>
        <w:outlineLvl w:val="0"/>
        <w:rPr>
          <w:rFonts w:ascii="Palatino Linotype" w:hAnsi="Palatino Linotype"/>
          <w:b/>
          <w:color w:val="002060"/>
          <w:lang w:eastAsia="bg-BG"/>
        </w:rPr>
      </w:pPr>
      <w:bookmarkStart w:id="42" w:name="_Toc111209293"/>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.5   ОСНОВНИ ИЗВОДИ ОТ АНАЛИЗА НА ИНСТИТУЦИОНАЛНИЯ КАПАЦИТЕТ В Т.Ч. ПРИЛАГАНЕ НА КОНТРОЛНИТЕ ФУНКЦИИ СЪГЛАСНО НАЦИОНАЛНОТО ЗАКОНОДАТЕЛСТВО И МЕСТНИТЕ НОРМАТИВНИ АКТОВЕ</w:t>
      </w:r>
      <w:bookmarkEnd w:id="42"/>
    </w:p>
    <w:p w14:paraId="754678B3" w14:textId="77777777" w:rsidR="0025621A" w:rsidRDefault="0025621A" w:rsidP="0025621A">
      <w:pPr>
        <w:rPr>
          <w:rFonts w:ascii="Palatino Linotype" w:hAnsi="Palatino Linotype"/>
          <w:lang w:eastAsia="bg-BG"/>
        </w:rPr>
      </w:pPr>
    </w:p>
    <w:p w14:paraId="2B915D72" w14:textId="77777777" w:rsidR="0025621A" w:rsidRDefault="008A0F1F" w:rsidP="00C441E6">
      <w:pPr>
        <w:pStyle w:val="ListParagraph"/>
        <w:numPr>
          <w:ilvl w:val="0"/>
          <w:numId w:val="6"/>
        </w:numPr>
        <w:jc w:val="both"/>
        <w:rPr>
          <w:rFonts w:ascii="Palatino Linotype" w:hAnsi="Palatino Linotype"/>
          <w:lang w:eastAsia="bg-BG"/>
        </w:rPr>
      </w:pPr>
      <w:r w:rsidRPr="008A0F1F">
        <w:rPr>
          <w:rFonts w:ascii="Palatino Linotype" w:hAnsi="Palatino Linotype"/>
          <w:lang w:eastAsia="bg-BG"/>
        </w:rPr>
        <w:t>Ангажиментите на кмета на Община Пловдив по отношение на управлението на отпадъците са възложени на Дирекция „Екология и управление на отпадъците ”, която е част от специализираната администрация – Направление „Екология и здравеопазване“ с отговорен заместник-кмет.</w:t>
      </w:r>
    </w:p>
    <w:p w14:paraId="02BA9FFB" w14:textId="77777777" w:rsidR="008A0F1F" w:rsidRDefault="008A0F1F" w:rsidP="00C441E6">
      <w:pPr>
        <w:pStyle w:val="ListParagraph"/>
        <w:numPr>
          <w:ilvl w:val="0"/>
          <w:numId w:val="6"/>
        </w:numPr>
        <w:jc w:val="both"/>
        <w:rPr>
          <w:rFonts w:ascii="Palatino Linotype" w:hAnsi="Palatino Linotype"/>
          <w:lang w:eastAsia="bg-BG"/>
        </w:rPr>
      </w:pPr>
      <w:r w:rsidRPr="008A0F1F">
        <w:rPr>
          <w:rFonts w:ascii="Palatino Linotype" w:hAnsi="Palatino Linotype"/>
          <w:lang w:eastAsia="bg-BG"/>
        </w:rPr>
        <w:t xml:space="preserve">Във връзка с финансовото, правното, административното и друго обезпечаване на политиката за управление на отпадъците, различни функции са възложени на няколко дирекции в общата администрация, съответно в конкретни области от управление на отпадъците допълващи/съдействащи функции имат и други дирекции в </w:t>
      </w:r>
      <w:r>
        <w:rPr>
          <w:rFonts w:ascii="Palatino Linotype" w:hAnsi="Palatino Linotype"/>
          <w:lang w:eastAsia="bg-BG"/>
        </w:rPr>
        <w:t>специализираната администрация.</w:t>
      </w:r>
    </w:p>
    <w:p w14:paraId="315E3193" w14:textId="050289D8" w:rsidR="00345A85" w:rsidRPr="00345A85" w:rsidRDefault="00345A85" w:rsidP="00345A85">
      <w:pPr>
        <w:pStyle w:val="ListParagraph"/>
        <w:numPr>
          <w:ilvl w:val="0"/>
          <w:numId w:val="6"/>
        </w:numPr>
        <w:jc w:val="both"/>
        <w:rPr>
          <w:rFonts w:ascii="Palatino Linotype" w:eastAsia="Palatino Linotype" w:hAnsi="Palatino Linotype" w:cs="Times New Roman"/>
        </w:rPr>
      </w:pPr>
      <w:r w:rsidRPr="00345A85">
        <w:rPr>
          <w:rFonts w:ascii="Palatino Linotype" w:eastAsia="Palatino Linotype" w:hAnsi="Palatino Linotype" w:cs="Times New Roman"/>
        </w:rPr>
        <w:t>Всяко от ангажираните в процеса по управление на отпадъците структурни звена има разписани конкретни функции. Предлагаме конкретните функции, залегнали в устройствения правилник, да бъдат разписани по групи функции, както в настоящия анализ, както следва:</w:t>
      </w:r>
    </w:p>
    <w:p w14:paraId="05A095AB" w14:textId="77777777" w:rsidR="00345A85" w:rsidRPr="00C4394E" w:rsidRDefault="00345A85" w:rsidP="00345A85">
      <w:pPr>
        <w:numPr>
          <w:ilvl w:val="0"/>
          <w:numId w:val="35"/>
        </w:numPr>
        <w:spacing w:after="0"/>
        <w:ind w:left="993" w:hanging="284"/>
        <w:jc w:val="both"/>
        <w:rPr>
          <w:rFonts w:ascii="Palatino Linotype" w:eastAsia="Palatino Linotype" w:hAnsi="Palatino Linotype" w:cs="Times New Roman"/>
          <w:color w:val="000000"/>
        </w:rPr>
      </w:pPr>
      <w:r w:rsidRPr="00C4394E">
        <w:rPr>
          <w:rFonts w:ascii="Palatino Linotype" w:eastAsia="Palatino Linotype" w:hAnsi="Palatino Linotype" w:cs="Times New Roman"/>
          <w:color w:val="000000"/>
        </w:rPr>
        <w:t>функции по политиката за отпадъците – разработване на общински програмни и нормативни документи;</w:t>
      </w:r>
    </w:p>
    <w:p w14:paraId="7C9A7C9C" w14:textId="77777777" w:rsidR="00345A85" w:rsidRPr="00C4394E" w:rsidRDefault="00345A85" w:rsidP="00345A85">
      <w:pPr>
        <w:numPr>
          <w:ilvl w:val="0"/>
          <w:numId w:val="35"/>
        </w:numPr>
        <w:spacing w:after="0"/>
        <w:ind w:left="993" w:hanging="284"/>
        <w:jc w:val="both"/>
        <w:rPr>
          <w:rFonts w:ascii="Palatino Linotype" w:eastAsia="Palatino Linotype" w:hAnsi="Palatino Linotype" w:cs="Times New Roman"/>
          <w:color w:val="000000"/>
        </w:rPr>
      </w:pPr>
      <w:r w:rsidRPr="00C4394E">
        <w:rPr>
          <w:rFonts w:ascii="Palatino Linotype" w:eastAsia="Palatino Linotype" w:hAnsi="Palatino Linotype" w:cs="Times New Roman"/>
          <w:color w:val="000000"/>
        </w:rPr>
        <w:t>функции по предоставяне на услуги – дейности по събиране и третиране на отпадъците, разработване на годишни бюджети и определяне на годишните такси за предоставяне на услугата;</w:t>
      </w:r>
    </w:p>
    <w:p w14:paraId="4DAB756A" w14:textId="77777777" w:rsidR="00345A85" w:rsidRPr="00C4394E" w:rsidRDefault="00345A85" w:rsidP="00345A85">
      <w:pPr>
        <w:numPr>
          <w:ilvl w:val="0"/>
          <w:numId w:val="35"/>
        </w:numPr>
        <w:spacing w:after="0"/>
        <w:ind w:left="993" w:hanging="284"/>
        <w:jc w:val="both"/>
        <w:rPr>
          <w:rFonts w:ascii="Palatino Linotype" w:eastAsia="Palatino Linotype" w:hAnsi="Palatino Linotype" w:cs="Times New Roman"/>
          <w:color w:val="000000"/>
        </w:rPr>
      </w:pPr>
      <w:r w:rsidRPr="00C4394E">
        <w:rPr>
          <w:rFonts w:ascii="Palatino Linotype" w:eastAsia="Palatino Linotype" w:hAnsi="Palatino Linotype" w:cs="Times New Roman"/>
          <w:color w:val="000000"/>
        </w:rPr>
        <w:t>функции по наблюдение и контрол – извършване на контрол и инспекции, в т.ч. превантивен, текущ и последващ контрол и координация с други органи;</w:t>
      </w:r>
    </w:p>
    <w:p w14:paraId="45C45061" w14:textId="77777777" w:rsidR="00345A85" w:rsidRPr="00C4394E" w:rsidRDefault="00345A85" w:rsidP="00345A85">
      <w:pPr>
        <w:numPr>
          <w:ilvl w:val="0"/>
          <w:numId w:val="35"/>
        </w:numPr>
        <w:ind w:left="993" w:hanging="284"/>
        <w:jc w:val="both"/>
        <w:rPr>
          <w:rFonts w:ascii="Palatino Linotype" w:eastAsia="Palatino Linotype" w:hAnsi="Palatino Linotype" w:cs="Times New Roman"/>
          <w:color w:val="000000"/>
        </w:rPr>
      </w:pPr>
      <w:r w:rsidRPr="00C4394E">
        <w:rPr>
          <w:rFonts w:ascii="Palatino Linotype" w:eastAsia="Palatino Linotype" w:hAnsi="Palatino Linotype" w:cs="Times New Roman"/>
          <w:color w:val="000000"/>
        </w:rPr>
        <w:t>функции за привличане на обществеността – обществени консултации, информационно-образователни дейности, граждански контрол</w:t>
      </w:r>
      <w:r>
        <w:rPr>
          <w:rFonts w:ascii="Palatino Linotype" w:eastAsia="Palatino Linotype" w:hAnsi="Palatino Linotype" w:cs="Times New Roman"/>
          <w:color w:val="000000"/>
        </w:rPr>
        <w:t>.</w:t>
      </w:r>
    </w:p>
    <w:p w14:paraId="174C7028" w14:textId="77777777" w:rsidR="00345A85" w:rsidRPr="00C4394E" w:rsidRDefault="00345A85" w:rsidP="00345A85">
      <w:pPr>
        <w:jc w:val="both"/>
        <w:rPr>
          <w:rFonts w:ascii="Palatino Linotype" w:eastAsia="Palatino Linotype" w:hAnsi="Palatino Linotype" w:cs="Times New Roman"/>
        </w:rPr>
      </w:pPr>
      <w:r>
        <w:rPr>
          <w:rFonts w:ascii="Palatino Linotype" w:eastAsia="Palatino Linotype" w:hAnsi="Palatino Linotype" w:cs="Times New Roman"/>
        </w:rPr>
        <w:t>С</w:t>
      </w:r>
      <w:r w:rsidRPr="00C4394E">
        <w:rPr>
          <w:rFonts w:ascii="Palatino Linotype" w:eastAsia="Palatino Linotype" w:hAnsi="Palatino Linotype" w:cs="Times New Roman"/>
        </w:rPr>
        <w:t xml:space="preserve"> цел формулировката им да бъде по-ясна, точна и диференцирана, без да се допуска повторение, както и да се допълни Устройствения Правилник на Община Пловдив с конкретно формулирани функции за работа с обществеността. </w:t>
      </w:r>
    </w:p>
    <w:p w14:paraId="39D1B3C5"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 xml:space="preserve">Необходимо е да се идентифицират базите данни и видовете данни, които е необходимо да се събират от различни източници, с цел точност и </w:t>
      </w:r>
      <w:proofErr w:type="spellStart"/>
      <w:r w:rsidRPr="00345A85">
        <w:rPr>
          <w:rFonts w:ascii="Palatino Linotype" w:hAnsi="Palatino Linotype"/>
          <w:lang w:eastAsia="bg-BG"/>
        </w:rPr>
        <w:t>релевантност</w:t>
      </w:r>
      <w:proofErr w:type="spellEnd"/>
      <w:r w:rsidRPr="00345A85">
        <w:rPr>
          <w:rFonts w:ascii="Palatino Linotype" w:hAnsi="Palatino Linotype"/>
          <w:lang w:eastAsia="bg-BG"/>
        </w:rPr>
        <w:t xml:space="preserve"> на информацията, съответно прилагане на коректни прогнозни и аналитични методи. </w:t>
      </w:r>
    </w:p>
    <w:p w14:paraId="4E8CF5FC"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Необходимо е изрично да се включат ясни функции за информираност и участие на обществеността в устройствените правила на общинската администрация, ангажирана с дейности по управлението на отпадъците.</w:t>
      </w:r>
    </w:p>
    <w:p w14:paraId="5A6D4675"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 xml:space="preserve">По отношение на повишаване на специфичната квалификация на персонала, необходимо е да се формализира процесът на създаване на база данни и документация за изпълнените дейности от всяко направление на общо общинско ниво. Това ще позволи на служителите да се възползват от натрупаните познания и опит. </w:t>
      </w:r>
    </w:p>
    <w:p w14:paraId="2BE3FB52"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Необходимо е също така преминатите обучения да бъдат отчитани в индивидуалните планове и да станат част от атестацията.</w:t>
      </w:r>
    </w:p>
    <w:p w14:paraId="642D4165"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Вътрешната мрежа за обмен на информация би била по-ефективна, ако употребата й стане част от вътрешните правила на дирекциите, което да я превърне в стандартна и широко разпространена практика Няма информация доколко разпределението на функциите в общинската администрация е ясно и няма припокриване на функции между служителите както в хоризонтален, така и във вертикален аспект.</w:t>
      </w:r>
    </w:p>
    <w:p w14:paraId="373299E8"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Допълнително е необходимо функционално да се обезпечат функциите по отношение на контрола и наблюдението, както и повишаване на контрола относно управлението на строителните отпадъци, както и към пунктовете за вторични суровини.</w:t>
      </w:r>
    </w:p>
    <w:p w14:paraId="2B47276F" w14:textId="77777777" w:rsidR="00345A85" w:rsidRPr="00345A85" w:rsidRDefault="00345A85" w:rsidP="00345A85">
      <w:pPr>
        <w:pStyle w:val="ListParagraph"/>
        <w:numPr>
          <w:ilvl w:val="0"/>
          <w:numId w:val="6"/>
        </w:numPr>
        <w:jc w:val="both"/>
        <w:rPr>
          <w:rFonts w:ascii="Palatino Linotype" w:hAnsi="Palatino Linotype"/>
          <w:lang w:eastAsia="bg-BG"/>
        </w:rPr>
      </w:pPr>
      <w:r w:rsidRPr="00345A85">
        <w:rPr>
          <w:rFonts w:ascii="Palatino Linotype" w:hAnsi="Palatino Linotype"/>
          <w:lang w:eastAsia="bg-BG"/>
        </w:rPr>
        <w:t xml:space="preserve">Необходимо е да се повиши осведомеността относно практиките и поведението във връзка с устойчивото потребление, както и информационни и разяснителни кампании за заинтересованите страни и населението, в това число да се осигурят функционални задължения и ресурси за това, както и за заложените цели на Общината по отношение на  цифровизация и </w:t>
      </w:r>
      <w:proofErr w:type="spellStart"/>
      <w:r w:rsidRPr="00345A85">
        <w:rPr>
          <w:rFonts w:ascii="Palatino Linotype" w:hAnsi="Palatino Linotype"/>
          <w:lang w:eastAsia="bg-BG"/>
        </w:rPr>
        <w:t>георефериране</w:t>
      </w:r>
      <w:proofErr w:type="spellEnd"/>
      <w:r w:rsidRPr="00345A85">
        <w:rPr>
          <w:rFonts w:ascii="Palatino Linotype" w:hAnsi="Palatino Linotype"/>
          <w:lang w:eastAsia="bg-BG"/>
        </w:rPr>
        <w:t xml:space="preserve"> на политиката по устойчиво управление на отпадъците.</w:t>
      </w:r>
    </w:p>
    <w:p w14:paraId="4C981130" w14:textId="77777777" w:rsidR="008A0F1F" w:rsidRDefault="008A0F1F" w:rsidP="008A0F1F">
      <w:pPr>
        <w:pStyle w:val="ListParagraph"/>
        <w:jc w:val="both"/>
        <w:rPr>
          <w:rFonts w:ascii="Palatino Linotype" w:hAnsi="Palatino Linotype"/>
          <w:lang w:eastAsia="bg-BG"/>
        </w:rPr>
      </w:pPr>
    </w:p>
    <w:p w14:paraId="00C3322E" w14:textId="77777777" w:rsidR="008A0F1F" w:rsidRPr="00D231EF" w:rsidRDefault="008A0F1F" w:rsidP="00D231EF">
      <w:pPr>
        <w:shd w:val="clear" w:color="auto" w:fill="EDEDED" w:themeFill="accent3" w:themeFillTint="33"/>
        <w:tabs>
          <w:tab w:val="left" w:pos="426"/>
        </w:tabs>
        <w:spacing w:after="0" w:line="240" w:lineRule="auto"/>
        <w:ind w:left="360"/>
        <w:jc w:val="both"/>
        <w:outlineLvl w:val="0"/>
        <w:rPr>
          <w:rFonts w:ascii="Palatino Linotype" w:hAnsi="Palatino Linotype"/>
          <w:b/>
          <w:color w:val="002060"/>
          <w:lang w:eastAsia="bg-BG"/>
        </w:rPr>
      </w:pPr>
      <w:bookmarkStart w:id="43" w:name="_Toc111209294"/>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.6   ОСНОВНИ ИЗВОДИ ОТ АНАЛИЗА НА ЗАМЪРСЕНИ В МИНАЛОТО ПЛОЩАДКИ ЗА ОБЕЗВРЕЖДАНЕ НА ОТПАДЪЦИ И ОСЪЩЕСТВЕНИ МЕРКИ ЗА ТЯХНОТО ВЪЗСТАНОВЯВАНЕ</w:t>
      </w:r>
      <w:bookmarkEnd w:id="43"/>
    </w:p>
    <w:p w14:paraId="5B68C782" w14:textId="77777777" w:rsidR="008A0F1F" w:rsidRDefault="008A0F1F" w:rsidP="008A0F1F">
      <w:pPr>
        <w:rPr>
          <w:rFonts w:ascii="Palatino Linotype" w:hAnsi="Palatino Linotype"/>
          <w:lang w:eastAsia="bg-BG"/>
        </w:rPr>
      </w:pPr>
    </w:p>
    <w:p w14:paraId="5DBA9F6D" w14:textId="77777777" w:rsidR="008A0F1F" w:rsidRPr="00BD2E1F" w:rsidRDefault="00BD2E1F" w:rsidP="00BD2E1F">
      <w:pPr>
        <w:autoSpaceDE w:val="0"/>
        <w:autoSpaceDN w:val="0"/>
        <w:adjustRightInd w:val="0"/>
        <w:spacing w:after="0" w:line="240" w:lineRule="auto"/>
        <w:jc w:val="both"/>
        <w:rPr>
          <w:rFonts w:ascii="Palatino Linotype" w:hAnsi="Palatino Linotype"/>
          <w:lang w:eastAsia="bg-BG"/>
        </w:rPr>
      </w:pPr>
      <w:r w:rsidRPr="00BD2E1F">
        <w:rPr>
          <w:rFonts w:ascii="Palatino Linotype" w:hAnsi="Palatino Linotype" w:cs="TimesNewRomanPSMT"/>
        </w:rPr>
        <w:t>На основата на анализираната информация в анализа на замърсените в миналото</w:t>
      </w:r>
      <w:r>
        <w:rPr>
          <w:rFonts w:ascii="Palatino Linotype" w:hAnsi="Palatino Linotype" w:cs="TimesNewRomanPSMT"/>
        </w:rPr>
        <w:t xml:space="preserve"> </w:t>
      </w:r>
      <w:r w:rsidRPr="00BD2E1F">
        <w:rPr>
          <w:rFonts w:ascii="Palatino Linotype" w:hAnsi="Palatino Linotype" w:cs="TimesNewRomanPSMT"/>
        </w:rPr>
        <w:t>площадки могат да се направят следните изводи:</w:t>
      </w:r>
    </w:p>
    <w:p w14:paraId="5B82F7FB" w14:textId="77777777" w:rsidR="00BD2E1F" w:rsidRDefault="00BD2E1F" w:rsidP="00C441E6">
      <w:pPr>
        <w:pStyle w:val="ListParagraph"/>
        <w:numPr>
          <w:ilvl w:val="0"/>
          <w:numId w:val="6"/>
        </w:numPr>
        <w:jc w:val="both"/>
        <w:rPr>
          <w:rFonts w:ascii="Palatino Linotype" w:hAnsi="Palatino Linotype"/>
          <w:lang w:eastAsia="bg-BG"/>
        </w:rPr>
      </w:pPr>
      <w:r>
        <w:rPr>
          <w:rFonts w:ascii="Palatino Linotype" w:hAnsi="Palatino Linotype"/>
          <w:lang w:eastAsia="bg-BG"/>
        </w:rPr>
        <w:t>И</w:t>
      </w:r>
      <w:r w:rsidRPr="00BD2E1F">
        <w:rPr>
          <w:rFonts w:ascii="Palatino Linotype" w:hAnsi="Palatino Linotype"/>
          <w:lang w:eastAsia="bg-BG"/>
        </w:rPr>
        <w:t xml:space="preserve">здадени </w:t>
      </w:r>
      <w:r>
        <w:rPr>
          <w:rFonts w:ascii="Palatino Linotype" w:hAnsi="Palatino Linotype"/>
          <w:lang w:eastAsia="bg-BG"/>
        </w:rPr>
        <w:t>са з</w:t>
      </w:r>
      <w:r w:rsidRPr="00BD2E1F">
        <w:rPr>
          <w:rFonts w:ascii="Palatino Linotype" w:hAnsi="Palatino Linotype"/>
          <w:lang w:eastAsia="bg-BG"/>
        </w:rPr>
        <w:t>аповеди от Директора на РИОСВ – Пловдив, за преустановяване експлоатацията на всички общински  депа, които не отговарят на изискванията, считано от 16.07.2009 год.</w:t>
      </w:r>
      <w:r>
        <w:rPr>
          <w:rFonts w:ascii="Palatino Linotype" w:hAnsi="Palatino Linotype"/>
          <w:lang w:eastAsia="bg-BG"/>
        </w:rPr>
        <w:t xml:space="preserve"> </w:t>
      </w:r>
      <w:r w:rsidRPr="00BD2E1F">
        <w:rPr>
          <w:rFonts w:ascii="Palatino Linotype" w:hAnsi="Palatino Linotype"/>
          <w:lang w:eastAsia="bg-BG"/>
        </w:rPr>
        <w:t>Община Пловдив е предприела всички необходими действия за закриване и рекултивация на старите общински депа с преустановена експлоатация.</w:t>
      </w:r>
    </w:p>
    <w:p w14:paraId="4A703ACA" w14:textId="77777777" w:rsidR="00BD2E1F" w:rsidRPr="00BD2E1F" w:rsidRDefault="00BD2E1F" w:rsidP="00C441E6">
      <w:pPr>
        <w:pStyle w:val="ListParagraph"/>
        <w:numPr>
          <w:ilvl w:val="0"/>
          <w:numId w:val="6"/>
        </w:numPr>
        <w:jc w:val="both"/>
        <w:rPr>
          <w:rFonts w:ascii="Palatino Linotype" w:hAnsi="Palatino Linotype"/>
          <w:lang w:eastAsia="bg-BG"/>
        </w:rPr>
      </w:pPr>
      <w:r w:rsidRPr="00BD2E1F">
        <w:rPr>
          <w:rFonts w:ascii="Palatino Linotype" w:hAnsi="Palatino Linotype"/>
          <w:lang w:eastAsia="bg-BG"/>
        </w:rPr>
        <w:t xml:space="preserve">Община е осигурила в дългосрочна перспектива дейностите по следексплоатационни грижи и мониторинг на общинските депа след тяхното закриване за период от 30 години, съгласно действащите законови изисквания. </w:t>
      </w:r>
    </w:p>
    <w:p w14:paraId="4E8C32B8" w14:textId="77777777" w:rsidR="00BD2E1F" w:rsidRPr="004C3133" w:rsidRDefault="00BD2E1F" w:rsidP="00C441E6">
      <w:pPr>
        <w:pStyle w:val="ListParagraph"/>
        <w:numPr>
          <w:ilvl w:val="0"/>
          <w:numId w:val="6"/>
        </w:numPr>
        <w:jc w:val="both"/>
        <w:rPr>
          <w:rFonts w:ascii="Palatino Linotype" w:hAnsi="Palatino Linotype"/>
          <w:lang w:eastAsia="bg-BG"/>
        </w:rPr>
      </w:pPr>
      <w:r w:rsidRPr="00BD2E1F">
        <w:rPr>
          <w:rFonts w:ascii="Palatino Linotype" w:eastAsia="Calibri" w:hAnsi="Palatino Linotype" w:cs="Times New Roman"/>
          <w:lang w:eastAsia="en-US"/>
        </w:rPr>
        <w:t>Периодично се  извършват проверки за наличието на нерегламентирани сметища, както и за новообразувани такива. Предприемат се своевременни мерки за почистване на замърсяванията както и за недопускането  им</w:t>
      </w:r>
    </w:p>
    <w:p w14:paraId="7382A6CA" w14:textId="77777777" w:rsidR="004C3133" w:rsidRDefault="004C3133" w:rsidP="00C441E6">
      <w:pPr>
        <w:pStyle w:val="ListParagraph"/>
        <w:numPr>
          <w:ilvl w:val="0"/>
          <w:numId w:val="6"/>
        </w:numPr>
        <w:jc w:val="both"/>
        <w:rPr>
          <w:rFonts w:ascii="Palatino Linotype" w:hAnsi="Palatino Linotype"/>
          <w:lang w:eastAsia="bg-BG"/>
        </w:rPr>
      </w:pPr>
      <w:r w:rsidRPr="004C3133">
        <w:rPr>
          <w:rFonts w:ascii="Palatino Linotype" w:hAnsi="Palatino Linotype"/>
          <w:lang w:eastAsia="bg-BG"/>
        </w:rPr>
        <w:t>Клетка № 1 на Депо за неопасни отпадъци в с. Шишманци е запълнена и в нея не се извършва депониране на отпадъци</w:t>
      </w:r>
      <w:r>
        <w:rPr>
          <w:rFonts w:ascii="Palatino Linotype" w:hAnsi="Palatino Linotype"/>
          <w:lang w:eastAsia="bg-BG"/>
        </w:rPr>
        <w:t xml:space="preserve">. </w:t>
      </w:r>
      <w:r w:rsidR="00E247EB" w:rsidRPr="00E247EB">
        <w:rPr>
          <w:rFonts w:ascii="Palatino Linotype" w:hAnsi="Palatino Linotype"/>
          <w:lang w:eastAsia="bg-BG"/>
        </w:rPr>
        <w:t xml:space="preserve">След прекратяване депонирането на отпадъци в клетка №1 е </w:t>
      </w:r>
      <w:r w:rsidR="00572617" w:rsidRPr="00572617">
        <w:rPr>
          <w:rFonts w:ascii="Palatino Linotype" w:hAnsi="Palatino Linotype"/>
          <w:lang w:eastAsia="bg-BG"/>
        </w:rPr>
        <w:t>частично запръстяване</w:t>
      </w:r>
      <w:r w:rsidR="00572617">
        <w:rPr>
          <w:rFonts w:ascii="Palatino Linotype" w:hAnsi="Palatino Linotype"/>
          <w:lang w:eastAsia="bg-BG"/>
        </w:rPr>
        <w:t xml:space="preserve"> на външните откоси на клетката</w:t>
      </w:r>
      <w:r w:rsidR="00E247EB" w:rsidRPr="00E247EB">
        <w:rPr>
          <w:rFonts w:ascii="Palatino Linotype" w:hAnsi="Palatino Linotype"/>
          <w:lang w:eastAsia="bg-BG"/>
        </w:rPr>
        <w:t>, което е подготовка за техническата рекултивация (след достигане на проектните ко</w:t>
      </w:r>
      <w:r w:rsidR="00572617">
        <w:rPr>
          <w:rFonts w:ascii="Palatino Linotype" w:hAnsi="Palatino Linotype"/>
          <w:lang w:eastAsia="bg-BG"/>
        </w:rPr>
        <w:t>ти за депониране на отпадъците)</w:t>
      </w:r>
    </w:p>
    <w:p w14:paraId="76458D70" w14:textId="77777777" w:rsidR="00E247EB" w:rsidRPr="00B623A0" w:rsidRDefault="00B623A0" w:rsidP="00C441E6">
      <w:pPr>
        <w:pStyle w:val="ListParagraph"/>
        <w:numPr>
          <w:ilvl w:val="0"/>
          <w:numId w:val="6"/>
        </w:numPr>
        <w:jc w:val="both"/>
        <w:rPr>
          <w:rFonts w:ascii="Palatino Linotype" w:hAnsi="Palatino Linotype"/>
          <w:lang w:eastAsia="bg-BG"/>
        </w:rPr>
      </w:pPr>
      <w:r w:rsidRPr="00B623A0">
        <w:rPr>
          <w:rFonts w:ascii="Palatino Linotype" w:hAnsi="Palatino Linotype"/>
          <w:lang w:eastAsia="bg-BG"/>
        </w:rPr>
        <w:t>Има изготвен работен проект за рекултивацията на РДНО с. Цалапица, който след актуализацията му е изпълнен частично – рекултивирани са бордовете и част от хоризонталната част на депото – I-ви етап – до кота +12.</w:t>
      </w:r>
    </w:p>
    <w:p w14:paraId="654FFDD7" w14:textId="77777777" w:rsidR="005B4D82" w:rsidRDefault="005B4D82" w:rsidP="00C441E6">
      <w:pPr>
        <w:pStyle w:val="ListParagraph"/>
        <w:numPr>
          <w:ilvl w:val="0"/>
          <w:numId w:val="6"/>
        </w:numPr>
        <w:jc w:val="both"/>
        <w:rPr>
          <w:rFonts w:ascii="Palatino Linotype" w:hAnsi="Palatino Linotype"/>
          <w:lang w:eastAsia="bg-BG"/>
        </w:rPr>
      </w:pPr>
      <w:r w:rsidRPr="005B4D82">
        <w:rPr>
          <w:rFonts w:ascii="Palatino Linotype" w:hAnsi="Palatino Linotype"/>
          <w:lang w:eastAsia="bg-BG"/>
        </w:rPr>
        <w:t>Община Пловдив следва да предприеме мерки за изготвяне на Работен проект и  рекултивация на I клетка на Депо за неопасни отпадъци в с. Шишманци и РДНО с. Цалапица.</w:t>
      </w:r>
    </w:p>
    <w:p w14:paraId="48CA208F" w14:textId="77777777" w:rsidR="00E53F1E" w:rsidRDefault="00E53F1E" w:rsidP="00E53F1E">
      <w:pPr>
        <w:pStyle w:val="ListParagraph"/>
        <w:jc w:val="both"/>
        <w:rPr>
          <w:rFonts w:ascii="Palatino Linotype" w:hAnsi="Palatino Linotype"/>
          <w:lang w:eastAsia="bg-BG"/>
        </w:rPr>
      </w:pPr>
    </w:p>
    <w:p w14:paraId="0D4FE6AB" w14:textId="77777777" w:rsidR="00E53F1E" w:rsidRPr="00D231EF" w:rsidRDefault="00E53F1E" w:rsidP="00D231EF">
      <w:pPr>
        <w:shd w:val="clear" w:color="auto" w:fill="EDEDED" w:themeFill="accent3" w:themeFillTint="33"/>
        <w:tabs>
          <w:tab w:val="left" w:pos="426"/>
        </w:tabs>
        <w:spacing w:after="0" w:line="240" w:lineRule="auto"/>
        <w:jc w:val="both"/>
        <w:outlineLvl w:val="0"/>
        <w:rPr>
          <w:rFonts w:ascii="Palatino Linotype" w:hAnsi="Palatino Linotype"/>
          <w:b/>
          <w:color w:val="002060"/>
          <w:lang w:eastAsia="bg-BG"/>
        </w:rPr>
      </w:pPr>
      <w:bookmarkStart w:id="44" w:name="_Toc111209295"/>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 xml:space="preserve">.7   ОСНОВНИ ИЗВОДИ ОТ АНАЛИЗА НА </w:t>
      </w:r>
      <w:r w:rsidR="001F5EEC" w:rsidRPr="00D231EF">
        <w:rPr>
          <w:rFonts w:ascii="Palatino Linotype" w:eastAsia="Calibri" w:hAnsi="Palatino Linotype" w:cs="Times New Roman"/>
          <w:b/>
          <w:color w:val="002060"/>
          <w:sz w:val="20"/>
          <w:szCs w:val="20"/>
          <w:lang w:val="ru-RU" w:eastAsia="en-US"/>
        </w:rPr>
        <w:t>ВЪВЕДЕНИТЕ СХЕМИ ЗА УПРАВЛЕНИЕ НА ОТПАДЪЦИТЕ НА ПРИНЦИПА НА „ОТГОВОРНОСТ НА ПРОИЗВОДИТЕЛЯ” И „ЗАМЪРСИТЕЛЯТ ПЛАЩА”</w:t>
      </w:r>
      <w:bookmarkEnd w:id="44"/>
    </w:p>
    <w:p w14:paraId="4D50E3FE" w14:textId="77777777" w:rsidR="00B623A0" w:rsidRDefault="00B623A0" w:rsidP="00B623A0">
      <w:pPr>
        <w:jc w:val="both"/>
        <w:rPr>
          <w:rFonts w:ascii="Palatino Linotype" w:hAnsi="Palatino Linotype"/>
          <w:lang w:eastAsia="bg-BG"/>
        </w:rPr>
      </w:pPr>
    </w:p>
    <w:p w14:paraId="3347781E" w14:textId="77777777" w:rsidR="00E8632C" w:rsidRDefault="00E673BC" w:rsidP="00C441E6">
      <w:pPr>
        <w:pStyle w:val="ListParagraph"/>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color w:val="000000"/>
        </w:rPr>
      </w:pPr>
      <w:r w:rsidRPr="00E673BC">
        <w:rPr>
          <w:rFonts w:ascii="Palatino Linotype" w:eastAsia="Palatino Linotype" w:hAnsi="Palatino Linotype" w:cs="Palatino Linotype"/>
          <w:color w:val="000000"/>
        </w:rPr>
        <w:t xml:space="preserve">На основата на </w:t>
      </w:r>
      <w:r>
        <w:rPr>
          <w:rFonts w:ascii="Palatino Linotype" w:eastAsia="Palatino Linotype" w:hAnsi="Palatino Linotype" w:cs="Palatino Linotype"/>
          <w:color w:val="000000"/>
        </w:rPr>
        <w:t>изготвения  анализ</w:t>
      </w:r>
      <w:r w:rsidRPr="00E673BC">
        <w:rPr>
          <w:rFonts w:ascii="Palatino Linotype" w:eastAsia="Palatino Linotype" w:hAnsi="Palatino Linotype" w:cs="Palatino Linotype"/>
          <w:color w:val="000000"/>
        </w:rPr>
        <w:t xml:space="preserve"> се правят основни изводи, че община Пловдив е изпълнила задължението си за прилагането на </w:t>
      </w:r>
      <w:r w:rsidR="008968BE">
        <w:rPr>
          <w:rFonts w:ascii="Palatino Linotype" w:eastAsia="Palatino Linotype" w:hAnsi="Palatino Linotype" w:cs="Palatino Linotype"/>
          <w:color w:val="000000"/>
        </w:rPr>
        <w:t xml:space="preserve">принципа </w:t>
      </w:r>
      <w:r w:rsidRPr="00E673BC">
        <w:rPr>
          <w:rFonts w:ascii="Palatino Linotype" w:eastAsia="Palatino Linotype" w:hAnsi="Palatino Linotype" w:cs="Palatino Linotype"/>
          <w:color w:val="000000"/>
        </w:rPr>
        <w:t xml:space="preserve"> </w:t>
      </w:r>
      <w:r w:rsidR="008968BE" w:rsidRPr="008968BE">
        <w:rPr>
          <w:rFonts w:ascii="Palatino Linotype" w:eastAsia="Palatino Linotype" w:hAnsi="Palatino Linotype" w:cs="Palatino Linotype"/>
          <w:color w:val="000000"/>
        </w:rPr>
        <w:t>„Замърсителят плаща”,</w:t>
      </w:r>
      <w:r w:rsidR="008968BE">
        <w:rPr>
          <w:rFonts w:ascii="Palatino Linotype" w:eastAsia="Palatino Linotype" w:hAnsi="Palatino Linotype" w:cs="Palatino Linotype"/>
          <w:color w:val="000000"/>
        </w:rPr>
        <w:t xml:space="preserve"> </w:t>
      </w:r>
      <w:r w:rsidR="008968BE" w:rsidRPr="008968BE">
        <w:rPr>
          <w:rFonts w:ascii="Palatino Linotype" w:eastAsia="Palatino Linotype" w:hAnsi="Palatino Linotype" w:cs="Palatino Linotype"/>
          <w:color w:val="000000"/>
        </w:rPr>
        <w:t xml:space="preserve">принципът "Разширена отговорност на производителя </w:t>
      </w:r>
      <w:r w:rsidRPr="00E673BC">
        <w:rPr>
          <w:rFonts w:ascii="Palatino Linotype" w:eastAsia="Palatino Linotype" w:hAnsi="Palatino Linotype" w:cs="Palatino Linotype"/>
          <w:color w:val="000000"/>
        </w:rPr>
        <w:t xml:space="preserve">и схемата за отговорност на домакинствата и на другите лица, които генерират подобни на битовите отпадъци, като същевременно се идентифицират проблемите възникнали при прилагането им. </w:t>
      </w:r>
    </w:p>
    <w:p w14:paraId="57D7DF81" w14:textId="77777777" w:rsidR="008968BE" w:rsidRPr="008968BE" w:rsidRDefault="00E673BC" w:rsidP="00C441E6">
      <w:pPr>
        <w:pStyle w:val="ListParagraph"/>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color w:val="000000"/>
        </w:rPr>
      </w:pPr>
      <w:r w:rsidRPr="00E673BC">
        <w:rPr>
          <w:rFonts w:ascii="Palatino Linotype" w:eastAsia="Palatino Linotype" w:hAnsi="Palatino Linotype" w:cs="Palatino Linotype"/>
          <w:color w:val="000000"/>
        </w:rPr>
        <w:t xml:space="preserve">Четири от шестте вида </w:t>
      </w:r>
      <w:r w:rsidRPr="00E673BC">
        <w:rPr>
          <w:rFonts w:ascii="Palatino Linotype" w:eastAsia="Palatino Linotype" w:hAnsi="Palatino Linotype" w:cs="Palatino Linotype"/>
        </w:rPr>
        <w:t xml:space="preserve">МРО са включени в системи за разделно събиране. </w:t>
      </w:r>
      <w:r w:rsidRPr="00E673BC">
        <w:rPr>
          <w:rFonts w:ascii="Palatino Linotype" w:eastAsia="Palatino Linotype" w:hAnsi="Palatino Linotype" w:cs="Palatino Linotype"/>
          <w:color w:val="000000"/>
        </w:rPr>
        <w:t xml:space="preserve"> </w:t>
      </w:r>
      <w:r w:rsidRPr="00E673BC">
        <w:rPr>
          <w:rFonts w:ascii="Palatino Linotype" w:eastAsia="Palatino Linotype" w:hAnsi="Palatino Linotype" w:cs="Palatino Linotype"/>
        </w:rPr>
        <w:t>Общината няма</w:t>
      </w:r>
      <w:r w:rsidRPr="00E673BC">
        <w:rPr>
          <w:rFonts w:ascii="Palatino Linotype" w:eastAsia="Palatino Linotype" w:hAnsi="Palatino Linotype" w:cs="Palatino Linotype"/>
          <w:color w:val="000000"/>
        </w:rPr>
        <w:t xml:space="preserve"> сключ</w:t>
      </w:r>
      <w:r w:rsidRPr="00E673BC">
        <w:rPr>
          <w:rFonts w:ascii="Palatino Linotype" w:eastAsia="Palatino Linotype" w:hAnsi="Palatino Linotype" w:cs="Palatino Linotype"/>
        </w:rPr>
        <w:t xml:space="preserve">ени </w:t>
      </w:r>
      <w:r w:rsidRPr="00E673BC">
        <w:rPr>
          <w:rFonts w:ascii="Palatino Linotype" w:eastAsia="Palatino Linotype" w:hAnsi="Palatino Linotype" w:cs="Palatino Linotype"/>
          <w:color w:val="000000"/>
        </w:rPr>
        <w:t>договори с орга</w:t>
      </w:r>
      <w:r w:rsidRPr="00E673BC">
        <w:rPr>
          <w:rFonts w:ascii="Palatino Linotype" w:eastAsia="Palatino Linotype" w:hAnsi="Palatino Linotype" w:cs="Palatino Linotype"/>
        </w:rPr>
        <w:t>низации</w:t>
      </w:r>
      <w:r w:rsidRPr="00E673BC">
        <w:rPr>
          <w:rFonts w:ascii="Palatino Linotype" w:eastAsia="Palatino Linotype" w:hAnsi="Palatino Linotype" w:cs="Palatino Linotype"/>
          <w:color w:val="000000"/>
        </w:rPr>
        <w:t xml:space="preserve"> </w:t>
      </w:r>
      <w:r w:rsidRPr="00E673BC">
        <w:rPr>
          <w:rFonts w:ascii="Palatino Linotype" w:eastAsia="Palatino Linotype" w:hAnsi="Palatino Linotype" w:cs="Palatino Linotype"/>
        </w:rPr>
        <w:t xml:space="preserve">за събиране на излезли от употреба гуми и отработени масла, но са посочени пунктовете за предаване на същите на територията на общината. </w:t>
      </w:r>
    </w:p>
    <w:p w14:paraId="0FA63215" w14:textId="77777777" w:rsidR="008968BE" w:rsidRDefault="00E673BC" w:rsidP="00C441E6">
      <w:pPr>
        <w:pStyle w:val="ListParagraph"/>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color w:val="000000"/>
        </w:rPr>
      </w:pPr>
      <w:r w:rsidRPr="00E673BC">
        <w:rPr>
          <w:rFonts w:ascii="Palatino Linotype" w:eastAsia="Palatino Linotype" w:hAnsi="Palatino Linotype" w:cs="Palatino Linotype"/>
          <w:color w:val="000000"/>
        </w:rPr>
        <w:t xml:space="preserve">В общината се прилага напълно принципът „замърсителят плаща” относно строителните отпадъци и частично по отношение на услугите, свързани с битовите отпадъци поради технически проблеми, свързани с измерване на точното количество изхвърлени битови отпадъци, особено от домакинствата. </w:t>
      </w:r>
    </w:p>
    <w:p w14:paraId="75DBF76A" w14:textId="77777777" w:rsidR="00E673BC" w:rsidRPr="00E673BC" w:rsidRDefault="00E673BC" w:rsidP="00C441E6">
      <w:pPr>
        <w:pStyle w:val="ListParagraph"/>
        <w:numPr>
          <w:ilvl w:val="0"/>
          <w:numId w:val="6"/>
        </w:numPr>
        <w:pBdr>
          <w:top w:val="nil"/>
          <w:left w:val="nil"/>
          <w:bottom w:val="nil"/>
          <w:right w:val="nil"/>
          <w:between w:val="nil"/>
        </w:pBdr>
        <w:spacing w:after="0" w:line="276" w:lineRule="auto"/>
        <w:jc w:val="both"/>
        <w:rPr>
          <w:rFonts w:ascii="Palatino Linotype" w:eastAsia="Palatino Linotype" w:hAnsi="Palatino Linotype" w:cs="Palatino Linotype"/>
          <w:color w:val="000000"/>
        </w:rPr>
      </w:pPr>
      <w:r w:rsidRPr="00E673BC">
        <w:rPr>
          <w:rFonts w:ascii="Palatino Linotype" w:eastAsia="Palatino Linotype" w:hAnsi="Palatino Linotype" w:cs="Palatino Linotype"/>
          <w:color w:val="000000"/>
        </w:rPr>
        <w:t xml:space="preserve">Наредбата за определяне и администриране на местни такси не отразява последните изменения, съгласно Закона за местни данъци и такси отчитайки, че количеството битови отпадък е водеща основа за определяне на </w:t>
      </w:r>
      <w:r w:rsidRPr="00E673BC">
        <w:rPr>
          <w:rFonts w:ascii="Palatino Linotype" w:eastAsia="Palatino Linotype" w:hAnsi="Palatino Linotype" w:cs="Palatino Linotype"/>
        </w:rPr>
        <w:t>размера</w:t>
      </w:r>
      <w:r w:rsidRPr="00E673BC">
        <w:rPr>
          <w:rFonts w:ascii="Palatino Linotype" w:eastAsia="Palatino Linotype" w:hAnsi="Palatino Linotype" w:cs="Palatino Linotype"/>
          <w:color w:val="000000"/>
        </w:rPr>
        <w:t xml:space="preserve"> на такса битови отпадъци  (чл. 67, ал. 4 от ЗМДТ).</w:t>
      </w:r>
    </w:p>
    <w:p w14:paraId="12AF88A9" w14:textId="77777777" w:rsidR="00E673BC" w:rsidRPr="00F6453A" w:rsidRDefault="00E673BC" w:rsidP="00C441E6">
      <w:pPr>
        <w:pStyle w:val="ListParagraph"/>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E673BC">
        <w:rPr>
          <w:rFonts w:ascii="Palatino Linotype" w:eastAsia="Palatino Linotype" w:hAnsi="Palatino Linotype" w:cs="Palatino Linotype"/>
        </w:rPr>
        <w:t>Препоръчително е местната нормативна уредба, имаща отношение към управлението на отпадъците периодично да бъде актуализирана, съобразно настъпващите промени в ЗУО и ЗМДТ.</w:t>
      </w:r>
    </w:p>
    <w:p w14:paraId="731A6547" w14:textId="77777777" w:rsidR="00F6453A" w:rsidRPr="00E673BC" w:rsidRDefault="00F6453A" w:rsidP="00F6453A">
      <w:pPr>
        <w:pStyle w:val="ListParagraph"/>
        <w:pBdr>
          <w:top w:val="nil"/>
          <w:left w:val="nil"/>
          <w:bottom w:val="nil"/>
          <w:right w:val="nil"/>
          <w:between w:val="nil"/>
        </w:pBdr>
        <w:spacing w:line="276" w:lineRule="auto"/>
        <w:jc w:val="both"/>
        <w:rPr>
          <w:rFonts w:ascii="Palatino Linotype" w:eastAsia="Palatino Linotype" w:hAnsi="Palatino Linotype" w:cs="Palatino Linotype"/>
          <w:color w:val="000000"/>
        </w:rPr>
      </w:pPr>
    </w:p>
    <w:p w14:paraId="56AC433C" w14:textId="77777777" w:rsidR="00E673BC" w:rsidRPr="00F725E6" w:rsidRDefault="00F6453A" w:rsidP="00D231EF">
      <w:pPr>
        <w:pStyle w:val="ListParagraph"/>
        <w:shd w:val="clear" w:color="auto" w:fill="EDEDED" w:themeFill="accent3" w:themeFillTint="33"/>
        <w:tabs>
          <w:tab w:val="left" w:pos="426"/>
        </w:tabs>
        <w:spacing w:after="0" w:line="240" w:lineRule="auto"/>
        <w:ind w:left="0"/>
        <w:jc w:val="both"/>
        <w:outlineLvl w:val="0"/>
        <w:rPr>
          <w:rFonts w:ascii="Palatino Linotype" w:hAnsi="Palatino Linotype"/>
          <w:b/>
          <w:color w:val="002060"/>
          <w:lang w:eastAsia="bg-BG"/>
        </w:rPr>
      </w:pPr>
      <w:bookmarkStart w:id="45" w:name="_Toc111209296"/>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 xml:space="preserve">.8   </w:t>
      </w:r>
      <w:r w:rsidRPr="00F725E6">
        <w:rPr>
          <w:rFonts w:ascii="Palatino Linotype" w:eastAsia="Calibri" w:hAnsi="Palatino Linotype" w:cs="Times New Roman"/>
          <w:b/>
          <w:color w:val="002060"/>
          <w:sz w:val="20"/>
          <w:szCs w:val="20"/>
          <w:lang w:val="ru-RU" w:eastAsia="en-US"/>
        </w:rPr>
        <w:t>ОСНОВНИ ИЗВОДИ ОТ АНАЛИЗА НА ИНФРАСТРУКТУРАТА ПО УПРАВЛЕНИЕ НА ОТПАДЪЦИТЕ</w:t>
      </w:r>
      <w:bookmarkEnd w:id="45"/>
    </w:p>
    <w:p w14:paraId="299C4B1C" w14:textId="77777777" w:rsidR="0080490F" w:rsidRDefault="0080490F" w:rsidP="00B623A0">
      <w:pPr>
        <w:jc w:val="both"/>
        <w:rPr>
          <w:rFonts w:ascii="Palatino Linotype" w:hAnsi="Palatino Linotype"/>
          <w:lang w:eastAsia="bg-BG"/>
        </w:rPr>
      </w:pPr>
    </w:p>
    <w:p w14:paraId="6BFA43BE" w14:textId="77777777" w:rsidR="00B24B0C" w:rsidRPr="00B24B0C" w:rsidRDefault="00B24B0C" w:rsidP="00B24B0C">
      <w:pPr>
        <w:spacing w:after="0"/>
        <w:jc w:val="both"/>
        <w:rPr>
          <w:rFonts w:ascii="Palatino Linotype" w:hAnsi="Palatino Linotype"/>
          <w:lang w:eastAsia="bg-BG"/>
        </w:rPr>
      </w:pPr>
      <w:r w:rsidRPr="00B24B0C">
        <w:rPr>
          <w:rFonts w:ascii="Palatino Linotype" w:hAnsi="Palatino Linotype"/>
          <w:lang w:eastAsia="bg-BG"/>
        </w:rPr>
        <w:t>Анализите на инфраструктурата за разглежданите потоци отпадъци дават основание да се</w:t>
      </w:r>
    </w:p>
    <w:p w14:paraId="7B05B04E" w14:textId="77777777" w:rsidR="00F6453A" w:rsidRDefault="00B24B0C" w:rsidP="00B24B0C">
      <w:pPr>
        <w:spacing w:after="0"/>
        <w:jc w:val="both"/>
        <w:rPr>
          <w:rFonts w:ascii="Palatino Linotype" w:hAnsi="Palatino Linotype"/>
          <w:lang w:eastAsia="bg-BG"/>
        </w:rPr>
      </w:pPr>
      <w:r w:rsidRPr="00B24B0C">
        <w:rPr>
          <w:rFonts w:ascii="Palatino Linotype" w:hAnsi="Palatino Linotype"/>
          <w:lang w:eastAsia="bg-BG"/>
        </w:rPr>
        <w:t>направят следните основни изводи и препоръки:</w:t>
      </w:r>
    </w:p>
    <w:p w14:paraId="244989E9"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lang w:eastAsia="bg-BG"/>
        </w:rPr>
      </w:pPr>
      <w:r w:rsidRPr="00D315A5">
        <w:rPr>
          <w:rFonts w:ascii="Palatino Linotype" w:eastAsia="Palatino Linotype" w:hAnsi="Palatino Linotype" w:cs="Palatino Linotype"/>
          <w:color w:val="000000"/>
          <w:lang w:eastAsia="bg-BG"/>
        </w:rPr>
        <w:t>Въведени в експлоатация са „Регионално депо за неопасни отпадъци“, с. Цалапица и Депо за неопасни отпадъци и Инсталация за биологично разграждане по закрит способ” е разположено в с. Шишманци</w:t>
      </w:r>
    </w:p>
    <w:p w14:paraId="343C86F0"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Планира се изграждането на клетка №3 към депо за неопасни отпадъци в с. Шишманци.  За изграждането на клетка №3 през 2022 г. е подписан договор за финансиране между ПУДООС и община Пловдив.</w:t>
      </w:r>
    </w:p>
    <w:p w14:paraId="1111701E"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Изградена е компостираща инсталация за разделно събрани зелени и/или биоразградими отпадъци с капацитет 15 000 т/год.</w:t>
      </w:r>
    </w:p>
    <w:p w14:paraId="6506FAF3"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 xml:space="preserve">В изпълнение на чл. 19, ал. 3, </w:t>
      </w:r>
      <w:proofErr w:type="spellStart"/>
      <w:r w:rsidRPr="00D315A5">
        <w:rPr>
          <w:rFonts w:ascii="Palatino Linotype" w:eastAsia="Palatino Linotype" w:hAnsi="Palatino Linotype" w:cs="Palatino Linotype"/>
          <w:color w:val="000000"/>
          <w:lang w:eastAsia="bg-BG"/>
        </w:rPr>
        <w:t>т.11</w:t>
      </w:r>
      <w:proofErr w:type="spellEnd"/>
      <w:r w:rsidRPr="00D315A5">
        <w:rPr>
          <w:rFonts w:ascii="Palatino Linotype" w:eastAsia="Palatino Linotype" w:hAnsi="Palatino Linotype" w:cs="Palatino Linotype"/>
          <w:color w:val="000000"/>
          <w:lang w:eastAsia="bg-BG"/>
        </w:rPr>
        <w:t xml:space="preserve"> от ЗУО, кмета на община Пловдив е осигурил площадки за безвъзмездно предаване на битови отпадъци от домакинствата.</w:t>
      </w:r>
    </w:p>
    <w:p w14:paraId="57D62420"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 xml:space="preserve">Община Пловдив е осигурила голям набор от различни съдове и техника за сметосъбиране, която обхваща 100% от населението на общината. </w:t>
      </w:r>
    </w:p>
    <w:p w14:paraId="4D34D663"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На територията на община Пловдив се прилагат схеми за разделно събиране на отпадъци от опаковки, посредством сключени договори с три организации по оползотворяване - „Екопак България“ АД; „Булекопак“ АД;</w:t>
      </w:r>
    </w:p>
    <w:p w14:paraId="7F1169FB"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Община Пловдив е осигурила разделното събиране на ИУЕЕО,  негодни за употреба батерии и акумулатори (</w:t>
      </w:r>
      <w:proofErr w:type="spellStart"/>
      <w:r w:rsidRPr="00D315A5">
        <w:rPr>
          <w:rFonts w:ascii="Palatino Linotype" w:eastAsia="Palatino Linotype" w:hAnsi="Palatino Linotype" w:cs="Palatino Linotype"/>
          <w:color w:val="000000"/>
          <w:lang w:eastAsia="bg-BG"/>
        </w:rPr>
        <w:t>НУБА</w:t>
      </w:r>
      <w:proofErr w:type="spellEnd"/>
      <w:r w:rsidRPr="00D315A5">
        <w:rPr>
          <w:rFonts w:ascii="Palatino Linotype" w:eastAsia="Palatino Linotype" w:hAnsi="Palatino Linotype" w:cs="Palatino Linotype"/>
          <w:color w:val="000000"/>
          <w:lang w:eastAsia="bg-BG"/>
        </w:rPr>
        <w:t>) и излезли от употреба моторни превозни средства (ИУМПС), , включени в системата на организации за оползотворяване на МРО;</w:t>
      </w:r>
    </w:p>
    <w:p w14:paraId="5A1BB01A"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Биоотпадъците, образувани при поддържане на паркове, градини и други обществени площи, от дейността на Общинско предприятие „Градини и паркове” се събират разделно. Във връзка с въвеждане в експлоатация на инсталацията за компостиране през 2021 година са обхванати от системата за разделно събиране и допълнителни обекти, които генерират зелени отпадъци – дворовете на детски градини и училища, траурните паркове в града и др., с цел осигуряване на необходимото количество материал за устойчиво функциониране на компостиращата инсталация.</w:t>
      </w:r>
    </w:p>
    <w:p w14:paraId="733FC144"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Предвидени за обособяване са и три терена за събиране на зелени отпадъци от домакинствата в кв. „</w:t>
      </w:r>
      <w:proofErr w:type="spellStart"/>
      <w:r w:rsidRPr="00D315A5">
        <w:rPr>
          <w:rFonts w:ascii="Palatino Linotype" w:eastAsia="Palatino Linotype" w:hAnsi="Palatino Linotype" w:cs="Palatino Linotype"/>
          <w:color w:val="000000"/>
          <w:lang w:eastAsia="bg-BG"/>
        </w:rPr>
        <w:t>Прослав</w:t>
      </w:r>
      <w:proofErr w:type="spellEnd"/>
      <w:r w:rsidRPr="00D315A5">
        <w:rPr>
          <w:rFonts w:ascii="Palatino Linotype" w:eastAsia="Palatino Linotype" w:hAnsi="Palatino Linotype" w:cs="Palatino Linotype"/>
          <w:color w:val="000000"/>
          <w:lang w:eastAsia="bg-BG"/>
        </w:rPr>
        <w:t>“.</w:t>
      </w:r>
    </w:p>
    <w:p w14:paraId="6FE63627"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Биоотпадъците, които се образуват от училища, детски градини, детски кухни, търговски обекти, заведения за обществено хранене , хотели и др. се събират разделно и се предават на ОП „Чистота“;</w:t>
      </w:r>
    </w:p>
    <w:p w14:paraId="6DB85819"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 xml:space="preserve">Дървесните отпадъци се събират в контейнер 38 м3 на площадката на ОП „Чистота“ и се предават на „Кроношпан България“ ЕООД за оползотворяване в производствените мощности на завода. </w:t>
      </w:r>
    </w:p>
    <w:p w14:paraId="5418A081"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Опасните битови отпадъци се предават безвъзмездно по заявка и по-график в мобилен събирателен пункт.</w:t>
      </w:r>
    </w:p>
    <w:p w14:paraId="4FD26495"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Строителните отпадъци с произход от домакинствата се предават в общо 10 бр. контейнера (4 м3), обслужвани от ОП „Чистота“, разположени на територията на 4 общински администрации – „Западен“, „Северен“, „Източен“, „Южен“;</w:t>
      </w:r>
    </w:p>
    <w:p w14:paraId="55697B4C" w14:textId="77777777" w:rsidR="00D315A5" w:rsidRPr="00D315A5"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Утайките с код 19 08 05  се подлагат на биологично разграждане (едновременно с биологичната фракция, отделена при сепариране от смесения битов отпадък, постъпващ на обекта) в камерите на „Инсталация за биологично разграждане по закрит способ“, до получаване на стабилизирана органична фракция.</w:t>
      </w:r>
    </w:p>
    <w:p w14:paraId="4AAC0446" w14:textId="039BE77E" w:rsidR="00965CAA" w:rsidRDefault="00D315A5" w:rsidP="00C441E6">
      <w:pPr>
        <w:pStyle w:val="ListParagraph"/>
        <w:numPr>
          <w:ilvl w:val="0"/>
          <w:numId w:val="6"/>
        </w:numPr>
        <w:pBdr>
          <w:top w:val="nil"/>
          <w:left w:val="nil"/>
          <w:bottom w:val="nil"/>
          <w:right w:val="nil"/>
          <w:between w:val="nil"/>
        </w:pBdr>
        <w:tabs>
          <w:tab w:val="left" w:pos="876"/>
          <w:tab w:val="center" w:pos="4536"/>
        </w:tabs>
        <w:spacing w:after="0" w:line="276" w:lineRule="auto"/>
        <w:jc w:val="both"/>
        <w:rPr>
          <w:rFonts w:ascii="Palatino Linotype" w:eastAsia="Palatino Linotype" w:hAnsi="Palatino Linotype" w:cs="Palatino Linotype"/>
          <w:color w:val="000000"/>
          <w:lang w:eastAsia="bg-BG"/>
        </w:rPr>
      </w:pPr>
      <w:r w:rsidRPr="00D315A5">
        <w:rPr>
          <w:rFonts w:ascii="Palatino Linotype" w:eastAsia="Palatino Linotype" w:hAnsi="Palatino Linotype" w:cs="Palatino Linotype"/>
          <w:color w:val="000000"/>
          <w:lang w:eastAsia="bg-BG"/>
        </w:rPr>
        <w:t>Към настоящият момент между Община Пловдив и Министерство на околната среда и водите е подписан Договор №BG16M1OP002-1.006-0002-C01 за предоставяне на безвъзмездна финансова помощ на Бенефициента за изпълнението на проект „Интегриран проект за водите на град Пловдив – Етап I“. С проекта се предвижда третично пречистване с отстраняване на биогенни елементи – общ азот и общ фосфор.</w:t>
      </w:r>
    </w:p>
    <w:p w14:paraId="0F0C8785" w14:textId="77777777" w:rsidR="00965CAA" w:rsidRDefault="00965CAA">
      <w:pPr>
        <w:rPr>
          <w:rFonts w:ascii="Palatino Linotype" w:eastAsia="Palatino Linotype" w:hAnsi="Palatino Linotype" w:cs="Palatino Linotype"/>
          <w:color w:val="000000"/>
          <w:lang w:eastAsia="bg-BG"/>
        </w:rPr>
      </w:pPr>
      <w:r>
        <w:rPr>
          <w:rFonts w:ascii="Palatino Linotype" w:eastAsia="Palatino Linotype" w:hAnsi="Palatino Linotype" w:cs="Palatino Linotype"/>
          <w:color w:val="000000"/>
          <w:lang w:eastAsia="bg-BG"/>
        </w:rPr>
        <w:br w:type="page"/>
      </w:r>
    </w:p>
    <w:p w14:paraId="442CE053" w14:textId="77777777" w:rsidR="00B24B0C" w:rsidRDefault="00B24B0C" w:rsidP="00D315A5">
      <w:pPr>
        <w:pStyle w:val="ListParagraph"/>
        <w:pBdr>
          <w:top w:val="nil"/>
          <w:left w:val="nil"/>
          <w:bottom w:val="nil"/>
          <w:right w:val="nil"/>
          <w:between w:val="nil"/>
        </w:pBdr>
        <w:tabs>
          <w:tab w:val="left" w:pos="876"/>
          <w:tab w:val="center" w:pos="4536"/>
        </w:tabs>
        <w:spacing w:after="0" w:line="276" w:lineRule="auto"/>
        <w:ind w:left="0"/>
        <w:jc w:val="both"/>
        <w:rPr>
          <w:rFonts w:ascii="Palatino Linotype" w:eastAsia="Palatino Linotype" w:hAnsi="Palatino Linotype" w:cs="Palatino Linotype"/>
          <w:color w:val="000000"/>
          <w:lang w:eastAsia="bg-BG"/>
        </w:rPr>
      </w:pPr>
    </w:p>
    <w:p w14:paraId="08A6A367" w14:textId="77777777" w:rsidR="00D315A5" w:rsidRPr="007D461F" w:rsidRDefault="00D315A5" w:rsidP="00F725E6">
      <w:pPr>
        <w:shd w:val="clear" w:color="auto" w:fill="EDEDED" w:themeFill="accent3" w:themeFillTint="33"/>
        <w:tabs>
          <w:tab w:val="left" w:pos="426"/>
        </w:tabs>
        <w:spacing w:after="0" w:line="240" w:lineRule="auto"/>
        <w:jc w:val="both"/>
        <w:outlineLvl w:val="0"/>
        <w:rPr>
          <w:rFonts w:ascii="Palatino Linotype" w:eastAsia="Calibri" w:hAnsi="Palatino Linotype" w:cs="Times New Roman"/>
          <w:b/>
          <w:color w:val="002060"/>
          <w:sz w:val="20"/>
          <w:szCs w:val="20"/>
          <w:shd w:val="clear" w:color="auto" w:fill="EDEDED" w:themeFill="accent3" w:themeFillTint="33"/>
          <w:lang w:val="ru-RU" w:eastAsia="en-US"/>
        </w:rPr>
      </w:pPr>
      <w:bookmarkStart w:id="46" w:name="_Toc111209297"/>
      <w:r w:rsidRPr="00F725E6">
        <w:rPr>
          <w:rFonts w:ascii="Palatino Linotype" w:eastAsia="Calibri" w:hAnsi="Palatino Linotype" w:cs="Times New Roman"/>
          <w:b/>
          <w:color w:val="002060"/>
          <w:sz w:val="20"/>
          <w:szCs w:val="20"/>
          <w:shd w:val="clear" w:color="auto" w:fill="EDEDED" w:themeFill="accent3" w:themeFillTint="33"/>
          <w:lang w:val="en-US" w:eastAsia="en-US"/>
        </w:rPr>
        <w:t>IV</w:t>
      </w:r>
      <w:r w:rsidRPr="007D461F">
        <w:rPr>
          <w:rFonts w:ascii="Palatino Linotype" w:eastAsia="Calibri" w:hAnsi="Palatino Linotype" w:cs="Times New Roman"/>
          <w:b/>
          <w:color w:val="002060"/>
          <w:sz w:val="20"/>
          <w:szCs w:val="20"/>
          <w:shd w:val="clear" w:color="auto" w:fill="EDEDED" w:themeFill="accent3" w:themeFillTint="33"/>
          <w:lang w:val="ru-RU" w:eastAsia="en-US"/>
        </w:rPr>
        <w:t>.9   ОСНОВНИ ИЗВОДИ ОТ АНАЛИЗА НА ПРИЛОЖЕНИТЕ МЕРКИ И СЪЩЕСТУВАЩИ ПРАКТИКИ ПО ПРЕДОТВРАТЯВАНЕ ОБРАЗУВАНЕТО НА ОТПАДЪЦИ</w:t>
      </w:r>
      <w:bookmarkEnd w:id="46"/>
    </w:p>
    <w:p w14:paraId="7BD75253" w14:textId="77777777" w:rsidR="00D315A5" w:rsidRDefault="00D315A5" w:rsidP="00D315A5">
      <w:pPr>
        <w:rPr>
          <w:lang w:eastAsia="bg-BG"/>
        </w:rPr>
      </w:pPr>
    </w:p>
    <w:p w14:paraId="0E7E24EE" w14:textId="77777777" w:rsidR="00E40DBF" w:rsidRPr="00E40DBF" w:rsidRDefault="00E40DBF" w:rsidP="00E40D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Palatino Linotype" w:eastAsia="Palatino Linotype" w:hAnsi="Palatino Linotype" w:cs="Palatino Linotype"/>
          <w:lang w:eastAsia="bg-BG"/>
        </w:rPr>
      </w:pPr>
      <w:r w:rsidRPr="00E40DBF">
        <w:rPr>
          <w:rFonts w:ascii="Palatino Linotype" w:eastAsia="Palatino Linotype" w:hAnsi="Palatino Linotype" w:cs="Palatino Linotype"/>
          <w:lang w:eastAsia="bg-BG"/>
        </w:rPr>
        <w:t xml:space="preserve">Основните изводи от анализа на мерките и съществуващи практики по предотвратяване образуването на отпадъците на територията на община Пловдив позволяват да се направят следните изводи и препоръки: </w:t>
      </w:r>
    </w:p>
    <w:p w14:paraId="185B6BCC" w14:textId="77777777" w:rsidR="00E40DBF" w:rsidRPr="00E40DBF" w:rsidRDefault="00E40DBF" w:rsidP="00C441E6">
      <w:pPr>
        <w:pStyle w:val="ListParagraph"/>
        <w:numPr>
          <w:ilvl w:val="0"/>
          <w:numId w:val="7"/>
        </w:numPr>
        <w:spacing w:before="240"/>
        <w:jc w:val="both"/>
        <w:rPr>
          <w:rFonts w:ascii="Palatino Linotype" w:eastAsia="Palatino Linotype" w:hAnsi="Palatino Linotype" w:cs="Palatino Linotype"/>
          <w:lang w:eastAsia="bg-BG"/>
        </w:rPr>
      </w:pPr>
      <w:r w:rsidRPr="00E40DBF">
        <w:rPr>
          <w:rFonts w:ascii="Palatino Linotype" w:eastAsia="Palatino Linotype" w:hAnsi="Palatino Linotype" w:cs="Palatino Linotype"/>
          <w:lang w:eastAsia="bg-BG"/>
        </w:rPr>
        <w:t>Към настоящият момент на територията на община Пловдив не се изпълняват административни или нормативни мерки, които да стимулират физически и юридически лица на нейна територия, да прилагат мерки за предотвратяване образуването на отпадъци.</w:t>
      </w:r>
    </w:p>
    <w:p w14:paraId="06432078" w14:textId="77777777" w:rsidR="00E40DBF" w:rsidRPr="00E40DBF" w:rsidRDefault="00E40DBF" w:rsidP="00C441E6">
      <w:pPr>
        <w:pStyle w:val="ListParagraph"/>
        <w:numPr>
          <w:ilvl w:val="0"/>
          <w:numId w:val="7"/>
        </w:numPr>
        <w:spacing w:before="240"/>
        <w:jc w:val="both"/>
        <w:rPr>
          <w:rFonts w:ascii="Palatino Linotype" w:eastAsia="Palatino Linotype" w:hAnsi="Palatino Linotype" w:cs="Palatino Linotype"/>
        </w:rPr>
      </w:pPr>
      <w:r w:rsidRPr="00E40DBF">
        <w:rPr>
          <w:rFonts w:ascii="Palatino Linotype" w:eastAsia="Palatino Linotype" w:hAnsi="Palatino Linotype" w:cs="Palatino Linotype"/>
        </w:rPr>
        <w:t>Препоръчително е община Пловдив да реализира повече административни мерки, които да стимулират в по-голяма степен населението да участват активното в бъдещите инициативите и проекти, касаещи системите на общината за разделно събиране на битовите отпадъци.</w:t>
      </w:r>
    </w:p>
    <w:p w14:paraId="58414747" w14:textId="77777777" w:rsidR="00E40DBF" w:rsidRDefault="00E40DBF" w:rsidP="00C441E6">
      <w:pPr>
        <w:numPr>
          <w:ilvl w:val="0"/>
          <w:numId w:val="7"/>
        </w:numPr>
        <w:shd w:val="clear" w:color="auto" w:fill="FFFFFF"/>
        <w:tabs>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Palatino Linotype" w:eastAsia="Palatino Linotype" w:hAnsi="Palatino Linotype" w:cs="Palatino Linotype"/>
        </w:rPr>
      </w:pPr>
      <w:r>
        <w:rPr>
          <w:rFonts w:ascii="Palatino Linotype" w:eastAsia="Palatino Linotype" w:hAnsi="Palatino Linotype" w:cs="Palatino Linotype"/>
        </w:rPr>
        <w:t>За предотвратяване образуването на отпадъци община Пловдив изпълнява инициативи и проекти в т.ч. информационни и образователни кампании в сътрудничество с научни организацията, институции и бизнеса;</w:t>
      </w:r>
    </w:p>
    <w:p w14:paraId="5B5844A9" w14:textId="77777777" w:rsidR="00E40DBF" w:rsidRDefault="00E40DBF" w:rsidP="00C441E6">
      <w:pPr>
        <w:numPr>
          <w:ilvl w:val="0"/>
          <w:numId w:val="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Необходимо е практиките по информираността на населението за ползите от предотвратяване на образуването на отпадъците да се запази, като е препоръчително същата да се предостави чрез разпространяване на интересна, полезна и достъпна информация.</w:t>
      </w:r>
    </w:p>
    <w:p w14:paraId="644EE760" w14:textId="77777777" w:rsidR="00E40DBF" w:rsidRDefault="00E40DBF" w:rsidP="00C441E6">
      <w:pPr>
        <w:numPr>
          <w:ilvl w:val="0"/>
          <w:numId w:val="7"/>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Създаването на партньорства между  община Пловдив с институциите, бизнеса и научните среди за минимизиране на отпадъците и ресурсна ефективност е добра практика, която е подходящо да продължава да се развива и насърчава.</w:t>
      </w:r>
    </w:p>
    <w:p w14:paraId="420F41DD" w14:textId="77777777" w:rsidR="00E40DBF" w:rsidRDefault="00E40DBF" w:rsidP="00E40DB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20"/>
        <w:jc w:val="both"/>
        <w:rPr>
          <w:rFonts w:ascii="Palatino Linotype" w:eastAsia="Palatino Linotype" w:hAnsi="Palatino Linotype" w:cs="Palatino Linotype"/>
          <w:color w:val="000000"/>
        </w:rPr>
      </w:pPr>
    </w:p>
    <w:p w14:paraId="5E5E9C04" w14:textId="77777777" w:rsidR="00E40DBF" w:rsidRPr="00D231EF" w:rsidRDefault="00E40DBF" w:rsidP="00D231EF">
      <w:pPr>
        <w:shd w:val="clear" w:color="auto" w:fill="EDEDED" w:themeFill="accent3" w:themeFillTint="33"/>
        <w:tabs>
          <w:tab w:val="left" w:pos="426"/>
        </w:tabs>
        <w:spacing w:after="0" w:line="240" w:lineRule="auto"/>
        <w:jc w:val="both"/>
        <w:outlineLvl w:val="0"/>
        <w:rPr>
          <w:rFonts w:ascii="Palatino Linotype" w:eastAsia="Palatino Linotype" w:hAnsi="Palatino Linotype" w:cs="Palatino Linotype"/>
          <w:b/>
          <w:color w:val="000000"/>
          <w:lang w:eastAsia="bg-BG"/>
        </w:rPr>
      </w:pPr>
      <w:bookmarkStart w:id="47" w:name="_Toc111209298"/>
      <w:r w:rsidRPr="00D231EF">
        <w:rPr>
          <w:rFonts w:ascii="Palatino Linotype" w:eastAsia="Calibri" w:hAnsi="Palatino Linotype" w:cs="Times New Roman"/>
          <w:b/>
          <w:color w:val="002060"/>
          <w:sz w:val="20"/>
          <w:szCs w:val="20"/>
          <w:shd w:val="clear" w:color="auto" w:fill="EDEDED" w:themeFill="accent3" w:themeFillTint="33"/>
          <w:lang w:val="en-US" w:eastAsia="en-US"/>
        </w:rPr>
        <w:t>IV</w:t>
      </w:r>
      <w:r w:rsidR="00E2072E" w:rsidRPr="00D231EF">
        <w:rPr>
          <w:rFonts w:ascii="Palatino Linotype" w:eastAsia="Calibri" w:hAnsi="Palatino Linotype" w:cs="Times New Roman"/>
          <w:b/>
          <w:color w:val="002060"/>
          <w:sz w:val="20"/>
          <w:szCs w:val="20"/>
          <w:shd w:val="clear" w:color="auto" w:fill="EDEDED" w:themeFill="accent3" w:themeFillTint="33"/>
          <w:lang w:val="ru-RU" w:eastAsia="en-US"/>
        </w:rPr>
        <w:t>.10</w:t>
      </w:r>
      <w:r w:rsidRPr="00D231EF">
        <w:rPr>
          <w:rFonts w:ascii="Palatino Linotype" w:eastAsia="Calibri" w:hAnsi="Palatino Linotype" w:cs="Times New Roman"/>
          <w:b/>
          <w:color w:val="002060"/>
          <w:sz w:val="20"/>
          <w:szCs w:val="20"/>
          <w:shd w:val="clear" w:color="auto" w:fill="EDEDED" w:themeFill="accent3" w:themeFillTint="33"/>
          <w:lang w:val="ru-RU" w:eastAsia="en-US"/>
        </w:rPr>
        <w:t xml:space="preserve">   ОСНОВНИ ИЗВОДИ ОТ АНАЛИЗА НА ИКОНОМИЧЕСКИТЕ ИНСТРУМЕНТИ И СТИМУЛИ В ОБЛАСТТА НА УПРАВЛЕНИЕТО НА ОТПАДЪЦИТЕ И ЕФЕКТИВНОСТТА ОТ ДЕЙСТВИЕТО ИМ</w:t>
      </w:r>
      <w:bookmarkEnd w:id="47"/>
    </w:p>
    <w:p w14:paraId="6E943265" w14:textId="77777777" w:rsidR="00D315A5" w:rsidRDefault="00D315A5" w:rsidP="00E40DBF">
      <w:pPr>
        <w:pStyle w:val="ListParagraph"/>
        <w:ind w:left="0"/>
        <w:rPr>
          <w:lang w:eastAsia="bg-BG"/>
        </w:rPr>
      </w:pPr>
    </w:p>
    <w:p w14:paraId="465E50F1" w14:textId="77777777" w:rsidR="00E40DBF" w:rsidRDefault="00FF1DE6" w:rsidP="00FF1DE6">
      <w:pPr>
        <w:pStyle w:val="ListParagraph"/>
        <w:ind w:left="0"/>
        <w:jc w:val="both"/>
        <w:rPr>
          <w:rFonts w:ascii="Palatino Linotype" w:eastAsia="Palatino Linotype" w:hAnsi="Palatino Linotype" w:cs="Palatino Linotype"/>
        </w:rPr>
      </w:pPr>
      <w:r w:rsidRPr="000D0C5D">
        <w:rPr>
          <w:rFonts w:ascii="Palatino Linotype" w:eastAsia="Palatino Linotype" w:hAnsi="Palatino Linotype" w:cs="Palatino Linotype"/>
        </w:rPr>
        <w:t xml:space="preserve">Икономическите инструменти в сектора за управление на отпадъците са механизми, </w:t>
      </w:r>
      <w:r>
        <w:rPr>
          <w:rFonts w:ascii="Palatino Linotype" w:eastAsia="Palatino Linotype" w:hAnsi="Palatino Linotype" w:cs="Palatino Linotype"/>
        </w:rPr>
        <w:t xml:space="preserve"> </w:t>
      </w:r>
      <w:r w:rsidRPr="000D0C5D">
        <w:rPr>
          <w:rFonts w:ascii="Palatino Linotype" w:eastAsia="Palatino Linotype" w:hAnsi="Palatino Linotype" w:cs="Palatino Linotype"/>
        </w:rPr>
        <w:t>въведени от държавата, които правят по-изгодно за населението и бизнеса да рециклират и оползотворяват отпадъци, вместо да ги депонират.</w:t>
      </w:r>
    </w:p>
    <w:p w14:paraId="2B53F7F5" w14:textId="77777777" w:rsidR="00FF1DE6" w:rsidRDefault="00FF1DE6" w:rsidP="00FF1DE6">
      <w:pPr>
        <w:pStyle w:val="ListParagraph"/>
        <w:ind w:left="0"/>
        <w:jc w:val="both"/>
        <w:rPr>
          <w:rFonts w:ascii="Palatino Linotype" w:eastAsia="Palatino Linotype" w:hAnsi="Palatino Linotype" w:cs="Palatino Linotype"/>
        </w:rPr>
      </w:pPr>
    </w:p>
    <w:p w14:paraId="4F5C33A4" w14:textId="77777777" w:rsidR="00FF1DE6" w:rsidRDefault="00FF1DE6" w:rsidP="00FF1DE6">
      <w:pPr>
        <w:pStyle w:val="ListParagraph"/>
        <w:ind w:left="0"/>
        <w:jc w:val="both"/>
        <w:rPr>
          <w:rFonts w:ascii="Palatino Linotype" w:eastAsia="Palatino Linotype" w:hAnsi="Palatino Linotype" w:cs="Palatino Linotype"/>
        </w:rPr>
      </w:pPr>
      <w:r w:rsidRPr="000D0C5D">
        <w:rPr>
          <w:rFonts w:ascii="Palatino Linotype" w:eastAsia="Palatino Linotype" w:hAnsi="Palatino Linotype" w:cs="Palatino Linotype"/>
        </w:rPr>
        <w:t>Възприетият подход за финансиране на дейностите по управление на отпадъците се основава на принципа „замърсителят плаща”, който се въвежда с такса „Битови отпадъци” за населението, на основание чл. 62 и чл. 63 от Закона за местните данъци и такси (ЗМДТ).</w:t>
      </w:r>
    </w:p>
    <w:p w14:paraId="1F35F8EA" w14:textId="77777777" w:rsidR="00C9502B" w:rsidRPr="00E2072E" w:rsidRDefault="00C9502B" w:rsidP="00C441E6">
      <w:pPr>
        <w:pStyle w:val="ListParagraph"/>
        <w:numPr>
          <w:ilvl w:val="0"/>
          <w:numId w:val="7"/>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E2072E">
        <w:rPr>
          <w:rFonts w:ascii="Palatino Linotype" w:eastAsia="Palatino Linotype" w:hAnsi="Palatino Linotype" w:cs="Palatino Linotype"/>
          <w:color w:val="000000"/>
          <w:lang w:eastAsia="bg-BG"/>
        </w:rPr>
        <w:t xml:space="preserve">В </w:t>
      </w:r>
      <w:sdt>
        <w:sdtPr>
          <w:rPr>
            <w:rFonts w:ascii="Calibri" w:eastAsia="Calibri" w:hAnsi="Calibri" w:cs="Calibri"/>
            <w:lang w:eastAsia="bg-BG"/>
          </w:rPr>
          <w:tag w:val="goog_rdk_1"/>
          <w:id w:val="1734738967"/>
        </w:sdtPr>
        <w:sdtContent/>
      </w:sdt>
      <w:r w:rsidRPr="00E2072E">
        <w:rPr>
          <w:rFonts w:ascii="Palatino Linotype" w:eastAsia="Palatino Linotype" w:hAnsi="Palatino Linotype" w:cs="Palatino Linotype"/>
          <w:color w:val="000000"/>
          <w:lang w:eastAsia="bg-BG"/>
        </w:rPr>
        <w:t>община Пловдив има няколко подхода за определяне на такса битови отпадъци, в зависимост от вида на имота:</w:t>
      </w:r>
    </w:p>
    <w:p w14:paraId="749AF6C8" w14:textId="77777777" w:rsidR="00C9502B" w:rsidRPr="00C9502B" w:rsidRDefault="00C9502B" w:rsidP="00C441E6">
      <w:pPr>
        <w:numPr>
          <w:ilvl w:val="0"/>
          <w:numId w:val="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C9502B">
        <w:rPr>
          <w:rFonts w:ascii="Palatino Linotype" w:eastAsia="Palatino Linotype" w:hAnsi="Palatino Linotype" w:cs="Palatino Linotype"/>
          <w:color w:val="000000"/>
          <w:lang w:eastAsia="bg-BG"/>
        </w:rPr>
        <w:t>За нежилищни имоти на предприятията</w:t>
      </w:r>
    </w:p>
    <w:p w14:paraId="77FA4552" w14:textId="77777777" w:rsidR="00C9502B" w:rsidRPr="00E2072E" w:rsidRDefault="00C9502B" w:rsidP="00C441E6">
      <w:pPr>
        <w:pStyle w:val="ListParagraph"/>
        <w:numPr>
          <w:ilvl w:val="0"/>
          <w:numId w:val="9"/>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E2072E">
        <w:rPr>
          <w:rFonts w:ascii="Palatino Linotype" w:eastAsia="Palatino Linotype" w:hAnsi="Palatino Linotype" w:cs="Palatino Linotype"/>
          <w:color w:val="000000"/>
          <w:lang w:eastAsia="bg-BG"/>
        </w:rPr>
        <w:t>според количеството на отпадъците, съобразно вида, броя и честотата на извозване на ползваните през годината стандартни съдове за изхвърляне на битови отпадъци.</w:t>
      </w:r>
    </w:p>
    <w:p w14:paraId="574265EE" w14:textId="77777777" w:rsidR="00C9502B" w:rsidRPr="00C9502B" w:rsidRDefault="00C9502B" w:rsidP="00C441E6">
      <w:pPr>
        <w:pStyle w:val="ListParagraph"/>
        <w:numPr>
          <w:ilvl w:val="0"/>
          <w:numId w:val="9"/>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C9502B">
        <w:rPr>
          <w:rFonts w:ascii="Palatino Linotype" w:eastAsia="Palatino Linotype" w:hAnsi="Palatino Linotype" w:cs="Palatino Linotype"/>
          <w:color w:val="000000"/>
          <w:lang w:eastAsia="bg-BG"/>
        </w:rPr>
        <w:t>пропорционално върху отчетната стойност на имота.</w:t>
      </w:r>
    </w:p>
    <w:p w14:paraId="294D4124" w14:textId="77777777" w:rsidR="00C9502B" w:rsidRPr="00C9502B" w:rsidRDefault="00C9502B" w:rsidP="00C441E6">
      <w:pPr>
        <w:numPr>
          <w:ilvl w:val="0"/>
          <w:numId w:val="8"/>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C9502B">
        <w:rPr>
          <w:rFonts w:ascii="Palatino Linotype" w:eastAsia="Palatino Linotype" w:hAnsi="Palatino Linotype" w:cs="Palatino Linotype"/>
          <w:color w:val="000000"/>
          <w:lang w:eastAsia="bg-BG"/>
        </w:rPr>
        <w:t>за имоти на граждани и жилищни имоти на предприятия</w:t>
      </w:r>
    </w:p>
    <w:p w14:paraId="13C8C837" w14:textId="77777777" w:rsidR="00C9502B" w:rsidRPr="00C9502B" w:rsidRDefault="00C9502B" w:rsidP="00C441E6">
      <w:pPr>
        <w:pStyle w:val="ListParagraph"/>
        <w:numPr>
          <w:ilvl w:val="0"/>
          <w:numId w:val="9"/>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C9502B">
        <w:rPr>
          <w:rFonts w:ascii="Palatino Linotype" w:eastAsia="Palatino Linotype" w:hAnsi="Palatino Linotype" w:cs="Palatino Linotype"/>
          <w:color w:val="000000"/>
          <w:lang w:eastAsia="bg-BG"/>
        </w:rPr>
        <w:t>според количеството на отпадъците, съобразно вида, броя и честотата на извозване на ползваните през годината стандартни съдове за изхвърляне на битови отпадъци</w:t>
      </w:r>
    </w:p>
    <w:p w14:paraId="18B59A0F" w14:textId="77777777" w:rsidR="00C9502B" w:rsidRPr="00C9502B" w:rsidRDefault="00C9502B" w:rsidP="00C441E6">
      <w:pPr>
        <w:pStyle w:val="ListParagraph"/>
        <w:numPr>
          <w:ilvl w:val="0"/>
          <w:numId w:val="9"/>
        </w:numPr>
        <w:pBdr>
          <w:top w:val="nil"/>
          <w:left w:val="nil"/>
          <w:bottom w:val="nil"/>
          <w:right w:val="nil"/>
          <w:between w:val="nil"/>
        </w:pBdr>
        <w:spacing w:after="0" w:line="276" w:lineRule="auto"/>
        <w:jc w:val="both"/>
        <w:rPr>
          <w:rFonts w:ascii="Calibri" w:eastAsia="Calibri" w:hAnsi="Calibri" w:cs="Calibri"/>
          <w:lang w:eastAsia="bg-BG"/>
        </w:rPr>
      </w:pPr>
      <w:r w:rsidRPr="00C9502B">
        <w:rPr>
          <w:rFonts w:ascii="Palatino Linotype" w:eastAsia="Palatino Linotype" w:hAnsi="Palatino Linotype" w:cs="Palatino Linotype"/>
          <w:color w:val="000000"/>
          <w:lang w:eastAsia="bg-BG"/>
        </w:rPr>
        <w:t>пропорционално</w:t>
      </w:r>
      <w:r w:rsidRPr="00C9502B">
        <w:rPr>
          <w:rFonts w:ascii="Palatino Linotype" w:eastAsia="Calibri" w:hAnsi="Palatino Linotype" w:cs="Calibri"/>
          <w:lang w:eastAsia="bg-BG"/>
        </w:rPr>
        <w:t xml:space="preserve"> върху данъчната оценка на имота</w:t>
      </w:r>
    </w:p>
    <w:p w14:paraId="09E3EE25" w14:textId="77777777" w:rsidR="00C9502B" w:rsidRPr="00E2072E" w:rsidRDefault="00C9502B" w:rsidP="00E2072E">
      <w:p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E2072E">
        <w:rPr>
          <w:rFonts w:ascii="Palatino Linotype" w:eastAsia="Palatino Linotype" w:hAnsi="Palatino Linotype" w:cs="Palatino Linotype"/>
          <w:color w:val="000000"/>
          <w:lang w:eastAsia="bg-BG"/>
        </w:rPr>
        <w:t>На база разработения Анализ и оценка на въведените икономически инструменти и стимули в областта на управлението на отпадъците и ефективността от действието им към Националния план за управление на отпадъците 2021-2028 г. относно приходите от ТБО на 1 жител и на тон отпадък през 2018 г. правим следните изводи:</w:t>
      </w:r>
    </w:p>
    <w:p w14:paraId="0833B9DE" w14:textId="77777777" w:rsidR="00C9502B" w:rsidRPr="00E2072E" w:rsidRDefault="00C9502B" w:rsidP="00C441E6">
      <w:pPr>
        <w:pStyle w:val="ListParagraph"/>
        <w:numPr>
          <w:ilvl w:val="0"/>
          <w:numId w:val="7"/>
        </w:numPr>
        <w:jc w:val="both"/>
        <w:rPr>
          <w:rFonts w:ascii="Palatino Linotype" w:eastAsia="Calibri" w:hAnsi="Palatino Linotype" w:cs="Calibri"/>
          <w:lang w:eastAsia="bg-BG"/>
        </w:rPr>
      </w:pPr>
      <w:r w:rsidRPr="00E2072E">
        <w:rPr>
          <w:rFonts w:ascii="Palatino Linotype" w:eastAsia="Calibri" w:hAnsi="Palatino Linotype" w:cs="Calibri"/>
          <w:lang w:eastAsia="bg-BG"/>
        </w:rPr>
        <w:t>Община Пловдив не покрива изцяло  разходите си за управление на отпадъците от такса битови отпадъци.  Недостига  се финансира от натрупаните отчисления по чл. 20 от Наредба № 7 от 19.12.2013 г. за Реда и начина за изчисляване и определяне размера на обезпеченията и отчисленията, изисквани при депониране на отпадъци и от други общински приходи.</w:t>
      </w:r>
    </w:p>
    <w:p w14:paraId="436E2482" w14:textId="77777777" w:rsidR="00C9502B" w:rsidRPr="00E2072E" w:rsidRDefault="00C9502B" w:rsidP="00C441E6">
      <w:pPr>
        <w:pStyle w:val="ListParagraph"/>
        <w:numPr>
          <w:ilvl w:val="0"/>
          <w:numId w:val="7"/>
        </w:numPr>
        <w:jc w:val="both"/>
        <w:rPr>
          <w:rFonts w:ascii="Palatino Linotype" w:eastAsia="Calibri" w:hAnsi="Palatino Linotype" w:cs="Calibri"/>
          <w:lang w:eastAsia="bg-BG"/>
        </w:rPr>
      </w:pPr>
      <w:r w:rsidRPr="00E2072E">
        <w:rPr>
          <w:rFonts w:ascii="Palatino Linotype" w:eastAsia="Calibri" w:hAnsi="Palatino Linotype" w:cs="Calibri"/>
          <w:lang w:eastAsia="bg-BG"/>
        </w:rPr>
        <w:t>Анализът  показват, че  бизнеса заплаща  почти равен дял с  населението на 1 тон отпадъци, т.е. такса битови отпадъци изпълнява ролята си на икономически инструмент.</w:t>
      </w:r>
    </w:p>
    <w:p w14:paraId="737B652B" w14:textId="77777777" w:rsidR="00C9502B" w:rsidRPr="00C9502B" w:rsidRDefault="00C9502B" w:rsidP="00C441E6">
      <w:pPr>
        <w:pStyle w:val="ListParagraph"/>
        <w:numPr>
          <w:ilvl w:val="0"/>
          <w:numId w:val="7"/>
        </w:numPr>
        <w:jc w:val="both"/>
        <w:rPr>
          <w:rFonts w:ascii="Palatino Linotype" w:eastAsia="Calibri" w:hAnsi="Palatino Linotype" w:cs="Calibri"/>
          <w:lang w:eastAsia="bg-BG"/>
        </w:rPr>
      </w:pPr>
      <w:r w:rsidRPr="00C9502B">
        <w:rPr>
          <w:rFonts w:ascii="Palatino Linotype" w:eastAsia="Calibri" w:hAnsi="Palatino Linotype" w:cs="Calibri"/>
          <w:lang w:eastAsia="bg-BG"/>
        </w:rPr>
        <w:t>Анализа в НПУО прави извода, че бизнесът заплаща много повече на 1 тон отпадъци, отколкото населението, т.е. не се спазва принципът „замърсителят плаща“. В община Пловдив сравнително справедливо се разпределя тежестта на ТБО между домакинствата и бизнеса  и се  спазва се принципът "замърсителят плаща".</w:t>
      </w:r>
    </w:p>
    <w:p w14:paraId="5FE50992" w14:textId="77777777" w:rsidR="00C9502B" w:rsidRPr="00C9502B" w:rsidRDefault="00C9502B" w:rsidP="00C441E6">
      <w:pPr>
        <w:pStyle w:val="ListParagraph"/>
        <w:numPr>
          <w:ilvl w:val="0"/>
          <w:numId w:val="7"/>
        </w:numPr>
        <w:jc w:val="both"/>
        <w:rPr>
          <w:rFonts w:ascii="Palatino Linotype" w:eastAsia="Calibri" w:hAnsi="Palatino Linotype" w:cs="Calibri"/>
          <w:lang w:eastAsia="bg-BG"/>
        </w:rPr>
      </w:pPr>
      <w:r w:rsidRPr="00C9502B">
        <w:rPr>
          <w:rFonts w:ascii="Palatino Linotype" w:eastAsia="Calibri" w:hAnsi="Palatino Linotype" w:cs="Calibri"/>
          <w:lang w:eastAsia="bg-BG"/>
        </w:rPr>
        <w:t>Община Пловдив   изпълнява заложените цели по чл. 31, ал. 1, т. 1 от ЗУО и е  изпълнила нормативно установените си ангажименти, като е заплатила всички дължими обезпечения по чл. 60 и отчисления, по чл. 64 от ЗУО.  Изпълнението и по двете задължения е 100%, с изключение на 2020 г. По този начин община Пловдив е достигнала изпълнение по постъпилите отчисления по чл. 64 над средните за страната за целия период от 2016 до 2019 г., които са в диапазона 83-92%.</w:t>
      </w:r>
    </w:p>
    <w:p w14:paraId="70AD160E" w14:textId="77777777" w:rsidR="00C9502B" w:rsidRPr="00C9502B" w:rsidRDefault="00C9502B" w:rsidP="00C441E6">
      <w:pPr>
        <w:pStyle w:val="ListParagraph"/>
        <w:numPr>
          <w:ilvl w:val="0"/>
          <w:numId w:val="7"/>
        </w:numPr>
        <w:jc w:val="both"/>
        <w:rPr>
          <w:rFonts w:ascii="Palatino Linotype" w:eastAsia="Calibri" w:hAnsi="Palatino Linotype" w:cs="Calibri"/>
          <w:lang w:eastAsia="bg-BG"/>
        </w:rPr>
      </w:pPr>
      <w:r w:rsidRPr="00C9502B">
        <w:rPr>
          <w:rFonts w:ascii="Palatino Linotype" w:eastAsia="Calibri" w:hAnsi="Palatino Linotype" w:cs="Calibri"/>
          <w:lang w:eastAsia="bg-BG"/>
        </w:rPr>
        <w:t>Община Пловдив е  разходвала част от натрупаните средства по сметката на РИОСВ – Пловдив, с което е подобрила начина на управление на отпадъци и възстановяването на околната среда.</w:t>
      </w:r>
    </w:p>
    <w:p w14:paraId="3B340621" w14:textId="7382BDE5" w:rsidR="00C9502B" w:rsidRPr="00C9502B" w:rsidRDefault="00C9502B" w:rsidP="00C441E6">
      <w:pPr>
        <w:pStyle w:val="ListParagraph"/>
        <w:numPr>
          <w:ilvl w:val="0"/>
          <w:numId w:val="7"/>
        </w:numPr>
        <w:jc w:val="both"/>
        <w:rPr>
          <w:rFonts w:ascii="Palatino Linotype" w:eastAsia="Calibri" w:hAnsi="Palatino Linotype" w:cs="Calibri"/>
          <w:lang w:eastAsia="bg-BG"/>
        </w:rPr>
      </w:pPr>
      <w:r w:rsidRPr="00C9502B">
        <w:rPr>
          <w:rFonts w:ascii="Palatino Linotype" w:eastAsia="Calibri" w:hAnsi="Palatino Linotype" w:cs="Calibri"/>
          <w:lang w:eastAsia="bg-BG"/>
        </w:rPr>
        <w:t>През 2017 г. бе приет ЗИД на ЗМДТ, с който бяха въведени нови основи за определяне на такса битови отпадъци</w:t>
      </w:r>
      <w:r w:rsidR="00C200D8">
        <w:rPr>
          <w:rFonts w:ascii="Palatino Linotype" w:eastAsia="Calibri" w:hAnsi="Palatino Linotype" w:cs="Calibri"/>
          <w:lang w:eastAsia="bg-BG"/>
        </w:rPr>
        <w:t>,</w:t>
      </w:r>
      <w:r w:rsidRPr="00C9502B">
        <w:rPr>
          <w:rFonts w:ascii="Palatino Linotype" w:eastAsia="Calibri" w:hAnsi="Palatino Linotype" w:cs="Calibri"/>
          <w:lang w:eastAsia="bg-BG"/>
        </w:rPr>
        <w:t xml:space="preserve"> като препоръчителната основа е на база количество на генери</w:t>
      </w:r>
      <w:r w:rsidR="00C200D8">
        <w:rPr>
          <w:rFonts w:ascii="Palatino Linotype" w:eastAsia="Calibri" w:hAnsi="Palatino Linotype" w:cs="Calibri"/>
          <w:lang w:eastAsia="bg-BG"/>
        </w:rPr>
        <w:t>раните отпадъци или други основ</w:t>
      </w:r>
      <w:r w:rsidRPr="00C9502B">
        <w:rPr>
          <w:rFonts w:ascii="Palatino Linotype" w:eastAsia="Calibri" w:hAnsi="Palatino Linotype" w:cs="Calibri"/>
          <w:lang w:eastAsia="bg-BG"/>
        </w:rPr>
        <w:t>и различни от данъчната оценка, като напр. на 1 жител. Такса битови отпадъци на база принципа „замърсителя плаща“ трябва да се въведе до 2 години след публикуване на официалните резултати от преброяването през 2021 г.</w:t>
      </w:r>
    </w:p>
    <w:p w14:paraId="55DC0152" w14:textId="77777777" w:rsidR="00FF1DE6" w:rsidRPr="00E2072E" w:rsidRDefault="00E2072E" w:rsidP="00C441E6">
      <w:pPr>
        <w:pStyle w:val="ListParagraph"/>
        <w:numPr>
          <w:ilvl w:val="0"/>
          <w:numId w:val="7"/>
        </w:numPr>
        <w:jc w:val="both"/>
        <w:rPr>
          <w:rFonts w:ascii="Palatino Linotype" w:hAnsi="Palatino Linotype"/>
          <w:lang w:val="ru-RU" w:eastAsia="bg-BG"/>
        </w:rPr>
      </w:pPr>
      <w:r w:rsidRPr="00E2072E">
        <w:rPr>
          <w:rFonts w:ascii="Palatino Linotype" w:eastAsia="Calibri" w:hAnsi="Palatino Linotype" w:cs="Calibri"/>
          <w:lang w:eastAsia="bg-BG"/>
        </w:rPr>
        <w:t xml:space="preserve">Да се промени в НАРЕДБА на ОбС Пловдив за определянето и администрирането на местните такси и цени на услуги на територията на община Пловдив, </w:t>
      </w:r>
      <w:r w:rsidR="00C9502B" w:rsidRPr="00C9502B">
        <w:rPr>
          <w:rFonts w:ascii="Palatino Linotype" w:eastAsia="Calibri" w:hAnsi="Palatino Linotype" w:cs="Calibri"/>
          <w:lang w:eastAsia="bg-BG"/>
        </w:rPr>
        <w:t>като количеството битови отпадъци да стане водеща основа за определяне на размер</w:t>
      </w:r>
      <w:r>
        <w:rPr>
          <w:rFonts w:ascii="Palatino Linotype" w:eastAsia="Calibri" w:hAnsi="Palatino Linotype" w:cs="Calibri"/>
          <w:lang w:eastAsia="bg-BG"/>
        </w:rPr>
        <w:t>а на таксата за битови отпадъци</w:t>
      </w:r>
      <w:r w:rsidR="00C9502B" w:rsidRPr="00C9502B">
        <w:rPr>
          <w:rFonts w:ascii="Palatino Linotype" w:eastAsia="Calibri" w:hAnsi="Palatino Linotype" w:cs="Calibri"/>
          <w:lang w:eastAsia="bg-BG"/>
        </w:rPr>
        <w:t xml:space="preserve"> </w:t>
      </w:r>
    </w:p>
    <w:p w14:paraId="742B7EC1" w14:textId="77777777" w:rsidR="00E2072E" w:rsidRDefault="00E2072E" w:rsidP="00E2072E">
      <w:pPr>
        <w:contextualSpacing/>
        <w:jc w:val="both"/>
        <w:rPr>
          <w:rFonts w:ascii="Palatino Linotype" w:hAnsi="Palatino Linotype"/>
          <w:lang w:val="ru-RU" w:eastAsia="bg-BG"/>
        </w:rPr>
      </w:pPr>
    </w:p>
    <w:p w14:paraId="43AA9565" w14:textId="77777777" w:rsidR="00E2072E" w:rsidRPr="00D231EF" w:rsidRDefault="00E2072E" w:rsidP="00D231EF">
      <w:pPr>
        <w:shd w:val="clear" w:color="auto" w:fill="EDEDED" w:themeFill="accent3" w:themeFillTint="33"/>
        <w:tabs>
          <w:tab w:val="left" w:pos="426"/>
        </w:tabs>
        <w:spacing w:after="0" w:line="240" w:lineRule="auto"/>
        <w:jc w:val="both"/>
        <w:outlineLvl w:val="0"/>
        <w:rPr>
          <w:rFonts w:ascii="Palatino Linotype" w:eastAsia="Palatino Linotype" w:hAnsi="Palatino Linotype" w:cs="Palatino Linotype"/>
          <w:b/>
          <w:color w:val="002060"/>
          <w:lang w:eastAsia="bg-BG"/>
        </w:rPr>
      </w:pPr>
      <w:bookmarkStart w:id="48" w:name="_Toc111209299"/>
      <w:r w:rsidRPr="00D231EF">
        <w:rPr>
          <w:rFonts w:ascii="Palatino Linotype" w:eastAsia="Calibri" w:hAnsi="Palatino Linotype" w:cs="Times New Roman"/>
          <w:b/>
          <w:color w:val="002060"/>
          <w:sz w:val="20"/>
          <w:szCs w:val="20"/>
          <w:lang w:val="en-US" w:eastAsia="en-US"/>
        </w:rPr>
        <w:t>IV</w:t>
      </w:r>
      <w:r w:rsidRPr="00D231EF">
        <w:rPr>
          <w:rFonts w:ascii="Palatino Linotype" w:eastAsia="Calibri" w:hAnsi="Palatino Linotype" w:cs="Times New Roman"/>
          <w:b/>
          <w:color w:val="002060"/>
          <w:sz w:val="20"/>
          <w:szCs w:val="20"/>
          <w:lang w:val="ru-RU" w:eastAsia="en-US"/>
        </w:rPr>
        <w:t>.11   ОСНОВНИ ИЗВОДИ ОТ АНАЛИЗА НА ФИНАНСОВИТЕ ПОТОЦИ ПО УПРАВЛЕНИЕ НА ДЕЙНОСТИТЕ С ОТПАДЪЦИТЕ</w:t>
      </w:r>
      <w:bookmarkEnd w:id="48"/>
    </w:p>
    <w:p w14:paraId="02321119" w14:textId="77777777" w:rsidR="00E2072E" w:rsidRDefault="00E2072E" w:rsidP="00E2072E">
      <w:pPr>
        <w:contextualSpacing/>
        <w:jc w:val="both"/>
        <w:rPr>
          <w:rFonts w:ascii="Palatino Linotype" w:hAnsi="Palatino Linotype"/>
          <w:lang w:eastAsia="bg-BG"/>
        </w:rPr>
      </w:pPr>
    </w:p>
    <w:p w14:paraId="55C6918C" w14:textId="77777777" w:rsidR="009B6194" w:rsidRPr="009B6194" w:rsidRDefault="009B6194" w:rsidP="00C441E6">
      <w:pPr>
        <w:numPr>
          <w:ilvl w:val="0"/>
          <w:numId w:val="10"/>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9B6194">
        <w:rPr>
          <w:rFonts w:ascii="Palatino Linotype" w:eastAsia="Palatino Linotype" w:hAnsi="Palatino Linotype" w:cs="Palatino Linotype"/>
          <w:color w:val="000000"/>
          <w:lang w:eastAsia="bg-BG"/>
        </w:rPr>
        <w:t>Разходите по управление на отпадъците не се финансират изцяло от приходите от такса битови отпадъци. Недостигът се финансира от натрупаните отчисления по чл. 20, ал. 7 от Наредба № 7 от  19.12.2013 г. и от други местни приходи.</w:t>
      </w:r>
    </w:p>
    <w:p w14:paraId="3DCA7ACF" w14:textId="77777777" w:rsidR="009B6194" w:rsidRPr="009B6194" w:rsidRDefault="009B6194" w:rsidP="00C441E6">
      <w:pPr>
        <w:numPr>
          <w:ilvl w:val="0"/>
          <w:numId w:val="10"/>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9B6194">
        <w:rPr>
          <w:rFonts w:ascii="Palatino Linotype" w:eastAsia="Palatino Linotype" w:hAnsi="Palatino Linotype" w:cs="Palatino Linotype"/>
          <w:color w:val="000000"/>
          <w:lang w:eastAsia="bg-BG"/>
        </w:rPr>
        <w:t>В структурата на разходите за управление на отпадъците на-висок дял имат разходите за  поддържане чистотата на териториите за обществено ползване, следвани от разходите за събиране и транспортиране на битови отпадъци  до депа и други съоръжения за третиране.</w:t>
      </w:r>
    </w:p>
    <w:p w14:paraId="1BD6249A" w14:textId="77777777" w:rsidR="009B6194" w:rsidRPr="009B6194" w:rsidRDefault="009B6194" w:rsidP="00C441E6">
      <w:pPr>
        <w:numPr>
          <w:ilvl w:val="0"/>
          <w:numId w:val="10"/>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9B6194">
        <w:rPr>
          <w:rFonts w:ascii="Palatino Linotype" w:eastAsia="Palatino Linotype" w:hAnsi="Palatino Linotype" w:cs="Palatino Linotype"/>
          <w:color w:val="000000"/>
          <w:lang w:eastAsia="bg-BG"/>
        </w:rPr>
        <w:t xml:space="preserve">Разходите за управление на отпадъците на един жител в община Пловдив надвишават средното за страната (95,91 лв./жител) и разходите за много големи общини (над 100 хил. жители) – 85,53 лв./жител </w:t>
      </w:r>
    </w:p>
    <w:p w14:paraId="0146F3C7" w14:textId="77777777" w:rsidR="009B6194" w:rsidRPr="009B6194" w:rsidRDefault="009B6194" w:rsidP="00C441E6">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lang w:eastAsia="bg-BG"/>
        </w:rPr>
      </w:pPr>
      <w:r w:rsidRPr="009B6194">
        <w:rPr>
          <w:rFonts w:ascii="Palatino Linotype" w:eastAsia="Palatino Linotype" w:hAnsi="Palatino Linotype" w:cs="Palatino Linotype"/>
          <w:color w:val="000000"/>
          <w:lang w:eastAsia="bg-BG"/>
        </w:rPr>
        <w:t>Разходите на 1 тон отпадък в община Пловдив надвишават средното за страната (143,97 лв./тон отпадък) и разходите за много големи общини (над 100 хил. жители) – 163,83 лв./тон отпадък.</w:t>
      </w:r>
    </w:p>
    <w:p w14:paraId="1A02C5E1" w14:textId="77777777" w:rsidR="009B6194" w:rsidRPr="009B6194" w:rsidRDefault="009B6194" w:rsidP="00C441E6">
      <w:pPr>
        <w:numPr>
          <w:ilvl w:val="0"/>
          <w:numId w:val="11"/>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r w:rsidRPr="009B6194">
        <w:rPr>
          <w:rFonts w:ascii="Palatino Linotype" w:eastAsia="Palatino Linotype" w:hAnsi="Palatino Linotype" w:cs="Palatino Linotype"/>
          <w:color w:val="000000"/>
          <w:lang w:eastAsia="bg-BG"/>
        </w:rPr>
        <w:t>Заплащаната такса битови отпадъци от населението в община Пловдив за разглеждания период 2017-2020 г. е  под прага на</w:t>
      </w:r>
      <w:r w:rsidRPr="009B6194">
        <w:rPr>
          <w:rFonts w:ascii="Palatino Linotype" w:eastAsia="Palatino Linotype" w:hAnsi="Palatino Linotype" w:cs="Palatino Linotype"/>
          <w:lang w:eastAsia="bg-BG"/>
        </w:rPr>
        <w:t xml:space="preserve"> социалната </w:t>
      </w:r>
      <w:r w:rsidRPr="009B6194">
        <w:rPr>
          <w:rFonts w:ascii="Palatino Linotype" w:eastAsia="Palatino Linotype" w:hAnsi="Palatino Linotype" w:cs="Palatino Linotype"/>
          <w:color w:val="000000"/>
          <w:lang w:eastAsia="bg-BG"/>
        </w:rPr>
        <w:t xml:space="preserve"> поносимост. </w:t>
      </w:r>
    </w:p>
    <w:p w14:paraId="776DFF22" w14:textId="77777777" w:rsidR="0056623E" w:rsidRPr="0056623E" w:rsidRDefault="0056623E" w:rsidP="00C441E6">
      <w:pPr>
        <w:numPr>
          <w:ilvl w:val="0"/>
          <w:numId w:val="11"/>
        </w:numPr>
        <w:pBdr>
          <w:top w:val="nil"/>
          <w:left w:val="nil"/>
          <w:bottom w:val="nil"/>
          <w:right w:val="nil"/>
          <w:between w:val="nil"/>
        </w:pBdr>
        <w:spacing w:after="0" w:line="276" w:lineRule="auto"/>
        <w:jc w:val="both"/>
        <w:rPr>
          <w:rFonts w:ascii="Palatino Linotype" w:eastAsia="Palatino Linotype" w:hAnsi="Palatino Linotype" w:cs="Palatino Linotype"/>
          <w:color w:val="000000"/>
          <w:lang w:eastAsia="bg-BG"/>
        </w:rPr>
      </w:pPr>
      <w:bookmarkStart w:id="49" w:name="_heading=h.3znysh7" w:colFirst="0" w:colLast="0"/>
      <w:bookmarkEnd w:id="49"/>
      <w:r w:rsidRPr="0056623E">
        <w:rPr>
          <w:rFonts w:ascii="Palatino Linotype" w:eastAsia="Palatino Linotype" w:hAnsi="Palatino Linotype" w:cs="Palatino Linotype"/>
          <w:color w:val="000000"/>
          <w:lang w:eastAsia="bg-BG"/>
        </w:rPr>
        <w:t>С оглед на измененията в ЗМДТ и въвеждането на принципа "замърсителят плаща" е необходимо да бъдат разработени подходящи схеми за заплащане на такса битов отпадък, отчитайки  спецификите на районите и прага на социална поносимост.</w:t>
      </w:r>
    </w:p>
    <w:p w14:paraId="51E1C21C" w14:textId="77777777" w:rsidR="000A1A4B" w:rsidRDefault="000A1A4B" w:rsidP="00E2072E">
      <w:pPr>
        <w:contextualSpacing/>
        <w:jc w:val="both"/>
        <w:rPr>
          <w:rFonts w:ascii="Palatino Linotype" w:hAnsi="Palatino Linotype"/>
          <w:lang w:eastAsia="bg-BG"/>
        </w:rPr>
      </w:pPr>
    </w:p>
    <w:p w14:paraId="5CE08D0D" w14:textId="77777777" w:rsidR="002E1108" w:rsidRDefault="002E1108" w:rsidP="00E2072E">
      <w:pPr>
        <w:contextualSpacing/>
        <w:jc w:val="both"/>
        <w:rPr>
          <w:rFonts w:ascii="Palatino Linotype" w:hAnsi="Palatino Linotype"/>
          <w:lang w:eastAsia="bg-BG"/>
        </w:rPr>
      </w:pPr>
    </w:p>
    <w:p w14:paraId="2D90269B" w14:textId="77777777" w:rsidR="002E1108" w:rsidRPr="002E1108" w:rsidRDefault="002E1108" w:rsidP="002E1108">
      <w:pPr>
        <w:pStyle w:val="ListParagraph"/>
        <w:numPr>
          <w:ilvl w:val="0"/>
          <w:numId w:val="1"/>
        </w:numPr>
        <w:pBdr>
          <w:bottom w:val="single" w:sz="4" w:space="1" w:color="D0CECE"/>
        </w:pBdr>
        <w:shd w:val="clear" w:color="auto" w:fill="F2F2F2"/>
        <w:tabs>
          <w:tab w:val="left" w:pos="426"/>
        </w:tabs>
        <w:spacing w:after="0" w:line="240" w:lineRule="auto"/>
        <w:jc w:val="both"/>
        <w:outlineLvl w:val="0"/>
        <w:rPr>
          <w:rFonts w:ascii="Palatino Linotype" w:eastAsia="Calibri" w:hAnsi="Palatino Linotype" w:cs="Times New Roman"/>
          <w:b/>
          <w:color w:val="002060"/>
          <w:lang w:eastAsia="en-US"/>
        </w:rPr>
      </w:pPr>
      <w:bookmarkStart w:id="50" w:name="_Toc111209300"/>
      <w:r>
        <w:rPr>
          <w:rFonts w:ascii="Palatino Linotype" w:eastAsia="Calibri" w:hAnsi="Palatino Linotype" w:cs="Times New Roman"/>
          <w:b/>
          <w:color w:val="002060"/>
          <w:lang w:val="en-US" w:eastAsia="en-US"/>
        </w:rPr>
        <w:t xml:space="preserve">SWOT </w:t>
      </w:r>
      <w:r>
        <w:rPr>
          <w:rFonts w:ascii="Palatino Linotype" w:eastAsia="Calibri" w:hAnsi="Palatino Linotype" w:cs="Times New Roman"/>
          <w:b/>
          <w:color w:val="002060"/>
          <w:lang w:eastAsia="en-US"/>
        </w:rPr>
        <w:t>АНАЛИЗ</w:t>
      </w:r>
      <w:bookmarkEnd w:id="50"/>
    </w:p>
    <w:p w14:paraId="0E25DDF4" w14:textId="77777777" w:rsidR="002E1108" w:rsidRDefault="002E1108" w:rsidP="00E2072E">
      <w:pPr>
        <w:contextualSpacing/>
        <w:jc w:val="both"/>
        <w:rPr>
          <w:rFonts w:ascii="Palatino Linotype" w:hAnsi="Palatino Linotype"/>
          <w:lang w:eastAsia="bg-BG"/>
        </w:rPr>
      </w:pPr>
    </w:p>
    <w:p w14:paraId="5DC0A4B8" w14:textId="77777777" w:rsidR="006A0F82" w:rsidRDefault="006A0F82" w:rsidP="006A0F82">
      <w:pPr>
        <w:autoSpaceDE w:val="0"/>
        <w:autoSpaceDN w:val="0"/>
        <w:adjustRightInd w:val="0"/>
        <w:spacing w:after="0" w:line="276" w:lineRule="auto"/>
        <w:jc w:val="both"/>
        <w:rPr>
          <w:rFonts w:ascii="Palatino Linotype" w:eastAsia="Calibri" w:hAnsi="Palatino Linotype" w:cs="Times New Roman"/>
          <w:color w:val="000000"/>
          <w:lang w:eastAsia="en-US"/>
        </w:rPr>
      </w:pPr>
      <w:r w:rsidRPr="006A0F82">
        <w:rPr>
          <w:rFonts w:ascii="Palatino Linotype" w:eastAsia="Calibri" w:hAnsi="Palatino Linotype" w:cs="Times New Roman"/>
          <w:color w:val="000000"/>
          <w:lang w:eastAsia="en-US"/>
        </w:rPr>
        <w:t xml:space="preserve">За определяне на целите и приоритетите за управлението на отпадъците в Община </w:t>
      </w:r>
      <w:r>
        <w:rPr>
          <w:rFonts w:ascii="Palatino Linotype" w:eastAsia="Calibri" w:hAnsi="Palatino Linotype" w:cs="Times New Roman"/>
          <w:lang w:eastAsia="en-US"/>
        </w:rPr>
        <w:t>Пловдив</w:t>
      </w:r>
      <w:r w:rsidRPr="006A0F82">
        <w:rPr>
          <w:rFonts w:ascii="Palatino Linotype" w:eastAsia="Calibri" w:hAnsi="Palatino Linotype" w:cs="Times New Roman"/>
          <w:color w:val="000000"/>
          <w:lang w:eastAsia="en-US"/>
        </w:rPr>
        <w:t xml:space="preserve"> е направен анализ на силните и слабите страни на съществуващите условия и са посочени факторите, които предоставят възможности за постигане на националните цели за предотвратяване, разделно събиране и оползотворяване на различни потоци битови отпадъци или обратно – фактори, които се явяват заплаха. Между елементите на този анализ има отделни взаимовръзки, които разкриват потенциала или проблемите, които стоят на преден план за разрешаване. </w:t>
      </w:r>
    </w:p>
    <w:p w14:paraId="427C00D5" w14:textId="77777777" w:rsidR="00CE66EE" w:rsidRPr="006A0F82" w:rsidRDefault="00CE66EE" w:rsidP="006A0F82">
      <w:pPr>
        <w:autoSpaceDE w:val="0"/>
        <w:autoSpaceDN w:val="0"/>
        <w:adjustRightInd w:val="0"/>
        <w:spacing w:after="0" w:line="276" w:lineRule="auto"/>
        <w:jc w:val="both"/>
        <w:rPr>
          <w:rFonts w:ascii="Palatino Linotype" w:eastAsia="Calibri" w:hAnsi="Palatino Linotype" w:cs="Times New Roman"/>
          <w:color w:val="000000"/>
          <w:lang w:eastAsia="en-US"/>
        </w:rPr>
      </w:pPr>
    </w:p>
    <w:p w14:paraId="2A38CAFD" w14:textId="77777777" w:rsidR="00B54753" w:rsidRPr="00B54753" w:rsidRDefault="00B54753" w:rsidP="00B54753">
      <w:pPr>
        <w:widowControl w:val="0"/>
        <w:tabs>
          <w:tab w:val="left" w:pos="567"/>
          <w:tab w:val="left" w:pos="939"/>
        </w:tabs>
        <w:autoSpaceDE w:val="0"/>
        <w:autoSpaceDN w:val="0"/>
        <w:spacing w:after="0" w:line="276" w:lineRule="auto"/>
        <w:jc w:val="both"/>
        <w:rPr>
          <w:rFonts w:ascii="Palatino Linotype" w:eastAsia="Calibri" w:hAnsi="Palatino Linotype" w:cs="Times New Roman"/>
          <w:sz w:val="23"/>
          <w:szCs w:val="23"/>
          <w:lang w:eastAsia="en-US"/>
        </w:rPr>
      </w:pPr>
      <w:r w:rsidRPr="00B54753">
        <w:rPr>
          <w:rFonts w:ascii="Palatino Linotype" w:eastAsia="Calibri" w:hAnsi="Palatino Linotype" w:cs="Times New Roman"/>
          <w:lang w:eastAsia="en-US"/>
        </w:rPr>
        <w:t xml:space="preserve">Резултатите от SWOT -анализа позволяват по-точно формулиране на приоритетите и целите за управлението на отпадъците в Община </w:t>
      </w:r>
      <w:r w:rsidR="008B1760">
        <w:rPr>
          <w:rFonts w:ascii="Palatino Linotype" w:eastAsia="Calibri" w:hAnsi="Palatino Linotype" w:cs="Times New Roman"/>
          <w:lang w:eastAsia="en-US"/>
        </w:rPr>
        <w:t>Пловдив</w:t>
      </w:r>
      <w:r w:rsidRPr="00B54753">
        <w:rPr>
          <w:rFonts w:ascii="Palatino Linotype" w:eastAsia="Calibri" w:hAnsi="Palatino Linotype" w:cs="Times New Roman"/>
          <w:lang w:eastAsia="en-US"/>
        </w:rPr>
        <w:t>, както и направата на периодична оценка и предприемането на мерки (дейности) за коригиране</w:t>
      </w:r>
      <w:r w:rsidRPr="00B54753">
        <w:rPr>
          <w:rFonts w:ascii="Palatino Linotype" w:eastAsia="Calibri" w:hAnsi="Palatino Linotype" w:cs="Times New Roman"/>
          <w:sz w:val="23"/>
          <w:szCs w:val="23"/>
          <w:lang w:eastAsia="en-US"/>
        </w:rPr>
        <w:t>.</w:t>
      </w:r>
    </w:p>
    <w:p w14:paraId="5FD01D0E" w14:textId="77777777" w:rsidR="00B54753" w:rsidRPr="00B54753" w:rsidRDefault="00B54753" w:rsidP="00B54753">
      <w:pPr>
        <w:autoSpaceDE w:val="0"/>
        <w:autoSpaceDN w:val="0"/>
        <w:adjustRightInd w:val="0"/>
        <w:spacing w:after="0" w:line="276" w:lineRule="auto"/>
        <w:jc w:val="both"/>
        <w:rPr>
          <w:rFonts w:ascii="Palatino Linotype" w:eastAsia="Calibri" w:hAnsi="Palatino Linotype" w:cs="Times New Roman"/>
          <w:lang w:eastAsia="en-US"/>
        </w:rPr>
      </w:pPr>
      <w:r w:rsidRPr="00B54753">
        <w:rPr>
          <w:rFonts w:ascii="Palatino Linotype" w:eastAsia="Calibri" w:hAnsi="Palatino Linotype" w:cs="Times New Roman"/>
          <w:lang w:eastAsia="en-US"/>
        </w:rPr>
        <w:t xml:space="preserve">Методът цели да установи: </w:t>
      </w:r>
    </w:p>
    <w:p w14:paraId="4DF7976C" w14:textId="77777777" w:rsidR="00B54753" w:rsidRPr="00B54753" w:rsidRDefault="00B54753" w:rsidP="00C441E6">
      <w:pPr>
        <w:numPr>
          <w:ilvl w:val="0"/>
          <w:numId w:val="12"/>
        </w:numPr>
        <w:autoSpaceDE w:val="0"/>
        <w:autoSpaceDN w:val="0"/>
        <w:adjustRightInd w:val="0"/>
        <w:spacing w:after="0" w:line="276" w:lineRule="auto"/>
        <w:ind w:left="567" w:hanging="567"/>
        <w:contextualSpacing/>
        <w:jc w:val="both"/>
        <w:rPr>
          <w:rFonts w:ascii="Palatino Linotype" w:eastAsia="Calibri" w:hAnsi="Palatino Linotype" w:cs="Times New Roman"/>
          <w:color w:val="000000"/>
          <w:lang w:eastAsia="en-US"/>
        </w:rPr>
      </w:pPr>
      <w:r w:rsidRPr="00B54753">
        <w:rPr>
          <w:rFonts w:ascii="Palatino Linotype" w:eastAsia="Calibri" w:hAnsi="Palatino Linotype" w:cs="Times New Roman"/>
          <w:lang w:eastAsia="en-US"/>
        </w:rPr>
        <w:t xml:space="preserve"> Кои са най-важните силни и слаби страни на община </w:t>
      </w:r>
      <w:r w:rsidR="008B1760">
        <w:rPr>
          <w:rFonts w:ascii="Palatino Linotype" w:eastAsia="Calibri" w:hAnsi="Palatino Linotype" w:cs="Times New Roman"/>
          <w:lang w:eastAsia="en-US"/>
        </w:rPr>
        <w:t>Пловдив</w:t>
      </w:r>
      <w:r w:rsidRPr="00B54753">
        <w:rPr>
          <w:rFonts w:ascii="Palatino Linotype" w:eastAsia="Calibri" w:hAnsi="Palatino Linotype" w:cs="Times New Roman"/>
          <w:lang w:eastAsia="en-US"/>
        </w:rPr>
        <w:t xml:space="preserve">, т.е. характеристиките на вътрешната структура. </w:t>
      </w:r>
    </w:p>
    <w:p w14:paraId="2E78F54F" w14:textId="77777777" w:rsidR="00B54753" w:rsidRPr="00B54753" w:rsidRDefault="00B54753" w:rsidP="00C441E6">
      <w:pPr>
        <w:numPr>
          <w:ilvl w:val="0"/>
          <w:numId w:val="12"/>
        </w:numPr>
        <w:autoSpaceDE w:val="0"/>
        <w:autoSpaceDN w:val="0"/>
        <w:adjustRightInd w:val="0"/>
        <w:spacing w:after="0" w:line="276" w:lineRule="auto"/>
        <w:ind w:left="567" w:hanging="567"/>
        <w:contextualSpacing/>
        <w:jc w:val="both"/>
        <w:rPr>
          <w:rFonts w:ascii="Palatino Linotype" w:eastAsia="Calibri" w:hAnsi="Palatino Linotype" w:cs="Times New Roman"/>
          <w:color w:val="000000"/>
          <w:lang w:eastAsia="en-US"/>
        </w:rPr>
      </w:pPr>
      <w:r w:rsidRPr="00B54753">
        <w:rPr>
          <w:rFonts w:ascii="Palatino Linotype" w:eastAsia="Calibri" w:hAnsi="Palatino Linotype" w:cs="Times New Roman"/>
          <w:lang w:eastAsia="en-US"/>
        </w:rPr>
        <w:t xml:space="preserve">Кой са най-важните възможности и най-сериозните заплахи пред развитието на община </w:t>
      </w:r>
      <w:r w:rsidR="008B1760">
        <w:rPr>
          <w:rFonts w:ascii="Palatino Linotype" w:eastAsia="Calibri" w:hAnsi="Palatino Linotype" w:cs="Times New Roman"/>
          <w:lang w:eastAsia="en-US"/>
        </w:rPr>
        <w:t>Пловдив</w:t>
      </w:r>
      <w:r w:rsidRPr="00B54753">
        <w:rPr>
          <w:rFonts w:ascii="Palatino Linotype" w:eastAsia="Calibri" w:hAnsi="Palatino Linotype" w:cs="Times New Roman"/>
          <w:lang w:eastAsia="en-US"/>
        </w:rPr>
        <w:t>,  т.е. характеристиките на външната среда.</w:t>
      </w:r>
    </w:p>
    <w:p w14:paraId="7167A0D4" w14:textId="77777777" w:rsidR="00B54753" w:rsidRPr="00B54753" w:rsidRDefault="00B54753" w:rsidP="00C441E6">
      <w:pPr>
        <w:numPr>
          <w:ilvl w:val="0"/>
          <w:numId w:val="12"/>
        </w:numPr>
        <w:autoSpaceDE w:val="0"/>
        <w:autoSpaceDN w:val="0"/>
        <w:adjustRightInd w:val="0"/>
        <w:spacing w:after="0" w:line="276" w:lineRule="auto"/>
        <w:ind w:left="567" w:hanging="567"/>
        <w:contextualSpacing/>
        <w:jc w:val="both"/>
        <w:rPr>
          <w:rFonts w:ascii="Palatino Linotype" w:eastAsia="Calibri" w:hAnsi="Palatino Linotype" w:cs="Times New Roman"/>
          <w:color w:val="000000"/>
          <w:lang w:eastAsia="en-US"/>
        </w:rPr>
      </w:pPr>
      <w:r w:rsidRPr="00B54753">
        <w:rPr>
          <w:rFonts w:ascii="Palatino Linotype" w:eastAsia="Calibri" w:hAnsi="Palatino Linotype" w:cs="Times New Roman"/>
          <w:lang w:eastAsia="en-US"/>
        </w:rPr>
        <w:t xml:space="preserve">Какво е съотношението между силните и слабите страни, от една страна, и възможностите и заплахите, от друга страна. </w:t>
      </w:r>
    </w:p>
    <w:p w14:paraId="2F91C9A5" w14:textId="77777777" w:rsidR="00B54753" w:rsidRPr="00B54753" w:rsidRDefault="00B54753" w:rsidP="00C441E6">
      <w:pPr>
        <w:numPr>
          <w:ilvl w:val="0"/>
          <w:numId w:val="12"/>
        </w:numPr>
        <w:autoSpaceDE w:val="0"/>
        <w:autoSpaceDN w:val="0"/>
        <w:adjustRightInd w:val="0"/>
        <w:spacing w:after="0" w:line="276" w:lineRule="auto"/>
        <w:ind w:left="567" w:hanging="567"/>
        <w:contextualSpacing/>
        <w:jc w:val="both"/>
        <w:rPr>
          <w:rFonts w:ascii="Palatino Linotype" w:eastAsia="Calibri" w:hAnsi="Palatino Linotype" w:cs="Times New Roman"/>
          <w:color w:val="000000"/>
          <w:lang w:eastAsia="en-US"/>
        </w:rPr>
      </w:pPr>
      <w:r w:rsidRPr="00B54753">
        <w:rPr>
          <w:rFonts w:ascii="Palatino Linotype" w:eastAsia="Calibri" w:hAnsi="Palatino Linotype" w:cs="Times New Roman"/>
          <w:lang w:eastAsia="en-US"/>
        </w:rPr>
        <w:t xml:space="preserve">Кой са лостовете на развитие и каква е основата на стратегиите за бъдещо развитие. </w:t>
      </w:r>
    </w:p>
    <w:p w14:paraId="06F196B0"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b/>
          <w:i/>
          <w:lang w:eastAsia="en-US"/>
        </w:rPr>
        <w:t>Силни страни</w:t>
      </w:r>
      <w:r w:rsidRPr="00B54753">
        <w:rPr>
          <w:rFonts w:ascii="Palatino Linotype" w:eastAsia="Calibri" w:hAnsi="Palatino Linotype" w:cs="Times New Roman"/>
          <w:lang w:eastAsia="en-US"/>
        </w:rPr>
        <w:t xml:space="preserve">. Силните страни са ресурс, умение или друго предимство, което притежава община </w:t>
      </w:r>
      <w:r w:rsidR="008B1760">
        <w:rPr>
          <w:rFonts w:ascii="Palatino Linotype" w:eastAsia="Calibri" w:hAnsi="Palatino Linotype" w:cs="Times New Roman"/>
          <w:lang w:eastAsia="en-US"/>
        </w:rPr>
        <w:t>Пловдив</w:t>
      </w:r>
      <w:r w:rsidRPr="00B54753">
        <w:rPr>
          <w:rFonts w:ascii="Palatino Linotype" w:eastAsia="Calibri" w:hAnsi="Palatino Linotype" w:cs="Times New Roman"/>
          <w:lang w:eastAsia="en-US"/>
        </w:rPr>
        <w:t xml:space="preserve"> в сравнение с други сходни общини и/или Региони, средното за страната. Силната страна е отличително качество, което показва кои са сравнителните предимства на региона. </w:t>
      </w:r>
    </w:p>
    <w:p w14:paraId="7D2E85F2"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b/>
          <w:i/>
          <w:lang w:eastAsia="en-US"/>
        </w:rPr>
        <w:t>Слаби страни</w:t>
      </w:r>
      <w:r w:rsidRPr="00B54753">
        <w:rPr>
          <w:rFonts w:ascii="Palatino Linotype" w:eastAsia="Calibri" w:hAnsi="Palatino Linotype" w:cs="Times New Roman"/>
          <w:lang w:eastAsia="en-US"/>
        </w:rPr>
        <w:t xml:space="preserve">. Слабите страни представляват ограниченията или недостигът на ресурси, умения и способности, които сериозно възпрепятстват развитието на общините от региона. Те характеризират изоставането на разглежданата област в спрямо други общности, с които се правят сравнения, или спрямо поставени изисквания. </w:t>
      </w:r>
    </w:p>
    <w:p w14:paraId="7CD594F7"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b/>
          <w:i/>
          <w:lang w:eastAsia="en-US"/>
        </w:rPr>
        <w:t>Възможности.</w:t>
      </w:r>
      <w:r w:rsidRPr="00B54753">
        <w:rPr>
          <w:rFonts w:ascii="Palatino Linotype" w:eastAsia="Calibri" w:hAnsi="Palatino Linotype" w:cs="Times New Roman"/>
          <w:lang w:eastAsia="en-US"/>
        </w:rPr>
        <w:t xml:space="preserve"> Те представляват най-благоприятните елементи на външната среда на ниво община. </w:t>
      </w:r>
    </w:p>
    <w:p w14:paraId="28C0B1E8"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lang w:eastAsia="en-US"/>
        </w:rPr>
        <w:t xml:space="preserve">Заплахи. Това са най-неблагоприятните сегменти на външната среда за изследваната област. Те поставят най-големите бариери пред настоящото или бъдещото (желаното) състояние. </w:t>
      </w:r>
    </w:p>
    <w:p w14:paraId="0375D399"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b/>
          <w:i/>
          <w:lang w:eastAsia="en-US"/>
        </w:rPr>
        <w:t>Матрица на SWOT анализа.</w:t>
      </w:r>
      <w:r w:rsidRPr="00B54753">
        <w:rPr>
          <w:rFonts w:ascii="Palatino Linotype" w:eastAsia="Calibri" w:hAnsi="Palatino Linotype" w:cs="Times New Roman"/>
          <w:lang w:eastAsia="en-US"/>
        </w:rPr>
        <w:t xml:space="preserve"> Тя представлява таблица, която се състои от четири квадранта, в които се подреждат и визуално представят основните характеристики на управлението на отпадъците (вж. схемата по-долу). Обикновено попълването на четирите квадранта обобщава резултатите от аналитичната част на стратегическия документ и изводите и препоръките, направени в края на всеки анализ. При извършване на SWOT анализа могат да се разкрият множество силни и слаби страни, възможности и заплахи. За предпочитане е обаче да се подберат само най-важните от тях, които да попаднат в съответните квадранти на матрицата.</w:t>
      </w:r>
    </w:p>
    <w:p w14:paraId="5A433E8A" w14:textId="77777777" w:rsidR="00B54753" w:rsidRPr="00B54753" w:rsidRDefault="00B54753" w:rsidP="00C200D8">
      <w:pPr>
        <w:widowControl w:val="0"/>
        <w:tabs>
          <w:tab w:val="left" w:pos="567"/>
          <w:tab w:val="left" w:pos="939"/>
        </w:tabs>
        <w:autoSpaceDE w:val="0"/>
        <w:autoSpaceDN w:val="0"/>
        <w:spacing w:after="0" w:line="276" w:lineRule="auto"/>
        <w:ind w:left="1146"/>
        <w:contextualSpacing/>
        <w:jc w:val="both"/>
        <w:rPr>
          <w:rFonts w:ascii="Palatino Linotype" w:eastAsia="Calibri" w:hAnsi="Palatino Linotype" w:cs="Times New Roman"/>
          <w:lang w:eastAsia="en-US"/>
        </w:rPr>
      </w:pPr>
    </w:p>
    <w:p w14:paraId="60C3298B" w14:textId="77777777" w:rsidR="00B54753" w:rsidRPr="00B54753" w:rsidRDefault="00B54753" w:rsidP="00C441E6">
      <w:pPr>
        <w:widowControl w:val="0"/>
        <w:numPr>
          <w:ilvl w:val="0"/>
          <w:numId w:val="12"/>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noProof/>
          <w:lang w:eastAsia="bg-BG"/>
        </w:rPr>
        <w:drawing>
          <wp:inline distT="0" distB="0" distL="0" distR="0" wp14:anchorId="59EE13C5" wp14:editId="1D796461">
            <wp:extent cx="5896966" cy="2747010"/>
            <wp:effectExtent l="0" t="0" r="889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3).png"/>
                    <pic:cNvPicPr/>
                  </pic:nvPicPr>
                  <pic:blipFill rotWithShape="1">
                    <a:blip r:embed="rId18">
                      <a:extLst>
                        <a:ext uri="{28A0092B-C50C-407E-A947-70E740481C1C}">
                          <a14:useLocalDpi xmlns:a14="http://schemas.microsoft.com/office/drawing/2010/main" val="0"/>
                        </a:ext>
                      </a:extLst>
                    </a:blip>
                    <a:srcRect l="24207" t="30676" r="25661" b="27807"/>
                    <a:stretch/>
                  </pic:blipFill>
                  <pic:spPr bwMode="auto">
                    <a:xfrm>
                      <a:off x="0" y="0"/>
                      <a:ext cx="5914569" cy="2755210"/>
                    </a:xfrm>
                    <a:prstGeom prst="rect">
                      <a:avLst/>
                    </a:prstGeom>
                    <a:ln>
                      <a:noFill/>
                    </a:ln>
                    <a:extLst>
                      <a:ext uri="{53640926-AAD7-44D8-BBD7-CCE9431645EC}">
                        <a14:shadowObscured xmlns:a14="http://schemas.microsoft.com/office/drawing/2010/main"/>
                      </a:ext>
                    </a:extLst>
                  </pic:spPr>
                </pic:pic>
              </a:graphicData>
            </a:graphic>
          </wp:inline>
        </w:drawing>
      </w:r>
    </w:p>
    <w:p w14:paraId="3A1DAB8A" w14:textId="77777777" w:rsidR="00B54753" w:rsidRPr="00B54753" w:rsidRDefault="00B54753" w:rsidP="00C441E6">
      <w:pPr>
        <w:widowControl w:val="0"/>
        <w:numPr>
          <w:ilvl w:val="0"/>
          <w:numId w:val="12"/>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r w:rsidRPr="00B54753">
        <w:rPr>
          <w:rFonts w:ascii="Palatino Linotype" w:eastAsia="Calibri" w:hAnsi="Palatino Linotype" w:cs="Times New Roman"/>
          <w:lang w:eastAsia="en-US"/>
        </w:rPr>
        <w:t>Легенда: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B54753" w:rsidRPr="00B54753" w14:paraId="35077DC6" w14:textId="77777777" w:rsidTr="00921188">
        <w:tc>
          <w:tcPr>
            <w:tcW w:w="988" w:type="dxa"/>
            <w:vMerge w:val="restart"/>
          </w:tcPr>
          <w:p w14:paraId="1F4A9225"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rPr>
            </w:pPr>
            <w:r w:rsidRPr="00B54753">
              <w:rPr>
                <w:rFonts w:ascii="Palatino Linotype" w:eastAsia="Calibri" w:hAnsi="Palatino Linotype" w:cs="Times New Roman"/>
                <w:noProof/>
                <w:lang w:eastAsia="bg-BG"/>
              </w:rPr>
              <w:drawing>
                <wp:inline distT="0" distB="0" distL="0" distR="0" wp14:anchorId="550CA1B9" wp14:editId="60A510CB">
                  <wp:extent cx="451301" cy="777240"/>
                  <wp:effectExtent l="0" t="0" r="6350" b="381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3).png"/>
                          <pic:cNvPicPr/>
                        </pic:nvPicPr>
                        <pic:blipFill rotWithShape="1">
                          <a:blip r:embed="rId18">
                            <a:extLst>
                              <a:ext uri="{28A0092B-C50C-407E-A947-70E740481C1C}">
                                <a14:useLocalDpi xmlns:a14="http://schemas.microsoft.com/office/drawing/2010/main" val="0"/>
                              </a:ext>
                            </a:extLst>
                          </a:blip>
                          <a:srcRect l="24337" t="80424" r="70901" b="4997"/>
                          <a:stretch/>
                        </pic:blipFill>
                        <pic:spPr bwMode="auto">
                          <a:xfrm>
                            <a:off x="0" y="0"/>
                            <a:ext cx="453340" cy="780752"/>
                          </a:xfrm>
                          <a:prstGeom prst="rect">
                            <a:avLst/>
                          </a:prstGeom>
                          <a:ln>
                            <a:noFill/>
                          </a:ln>
                          <a:extLst>
                            <a:ext uri="{53640926-AAD7-44D8-BBD7-CCE9431645EC}">
                              <a14:shadowObscured xmlns:a14="http://schemas.microsoft.com/office/drawing/2010/main"/>
                            </a:ext>
                          </a:extLst>
                        </pic:spPr>
                      </pic:pic>
                    </a:graphicData>
                  </a:graphic>
                </wp:inline>
              </w:drawing>
            </w:r>
          </w:p>
        </w:tc>
        <w:tc>
          <w:tcPr>
            <w:tcW w:w="8074" w:type="dxa"/>
          </w:tcPr>
          <w:p w14:paraId="0AD55416"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i/>
                <w:sz w:val="20"/>
                <w:szCs w:val="20"/>
                <w:lang w:val="ru-RU"/>
              </w:rPr>
            </w:pPr>
            <w:r w:rsidRPr="00B54753">
              <w:rPr>
                <w:rFonts w:ascii="Palatino Linotype" w:eastAsia="Calibri" w:hAnsi="Palatino Linotype" w:cs="Times New Roman"/>
                <w:i/>
                <w:sz w:val="20"/>
                <w:szCs w:val="20"/>
                <w:lang w:val="ru-RU"/>
              </w:rPr>
              <w:t>как да се използват силните страни, за да не се пропуснат наличните възможности</w:t>
            </w:r>
          </w:p>
        </w:tc>
      </w:tr>
      <w:tr w:rsidR="00B54753" w:rsidRPr="00B54753" w14:paraId="3F48BD9C" w14:textId="77777777" w:rsidTr="00921188">
        <w:tc>
          <w:tcPr>
            <w:tcW w:w="988" w:type="dxa"/>
            <w:vMerge/>
          </w:tcPr>
          <w:p w14:paraId="7B70EE17"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lang w:val="ru-RU"/>
              </w:rPr>
            </w:pPr>
          </w:p>
        </w:tc>
        <w:tc>
          <w:tcPr>
            <w:tcW w:w="8074" w:type="dxa"/>
          </w:tcPr>
          <w:p w14:paraId="366AEE67"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i/>
                <w:sz w:val="20"/>
                <w:szCs w:val="20"/>
                <w:lang w:val="ru-RU"/>
              </w:rPr>
            </w:pPr>
            <w:r w:rsidRPr="00B54753">
              <w:rPr>
                <w:rFonts w:ascii="Palatino Linotype" w:eastAsia="Calibri" w:hAnsi="Palatino Linotype" w:cs="Times New Roman"/>
                <w:i/>
                <w:sz w:val="20"/>
                <w:szCs w:val="20"/>
                <w:lang w:val="ru-RU"/>
              </w:rPr>
              <w:t>как да се използват силните страни за намаляване на заплахите</w:t>
            </w:r>
          </w:p>
        </w:tc>
      </w:tr>
      <w:tr w:rsidR="00B54753" w:rsidRPr="00B54753" w14:paraId="5ADBA36D" w14:textId="77777777" w:rsidTr="00921188">
        <w:tc>
          <w:tcPr>
            <w:tcW w:w="988" w:type="dxa"/>
            <w:vMerge/>
          </w:tcPr>
          <w:p w14:paraId="649EDB7E"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lang w:val="ru-RU"/>
              </w:rPr>
            </w:pPr>
          </w:p>
        </w:tc>
        <w:tc>
          <w:tcPr>
            <w:tcW w:w="8074" w:type="dxa"/>
          </w:tcPr>
          <w:p w14:paraId="3D57581A"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i/>
                <w:sz w:val="20"/>
                <w:szCs w:val="20"/>
                <w:lang w:val="ru-RU"/>
              </w:rPr>
            </w:pPr>
            <w:r w:rsidRPr="00B54753">
              <w:rPr>
                <w:rFonts w:ascii="Palatino Linotype" w:eastAsia="Calibri" w:hAnsi="Palatino Linotype" w:cs="Times New Roman"/>
                <w:i/>
                <w:sz w:val="20"/>
                <w:szCs w:val="20"/>
                <w:lang w:val="ru-RU"/>
              </w:rPr>
              <w:t xml:space="preserve">как да се използват възможностите за неутрализиране на слабите страни </w:t>
            </w:r>
          </w:p>
        </w:tc>
      </w:tr>
      <w:tr w:rsidR="00B54753" w:rsidRPr="00B54753" w14:paraId="56D4D24B" w14:textId="77777777" w:rsidTr="00921188">
        <w:tc>
          <w:tcPr>
            <w:tcW w:w="988" w:type="dxa"/>
            <w:vMerge/>
          </w:tcPr>
          <w:p w14:paraId="37197F77"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lang w:val="ru-RU"/>
              </w:rPr>
            </w:pPr>
          </w:p>
        </w:tc>
        <w:tc>
          <w:tcPr>
            <w:tcW w:w="8074" w:type="dxa"/>
          </w:tcPr>
          <w:p w14:paraId="683BBD2A" w14:textId="77777777" w:rsidR="00B54753" w:rsidRPr="00B54753" w:rsidRDefault="00B54753" w:rsidP="00B54753">
            <w:pPr>
              <w:widowControl w:val="0"/>
              <w:tabs>
                <w:tab w:val="left" w:pos="567"/>
                <w:tab w:val="left" w:pos="939"/>
              </w:tabs>
              <w:autoSpaceDE w:val="0"/>
              <w:autoSpaceDN w:val="0"/>
              <w:spacing w:line="276" w:lineRule="auto"/>
              <w:jc w:val="both"/>
              <w:rPr>
                <w:rFonts w:ascii="Palatino Linotype" w:eastAsia="Calibri" w:hAnsi="Palatino Linotype" w:cs="Times New Roman"/>
                <w:i/>
                <w:sz w:val="20"/>
                <w:szCs w:val="20"/>
                <w:lang w:val="ru-RU"/>
              </w:rPr>
            </w:pPr>
            <w:r w:rsidRPr="00B54753">
              <w:rPr>
                <w:rFonts w:ascii="Palatino Linotype" w:eastAsia="Calibri" w:hAnsi="Palatino Linotype" w:cs="Times New Roman"/>
                <w:i/>
                <w:sz w:val="20"/>
                <w:szCs w:val="20"/>
                <w:lang w:val="ru-RU"/>
              </w:rPr>
              <w:t>кои слаби страни трябва да се премахнат, за да се намалят заплахите</w:t>
            </w:r>
          </w:p>
        </w:tc>
      </w:tr>
    </w:tbl>
    <w:p w14:paraId="3D945F83" w14:textId="77777777" w:rsidR="00B54753" w:rsidRPr="00B54753" w:rsidRDefault="00B54753" w:rsidP="00C441E6">
      <w:pPr>
        <w:widowControl w:val="0"/>
        <w:numPr>
          <w:ilvl w:val="0"/>
          <w:numId w:val="12"/>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p>
    <w:p w14:paraId="0020FD62" w14:textId="77777777" w:rsidR="00B54753" w:rsidRPr="00B54753" w:rsidRDefault="00B54753" w:rsidP="00C441E6">
      <w:pPr>
        <w:numPr>
          <w:ilvl w:val="0"/>
          <w:numId w:val="12"/>
        </w:numPr>
        <w:autoSpaceDE w:val="0"/>
        <w:autoSpaceDN w:val="0"/>
        <w:adjustRightInd w:val="0"/>
        <w:spacing w:after="0" w:line="276" w:lineRule="auto"/>
        <w:contextualSpacing/>
        <w:jc w:val="both"/>
        <w:rPr>
          <w:rFonts w:ascii="Palatino Linotype" w:eastAsia="Calibri" w:hAnsi="Palatino Linotype" w:cs="Times New Roman"/>
          <w:color w:val="000000"/>
          <w:lang w:eastAsia="en-US"/>
        </w:rPr>
      </w:pPr>
      <w:r w:rsidRPr="00B54753">
        <w:rPr>
          <w:rFonts w:ascii="Palatino Linotype" w:eastAsia="Calibri" w:hAnsi="Palatino Linotype" w:cs="Times New Roman"/>
          <w:lang w:eastAsia="en-US"/>
        </w:rPr>
        <w:t>Резултатите от SWOT -анализа позволяват по-точно формулиране на приоритетите и целите за управлението на отпадъците на ниво регион, както и направата на периодична оценка и предприемането на мерки (дейности) за коригиране</w:t>
      </w:r>
      <w:r w:rsidRPr="00B54753">
        <w:rPr>
          <w:rFonts w:ascii="Palatino Linotype" w:eastAsia="Calibri" w:hAnsi="Palatino Linotype" w:cs="Times New Roman"/>
          <w:sz w:val="23"/>
          <w:szCs w:val="23"/>
          <w:lang w:eastAsia="en-US"/>
        </w:rPr>
        <w:t>.</w:t>
      </w:r>
    </w:p>
    <w:p w14:paraId="0CA55572" w14:textId="77777777" w:rsidR="002E1108" w:rsidRDefault="002E1108" w:rsidP="00E2072E">
      <w:pPr>
        <w:contextualSpacing/>
        <w:jc w:val="both"/>
        <w:rPr>
          <w:rFonts w:ascii="Palatino Linotype" w:hAnsi="Palatino Linotype"/>
          <w:lang w:eastAsia="bg-BG"/>
        </w:rPr>
      </w:pPr>
    </w:p>
    <w:p w14:paraId="3DCBBCC6" w14:textId="77777777" w:rsidR="007B69ED" w:rsidRDefault="007B69ED" w:rsidP="00E2072E">
      <w:pPr>
        <w:contextualSpacing/>
        <w:jc w:val="both"/>
        <w:rPr>
          <w:rFonts w:ascii="Palatino Linotype" w:hAnsi="Palatino Linotype"/>
          <w:lang w:eastAsia="bg-BG"/>
        </w:rPr>
      </w:pPr>
    </w:p>
    <w:p w14:paraId="5A81AA14" w14:textId="77777777" w:rsidR="00EA2113" w:rsidRDefault="00EA2113" w:rsidP="00E2072E">
      <w:pPr>
        <w:contextualSpacing/>
        <w:jc w:val="both"/>
        <w:rPr>
          <w:rFonts w:ascii="Palatino Linotype" w:hAnsi="Palatino Linotype"/>
          <w:lang w:eastAsia="bg-BG"/>
        </w:rPr>
        <w:sectPr w:rsidR="00EA2113" w:rsidSect="00B40410">
          <w:headerReference w:type="default" r:id="rId19"/>
          <w:footerReference w:type="default" r:id="rId20"/>
          <w:type w:val="nextColumn"/>
          <w:pgSz w:w="11906" w:h="16838"/>
          <w:pgMar w:top="1417" w:right="849" w:bottom="1417" w:left="1417" w:header="568" w:footer="709" w:gutter="0"/>
          <w:cols w:space="708"/>
          <w:docGrid w:linePitch="360"/>
        </w:sectPr>
      </w:pPr>
    </w:p>
    <w:tbl>
      <w:tblPr>
        <w:tblStyle w:val="TableGrid"/>
        <w:tblW w:w="15026" w:type="dxa"/>
        <w:tblInd w:w="-289" w:type="dxa"/>
        <w:tblLook w:val="04A0" w:firstRow="1" w:lastRow="0" w:firstColumn="1" w:lastColumn="0" w:noHBand="0" w:noVBand="1"/>
      </w:tblPr>
      <w:tblGrid>
        <w:gridCol w:w="4962"/>
        <w:gridCol w:w="10064"/>
      </w:tblGrid>
      <w:tr w:rsidR="00EA2113" w:rsidRPr="00F91CEA" w14:paraId="3564FAE2" w14:textId="77777777" w:rsidTr="00397BC4">
        <w:trPr>
          <w:tblHeader/>
        </w:trPr>
        <w:tc>
          <w:tcPr>
            <w:tcW w:w="4962" w:type="dxa"/>
            <w:shd w:val="clear" w:color="auto" w:fill="669900"/>
          </w:tcPr>
          <w:p w14:paraId="15A97ABC" w14:textId="77777777" w:rsidR="00EA2113" w:rsidRPr="00F91CEA" w:rsidRDefault="00EA2113" w:rsidP="00397BC4">
            <w:pPr>
              <w:contextualSpacing/>
              <w:rPr>
                <w:rFonts w:ascii="Palatino Linotype" w:hAnsi="Palatino Linotype"/>
                <w:color w:val="FFFFFF" w:themeColor="background1"/>
                <w:sz w:val="20"/>
                <w:lang w:eastAsia="bg-BG"/>
              </w:rPr>
            </w:pPr>
            <w:proofErr w:type="spellStart"/>
            <w:r w:rsidRPr="00F91CEA">
              <w:rPr>
                <w:rFonts w:ascii="Palatino Linotype" w:hAnsi="Palatino Linotype"/>
                <w:color w:val="FFFFFF" w:themeColor="background1"/>
                <w:sz w:val="20"/>
                <w:lang w:eastAsia="bg-BG"/>
              </w:rPr>
              <w:t>ВЪТРЕШНИ</w:t>
            </w:r>
            <w:proofErr w:type="spellEnd"/>
            <w:r w:rsidRPr="00F91CEA">
              <w:rPr>
                <w:rFonts w:ascii="Palatino Linotype" w:hAnsi="Palatino Linotype"/>
                <w:color w:val="FFFFFF" w:themeColor="background1"/>
                <w:sz w:val="20"/>
                <w:lang w:eastAsia="bg-BG"/>
              </w:rPr>
              <w:t xml:space="preserve"> ФАКТОРИ</w:t>
            </w:r>
          </w:p>
        </w:tc>
        <w:tc>
          <w:tcPr>
            <w:tcW w:w="10064" w:type="dxa"/>
            <w:shd w:val="clear" w:color="auto" w:fill="669900"/>
          </w:tcPr>
          <w:p w14:paraId="21D64D6C" w14:textId="77777777" w:rsidR="00EA2113" w:rsidRPr="00F91CEA" w:rsidRDefault="00EA2113" w:rsidP="00397BC4">
            <w:pPr>
              <w:contextualSpacing/>
              <w:rPr>
                <w:rFonts w:ascii="Palatino Linotype" w:hAnsi="Palatino Linotype"/>
                <w:color w:val="FFFFFF" w:themeColor="background1"/>
                <w:sz w:val="20"/>
                <w:lang w:eastAsia="bg-BG"/>
              </w:rPr>
            </w:pPr>
            <w:proofErr w:type="spellStart"/>
            <w:r w:rsidRPr="00F91CEA">
              <w:rPr>
                <w:rFonts w:ascii="Palatino Linotype" w:hAnsi="Palatino Linotype"/>
                <w:color w:val="FFFFFF" w:themeColor="background1"/>
                <w:sz w:val="20"/>
                <w:lang w:eastAsia="bg-BG"/>
              </w:rPr>
              <w:t>ВЪНШНИ</w:t>
            </w:r>
            <w:proofErr w:type="spellEnd"/>
            <w:r w:rsidRPr="00F91CEA">
              <w:rPr>
                <w:rFonts w:ascii="Palatino Linotype" w:hAnsi="Palatino Linotype"/>
                <w:color w:val="FFFFFF" w:themeColor="background1"/>
                <w:sz w:val="20"/>
                <w:lang w:eastAsia="bg-BG"/>
              </w:rPr>
              <w:t xml:space="preserve"> ФАКТОРИ</w:t>
            </w:r>
          </w:p>
        </w:tc>
      </w:tr>
      <w:tr w:rsidR="00EA2113" w:rsidRPr="00F91CEA" w14:paraId="27D00A95" w14:textId="77777777" w:rsidTr="00397BC4">
        <w:trPr>
          <w:tblHeader/>
        </w:trPr>
        <w:tc>
          <w:tcPr>
            <w:tcW w:w="4962" w:type="dxa"/>
            <w:shd w:val="clear" w:color="auto" w:fill="C5E0B3" w:themeFill="accent6" w:themeFillTint="66"/>
          </w:tcPr>
          <w:p w14:paraId="7DF970FC" w14:textId="77777777" w:rsidR="00EA2113" w:rsidRPr="00F91CEA" w:rsidRDefault="00EA2113" w:rsidP="00397BC4">
            <w:pPr>
              <w:contextualSpacing/>
              <w:rPr>
                <w:rFonts w:ascii="Palatino Linotype" w:hAnsi="Palatino Linotype"/>
                <w:b/>
                <w:sz w:val="20"/>
                <w:lang w:eastAsia="bg-BG"/>
              </w:rPr>
            </w:pPr>
            <w:proofErr w:type="spellStart"/>
            <w:r w:rsidRPr="00F91CEA">
              <w:rPr>
                <w:rFonts w:ascii="Palatino Linotype" w:hAnsi="Palatino Linotype"/>
                <w:b/>
                <w:sz w:val="20"/>
                <w:lang w:eastAsia="bg-BG"/>
              </w:rPr>
              <w:t>Силни</w:t>
            </w:r>
            <w:proofErr w:type="spellEnd"/>
            <w:r w:rsidRPr="00F91CEA">
              <w:rPr>
                <w:rFonts w:ascii="Palatino Linotype" w:hAnsi="Palatino Linotype"/>
                <w:b/>
                <w:sz w:val="20"/>
                <w:lang w:eastAsia="bg-BG"/>
              </w:rPr>
              <w:t xml:space="preserve"> </w:t>
            </w:r>
            <w:proofErr w:type="spellStart"/>
            <w:r w:rsidRPr="00F91CEA">
              <w:rPr>
                <w:rFonts w:ascii="Palatino Linotype" w:hAnsi="Palatino Linotype"/>
                <w:b/>
                <w:sz w:val="20"/>
                <w:lang w:eastAsia="bg-BG"/>
              </w:rPr>
              <w:t>страни</w:t>
            </w:r>
            <w:proofErr w:type="spellEnd"/>
          </w:p>
        </w:tc>
        <w:tc>
          <w:tcPr>
            <w:tcW w:w="10064" w:type="dxa"/>
            <w:shd w:val="clear" w:color="auto" w:fill="C5E0B3" w:themeFill="accent6" w:themeFillTint="66"/>
          </w:tcPr>
          <w:p w14:paraId="65707F49" w14:textId="77777777" w:rsidR="00EA2113" w:rsidRPr="00F91CEA" w:rsidRDefault="00EA2113" w:rsidP="00397BC4">
            <w:pPr>
              <w:contextualSpacing/>
              <w:rPr>
                <w:rFonts w:ascii="Palatino Linotype" w:hAnsi="Palatino Linotype"/>
                <w:b/>
                <w:sz w:val="20"/>
                <w:lang w:eastAsia="bg-BG"/>
              </w:rPr>
            </w:pPr>
            <w:r w:rsidRPr="00F91CEA">
              <w:rPr>
                <w:rFonts w:ascii="Palatino Linotype" w:hAnsi="Palatino Linotype"/>
                <w:b/>
                <w:sz w:val="20"/>
                <w:lang w:eastAsia="bg-BG"/>
              </w:rPr>
              <w:t>Възможности</w:t>
            </w:r>
          </w:p>
        </w:tc>
      </w:tr>
      <w:tr w:rsidR="00EA2113" w:rsidRPr="00F91CEA" w14:paraId="786CD2D9" w14:textId="77777777" w:rsidTr="00397BC4">
        <w:tc>
          <w:tcPr>
            <w:tcW w:w="4962" w:type="dxa"/>
          </w:tcPr>
          <w:p w14:paraId="7332C1A7"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Плавно намаляване на нивата на годишните количества образувани смесени битови отпадъци</w:t>
            </w:r>
          </w:p>
          <w:p w14:paraId="7D3C2777"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Разработен и приет План за интегрирано развитие на община Пловдив за 2021-2027 с включени конкретни мерки в областта на управление на отпадъците</w:t>
            </w:r>
          </w:p>
          <w:p w14:paraId="07C2ED8E"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Всички 6 района на Община Пловдив са обхванати от системата за разделно събиране на отпадъци от опаковки и отпадъчни материали от хартия и картон, пластмаса, метали и стъкло.</w:t>
            </w:r>
          </w:p>
          <w:p w14:paraId="5C2014A9"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6 броя площадки за безвъзмездно  предаване на разделно събирани отпадъци от домакинствата по чл. 19, ал. 3, т. 11 от ЗУО</w:t>
            </w:r>
          </w:p>
          <w:p w14:paraId="55C57A73"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Капацитет за приемане на хранителни отпадъци от инсталацията в Шишманци</w:t>
            </w:r>
          </w:p>
          <w:p w14:paraId="13F76C91"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Въведена е система за разделно събиране на  растителните отпадъци. Системата обхваща кварталите „Коматево“  и „Прослав“.</w:t>
            </w:r>
          </w:p>
          <w:p w14:paraId="160CA18A"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Въведена е в експлоатация компостираща инсталация</w:t>
            </w:r>
          </w:p>
          <w:p w14:paraId="7D9DDAB5"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 xml:space="preserve">Събирането на едрогабаритните отпадъци (ЕГО) се извършва от  ОП „Чистота Пловдив“ на база седмичен график за товарене и извозване на ЕГО. </w:t>
            </w:r>
          </w:p>
          <w:p w14:paraId="2BDC5F12"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 xml:space="preserve">Едрогабаритни отпадъци се приемат и на площадките за безвъзмездно предаване на отпадъци от домакинства . </w:t>
            </w:r>
          </w:p>
          <w:p w14:paraId="4037FF32"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Организирана е система за събиране на опасни отпадъци, чрез мобилни пунктове</w:t>
            </w:r>
          </w:p>
          <w:p w14:paraId="3F45E9D8"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Общината предоставя услуга на гражданите  и юридическите лица за поставяне и извозване на контейнер тип „Лодка” срещу заплащане</w:t>
            </w:r>
          </w:p>
          <w:p w14:paraId="7828E4A6"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Общината е обезпечена с нормативни и програмни документи на общинско ниво.</w:t>
            </w:r>
          </w:p>
          <w:p w14:paraId="53D8A4B2"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Някои от мерките в програмата за управление на отпадъците за предходния период са доказано успешни и приложими за периода 2021-2027</w:t>
            </w:r>
          </w:p>
          <w:p w14:paraId="39332C30"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Обхванати и напълно обезпечени са функциите на администрацията, които произтичат като ангажимент по реда на ЗУО и подзаконовите нормативни ангажименти</w:t>
            </w:r>
          </w:p>
          <w:p w14:paraId="7B32FA03"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Състоянието на човешките ресурси, натоварени с функции за отпадъци, и на тяхната техническа и информационна обезпеченост е добра.</w:t>
            </w:r>
          </w:p>
          <w:p w14:paraId="6DAE375A"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 xml:space="preserve">Заплащаната такса битови отпадъци от населението в община Пловдив за разглеждания период 2017-2020 г. е  под прага на социалната  поносимост. </w:t>
            </w:r>
          </w:p>
        </w:tc>
        <w:tc>
          <w:tcPr>
            <w:tcW w:w="10064" w:type="dxa"/>
          </w:tcPr>
          <w:p w14:paraId="4F8E780C"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Приет е Нациолен план за управление на отпадъците 2021-2027г.</w:t>
            </w:r>
          </w:p>
          <w:p w14:paraId="27A0440B"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Възможности за интегрирани инвестиции съвместно с други общини</w:t>
            </w:r>
          </w:p>
          <w:p w14:paraId="4A5F321D"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Положителна тенденция към увеличение на икономическото развитие на общината, множеството предприятия на територията на общината, които използват работна ръка и от съседни общини, както и туристическия характер на общината.</w:t>
            </w:r>
          </w:p>
          <w:p w14:paraId="41124D64"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Разделно събрани отпадъци от домакинства във всяка от разглежданите години, нарастват двойно, спрямо предходната година</w:t>
            </w:r>
          </w:p>
          <w:p w14:paraId="762FBA69"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 xml:space="preserve">Предоставяне на съдове за домашно компостиране (компостери) на още домакинства, които желаят да се включат в програмата за предотвратяване образуването на отпадъци </w:t>
            </w:r>
          </w:p>
          <w:p w14:paraId="200F3A1E"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Сключени договори с две организации по оползотворяване на отпадъци от опаковки  „Екопак България“ АД и  „Булекопак“ АД.</w:t>
            </w:r>
          </w:p>
          <w:p w14:paraId="03356100"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Община Пловидв има сключени договори с организации за оползотворяването на ИУЕЕО, НУБА, ИУМПС, ИУГ и отработени масла</w:t>
            </w:r>
          </w:p>
          <w:p w14:paraId="31D6F725"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Отделените рециклируеми отпадъчни материали, след преработка в инсталацията, на смесен битов отпадък са около 15-17% от отделените отпадъци</w:t>
            </w:r>
          </w:p>
          <w:p w14:paraId="1ED41E7D"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Сключиен договор с "ВИС СТРОЙ 1" ЕООД за извършване на дейности по третиране на строителни отпадъци на площадка, находяща се на територията на  община Марица, с. Костиево</w:t>
            </w:r>
          </w:p>
          <w:p w14:paraId="4AA255EF"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Възможности за изпълнение на мерки, които допринасят за постигането на цели по национални и общински стратегически документи не само в областта на отпадъците, съгласно препоръките в анализа на стратегическите документи</w:t>
            </w:r>
          </w:p>
          <w:p w14:paraId="50C79853"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Ввъвеждане на система за разделно събиране на хранителните отпадъци от домакинствата чрез поставяне на кафява кофа за хранителни отпадъци до всеки комплект цветни кофи за рециклируеми отпадъци за повече квартали</w:t>
            </w:r>
          </w:p>
          <w:p w14:paraId="142B9494"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Възможност за включването на гражданите (напр. чрез обществени съвети) за подкрепа на осъществяването на функциите по контрола на изпълнението на изискванията и задълженията, произтичащи от Наредбата.</w:t>
            </w:r>
          </w:p>
          <w:p w14:paraId="66EF9EDF"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Активността на участие на общините в заседанията на Общите събрания на РСУО Пловдив е много висока, като почти всички общини участват редовно в заседанията.</w:t>
            </w:r>
          </w:p>
          <w:p w14:paraId="11AEB831"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Наблюдава се висока степен на единомислие на общините при вземането на решения от РСУО. Общините от регион Пловдив оценяват положително резултатите от дейността на РСУО.</w:t>
            </w:r>
          </w:p>
          <w:p w14:paraId="76DCE7D8"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Повишаване на осведомеността относно практиките и поведението във връзка с устойчивото потребление, както и информационни и разяснителни кампании за заинтересованите страни и населението</w:t>
            </w:r>
          </w:p>
          <w:p w14:paraId="13B74494"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За изграждането на клетка №3 през 2022 г. е подписан договор за финансиране между ПУДООС и община Пловдив.</w:t>
            </w:r>
          </w:p>
          <w:p w14:paraId="78CEA606"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Предвидени за обособяване са и три терена за събиране на зелени отпадъци от домакинствата в кв. „Прослав“.</w:t>
            </w:r>
          </w:p>
          <w:p w14:paraId="2AC4203A"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 xml:space="preserve">Дървесните отпадъци се събират в контейнер 38 м3 на площадката на ОП „Чистота“ и се предават на „Кроношпан България“ ЕООД за оползотворяване в производствените мощности на завода. </w:t>
            </w:r>
          </w:p>
          <w:p w14:paraId="41152836" w14:textId="77777777" w:rsidR="00EA2113" w:rsidRPr="00F91CEA" w:rsidRDefault="00EA2113" w:rsidP="00EA2113">
            <w:pPr>
              <w:numPr>
                <w:ilvl w:val="0"/>
                <w:numId w:val="34"/>
              </w:numPr>
              <w:ind w:left="460"/>
              <w:contextualSpacing/>
              <w:jc w:val="both"/>
              <w:rPr>
                <w:rFonts w:ascii="Palatino Linotype" w:hAnsi="Palatino Linotype"/>
                <w:sz w:val="20"/>
                <w:lang w:val="ru-RU" w:eastAsia="bg-BG"/>
              </w:rPr>
            </w:pPr>
            <w:r w:rsidRPr="00F91CEA">
              <w:rPr>
                <w:rFonts w:ascii="Palatino Linotype" w:hAnsi="Palatino Linotype"/>
                <w:sz w:val="20"/>
                <w:lang w:val="ru-RU" w:eastAsia="bg-BG"/>
              </w:rPr>
              <w:t>Към настоящият момент между Община Пловдив и Министерство на околната среда и водите е подписан Договор №BG16M1OP002-1.006-0002-C01 за предоставяне на безвъзмездна финансова помощ на Бенефициента за изпълнението на проект „Интегриран проект за водите на град Пловдив – Етап I“. С проекта се предвижда третично пречистване с отстраняване на биогенни елементи – общ азот и общ фосфор.</w:t>
            </w:r>
          </w:p>
          <w:p w14:paraId="63B482F8"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Създаването на партньорства между  община Пловдив с институциите, бизнеса и научните среди за минимизиране на отпадъците и ресурсна ефективност е добра практика, която е подходящо да продължава да се развива и насърчава.</w:t>
            </w:r>
          </w:p>
          <w:p w14:paraId="1F115EC1" w14:textId="77777777" w:rsidR="00EA2113" w:rsidRPr="00F91CEA" w:rsidRDefault="00EA2113" w:rsidP="00EA2113">
            <w:pPr>
              <w:numPr>
                <w:ilvl w:val="0"/>
                <w:numId w:val="34"/>
              </w:numPr>
              <w:ind w:left="323"/>
              <w:contextualSpacing/>
              <w:jc w:val="both"/>
              <w:rPr>
                <w:rFonts w:ascii="Palatino Linotype" w:hAnsi="Palatino Linotype"/>
                <w:sz w:val="20"/>
                <w:lang w:val="ru-RU" w:eastAsia="bg-BG"/>
              </w:rPr>
            </w:pPr>
            <w:r w:rsidRPr="00F91CEA">
              <w:rPr>
                <w:rFonts w:ascii="Palatino Linotype" w:hAnsi="Palatino Linotype"/>
                <w:sz w:val="20"/>
                <w:lang w:val="ru-RU" w:eastAsia="bg-BG"/>
              </w:rPr>
              <w:t>Община Пловдив е разходвала част от натрупаните средства по сметката на РИОСВ – Пловдив, с което е подобрила начина на управление на отпадъци и възстановяването на околната среда, но разполага с още средства, които има възможност да използва.</w:t>
            </w:r>
          </w:p>
        </w:tc>
      </w:tr>
    </w:tbl>
    <w:p w14:paraId="6F0216CF" w14:textId="77777777" w:rsidR="00EA2113" w:rsidRDefault="00EA2113" w:rsidP="00E2072E">
      <w:pPr>
        <w:contextualSpacing/>
        <w:jc w:val="both"/>
        <w:rPr>
          <w:rFonts w:ascii="Palatino Linotype" w:hAnsi="Palatino Linotype"/>
          <w:lang w:eastAsia="bg-BG"/>
        </w:rPr>
      </w:pPr>
    </w:p>
    <w:tbl>
      <w:tblPr>
        <w:tblStyle w:val="TableGrid1"/>
        <w:tblW w:w="14743" w:type="dxa"/>
        <w:tblInd w:w="-289" w:type="dxa"/>
        <w:tblLook w:val="04A0" w:firstRow="1" w:lastRow="0" w:firstColumn="1" w:lastColumn="0" w:noHBand="0" w:noVBand="1"/>
      </w:tblPr>
      <w:tblGrid>
        <w:gridCol w:w="9640"/>
        <w:gridCol w:w="5103"/>
      </w:tblGrid>
      <w:tr w:rsidR="00EA2113" w:rsidRPr="00EA2113" w14:paraId="514A101F" w14:textId="77777777" w:rsidTr="00397BC4">
        <w:trPr>
          <w:tblHeader/>
        </w:trPr>
        <w:tc>
          <w:tcPr>
            <w:tcW w:w="9640" w:type="dxa"/>
            <w:shd w:val="clear" w:color="auto" w:fill="669900"/>
          </w:tcPr>
          <w:p w14:paraId="6E984CC8" w14:textId="77777777" w:rsidR="00EA2113" w:rsidRPr="00EA2113" w:rsidRDefault="00EA2113" w:rsidP="00EA2113">
            <w:pPr>
              <w:contextualSpacing/>
              <w:rPr>
                <w:rFonts w:ascii="Palatino Linotype" w:hAnsi="Palatino Linotype"/>
                <w:color w:val="FFFFFF" w:themeColor="background1"/>
                <w:sz w:val="20"/>
                <w:lang w:eastAsia="bg-BG"/>
              </w:rPr>
            </w:pPr>
            <w:proofErr w:type="spellStart"/>
            <w:r w:rsidRPr="00EA2113">
              <w:rPr>
                <w:rFonts w:ascii="Palatino Linotype" w:hAnsi="Palatino Linotype"/>
                <w:color w:val="FFFFFF" w:themeColor="background1"/>
                <w:sz w:val="20"/>
                <w:lang w:eastAsia="bg-BG"/>
              </w:rPr>
              <w:t>ВЪТРЕШНИ</w:t>
            </w:r>
            <w:proofErr w:type="spellEnd"/>
            <w:r w:rsidRPr="00EA2113">
              <w:rPr>
                <w:rFonts w:ascii="Palatino Linotype" w:hAnsi="Palatino Linotype"/>
                <w:color w:val="FFFFFF" w:themeColor="background1"/>
                <w:sz w:val="20"/>
                <w:lang w:eastAsia="bg-BG"/>
              </w:rPr>
              <w:t xml:space="preserve"> ФАКТОРИ</w:t>
            </w:r>
          </w:p>
        </w:tc>
        <w:tc>
          <w:tcPr>
            <w:tcW w:w="5103" w:type="dxa"/>
            <w:shd w:val="clear" w:color="auto" w:fill="669900"/>
          </w:tcPr>
          <w:p w14:paraId="63C680DA" w14:textId="77777777" w:rsidR="00EA2113" w:rsidRPr="00EA2113" w:rsidRDefault="00EA2113" w:rsidP="00EA2113">
            <w:pPr>
              <w:contextualSpacing/>
              <w:rPr>
                <w:rFonts w:ascii="Palatino Linotype" w:hAnsi="Palatino Linotype"/>
                <w:color w:val="FFFFFF" w:themeColor="background1"/>
                <w:sz w:val="20"/>
                <w:lang w:eastAsia="bg-BG"/>
              </w:rPr>
            </w:pPr>
            <w:proofErr w:type="spellStart"/>
            <w:r w:rsidRPr="00EA2113">
              <w:rPr>
                <w:rFonts w:ascii="Palatino Linotype" w:hAnsi="Palatino Linotype"/>
                <w:color w:val="FFFFFF" w:themeColor="background1"/>
                <w:sz w:val="20"/>
                <w:lang w:eastAsia="bg-BG"/>
              </w:rPr>
              <w:t>ВЪНШНИ</w:t>
            </w:r>
            <w:proofErr w:type="spellEnd"/>
            <w:r w:rsidRPr="00EA2113">
              <w:rPr>
                <w:rFonts w:ascii="Palatino Linotype" w:hAnsi="Palatino Linotype"/>
                <w:color w:val="FFFFFF" w:themeColor="background1"/>
                <w:sz w:val="20"/>
                <w:lang w:eastAsia="bg-BG"/>
              </w:rPr>
              <w:t xml:space="preserve"> ФАКТОРИ</w:t>
            </w:r>
          </w:p>
        </w:tc>
      </w:tr>
      <w:tr w:rsidR="00EA2113" w:rsidRPr="00EA2113" w14:paraId="3B17BAC9" w14:textId="77777777" w:rsidTr="00397BC4">
        <w:trPr>
          <w:tblHeader/>
        </w:trPr>
        <w:tc>
          <w:tcPr>
            <w:tcW w:w="9640" w:type="dxa"/>
            <w:shd w:val="clear" w:color="auto" w:fill="C5E0B3" w:themeFill="accent6" w:themeFillTint="66"/>
          </w:tcPr>
          <w:p w14:paraId="215968CE" w14:textId="77777777" w:rsidR="00EA2113" w:rsidRPr="00EA2113" w:rsidRDefault="00EA2113" w:rsidP="00EA2113">
            <w:pPr>
              <w:contextualSpacing/>
              <w:rPr>
                <w:rFonts w:ascii="Palatino Linotype" w:hAnsi="Palatino Linotype"/>
                <w:b/>
                <w:sz w:val="20"/>
                <w:lang w:eastAsia="bg-BG"/>
              </w:rPr>
            </w:pPr>
            <w:proofErr w:type="spellStart"/>
            <w:r w:rsidRPr="00EA2113">
              <w:rPr>
                <w:rFonts w:ascii="Palatino Linotype" w:hAnsi="Palatino Linotype"/>
                <w:b/>
                <w:sz w:val="20"/>
                <w:lang w:eastAsia="bg-BG"/>
              </w:rPr>
              <w:t>Слаби</w:t>
            </w:r>
            <w:proofErr w:type="spellEnd"/>
            <w:r w:rsidRPr="00EA2113">
              <w:rPr>
                <w:rFonts w:ascii="Palatino Linotype" w:hAnsi="Palatino Linotype"/>
                <w:b/>
                <w:sz w:val="20"/>
                <w:lang w:eastAsia="bg-BG"/>
              </w:rPr>
              <w:t xml:space="preserve"> </w:t>
            </w:r>
            <w:proofErr w:type="spellStart"/>
            <w:r w:rsidRPr="00EA2113">
              <w:rPr>
                <w:rFonts w:ascii="Palatino Linotype" w:hAnsi="Palatino Linotype"/>
                <w:b/>
                <w:sz w:val="20"/>
                <w:lang w:eastAsia="bg-BG"/>
              </w:rPr>
              <w:t>страни</w:t>
            </w:r>
            <w:proofErr w:type="spellEnd"/>
          </w:p>
        </w:tc>
        <w:tc>
          <w:tcPr>
            <w:tcW w:w="5103" w:type="dxa"/>
            <w:shd w:val="clear" w:color="auto" w:fill="C5E0B3" w:themeFill="accent6" w:themeFillTint="66"/>
          </w:tcPr>
          <w:p w14:paraId="7E165DC1" w14:textId="77777777" w:rsidR="00EA2113" w:rsidRPr="00EA2113" w:rsidRDefault="00EA2113" w:rsidP="00EA2113">
            <w:pPr>
              <w:contextualSpacing/>
              <w:rPr>
                <w:rFonts w:ascii="Palatino Linotype" w:hAnsi="Palatino Linotype"/>
                <w:b/>
                <w:sz w:val="20"/>
                <w:lang w:eastAsia="bg-BG"/>
              </w:rPr>
            </w:pPr>
            <w:proofErr w:type="spellStart"/>
            <w:r w:rsidRPr="00EA2113">
              <w:rPr>
                <w:rFonts w:ascii="Palatino Linotype" w:hAnsi="Palatino Linotype"/>
                <w:b/>
                <w:sz w:val="20"/>
                <w:lang w:eastAsia="bg-BG"/>
              </w:rPr>
              <w:t>Заплахи</w:t>
            </w:r>
            <w:proofErr w:type="spellEnd"/>
          </w:p>
        </w:tc>
      </w:tr>
      <w:tr w:rsidR="00EA2113" w:rsidRPr="00EA2113" w14:paraId="368C472A" w14:textId="77777777" w:rsidTr="00397BC4">
        <w:trPr>
          <w:trHeight w:val="1842"/>
        </w:trPr>
        <w:tc>
          <w:tcPr>
            <w:tcW w:w="9640" w:type="dxa"/>
          </w:tcPr>
          <w:p w14:paraId="18658CA9"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Процентното участие на хранителните отпадъци в смесения битов отпадък остава високо</w:t>
            </w:r>
          </w:p>
          <w:p w14:paraId="0AD1E87E"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Делът на рециклируемите отпадъци от хартия и картон, пластмаса, стъкло и метали възлиза на около 47% от общото количество генерирани смесени битови отпадъци в общината.</w:t>
            </w:r>
          </w:p>
          <w:p w14:paraId="31D0ECFC"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Разделното събиране на текстил не е нормативно уредено в наредбата на общината.</w:t>
            </w:r>
          </w:p>
          <w:p w14:paraId="372056C4"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Разделното събиране на опасните отпадъци не е детайлно описано в наредбата на общината.</w:t>
            </w:r>
          </w:p>
          <w:p w14:paraId="6EAD6129"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Информацията за предотвратяване и разделно събиране на отделните потоци отпадъци не е обобщена на едно достъпно за обществеността място на страницата на общината.</w:t>
            </w:r>
          </w:p>
          <w:p w14:paraId="0C75586F"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Наредбата за определяне и администриране на местни такси и цени на услуги, предоставяни от община Пловдив не отразява последните изменения, съгласно Закона за местни данъци и такси отчитайки, че количеството битови отпадък е водеща основа за определяне на размера на такса битови отпадъци  (чл.67, ал.4 от ЗМДТ).</w:t>
            </w:r>
          </w:p>
          <w:p w14:paraId="0CCE5B97"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Декларации за определяне на такса битови отпадъци на количество се подават само на хартия.</w:t>
            </w:r>
          </w:p>
          <w:p w14:paraId="639C6B59"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Отделно разписаните правомощия дават възможност за превратно тълкуване от гледна точка на приложимите формулировки в относимите нормативни документи. Някои от формулировките също така сочат за припокриване на функции. Конкретни препоръки са посочени систематично в анализа.</w:t>
            </w:r>
          </w:p>
          <w:p w14:paraId="02CF17B8"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Не са определени данни, които следва да се събират от различни източници с цел точност и релевантност на информацията, съответно прилагане на коректни прогнозни и аналитични методи.</w:t>
            </w:r>
          </w:p>
          <w:p w14:paraId="5DCD8DE9"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Не е формализиран процесът на създаване на база данни и документация за изпълнените дейности от всяко направление на общо общинско ниво, което не позволява натрупване и предаване на знания и опит. Преминатите обучения да бъдат отчитани в индивидуалните планове и да станат част от атестацията.</w:t>
            </w:r>
          </w:p>
          <w:p w14:paraId="31CA19F6"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Вътрешната мрежа за обмен на информация не е част от вътрешните правила на дирекциите, което пречи тя да се превърне в стандартна и широко разпространена практика</w:t>
            </w:r>
          </w:p>
          <w:p w14:paraId="3152B594"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Функционално не са обезпечени функциите по отношение на контрола и наблюдението в т.ч. управлението на строителните отпадъци и пунктовете за вторични суровини.</w:t>
            </w:r>
          </w:p>
          <w:p w14:paraId="4D0CC5FB"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Липсва функционална осигуреност за дейности по провеждане на информационни кампании на населението и за цифровизация и георефериране на политиката по устойчиво управление на отпадъците</w:t>
            </w:r>
          </w:p>
          <w:p w14:paraId="7E141881"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Към настоящият момент на територията на община Пловдив не се изпълняват административни или нормативни мерки, които да стимулират физически и юридически лица на нейна територия, да прилагат мерки за предотвратяване образуването на отпадъци.</w:t>
            </w:r>
          </w:p>
          <w:p w14:paraId="63FD0366"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Община Пловдив не покрива изцяло разходите си за управление на отпадъците от такса битови отпадъци.  Недостига  се финансира от натрупаните отчисления по чл. 20 от Наредба № 7 от 19.12.2013 г. за Реда и начина за изчисляване и определяне размера на обезпеченията и отчисленията, изисквани при депониране на отпадъци и от други общински приходи.</w:t>
            </w:r>
          </w:p>
          <w:p w14:paraId="7C7847AD"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 xml:space="preserve">Разходите за управление на отпадъците на един жител в община Пловдив надвишават средното за страната (95,91 лв./жител) и разходите за много големи общини (над 100 хил. жители) – 85,53 лв./жител </w:t>
            </w:r>
          </w:p>
          <w:p w14:paraId="2D62C012"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Разходите на 1 тон отпадък в община Пловдив надвишават средното за страната (143,97 лв./тон отпадък) и разходите за много големи общини (над 100 хил. жители) – 163,83 лв./тон отпадък.</w:t>
            </w:r>
          </w:p>
        </w:tc>
        <w:tc>
          <w:tcPr>
            <w:tcW w:w="5103" w:type="dxa"/>
          </w:tcPr>
          <w:p w14:paraId="406F2EB5"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ПОС 2021-2027 не е окончателна към момента на разработване на програмата</w:t>
            </w:r>
          </w:p>
          <w:p w14:paraId="045FAA21"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През 2020 г. са прекратени договорите за разделно събиране на излезли от употреба гуми и отработени масла, поради невъзможност от страна на организациите  по оползотворяване на извършват тази дейност.</w:t>
            </w:r>
          </w:p>
          <w:p w14:paraId="650E5554"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Преобладаващата част от отпадъците между 65-80% се оползотворяват в инсталация за биологично разлагане по закрит способ</w:t>
            </w:r>
          </w:p>
          <w:p w14:paraId="71EC7132"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 xml:space="preserve">Община Пловдив е постигнала степен на отклоняване на биоразградими отпадъци от депа 42% за календарната 2019 г. (последната налична отчетна година) което се явява неизпълнение на целите по чл. 31, ал. 1, т.2 от ЗУО. </w:t>
            </w:r>
          </w:p>
          <w:p w14:paraId="16BF8AC5"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Гражданите и фирмите може да изхвърлят строителните отпадъци незаконно ако не искат да плащат за услугата</w:t>
            </w:r>
          </w:p>
          <w:p w14:paraId="4D3B67EE"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До 1 януари 2025 г., България, като държава-членка има задължение да установи разделно събиране на текстил</w:t>
            </w:r>
          </w:p>
          <w:p w14:paraId="7B0EF06C"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До 1 януари 2025 г., България, като държава-членка има задължение да установи разделно събиране на опасни отпадъци, генерирани от домакинствата.</w:t>
            </w:r>
          </w:p>
          <w:p w14:paraId="072A4CB5"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Комуникацията и информационното обслужване на гражданите, включително сигнали и жалби, се обслужва основно електронно, което възпрепятства участието в процеса на някои групи от населението.</w:t>
            </w:r>
          </w:p>
          <w:p w14:paraId="7CCD7DC3"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Глоби ако не се завърши рекултивация на I клетка на Депо за неопасни отпадъци в с. Шишманци и РДНО с. Цалапица.</w:t>
            </w:r>
          </w:p>
          <w:p w14:paraId="725EA303" w14:textId="77777777" w:rsidR="00EA2113" w:rsidRPr="00EA2113" w:rsidRDefault="00EA2113" w:rsidP="00EA2113">
            <w:pPr>
              <w:numPr>
                <w:ilvl w:val="0"/>
                <w:numId w:val="34"/>
              </w:numPr>
              <w:ind w:left="460"/>
              <w:contextualSpacing/>
              <w:jc w:val="both"/>
              <w:rPr>
                <w:rFonts w:ascii="Palatino Linotype" w:hAnsi="Palatino Linotype"/>
                <w:sz w:val="20"/>
                <w:lang w:val="ru-RU" w:eastAsia="bg-BG"/>
              </w:rPr>
            </w:pPr>
            <w:r w:rsidRPr="00EA2113">
              <w:rPr>
                <w:rFonts w:ascii="Palatino Linotype" w:hAnsi="Palatino Linotype"/>
                <w:sz w:val="20"/>
                <w:lang w:val="ru-RU" w:eastAsia="bg-BG"/>
              </w:rPr>
              <w:t>Такса битови отпадъци на база принципа „замърсителя плаща“ трябва да се въведе до 2 години след публикуване на официалните резултати от преброяването през 2021 г., т.е. до октомври 2023 г.</w:t>
            </w:r>
          </w:p>
          <w:p w14:paraId="33A0AFFD" w14:textId="77777777" w:rsidR="00EA2113" w:rsidRPr="00EA2113" w:rsidRDefault="00EA2113" w:rsidP="00EA2113">
            <w:pPr>
              <w:ind w:left="100"/>
              <w:contextualSpacing/>
              <w:jc w:val="both"/>
              <w:rPr>
                <w:rFonts w:ascii="Palatino Linotype" w:hAnsi="Palatino Linotype"/>
                <w:sz w:val="20"/>
                <w:lang w:val="ru-RU" w:eastAsia="bg-BG"/>
              </w:rPr>
            </w:pPr>
          </w:p>
        </w:tc>
      </w:tr>
    </w:tbl>
    <w:p w14:paraId="7762AC77" w14:textId="77777777" w:rsidR="00EA2113" w:rsidRDefault="00EA2113" w:rsidP="00E2072E">
      <w:pPr>
        <w:contextualSpacing/>
        <w:jc w:val="both"/>
        <w:rPr>
          <w:rFonts w:ascii="Palatino Linotype" w:hAnsi="Palatino Linotype"/>
          <w:lang w:eastAsia="bg-BG"/>
        </w:rPr>
      </w:pPr>
    </w:p>
    <w:p w14:paraId="1F7F381C" w14:textId="77777777" w:rsidR="00EA2113" w:rsidRDefault="00EA2113" w:rsidP="00E2072E">
      <w:pPr>
        <w:contextualSpacing/>
        <w:jc w:val="both"/>
        <w:rPr>
          <w:rFonts w:ascii="Palatino Linotype" w:hAnsi="Palatino Linotype"/>
          <w:lang w:eastAsia="bg-BG"/>
        </w:rPr>
        <w:sectPr w:rsidR="00EA2113" w:rsidSect="00EA2113">
          <w:pgSz w:w="16838" w:h="11906" w:orient="landscape"/>
          <w:pgMar w:top="1417" w:right="1417" w:bottom="849" w:left="1417" w:header="568" w:footer="709" w:gutter="0"/>
          <w:cols w:space="708"/>
          <w:docGrid w:linePitch="360"/>
        </w:sectPr>
      </w:pPr>
    </w:p>
    <w:p w14:paraId="4C15CF49" w14:textId="3B66BA33" w:rsidR="002C1048" w:rsidRDefault="002C1048" w:rsidP="00E2072E">
      <w:pPr>
        <w:contextualSpacing/>
        <w:jc w:val="both"/>
        <w:rPr>
          <w:rFonts w:ascii="Palatino Linotype" w:hAnsi="Palatino Linotype"/>
          <w:lang w:eastAsia="bg-BG"/>
        </w:rPr>
      </w:pPr>
    </w:p>
    <w:p w14:paraId="6BDE575A" w14:textId="77777777" w:rsidR="002C1048" w:rsidRPr="00580ED5" w:rsidRDefault="002C1048" w:rsidP="002C1048">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eastAsia="Calibri" w:hAnsi="Palatino Linotype" w:cs="Times New Roman"/>
          <w:b/>
          <w:color w:val="002060"/>
          <w:lang w:eastAsia="en-US"/>
        </w:rPr>
      </w:pPr>
      <w:bookmarkStart w:id="51" w:name="_Toc111209301"/>
      <w:r>
        <w:rPr>
          <w:rFonts w:ascii="Palatino Linotype" w:eastAsia="Calibri" w:hAnsi="Palatino Linotype" w:cs="Times New Roman"/>
          <w:b/>
          <w:color w:val="002060"/>
          <w:lang w:eastAsia="en-US"/>
        </w:rPr>
        <w:t xml:space="preserve">VІ.  </w:t>
      </w:r>
      <w:r w:rsidR="00580ED5">
        <w:rPr>
          <w:rFonts w:ascii="Palatino Linotype" w:eastAsia="Calibri" w:hAnsi="Palatino Linotype" w:cs="Times New Roman"/>
          <w:b/>
          <w:color w:val="002060"/>
          <w:lang w:eastAsia="en-US"/>
        </w:rPr>
        <w:t>ЦЕЛИ НА ОБЩИНСКАТА ПРОГРАМА ЗА УПРАВЛЕНИЕ НА ОТПАДЪЦИТЕ И АЛТЕРНАТИВИ ЗА ПОСТИГАНЕТО ИМ</w:t>
      </w:r>
      <w:bookmarkEnd w:id="51"/>
      <w:r w:rsidR="00580ED5">
        <w:rPr>
          <w:rFonts w:ascii="Palatino Linotype" w:eastAsia="Calibri" w:hAnsi="Palatino Linotype" w:cs="Times New Roman"/>
          <w:b/>
          <w:color w:val="002060"/>
          <w:lang w:eastAsia="en-US"/>
        </w:rPr>
        <w:t xml:space="preserve"> </w:t>
      </w:r>
    </w:p>
    <w:p w14:paraId="4BCA1B58" w14:textId="77777777" w:rsidR="002C1048" w:rsidRDefault="002C1048" w:rsidP="00E2072E">
      <w:pPr>
        <w:contextualSpacing/>
        <w:jc w:val="both"/>
        <w:rPr>
          <w:rFonts w:ascii="Palatino Linotype" w:hAnsi="Palatino Linotype"/>
          <w:lang w:val="ru-RU" w:eastAsia="bg-BG"/>
        </w:rPr>
      </w:pPr>
    </w:p>
    <w:p w14:paraId="2387DE5B" w14:textId="77777777" w:rsidR="00580ED5" w:rsidRPr="00580ED5" w:rsidRDefault="00580ED5" w:rsidP="00580ED5">
      <w:pPr>
        <w:contextualSpacing/>
        <w:jc w:val="both"/>
        <w:rPr>
          <w:rFonts w:ascii="Palatino Linotype" w:hAnsi="Palatino Linotype"/>
          <w:lang w:val="ru-RU" w:eastAsia="bg-BG"/>
        </w:rPr>
      </w:pPr>
      <w:r w:rsidRPr="00580ED5">
        <w:rPr>
          <w:rFonts w:ascii="Palatino Linotype" w:hAnsi="Palatino Linotype"/>
          <w:lang w:val="ru-RU" w:eastAsia="bg-BG"/>
        </w:rPr>
        <w:t>Основа за формулирането на стратегическите цели при управлението на отпадъците в</w:t>
      </w:r>
      <w:r>
        <w:rPr>
          <w:rFonts w:ascii="Palatino Linotype" w:hAnsi="Palatino Linotype"/>
          <w:lang w:val="ru-RU" w:eastAsia="bg-BG"/>
        </w:rPr>
        <w:t xml:space="preserve"> </w:t>
      </w:r>
      <w:r w:rsidRPr="00580ED5">
        <w:rPr>
          <w:rFonts w:ascii="Palatino Linotype" w:hAnsi="Palatino Linotype"/>
          <w:lang w:val="ru-RU" w:eastAsia="bg-BG"/>
        </w:rPr>
        <w:t xml:space="preserve">Община </w:t>
      </w:r>
      <w:r>
        <w:rPr>
          <w:rFonts w:ascii="Palatino Linotype" w:hAnsi="Palatino Linotype"/>
          <w:lang w:val="ru-RU" w:eastAsia="bg-BG"/>
        </w:rPr>
        <w:t>Пловдив</w:t>
      </w:r>
      <w:r w:rsidRPr="00580ED5">
        <w:rPr>
          <w:rFonts w:ascii="Palatino Linotype" w:hAnsi="Palatino Linotype"/>
          <w:lang w:val="ru-RU" w:eastAsia="bg-BG"/>
        </w:rPr>
        <w:t xml:space="preserve"> за периода 2021‐2028 г. са:</w:t>
      </w:r>
    </w:p>
    <w:p w14:paraId="2E6A054D" w14:textId="77777777" w:rsidR="00580ED5" w:rsidRPr="00580ED5" w:rsidRDefault="00580ED5" w:rsidP="00C441E6">
      <w:pPr>
        <w:pStyle w:val="ListParagraph"/>
        <w:numPr>
          <w:ilvl w:val="0"/>
          <w:numId w:val="4"/>
        </w:numPr>
        <w:jc w:val="both"/>
        <w:rPr>
          <w:rFonts w:ascii="Palatino Linotype" w:hAnsi="Palatino Linotype"/>
          <w:lang w:val="ru-RU" w:eastAsia="bg-BG"/>
        </w:rPr>
      </w:pPr>
      <w:r w:rsidRPr="00580ED5">
        <w:rPr>
          <w:rFonts w:ascii="Palatino Linotype" w:hAnsi="Palatino Linotype"/>
          <w:lang w:val="ru-RU" w:eastAsia="bg-BG"/>
        </w:rPr>
        <w:t>Целите на националната политика за управление на отпадъците и ефективно използване на ресурсите, респективно предвижданията на Националния план за управление на отпадъците 2021-2028г.,</w:t>
      </w:r>
    </w:p>
    <w:p w14:paraId="345A3650" w14:textId="77777777" w:rsidR="00580ED5" w:rsidRPr="00580ED5" w:rsidRDefault="00580ED5" w:rsidP="00C441E6">
      <w:pPr>
        <w:pStyle w:val="ListParagraph"/>
        <w:numPr>
          <w:ilvl w:val="0"/>
          <w:numId w:val="4"/>
        </w:numPr>
        <w:jc w:val="both"/>
        <w:rPr>
          <w:rFonts w:ascii="Palatino Linotype" w:hAnsi="Palatino Linotype"/>
          <w:lang w:val="ru-RU" w:eastAsia="bg-BG"/>
        </w:rPr>
      </w:pPr>
      <w:r w:rsidRPr="00580ED5">
        <w:rPr>
          <w:rFonts w:ascii="Palatino Linotype" w:hAnsi="Palatino Linotype"/>
          <w:lang w:val="ru-RU" w:eastAsia="bg-BG"/>
        </w:rPr>
        <w:t xml:space="preserve">Направените изводи и препоръки от извършените анализи на текущото състояние на управлението на отпадъците на територията на Община </w:t>
      </w:r>
      <w:r>
        <w:rPr>
          <w:rFonts w:ascii="Palatino Linotype" w:hAnsi="Palatino Linotype"/>
          <w:lang w:val="ru-RU" w:eastAsia="bg-BG"/>
        </w:rPr>
        <w:t>Пловдив</w:t>
      </w:r>
      <w:r w:rsidRPr="00580ED5">
        <w:rPr>
          <w:rFonts w:ascii="Palatino Linotype" w:hAnsi="Palatino Linotype"/>
          <w:lang w:val="ru-RU" w:eastAsia="bg-BG"/>
        </w:rPr>
        <w:t>;</w:t>
      </w:r>
    </w:p>
    <w:p w14:paraId="03E25EA7" w14:textId="77777777" w:rsidR="00580ED5" w:rsidRDefault="00580ED5" w:rsidP="00C441E6">
      <w:pPr>
        <w:pStyle w:val="ListParagraph"/>
        <w:numPr>
          <w:ilvl w:val="0"/>
          <w:numId w:val="4"/>
        </w:numPr>
        <w:jc w:val="both"/>
        <w:rPr>
          <w:rFonts w:ascii="Palatino Linotype" w:hAnsi="Palatino Linotype"/>
          <w:lang w:val="ru-RU" w:eastAsia="bg-BG"/>
        </w:rPr>
      </w:pPr>
      <w:r w:rsidRPr="00580ED5">
        <w:rPr>
          <w:rFonts w:ascii="Palatino Linotype" w:hAnsi="Palatino Linotype"/>
          <w:lang w:val="ru-RU" w:eastAsia="bg-BG"/>
        </w:rPr>
        <w:t>SWOT анализът на управление на отпадъците.</w:t>
      </w:r>
    </w:p>
    <w:p w14:paraId="1E55DA01" w14:textId="77777777" w:rsidR="00580ED5" w:rsidRPr="00580ED5" w:rsidRDefault="00580ED5" w:rsidP="00580ED5">
      <w:pPr>
        <w:autoSpaceDE w:val="0"/>
        <w:autoSpaceDN w:val="0"/>
        <w:adjustRightInd w:val="0"/>
        <w:spacing w:after="27" w:line="276" w:lineRule="auto"/>
        <w:ind w:left="360"/>
        <w:jc w:val="both"/>
        <w:rPr>
          <w:rFonts w:ascii="Palatino Linotype" w:eastAsia="Calibri" w:hAnsi="Palatino Linotype" w:cs="Times New Roman"/>
          <w:color w:val="000000"/>
        </w:rPr>
      </w:pPr>
      <w:r w:rsidRPr="00580ED5">
        <w:rPr>
          <w:rFonts w:ascii="Palatino Linotype" w:eastAsia="Calibri" w:hAnsi="Palatino Linotype" w:cs="Times New Roman"/>
          <w:color w:val="000000"/>
        </w:rPr>
        <w:t>В съответствие с това e идентифицирана една генерална  цел и три стратегически цели на общинската програма, както следва:</w:t>
      </w:r>
    </w:p>
    <w:p w14:paraId="5E9907B7" w14:textId="77777777" w:rsidR="00580ED5" w:rsidRDefault="00580ED5" w:rsidP="00580ED5">
      <w:pPr>
        <w:jc w:val="both"/>
        <w:rPr>
          <w:rFonts w:ascii="Palatino Linotype" w:eastAsia="Calibri" w:hAnsi="Palatino Linotype" w:cs="Times New Roman"/>
          <w:b/>
          <w:lang w:eastAsia="en-US"/>
        </w:rPr>
      </w:pPr>
    </w:p>
    <w:p w14:paraId="2FC9EFE4" w14:textId="77777777" w:rsidR="00580ED5" w:rsidRDefault="00580ED5" w:rsidP="00580ED5">
      <w:pPr>
        <w:jc w:val="both"/>
        <w:rPr>
          <w:rFonts w:ascii="Palatino Linotype" w:eastAsia="Calibri" w:hAnsi="Palatino Linotype" w:cs="Calibri"/>
          <w:b/>
          <w:i/>
          <w:lang w:eastAsia="en-US"/>
        </w:rPr>
      </w:pPr>
      <w:r w:rsidRPr="00580ED5">
        <w:rPr>
          <w:rFonts w:ascii="Palatino Linotype" w:eastAsia="Calibri" w:hAnsi="Palatino Linotype" w:cs="Times New Roman"/>
          <w:b/>
          <w:lang w:eastAsia="en-US"/>
        </w:rPr>
        <w:t>Генерална стратегическа цел</w:t>
      </w:r>
      <w:r w:rsidRPr="00580ED5">
        <w:rPr>
          <w:rFonts w:ascii="Palatino Linotype" w:eastAsia="Calibri" w:hAnsi="Palatino Linotype" w:cs="Times New Roman"/>
          <w:lang w:eastAsia="en-US"/>
        </w:rPr>
        <w:t xml:space="preserve">: </w:t>
      </w:r>
      <w:r w:rsidRPr="00580ED5">
        <w:rPr>
          <w:rFonts w:ascii="Palatino Linotype" w:eastAsia="Calibri" w:hAnsi="Palatino Linotype" w:cs="Calibri"/>
          <w:b/>
          <w:i/>
          <w:lang w:eastAsia="en-US"/>
        </w:rPr>
        <w:t>Население и бизнес на община Пловдив, които подобряват прилагането на  йерархията на управление на отпадъците във всички процеси и нива</w:t>
      </w:r>
    </w:p>
    <w:p w14:paraId="7104D3B1" w14:textId="77777777" w:rsidR="00580ED5" w:rsidRPr="00580ED5" w:rsidRDefault="00580ED5" w:rsidP="00580ED5">
      <w:pPr>
        <w:widowControl w:val="0"/>
        <w:tabs>
          <w:tab w:val="left" w:pos="567"/>
          <w:tab w:val="left" w:pos="939"/>
        </w:tabs>
        <w:autoSpaceDE w:val="0"/>
        <w:autoSpaceDN w:val="0"/>
        <w:spacing w:after="0" w:line="276" w:lineRule="auto"/>
        <w:jc w:val="both"/>
        <w:rPr>
          <w:rFonts w:ascii="Palatino Linotype" w:eastAsia="Calibri" w:hAnsi="Palatino Linotype" w:cs="Calibri"/>
          <w:lang w:eastAsia="en-US"/>
        </w:rPr>
      </w:pPr>
      <w:r w:rsidRPr="00580ED5">
        <w:rPr>
          <w:rFonts w:ascii="Palatino Linotype" w:eastAsia="Calibri" w:hAnsi="Palatino Linotype" w:cs="Calibri"/>
          <w:lang w:eastAsia="en-US"/>
        </w:rPr>
        <w:t>Стратегическите цели, гарантиращи постигането на генералната стратегическа цел са:</w:t>
      </w:r>
    </w:p>
    <w:p w14:paraId="613A33A5" w14:textId="77777777" w:rsidR="00580ED5" w:rsidRPr="00580ED5" w:rsidRDefault="00580ED5" w:rsidP="00580ED5">
      <w:pPr>
        <w:widowControl w:val="0"/>
        <w:tabs>
          <w:tab w:val="left" w:pos="567"/>
          <w:tab w:val="left" w:pos="939"/>
        </w:tabs>
        <w:autoSpaceDE w:val="0"/>
        <w:autoSpaceDN w:val="0"/>
        <w:spacing w:after="0" w:line="276" w:lineRule="auto"/>
        <w:jc w:val="both"/>
        <w:rPr>
          <w:rFonts w:ascii="Palatino Linotype" w:eastAsia="Calibri" w:hAnsi="Palatino Linotype" w:cs="Calibri"/>
          <w:lang w:eastAsia="en-US"/>
        </w:rPr>
      </w:pPr>
      <w:r w:rsidRPr="00580ED5">
        <w:rPr>
          <w:rFonts w:ascii="Palatino Linotype" w:eastAsia="Calibri" w:hAnsi="Palatino Linotype" w:cs="Calibri"/>
          <w:lang w:eastAsia="en-US"/>
        </w:rPr>
        <w:t>Цел 1: Намаляване на вредното въздействие на отпадъците чрез предотвратяване образуването им и насърчаване на повторното им използване;</w:t>
      </w:r>
    </w:p>
    <w:p w14:paraId="10DC3502" w14:textId="77777777" w:rsidR="00580ED5" w:rsidRPr="00580ED5" w:rsidRDefault="00580ED5" w:rsidP="00580ED5">
      <w:pPr>
        <w:widowControl w:val="0"/>
        <w:tabs>
          <w:tab w:val="left" w:pos="567"/>
          <w:tab w:val="left" w:pos="939"/>
        </w:tabs>
        <w:autoSpaceDE w:val="0"/>
        <w:autoSpaceDN w:val="0"/>
        <w:spacing w:after="0" w:line="276" w:lineRule="auto"/>
        <w:jc w:val="both"/>
        <w:rPr>
          <w:rFonts w:ascii="Palatino Linotype" w:eastAsia="Calibri" w:hAnsi="Palatino Linotype" w:cs="Calibri"/>
          <w:lang w:eastAsia="en-US"/>
        </w:rPr>
      </w:pPr>
      <w:r w:rsidRPr="00580ED5">
        <w:rPr>
          <w:rFonts w:ascii="Palatino Linotype" w:eastAsia="Calibri" w:hAnsi="Palatino Linotype" w:cs="Calibri"/>
          <w:lang w:eastAsia="en-US"/>
        </w:rPr>
        <w:t>Цел 2: Увеличаване на количествата на рециклираните и оползотворени отпадъци;</w:t>
      </w:r>
    </w:p>
    <w:p w14:paraId="6AEA4F10" w14:textId="77777777" w:rsidR="00580ED5" w:rsidRPr="00580ED5" w:rsidRDefault="00580ED5" w:rsidP="00580ED5">
      <w:pPr>
        <w:widowControl w:val="0"/>
        <w:spacing w:after="120" w:line="276" w:lineRule="auto"/>
        <w:jc w:val="both"/>
        <w:rPr>
          <w:rFonts w:ascii="Palatino Linotype" w:eastAsia="Calibri" w:hAnsi="Palatino Linotype" w:cs="Calibri"/>
          <w:lang w:eastAsia="en-US"/>
        </w:rPr>
      </w:pPr>
      <w:r w:rsidRPr="00580ED5">
        <w:rPr>
          <w:rFonts w:ascii="Palatino Linotype" w:eastAsia="Calibri" w:hAnsi="Palatino Linotype" w:cs="Calibri"/>
          <w:lang w:eastAsia="en-US"/>
        </w:rPr>
        <w:t>Цел 3: Намаляване на количествата и на риска от депонираните битови отпадъци;</w:t>
      </w:r>
    </w:p>
    <w:p w14:paraId="39E801A3" w14:textId="77777777" w:rsidR="00580ED5" w:rsidRDefault="00580ED5" w:rsidP="00580ED5">
      <w:pPr>
        <w:spacing w:after="0" w:line="276" w:lineRule="auto"/>
        <w:jc w:val="both"/>
        <w:rPr>
          <w:rFonts w:ascii="Times New Roman" w:eastAsia="SimSun" w:hAnsi="Times New Roman" w:cs="Times New Roman"/>
          <w:sz w:val="24"/>
          <w:szCs w:val="24"/>
        </w:rPr>
      </w:pPr>
      <w:r w:rsidRPr="00580ED5">
        <w:rPr>
          <w:rFonts w:ascii="Palatino Linotype" w:eastAsia="SimSun" w:hAnsi="Palatino Linotype" w:cs="Times New Roman"/>
        </w:rPr>
        <w:t xml:space="preserve">Предвижданията на настоящата програма са, целите да бъдат изпълнени чрез подпрограми. Подпрограмите имат за цел да подпомогнат изпълнението на стратегическите цели, чрез предлагане на мерки и подходи за постигането им, което да улесни общинската администрацията в град </w:t>
      </w:r>
      <w:r>
        <w:rPr>
          <w:rFonts w:ascii="Palatino Linotype" w:eastAsia="Calibri" w:hAnsi="Palatino Linotype" w:cs="Times New Roman"/>
          <w:lang w:eastAsia="en-US"/>
        </w:rPr>
        <w:t>Пловдив</w:t>
      </w:r>
      <w:r w:rsidRPr="00580ED5">
        <w:rPr>
          <w:rFonts w:ascii="Palatino Linotype" w:eastAsia="SimSun" w:hAnsi="Palatino Linotype" w:cs="Times New Roman"/>
        </w:rPr>
        <w:t>. Предвидено е за всяка конкретна цел да бъдат изпълнявани следните подпрограми, които са в синхрон с НПУО 2021 – 2028 г.</w:t>
      </w:r>
      <w:r>
        <w:rPr>
          <w:rFonts w:ascii="Palatino Linotype" w:eastAsia="SimSun" w:hAnsi="Palatino Linotype" w:cs="Times New Roman"/>
        </w:rPr>
        <w:t>, представени в следващата таблица</w:t>
      </w:r>
      <w:r w:rsidRPr="00580ED5">
        <w:rPr>
          <w:rFonts w:ascii="Times New Roman" w:eastAsia="SimSun" w:hAnsi="Times New Roman" w:cs="Times New Roman"/>
          <w:sz w:val="24"/>
          <w:szCs w:val="24"/>
        </w:rPr>
        <w:t>:</w:t>
      </w:r>
    </w:p>
    <w:p w14:paraId="1493A88D" w14:textId="77777777" w:rsidR="00305B5D" w:rsidRPr="00580ED5" w:rsidRDefault="00305B5D" w:rsidP="00580ED5">
      <w:pPr>
        <w:spacing w:after="0" w:line="276" w:lineRule="auto"/>
        <w:jc w:val="both"/>
        <w:rPr>
          <w:rFonts w:ascii="Times New Roman" w:eastAsia="SimSun" w:hAnsi="Times New Roman" w:cs="Times New Roman"/>
          <w:sz w:val="24"/>
          <w:szCs w:val="24"/>
        </w:rPr>
      </w:pPr>
    </w:p>
    <w:tbl>
      <w:tblPr>
        <w:tblOverlap w:val="neve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54"/>
        <w:gridCol w:w="5402"/>
      </w:tblGrid>
      <w:tr w:rsidR="00580ED5" w:rsidRPr="00580ED5" w14:paraId="3AA72C1D" w14:textId="77777777" w:rsidTr="00305B5D">
        <w:trPr>
          <w:trHeight w:val="432"/>
        </w:trPr>
        <w:tc>
          <w:tcPr>
            <w:tcW w:w="3954" w:type="dxa"/>
            <w:shd w:val="clear" w:color="auto" w:fill="C9C9C9" w:themeFill="accent3" w:themeFillTint="99"/>
          </w:tcPr>
          <w:p w14:paraId="7FB5F6FF" w14:textId="77777777" w:rsidR="00580ED5" w:rsidRPr="00580ED5" w:rsidRDefault="00580ED5" w:rsidP="00580ED5">
            <w:pPr>
              <w:widowControl w:val="0"/>
              <w:spacing w:after="120" w:line="240" w:lineRule="auto"/>
              <w:jc w:val="both"/>
              <w:rPr>
                <w:rFonts w:ascii="Palatino Linotype" w:eastAsia="Calibri" w:hAnsi="Palatino Linotype" w:cs="Calibri"/>
                <w:b/>
                <w:lang w:eastAsia="en-US"/>
              </w:rPr>
            </w:pPr>
            <w:bookmarkStart w:id="52" w:name="_Hlk51161912"/>
            <w:r w:rsidRPr="00580ED5">
              <w:rPr>
                <w:rFonts w:ascii="Palatino Linotype" w:eastAsia="Calibri" w:hAnsi="Palatino Linotype" w:cs="Calibri"/>
                <w:b/>
                <w:lang w:eastAsia="en-US"/>
              </w:rPr>
              <w:t>Цел</w:t>
            </w:r>
          </w:p>
        </w:tc>
        <w:tc>
          <w:tcPr>
            <w:tcW w:w="5402" w:type="dxa"/>
            <w:shd w:val="clear" w:color="auto" w:fill="C9C9C9" w:themeFill="accent3" w:themeFillTint="99"/>
          </w:tcPr>
          <w:p w14:paraId="02D1834F" w14:textId="77777777" w:rsidR="00580ED5" w:rsidRPr="00580ED5" w:rsidRDefault="00615E16" w:rsidP="00580ED5">
            <w:pPr>
              <w:widowControl w:val="0"/>
              <w:spacing w:after="120" w:line="240" w:lineRule="auto"/>
              <w:jc w:val="both"/>
              <w:rPr>
                <w:rFonts w:ascii="Palatino Linotype" w:eastAsia="Calibri" w:hAnsi="Palatino Linotype" w:cs="Calibri"/>
                <w:b/>
                <w:lang w:eastAsia="en-US"/>
              </w:rPr>
            </w:pPr>
            <w:r>
              <w:rPr>
                <w:rFonts w:ascii="Palatino Linotype" w:eastAsia="Calibri" w:hAnsi="Palatino Linotype" w:cs="Calibri"/>
                <w:b/>
                <w:lang w:eastAsia="en-US"/>
              </w:rPr>
              <w:t>П</w:t>
            </w:r>
            <w:r w:rsidR="00580ED5" w:rsidRPr="00580ED5">
              <w:rPr>
                <w:rFonts w:ascii="Palatino Linotype" w:eastAsia="Calibri" w:hAnsi="Palatino Linotype" w:cs="Calibri"/>
                <w:b/>
                <w:lang w:eastAsia="en-US"/>
              </w:rPr>
              <w:t>рограма</w:t>
            </w:r>
            <w:r>
              <w:rPr>
                <w:rFonts w:ascii="Palatino Linotype" w:eastAsia="Calibri" w:hAnsi="Palatino Linotype" w:cs="Calibri"/>
                <w:b/>
                <w:lang w:eastAsia="en-US"/>
              </w:rPr>
              <w:t xml:space="preserve"> </w:t>
            </w:r>
          </w:p>
        </w:tc>
      </w:tr>
      <w:tr w:rsidR="00580ED5" w:rsidRPr="00580ED5" w14:paraId="3B6B4FBE" w14:textId="77777777" w:rsidTr="00305B5D">
        <w:trPr>
          <w:trHeight w:val="1478"/>
        </w:trPr>
        <w:tc>
          <w:tcPr>
            <w:tcW w:w="3954" w:type="dxa"/>
            <w:shd w:val="clear" w:color="auto" w:fill="CCECFF"/>
          </w:tcPr>
          <w:p w14:paraId="3A543A24" w14:textId="77777777" w:rsidR="00580ED5" w:rsidRPr="00580ED5" w:rsidRDefault="00580ED5" w:rsidP="00580ED5">
            <w:pPr>
              <w:widowControl w:val="0"/>
              <w:spacing w:after="120" w:line="240" w:lineRule="auto"/>
              <w:rPr>
                <w:rFonts w:ascii="Palatino Linotype" w:eastAsia="Calibri" w:hAnsi="Palatino Linotype" w:cs="Calibri"/>
                <w:b/>
                <w:lang w:eastAsia="en-US"/>
              </w:rPr>
            </w:pPr>
            <w:r w:rsidRPr="00580ED5">
              <w:rPr>
                <w:rFonts w:ascii="Palatino Linotype" w:eastAsia="Calibri" w:hAnsi="Palatino Linotype" w:cs="Calibri"/>
                <w:b/>
                <w:lang w:eastAsia="en-US"/>
              </w:rPr>
              <w:t xml:space="preserve">Стратегическа цел 1: </w:t>
            </w:r>
          </w:p>
          <w:p w14:paraId="4C474D3F" w14:textId="77777777" w:rsidR="00580ED5" w:rsidRPr="00580ED5" w:rsidRDefault="00580ED5" w:rsidP="00580ED5">
            <w:pPr>
              <w:widowControl w:val="0"/>
              <w:spacing w:after="120" w:line="240" w:lineRule="auto"/>
              <w:rPr>
                <w:rFonts w:ascii="Palatino Linotype" w:eastAsia="Calibri" w:hAnsi="Palatino Linotype" w:cs="Calibri"/>
                <w:lang w:eastAsia="en-US"/>
              </w:rPr>
            </w:pPr>
            <w:r w:rsidRPr="00580ED5">
              <w:rPr>
                <w:rFonts w:ascii="Palatino Linotype" w:eastAsia="Calibri" w:hAnsi="Palatino Linotype" w:cs="Calibri"/>
                <w:lang w:eastAsia="en-US"/>
              </w:rPr>
              <w:t>Намаляване на вредното въздействие на отпадъците чрез предотвратяване образуването им и насърчаване на повторното им използване</w:t>
            </w:r>
          </w:p>
        </w:tc>
        <w:tc>
          <w:tcPr>
            <w:tcW w:w="5402" w:type="dxa"/>
            <w:shd w:val="clear" w:color="auto" w:fill="FFFFFF"/>
          </w:tcPr>
          <w:p w14:paraId="666B3F61" w14:textId="44160A9E" w:rsidR="00580ED5" w:rsidRPr="00580ED5" w:rsidRDefault="00575BE0" w:rsidP="00580ED5">
            <w:pPr>
              <w:widowControl w:val="0"/>
              <w:spacing w:after="120" w:line="240" w:lineRule="auto"/>
              <w:rPr>
                <w:rFonts w:ascii="Palatino Linotype" w:eastAsia="Calibri" w:hAnsi="Palatino Linotype" w:cs="Calibri"/>
                <w:lang w:eastAsia="en-US"/>
              </w:rPr>
            </w:pPr>
            <w:r>
              <w:rPr>
                <w:rFonts w:ascii="Palatino Linotype" w:eastAsia="Calibri" w:hAnsi="Palatino Linotype" w:cs="Calibri"/>
                <w:lang w:eastAsia="en-US"/>
              </w:rPr>
              <w:t>П</w:t>
            </w:r>
            <w:r w:rsidR="00580ED5" w:rsidRPr="00580ED5">
              <w:rPr>
                <w:rFonts w:ascii="Palatino Linotype" w:eastAsia="Calibri" w:hAnsi="Palatino Linotype" w:cs="Calibri"/>
                <w:lang w:eastAsia="en-US"/>
              </w:rPr>
              <w:t>рограма за предотвратяване образуването на отпадъци в т.ч. вкл. подпрограма за предотвратяване на образуването на хранителни отпадъци</w:t>
            </w:r>
            <w:r w:rsidR="00580ED5" w:rsidRPr="00580ED5" w:rsidDel="00AE463C">
              <w:rPr>
                <w:rFonts w:ascii="Palatino Linotype" w:eastAsia="Calibri" w:hAnsi="Palatino Linotype" w:cs="Calibri"/>
                <w:lang w:eastAsia="en-US"/>
              </w:rPr>
              <w:t xml:space="preserve"> </w:t>
            </w:r>
          </w:p>
        </w:tc>
      </w:tr>
      <w:tr w:rsidR="00580ED5" w:rsidRPr="00580ED5" w14:paraId="6E5C5E03" w14:textId="77777777" w:rsidTr="00305B5D">
        <w:trPr>
          <w:trHeight w:val="3092"/>
        </w:trPr>
        <w:tc>
          <w:tcPr>
            <w:tcW w:w="3954" w:type="dxa"/>
            <w:shd w:val="clear" w:color="auto" w:fill="CCECFF"/>
          </w:tcPr>
          <w:p w14:paraId="1EDF0E42" w14:textId="77777777" w:rsidR="00580ED5" w:rsidRPr="00580ED5" w:rsidRDefault="00580ED5" w:rsidP="00580ED5">
            <w:pPr>
              <w:widowControl w:val="0"/>
              <w:spacing w:after="120" w:line="240" w:lineRule="auto"/>
              <w:rPr>
                <w:rFonts w:ascii="Palatino Linotype" w:eastAsia="Calibri" w:hAnsi="Palatino Linotype" w:cs="Calibri"/>
                <w:b/>
                <w:lang w:eastAsia="en-US"/>
              </w:rPr>
            </w:pPr>
            <w:r w:rsidRPr="00580ED5">
              <w:rPr>
                <w:rFonts w:ascii="Palatino Linotype" w:eastAsia="Calibri" w:hAnsi="Palatino Linotype" w:cs="Calibri"/>
                <w:b/>
                <w:lang w:eastAsia="en-US"/>
              </w:rPr>
              <w:t xml:space="preserve">Стратегическа цел  2: </w:t>
            </w:r>
          </w:p>
          <w:p w14:paraId="6E32B278" w14:textId="77777777" w:rsidR="00580ED5" w:rsidRPr="00580ED5" w:rsidRDefault="00580ED5" w:rsidP="00580ED5">
            <w:pPr>
              <w:widowControl w:val="0"/>
              <w:spacing w:after="120" w:line="240" w:lineRule="auto"/>
              <w:rPr>
                <w:rFonts w:ascii="Palatino Linotype" w:eastAsia="Calibri" w:hAnsi="Palatino Linotype" w:cs="Calibri"/>
                <w:lang w:eastAsia="en-US"/>
              </w:rPr>
            </w:pPr>
            <w:r w:rsidRPr="00580ED5">
              <w:rPr>
                <w:rFonts w:ascii="Palatino Linotype" w:eastAsia="Calibri" w:hAnsi="Palatino Linotype" w:cs="Calibri"/>
                <w:lang w:eastAsia="en-US"/>
              </w:rPr>
              <w:t>Увеличаване на количествата на рециклираните и оползотворени отпадъци</w:t>
            </w:r>
          </w:p>
        </w:tc>
        <w:tc>
          <w:tcPr>
            <w:tcW w:w="5402" w:type="dxa"/>
            <w:shd w:val="clear" w:color="auto" w:fill="FFFFFF"/>
          </w:tcPr>
          <w:p w14:paraId="29F5A426" w14:textId="77777777" w:rsidR="00580ED5" w:rsidRPr="00580ED5" w:rsidRDefault="00580ED5" w:rsidP="00580ED5">
            <w:pPr>
              <w:widowControl w:val="0"/>
              <w:tabs>
                <w:tab w:val="left" w:pos="-14"/>
              </w:tabs>
              <w:spacing w:after="120" w:line="240" w:lineRule="auto"/>
              <w:ind w:left="55"/>
              <w:rPr>
                <w:rFonts w:ascii="Palatino Linotype" w:eastAsia="Calibri" w:hAnsi="Palatino Linotype" w:cs="Calibri"/>
                <w:lang w:eastAsia="en-US"/>
              </w:rPr>
            </w:pPr>
            <w:r w:rsidRPr="00580ED5">
              <w:rPr>
                <w:rFonts w:ascii="Palatino Linotype" w:eastAsia="Calibri" w:hAnsi="Palatino Linotype" w:cs="Calibri"/>
                <w:lang w:eastAsia="en-US"/>
              </w:rPr>
              <w:t>Програма за достигане на целите за подготовка за повторна употреба и за рециклиране на битовите отпадъци</w:t>
            </w:r>
          </w:p>
          <w:p w14:paraId="4FA717B3" w14:textId="77777777" w:rsidR="00580ED5" w:rsidRPr="00580ED5" w:rsidRDefault="00580ED5" w:rsidP="00580ED5">
            <w:pPr>
              <w:widowControl w:val="0"/>
              <w:tabs>
                <w:tab w:val="left" w:pos="-14"/>
              </w:tabs>
              <w:spacing w:after="120" w:line="240" w:lineRule="auto"/>
              <w:ind w:left="55"/>
              <w:rPr>
                <w:rFonts w:ascii="Palatino Linotype" w:eastAsia="Calibri" w:hAnsi="Palatino Linotype" w:cs="Calibri"/>
                <w:lang w:eastAsia="en-US"/>
              </w:rPr>
            </w:pPr>
            <w:r w:rsidRPr="00580ED5">
              <w:rPr>
                <w:rFonts w:ascii="Palatino Linotype" w:eastAsia="Calibri" w:hAnsi="Palatino Linotype" w:cs="Calibri"/>
                <w:lang w:eastAsia="en-US"/>
              </w:rPr>
              <w:t>Програма за достигане на целите за рециклиране и оползотворяване на строителни отпадъци и отпадъци от разрушаване на сгради</w:t>
            </w:r>
          </w:p>
          <w:p w14:paraId="58451C52" w14:textId="77777777" w:rsidR="00580ED5" w:rsidRPr="00580ED5" w:rsidRDefault="00580ED5" w:rsidP="00580ED5">
            <w:pPr>
              <w:widowControl w:val="0"/>
              <w:tabs>
                <w:tab w:val="left" w:pos="-14"/>
              </w:tabs>
              <w:spacing w:after="120" w:line="240" w:lineRule="auto"/>
              <w:ind w:left="55"/>
              <w:rPr>
                <w:rFonts w:ascii="Palatino Linotype" w:eastAsia="Calibri" w:hAnsi="Palatino Linotype" w:cs="Calibri"/>
                <w:lang w:eastAsia="en-US"/>
              </w:rPr>
            </w:pPr>
            <w:r w:rsidRPr="00580ED5">
              <w:rPr>
                <w:rFonts w:ascii="Palatino Linotype" w:eastAsia="Calibri" w:hAnsi="Palatino Linotype" w:cs="Calibri"/>
                <w:lang w:eastAsia="en-US"/>
              </w:rPr>
              <w:t>Програма за достигане на целите за рециклиране и оползотворяване на МРО в т.ч. вкл. подпрограма за управление на опаковките и отпадъците от опаковки</w:t>
            </w:r>
          </w:p>
        </w:tc>
      </w:tr>
      <w:tr w:rsidR="00580ED5" w:rsidRPr="00580ED5" w14:paraId="0F8972C5" w14:textId="77777777" w:rsidTr="00305B5D">
        <w:trPr>
          <w:trHeight w:val="686"/>
        </w:trPr>
        <w:tc>
          <w:tcPr>
            <w:tcW w:w="3954" w:type="dxa"/>
            <w:shd w:val="clear" w:color="auto" w:fill="CCECFF"/>
          </w:tcPr>
          <w:p w14:paraId="688F8C54" w14:textId="77777777" w:rsidR="00580ED5" w:rsidRPr="00580ED5" w:rsidRDefault="00580ED5" w:rsidP="00580ED5">
            <w:pPr>
              <w:widowControl w:val="0"/>
              <w:spacing w:after="120" w:line="240" w:lineRule="auto"/>
              <w:rPr>
                <w:rFonts w:ascii="Palatino Linotype" w:eastAsia="Calibri" w:hAnsi="Palatino Linotype" w:cs="Calibri"/>
                <w:b/>
                <w:lang w:eastAsia="en-US"/>
              </w:rPr>
            </w:pPr>
            <w:r w:rsidRPr="00580ED5">
              <w:rPr>
                <w:rFonts w:ascii="Palatino Linotype" w:eastAsia="Calibri" w:hAnsi="Palatino Linotype" w:cs="Calibri"/>
                <w:b/>
                <w:lang w:eastAsia="en-US"/>
              </w:rPr>
              <w:t xml:space="preserve">Стратегическа цел 3: </w:t>
            </w:r>
          </w:p>
          <w:p w14:paraId="66075A70" w14:textId="77777777" w:rsidR="00580ED5" w:rsidRPr="00580ED5" w:rsidRDefault="00580ED5" w:rsidP="00580ED5">
            <w:pPr>
              <w:widowControl w:val="0"/>
              <w:spacing w:after="120" w:line="240" w:lineRule="auto"/>
              <w:rPr>
                <w:rFonts w:ascii="Palatino Linotype" w:eastAsia="Calibri" w:hAnsi="Palatino Linotype" w:cs="Calibri"/>
                <w:lang w:eastAsia="en-US"/>
              </w:rPr>
            </w:pPr>
            <w:r w:rsidRPr="00580ED5">
              <w:rPr>
                <w:rFonts w:ascii="Palatino Linotype" w:eastAsia="Calibri" w:hAnsi="Palatino Linotype" w:cs="Calibri"/>
                <w:lang w:eastAsia="en-US"/>
              </w:rPr>
              <w:t>Намаляване на количествата и на риска от депонираните битови отпадъци</w:t>
            </w:r>
          </w:p>
        </w:tc>
        <w:tc>
          <w:tcPr>
            <w:tcW w:w="5402" w:type="dxa"/>
            <w:shd w:val="clear" w:color="auto" w:fill="FFFFFF"/>
          </w:tcPr>
          <w:p w14:paraId="4325786B" w14:textId="77777777" w:rsidR="00580ED5" w:rsidRPr="00580ED5" w:rsidRDefault="00580ED5" w:rsidP="00580ED5">
            <w:pPr>
              <w:widowControl w:val="0"/>
              <w:spacing w:after="120" w:line="240" w:lineRule="auto"/>
              <w:ind w:left="55"/>
              <w:rPr>
                <w:rFonts w:ascii="Palatino Linotype" w:eastAsia="Calibri" w:hAnsi="Palatino Linotype" w:cs="Calibri"/>
                <w:lang w:eastAsia="en-US"/>
              </w:rPr>
            </w:pPr>
            <w:r w:rsidRPr="00580ED5">
              <w:rPr>
                <w:rFonts w:ascii="Palatino Linotype" w:eastAsia="Calibri" w:hAnsi="Palatino Linotype" w:cs="Calibri"/>
                <w:lang w:eastAsia="en-US"/>
              </w:rPr>
              <w:t>Програма за намаляване на количествата и на риска от депонираните битови отпадъци</w:t>
            </w:r>
          </w:p>
        </w:tc>
      </w:tr>
      <w:bookmarkEnd w:id="52"/>
    </w:tbl>
    <w:p w14:paraId="2704B780" w14:textId="77777777" w:rsidR="00580ED5" w:rsidRDefault="00580ED5" w:rsidP="00580ED5">
      <w:pPr>
        <w:jc w:val="both"/>
        <w:rPr>
          <w:rFonts w:ascii="Palatino Linotype" w:hAnsi="Palatino Linotype"/>
          <w:b/>
          <w:lang w:eastAsia="bg-BG"/>
        </w:rPr>
      </w:pPr>
    </w:p>
    <w:p w14:paraId="7B006B5C" w14:textId="77777777" w:rsidR="006A03A1" w:rsidRDefault="006A03A1" w:rsidP="006A03A1">
      <w:pPr>
        <w:spacing w:after="0" w:line="276" w:lineRule="auto"/>
        <w:jc w:val="both"/>
        <w:rPr>
          <w:rFonts w:ascii="Palatino Linotype" w:hAnsi="Palatino Linotype"/>
          <w:lang w:eastAsia="bg-BG"/>
        </w:rPr>
      </w:pPr>
      <w:r w:rsidRPr="006A03A1">
        <w:rPr>
          <w:rFonts w:ascii="Palatino Linotype" w:hAnsi="Palatino Linotype"/>
          <w:lang w:eastAsia="bg-BG"/>
        </w:rPr>
        <w:t xml:space="preserve">Целите на Програмата за управление на отпадъците до 2028 г. на Община </w:t>
      </w:r>
      <w:r>
        <w:rPr>
          <w:rFonts w:ascii="Palatino Linotype" w:hAnsi="Palatino Linotype"/>
          <w:lang w:eastAsia="bg-BG"/>
        </w:rPr>
        <w:t xml:space="preserve">Пловдив </w:t>
      </w:r>
      <w:r w:rsidRPr="006A03A1">
        <w:rPr>
          <w:rFonts w:ascii="Palatino Linotype" w:hAnsi="Palatino Linotype"/>
          <w:lang w:eastAsia="bg-BG"/>
        </w:rPr>
        <w:t>са в</w:t>
      </w:r>
      <w:r>
        <w:rPr>
          <w:rFonts w:ascii="Palatino Linotype" w:hAnsi="Palatino Linotype"/>
          <w:lang w:eastAsia="bg-BG"/>
        </w:rPr>
        <w:t xml:space="preserve"> </w:t>
      </w:r>
      <w:r w:rsidRPr="006A03A1">
        <w:rPr>
          <w:rFonts w:ascii="Palatino Linotype" w:hAnsi="Palatino Linotype"/>
          <w:lang w:eastAsia="bg-BG"/>
        </w:rPr>
        <w:t>синхрон с целите на Националния план за управление на отпадъците 2021- 2028 г.</w:t>
      </w:r>
    </w:p>
    <w:p w14:paraId="5A239BA9" w14:textId="77777777" w:rsidR="006A03A1" w:rsidRDefault="006A03A1" w:rsidP="006A03A1">
      <w:pPr>
        <w:spacing w:after="0" w:line="276" w:lineRule="auto"/>
        <w:jc w:val="both"/>
        <w:rPr>
          <w:rFonts w:ascii="Palatino Linotype" w:hAnsi="Palatino Linotype"/>
          <w:lang w:eastAsia="bg-BG"/>
        </w:rPr>
      </w:pPr>
    </w:p>
    <w:p w14:paraId="23178A52" w14:textId="77777777" w:rsidR="006A03A1" w:rsidRPr="006A03A1" w:rsidRDefault="006A03A1" w:rsidP="006A03A1">
      <w:pPr>
        <w:spacing w:after="0" w:line="276" w:lineRule="auto"/>
        <w:jc w:val="both"/>
        <w:rPr>
          <w:rFonts w:ascii="Palatino Linotype" w:hAnsi="Palatino Linotype"/>
          <w:lang w:eastAsia="bg-BG"/>
        </w:rPr>
      </w:pPr>
      <w:r w:rsidRPr="006A03A1">
        <w:rPr>
          <w:rFonts w:ascii="Palatino Linotype" w:hAnsi="Palatino Linotype"/>
          <w:lang w:eastAsia="bg-BG"/>
        </w:rPr>
        <w:t>Планът</w:t>
      </w:r>
      <w:r>
        <w:rPr>
          <w:rFonts w:ascii="Palatino Linotype" w:hAnsi="Palatino Linotype"/>
          <w:lang w:eastAsia="bg-BG"/>
        </w:rPr>
        <w:t xml:space="preserve"> </w:t>
      </w:r>
      <w:r w:rsidRPr="006A03A1">
        <w:rPr>
          <w:rFonts w:ascii="Palatino Linotype" w:hAnsi="Palatino Linotype"/>
          <w:lang w:eastAsia="bg-BG"/>
        </w:rPr>
        <w:t>за действие за постигане на целите, включва идентифицираните мерки, обособени в</w:t>
      </w:r>
    </w:p>
    <w:p w14:paraId="59224327" w14:textId="77777777" w:rsidR="006A03A1" w:rsidRPr="006A03A1" w:rsidRDefault="006A03A1" w:rsidP="006A03A1">
      <w:pPr>
        <w:spacing w:after="0" w:line="276" w:lineRule="auto"/>
        <w:jc w:val="both"/>
        <w:rPr>
          <w:rFonts w:ascii="Palatino Linotype" w:hAnsi="Palatino Linotype"/>
          <w:lang w:eastAsia="bg-BG"/>
        </w:rPr>
      </w:pPr>
      <w:r w:rsidRPr="006A03A1">
        <w:rPr>
          <w:rFonts w:ascii="Palatino Linotype" w:hAnsi="Palatino Linotype"/>
          <w:lang w:eastAsia="bg-BG"/>
        </w:rPr>
        <w:t>отделни програми и подпрограми. Изпълнението на включените в тях мерки ще доведе до</w:t>
      </w:r>
      <w:r>
        <w:rPr>
          <w:rFonts w:ascii="Palatino Linotype" w:hAnsi="Palatino Linotype"/>
          <w:lang w:eastAsia="bg-BG"/>
        </w:rPr>
        <w:t xml:space="preserve"> </w:t>
      </w:r>
      <w:r w:rsidRPr="006A03A1">
        <w:rPr>
          <w:rFonts w:ascii="Palatino Linotype" w:hAnsi="Palatino Linotype"/>
          <w:lang w:eastAsia="bg-BG"/>
        </w:rPr>
        <w:t>изпълнението, както на оперативните цели, така и на стратегическите цели на Програмата.</w:t>
      </w:r>
    </w:p>
    <w:p w14:paraId="1277276E" w14:textId="77777777" w:rsidR="006A03A1" w:rsidRDefault="006A03A1" w:rsidP="006A03A1">
      <w:pPr>
        <w:spacing w:after="0" w:line="276" w:lineRule="auto"/>
        <w:jc w:val="both"/>
        <w:rPr>
          <w:rFonts w:ascii="Palatino Linotype" w:hAnsi="Palatino Linotype"/>
          <w:lang w:eastAsia="bg-BG"/>
        </w:rPr>
      </w:pPr>
      <w:r w:rsidRPr="006A03A1">
        <w:rPr>
          <w:rFonts w:ascii="Palatino Linotype" w:hAnsi="Palatino Linotype"/>
          <w:lang w:eastAsia="bg-BG"/>
        </w:rPr>
        <w:t>Съобразно принципите и политиките на общината, подпрограмите и плановете за</w:t>
      </w:r>
      <w:r>
        <w:rPr>
          <w:rFonts w:ascii="Palatino Linotype" w:hAnsi="Palatino Linotype"/>
          <w:lang w:eastAsia="bg-BG"/>
        </w:rPr>
        <w:t xml:space="preserve"> </w:t>
      </w:r>
      <w:r w:rsidRPr="006A03A1">
        <w:rPr>
          <w:rFonts w:ascii="Palatino Linotype" w:hAnsi="Palatino Linotype"/>
          <w:lang w:eastAsia="bg-BG"/>
        </w:rPr>
        <w:t>действие могат да бъдат допълнени и/или променени от органа, който приема програмата,</w:t>
      </w:r>
      <w:r>
        <w:rPr>
          <w:rFonts w:ascii="Palatino Linotype" w:hAnsi="Palatino Linotype"/>
          <w:lang w:eastAsia="bg-BG"/>
        </w:rPr>
        <w:t xml:space="preserve"> </w:t>
      </w:r>
      <w:r w:rsidRPr="006A03A1">
        <w:rPr>
          <w:rFonts w:ascii="Palatino Linotype" w:hAnsi="Palatino Linotype"/>
          <w:lang w:eastAsia="bg-BG"/>
        </w:rPr>
        <w:t>при смяна на възгледите и приоритетните цели за изграждане на политиката за управление</w:t>
      </w:r>
      <w:r>
        <w:rPr>
          <w:rFonts w:ascii="Palatino Linotype" w:hAnsi="Palatino Linotype"/>
          <w:lang w:eastAsia="bg-BG"/>
        </w:rPr>
        <w:t xml:space="preserve"> </w:t>
      </w:r>
      <w:r w:rsidRPr="006A03A1">
        <w:rPr>
          <w:rFonts w:ascii="Palatino Linotype" w:hAnsi="Palatino Linotype"/>
          <w:lang w:eastAsia="bg-BG"/>
        </w:rPr>
        <w:t>на отпадъците и при смяна на законодателната рамка, която ги определя.</w:t>
      </w:r>
    </w:p>
    <w:p w14:paraId="00306EE5" w14:textId="77777777" w:rsidR="006A03A1" w:rsidRDefault="006A03A1" w:rsidP="006A03A1">
      <w:pPr>
        <w:spacing w:after="0" w:line="276" w:lineRule="auto"/>
        <w:jc w:val="both"/>
        <w:rPr>
          <w:rFonts w:ascii="Palatino Linotype" w:hAnsi="Palatino Linotype"/>
          <w:lang w:eastAsia="bg-BG"/>
        </w:rPr>
      </w:pPr>
    </w:p>
    <w:p w14:paraId="71372AF6" w14:textId="77777777" w:rsidR="00CF03C9" w:rsidRDefault="00CF03C9" w:rsidP="006A03A1">
      <w:pPr>
        <w:spacing w:after="0" w:line="276" w:lineRule="auto"/>
        <w:jc w:val="both"/>
        <w:rPr>
          <w:rFonts w:ascii="Palatino Linotype" w:hAnsi="Palatino Linotype"/>
          <w:color w:val="FF0000"/>
          <w:lang w:eastAsia="bg-BG"/>
        </w:rPr>
      </w:pPr>
    </w:p>
    <w:p w14:paraId="6C781587" w14:textId="77777777" w:rsidR="00CF03C9" w:rsidRDefault="00CF03C9" w:rsidP="006A03A1">
      <w:pPr>
        <w:spacing w:after="0" w:line="276" w:lineRule="auto"/>
        <w:jc w:val="both"/>
        <w:rPr>
          <w:rFonts w:ascii="Palatino Linotype" w:hAnsi="Palatino Linotype"/>
          <w:color w:val="FF0000"/>
          <w:lang w:eastAsia="bg-BG"/>
        </w:rPr>
      </w:pPr>
    </w:p>
    <w:p w14:paraId="55DEC71D" w14:textId="77777777" w:rsidR="00CF03C9" w:rsidRDefault="00CF03C9" w:rsidP="00CF03C9">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hAnsi="Palatino Linotype"/>
          <w:color w:val="FF0000"/>
          <w:lang w:eastAsia="bg-BG"/>
        </w:rPr>
      </w:pPr>
      <w:bookmarkStart w:id="53" w:name="_Toc111209302"/>
      <w:r>
        <w:rPr>
          <w:rFonts w:ascii="Palatino Linotype" w:eastAsia="Calibri" w:hAnsi="Palatino Linotype" w:cs="Times New Roman"/>
          <w:b/>
          <w:color w:val="002060"/>
          <w:lang w:eastAsia="en-US"/>
        </w:rPr>
        <w:t xml:space="preserve">VII. </w:t>
      </w:r>
      <w:r w:rsidR="00824329">
        <w:rPr>
          <w:rFonts w:ascii="Palatino Linotype" w:eastAsia="Calibri" w:hAnsi="Palatino Linotype" w:cs="Times New Roman"/>
          <w:b/>
          <w:color w:val="002060"/>
          <w:lang w:eastAsia="en-US"/>
        </w:rPr>
        <w:t xml:space="preserve">РАЗРАБОТВАНЕ НА </w:t>
      </w:r>
      <w:r w:rsidRPr="00CF03C9">
        <w:rPr>
          <w:rFonts w:ascii="Palatino Linotype" w:eastAsia="Calibri" w:hAnsi="Palatino Linotype" w:cs="Times New Roman"/>
          <w:b/>
          <w:color w:val="002060"/>
          <w:lang w:eastAsia="en-US"/>
        </w:rPr>
        <w:t>ПРОГРАМИ С МЕРКИ ЗА ПОСТИГАНЕ НА ЦЕЛИТЕ И ИНДИКАТОРИ ЗА ПРОСЛЕДЯВАНЕ НА НАПРЕДЪКА НА МЕРКИТЕ, СЪГЛАСНО НПУО 2021 -2027 г.</w:t>
      </w:r>
      <w:bookmarkEnd w:id="53"/>
    </w:p>
    <w:p w14:paraId="5E89931A" w14:textId="77777777" w:rsidR="00CF03C9" w:rsidRPr="00CF03C9" w:rsidRDefault="00CF03C9" w:rsidP="00CF03C9">
      <w:pPr>
        <w:rPr>
          <w:lang w:eastAsia="bg-BG"/>
        </w:rPr>
      </w:pPr>
    </w:p>
    <w:p w14:paraId="5EDD380A" w14:textId="77777777" w:rsidR="00CF03C9" w:rsidRPr="00CF03C9" w:rsidRDefault="00CF03C9" w:rsidP="00CF03C9">
      <w:pPr>
        <w:spacing w:after="200" w:line="276" w:lineRule="auto"/>
        <w:jc w:val="both"/>
        <w:rPr>
          <w:rFonts w:ascii="Palatino Linotype" w:eastAsia="SimSun" w:hAnsi="Palatino Linotype" w:cs="Times New Roman"/>
        </w:rPr>
      </w:pPr>
      <w:r w:rsidRPr="00CF03C9">
        <w:rPr>
          <w:rFonts w:ascii="Palatino Linotype" w:eastAsia="SimSun" w:hAnsi="Palatino Linotype" w:cs="Times New Roman"/>
        </w:rPr>
        <w:t>За да се постигнат стратегическите цели, заложени към настоящата програма, трябва да се изпълнят определен набор от дейности. Дейностите за постигане на целите са обособени в подпрограми, съгласно НПУО 2021 – 2028 г., представени по-долу в настоящият раздел.</w:t>
      </w:r>
    </w:p>
    <w:p w14:paraId="67BBD18A" w14:textId="77777777" w:rsidR="00CF03C9" w:rsidRPr="00CF03C9" w:rsidRDefault="00CF03C9" w:rsidP="00CF03C9">
      <w:pPr>
        <w:spacing w:after="200" w:line="276" w:lineRule="auto"/>
        <w:jc w:val="both"/>
        <w:rPr>
          <w:rFonts w:ascii="Palatino Linotype" w:eastAsia="SimSun" w:hAnsi="Palatino Linotype" w:cs="Times New Roman"/>
        </w:rPr>
      </w:pPr>
      <w:r w:rsidRPr="00CF03C9">
        <w:rPr>
          <w:rFonts w:ascii="Palatino Linotype" w:eastAsia="SimSun" w:hAnsi="Palatino Linotype" w:cs="Times New Roman"/>
        </w:rPr>
        <w:t xml:space="preserve">Всяка от подпрограмите, която трябва да изпълнява община </w:t>
      </w:r>
      <w:r>
        <w:rPr>
          <w:rFonts w:ascii="Palatino Linotype" w:eastAsia="SimSun" w:hAnsi="Palatino Linotype" w:cs="Times New Roman"/>
        </w:rPr>
        <w:t>Пловдив</w:t>
      </w:r>
      <w:r w:rsidRPr="00CF03C9">
        <w:rPr>
          <w:rFonts w:ascii="Palatino Linotype" w:eastAsia="SimSun" w:hAnsi="Palatino Linotype" w:cs="Times New Roman"/>
        </w:rPr>
        <w:t xml:space="preserve"> е представена в текстов и табличен вид. Текстовата част съдържа кратко въведение, в което са представени ключови изисквания, стратегически цели, както и основни съображения свързани с постигането на целите. В табличен вид са представени мерки към съответните подпрограми, съгласно НПУО 2021 – 2028 г. и Методическите указания за разработване на общински/регионални програми за управление на отпадъците, одобрени със Заповед №РД-883/23.09.2021 г.</w:t>
      </w:r>
    </w:p>
    <w:p w14:paraId="2B628947" w14:textId="77777777" w:rsidR="00CF03C9" w:rsidRPr="00CF03C9" w:rsidRDefault="00CF03C9" w:rsidP="00CF03C9">
      <w:pPr>
        <w:spacing w:after="200" w:line="276" w:lineRule="auto"/>
        <w:jc w:val="both"/>
        <w:rPr>
          <w:rFonts w:ascii="Palatino Linotype" w:eastAsia="Calibri" w:hAnsi="Palatino Linotype" w:cs="Times New Roman"/>
          <w:lang w:val="ru-RU" w:eastAsia="en-US"/>
        </w:rPr>
      </w:pPr>
      <w:r w:rsidRPr="00CF03C9">
        <w:rPr>
          <w:rFonts w:ascii="Palatino Linotype" w:eastAsia="SimSun" w:hAnsi="Palatino Linotype" w:cs="Times New Roman"/>
        </w:rPr>
        <w:t>Някои от мерките имат т.нар</w:t>
      </w:r>
      <w:r>
        <w:rPr>
          <w:rFonts w:ascii="Palatino Linotype" w:eastAsia="SimSun" w:hAnsi="Palatino Linotype" w:cs="Times New Roman"/>
        </w:rPr>
        <w:t>.</w:t>
      </w:r>
      <w:r w:rsidRPr="00CF03C9">
        <w:rPr>
          <w:rFonts w:ascii="Palatino Linotype" w:eastAsia="SimSun" w:hAnsi="Palatino Linotype" w:cs="Times New Roman"/>
        </w:rPr>
        <w:t xml:space="preserve"> хоризонтален характер, т.е те допринасят за постигането не само на целите на конкретната програма, тъй като те са най-пряко свързани, а и за постигането на целите на други подпрограми. Мерките могат да се групират и като инвестиционни мерки или неинвестиционни мерки или често както се наричат „меки мерки“. </w:t>
      </w:r>
      <w:r w:rsidRPr="00CF03C9">
        <w:rPr>
          <w:rFonts w:ascii="Palatino Linotype" w:eastAsia="Calibri" w:hAnsi="Palatino Linotype" w:cs="Times New Roman"/>
          <w:lang w:eastAsia="en-US"/>
        </w:rPr>
        <w:t>"Меките" мерки включват разнообразна палитра от дейности в т.ч.: назначаване на служители към общинските администрации и РСУО; обучение на служители; изпълнение на контролни дейности; провеждане на информационни и разяснителни кампании; разработване и внедряване на информационни системи и др.</w:t>
      </w:r>
    </w:p>
    <w:p w14:paraId="7E394314" w14:textId="77777777" w:rsidR="00CF03C9" w:rsidRDefault="00CF03C9" w:rsidP="00CF03C9">
      <w:pPr>
        <w:rPr>
          <w:lang w:val="ru-RU" w:eastAsia="bg-BG"/>
        </w:rPr>
      </w:pPr>
    </w:p>
    <w:p w14:paraId="75CF51BF" w14:textId="77777777" w:rsidR="00CF03C9" w:rsidRDefault="00CF03C9">
      <w:pPr>
        <w:rPr>
          <w:lang w:val="ru-RU" w:eastAsia="bg-BG"/>
        </w:rPr>
      </w:pPr>
      <w:r>
        <w:rPr>
          <w:lang w:val="ru-RU" w:eastAsia="bg-BG"/>
        </w:rPr>
        <w:br w:type="page"/>
      </w:r>
    </w:p>
    <w:p w14:paraId="2D7FF36A" w14:textId="77777777" w:rsidR="00CF03C9" w:rsidRDefault="00CF03C9" w:rsidP="00CF03C9">
      <w:pPr>
        <w:rPr>
          <w:lang w:val="ru-RU" w:eastAsia="bg-BG"/>
        </w:rPr>
      </w:pPr>
    </w:p>
    <w:p w14:paraId="20A9FA0F" w14:textId="77777777" w:rsidR="00CF03C9" w:rsidRPr="00CF03C9" w:rsidRDefault="00CF03C9" w:rsidP="00855AAF">
      <w:pPr>
        <w:pStyle w:val="Style1"/>
        <w:rPr>
          <w:rFonts w:ascii="Times New Roman" w:hAnsi="Times New Roman"/>
        </w:rPr>
      </w:pPr>
      <w:bookmarkStart w:id="54" w:name="_Toc111209303"/>
      <w:r w:rsidRPr="00CF03C9">
        <w:t>ПРОГРАМА ЗА ПРЕДОТВРАТЯВАНЕ ОБРАЗУВАНЕТО НА ОТПАДЪЦИ (</w:t>
      </w:r>
      <w:proofErr w:type="spellStart"/>
      <w:r w:rsidRPr="00CF03C9">
        <w:t>ППОО</w:t>
      </w:r>
      <w:proofErr w:type="spellEnd"/>
      <w:r w:rsidRPr="00CF03C9">
        <w:t>)</w:t>
      </w:r>
      <w:bookmarkEnd w:id="54"/>
    </w:p>
    <w:p w14:paraId="33EACF0B" w14:textId="77777777" w:rsidR="00CF03C9" w:rsidRPr="00CF03C9" w:rsidRDefault="00CF03C9" w:rsidP="00CF03C9">
      <w:pPr>
        <w:rPr>
          <w:lang w:eastAsia="bg-BG"/>
        </w:rPr>
      </w:pPr>
    </w:p>
    <w:p w14:paraId="5215984F" w14:textId="77777777" w:rsidR="00CF03C9" w:rsidRPr="00CF03C9" w:rsidRDefault="00CF03C9" w:rsidP="00CF03C9">
      <w:pPr>
        <w:widowControl w:val="0"/>
        <w:tabs>
          <w:tab w:val="left" w:pos="567"/>
          <w:tab w:val="left" w:pos="939"/>
        </w:tabs>
        <w:autoSpaceDE w:val="0"/>
        <w:autoSpaceDN w:val="0"/>
        <w:spacing w:after="0" w:line="276" w:lineRule="auto"/>
        <w:jc w:val="both"/>
        <w:rPr>
          <w:rFonts w:ascii="Times New Roman" w:eastAsia="Calibri" w:hAnsi="Times New Roman" w:cs="Times New Roman"/>
          <w:b/>
          <w:color w:val="008080"/>
          <w:sz w:val="24"/>
          <w:szCs w:val="24"/>
          <w:lang w:eastAsia="en-US"/>
        </w:rPr>
      </w:pPr>
    </w:p>
    <w:p w14:paraId="2180FB33" w14:textId="77777777" w:rsidR="00CF03C9" w:rsidRPr="00CF03C9" w:rsidRDefault="00CF03C9" w:rsidP="00CF03C9">
      <w:pPr>
        <w:widowControl w:val="0"/>
        <w:tabs>
          <w:tab w:val="left" w:pos="567"/>
          <w:tab w:val="left" w:pos="939"/>
        </w:tabs>
        <w:autoSpaceDE w:val="0"/>
        <w:autoSpaceDN w:val="0"/>
        <w:spacing w:after="0" w:line="276" w:lineRule="auto"/>
        <w:jc w:val="both"/>
        <w:rPr>
          <w:rFonts w:ascii="Palatino Linotype" w:eastAsia="Calibri" w:hAnsi="Palatino Linotype" w:cs="Times New Roman"/>
          <w:highlight w:val="yellow"/>
          <w:lang w:eastAsia="en-US"/>
        </w:rPr>
      </w:pPr>
    </w:p>
    <w:p w14:paraId="6C31879A" w14:textId="77777777" w:rsidR="00CF03C9" w:rsidRPr="00CF03C9" w:rsidRDefault="00CF03C9" w:rsidP="00CF03C9">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r w:rsidRPr="00CF03C9">
        <w:rPr>
          <w:rFonts w:ascii="Palatino Linotype" w:eastAsia="Calibri" w:hAnsi="Palatino Linotype" w:cs="Times New Roman"/>
          <w:b/>
          <w:lang w:eastAsia="en-US"/>
        </w:rPr>
        <w:t>ЦЕЛ 1:</w:t>
      </w:r>
      <w:r w:rsidRPr="00CF03C9">
        <w:rPr>
          <w:rFonts w:ascii="Palatino Linotype" w:eastAsia="Calibri" w:hAnsi="Palatino Linotype" w:cs="Times New Roman"/>
          <w:lang w:eastAsia="en-US"/>
        </w:rPr>
        <w:t xml:space="preserve"> НАМАЛЯВАНЕ НА ВРЕДНОТО ВЪЗДЕЙСТВИЕ НА ОТПАДЪЦИТЕ ЧРЕЗ ПРЕДОТВРАТЯВАНЕ ОБРАЗУВАНЕТО ИМ И НАСЪРЧАВАНЕ НА ПОВТОРНОТО ИМ ИЗПОЛЗВАНЕ</w:t>
      </w:r>
    </w:p>
    <w:p w14:paraId="432C0200" w14:textId="77777777" w:rsidR="00CF03C9" w:rsidRDefault="00CF03C9" w:rsidP="00CF03C9">
      <w:pPr>
        <w:jc w:val="center"/>
        <w:rPr>
          <w:lang w:eastAsia="bg-BG"/>
        </w:rPr>
      </w:pPr>
    </w:p>
    <w:p w14:paraId="0A5598F0" w14:textId="77777777" w:rsidR="00CF03C9" w:rsidRDefault="00CF03C9" w:rsidP="00CF03C9">
      <w:pPr>
        <w:jc w:val="center"/>
        <w:rPr>
          <w:lang w:eastAsia="bg-BG"/>
        </w:rPr>
      </w:pPr>
    </w:p>
    <w:p w14:paraId="10D8E7FD" w14:textId="77777777" w:rsidR="00CF03C9" w:rsidRDefault="00CF03C9" w:rsidP="00CF03C9">
      <w:pPr>
        <w:jc w:val="center"/>
        <w:rPr>
          <w:lang w:eastAsia="bg-BG"/>
        </w:rPr>
      </w:pPr>
      <w:r w:rsidRPr="00CF03C9">
        <w:rPr>
          <w:rFonts w:ascii="Calibri" w:eastAsia="Calibri" w:hAnsi="Calibri" w:cs="Times New Roman"/>
          <w:noProof/>
          <w:lang w:eastAsia="bg-BG"/>
        </w:rPr>
        <w:drawing>
          <wp:inline distT="0" distB="0" distL="0" distR="0" wp14:anchorId="37822CBD" wp14:editId="17FB2535">
            <wp:extent cx="5760720" cy="3833123"/>
            <wp:effectExtent l="0" t="0" r="0" b="0"/>
            <wp:docPr id="30" name="Picture 30" descr="Big sustainable shopping bag and tiny people protecting environment, thinking of futur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sustainable shopping bag and tiny people protecting environment, thinking of future Premium Vec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33123"/>
                    </a:xfrm>
                    <a:prstGeom prst="rect">
                      <a:avLst/>
                    </a:prstGeom>
                    <a:noFill/>
                    <a:ln>
                      <a:noFill/>
                    </a:ln>
                  </pic:spPr>
                </pic:pic>
              </a:graphicData>
            </a:graphic>
          </wp:inline>
        </w:drawing>
      </w:r>
    </w:p>
    <w:p w14:paraId="6C487C3F" w14:textId="77777777" w:rsidR="00CF03C9" w:rsidRPr="00CF03C9" w:rsidRDefault="00CF03C9" w:rsidP="00CF03C9">
      <w:pPr>
        <w:rPr>
          <w:lang w:eastAsia="bg-BG"/>
        </w:rPr>
      </w:pPr>
    </w:p>
    <w:p w14:paraId="33D36497" w14:textId="77777777" w:rsidR="00CF03C9" w:rsidRDefault="00CF03C9" w:rsidP="00CF03C9">
      <w:pPr>
        <w:rPr>
          <w:lang w:eastAsia="bg-BG"/>
        </w:rPr>
      </w:pPr>
    </w:p>
    <w:p w14:paraId="4FC6B751" w14:textId="77777777" w:rsidR="00CF03C9" w:rsidRDefault="00CF03C9">
      <w:pPr>
        <w:rPr>
          <w:lang w:eastAsia="bg-BG"/>
        </w:rPr>
      </w:pPr>
      <w:r>
        <w:rPr>
          <w:lang w:eastAsia="bg-BG"/>
        </w:rPr>
        <w:br w:type="page"/>
      </w:r>
    </w:p>
    <w:p w14:paraId="15737CB0" w14:textId="77777777" w:rsidR="00CF03C9" w:rsidRPr="006D41A0" w:rsidRDefault="00CF03C9" w:rsidP="00CF03C9">
      <w:pPr>
        <w:ind w:firstLine="708"/>
        <w:rPr>
          <w:rFonts w:ascii="Palatino Linotype" w:hAnsi="Palatino Linotype"/>
          <w:lang w:eastAsia="bg-BG"/>
        </w:rPr>
      </w:pPr>
    </w:p>
    <w:p w14:paraId="0A8332C0" w14:textId="77777777" w:rsidR="00CF03C9" w:rsidRDefault="00CF03C9" w:rsidP="00CF03C9">
      <w:pPr>
        <w:rPr>
          <w:rFonts w:ascii="Palatino Linotype" w:hAnsi="Palatino Linotype"/>
          <w:b/>
          <w:lang w:eastAsia="bg-BG"/>
        </w:rPr>
      </w:pPr>
      <w:r w:rsidRPr="00CF03C9">
        <w:rPr>
          <w:rFonts w:ascii="Palatino Linotype" w:hAnsi="Palatino Linotype"/>
          <w:b/>
          <w:lang w:eastAsia="bg-BG"/>
        </w:rPr>
        <w:t>І.</w:t>
      </w:r>
      <w:r>
        <w:rPr>
          <w:rFonts w:ascii="Palatino Linotype" w:hAnsi="Palatino Linotype"/>
          <w:lang w:eastAsia="bg-BG"/>
        </w:rPr>
        <w:t xml:space="preserve"> </w:t>
      </w:r>
      <w:r w:rsidRPr="00CF03C9">
        <w:rPr>
          <w:rFonts w:ascii="Palatino Linotype" w:hAnsi="Palatino Linotype"/>
          <w:b/>
          <w:lang w:eastAsia="bg-BG"/>
        </w:rPr>
        <w:t xml:space="preserve">Въведение </w:t>
      </w:r>
    </w:p>
    <w:p w14:paraId="663E95D0" w14:textId="77777777" w:rsidR="00D05924" w:rsidRPr="00D05924" w:rsidRDefault="00D05924" w:rsidP="00D05924">
      <w:p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Управлението на отпадъците трябва да се усъвършенства непрекъснато и да се превърне в устойчиво управление на материалите, с цел да се опазва, съхранява и подобрява качеството на околната среда, да се опазва човешкото здраве, да се гарантира разумното и ефективно използване на природните ресурси, да се насърчават принципите на кръговата икономика, и да се намалява зависимостта на ЕС и на страните-членки от вносни ресурси, като по този начин се осигуряват нови икономически възможности и дългосрочна конкурентоспособност. За постигането на този екологичен приоритет Директива(ЕС)2018/851 от 30 май 2018 година за изменение на Директива 2008/98/ЕО относно отпадъците отделя специално приоритетно място на политиките по предотвратяване на отпадъците, като насочва вниманието към следните основни аспекти:</w:t>
      </w:r>
    </w:p>
    <w:p w14:paraId="0A0630E5" w14:textId="77777777" w:rsidR="00D05924" w:rsidRPr="00D05924" w:rsidRDefault="00D05924" w:rsidP="00C441E6">
      <w:pPr>
        <w:numPr>
          <w:ilvl w:val="0"/>
          <w:numId w:val="13"/>
        </w:num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 xml:space="preserve">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w:t>
      </w:r>
    </w:p>
    <w:p w14:paraId="2A8E7CFC" w14:textId="77777777" w:rsidR="00D05924" w:rsidRPr="00D05924" w:rsidRDefault="00D05924" w:rsidP="00C441E6">
      <w:pPr>
        <w:numPr>
          <w:ilvl w:val="0"/>
          <w:numId w:val="13"/>
        </w:num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Насърчаването на устойчивостта при производството и потреблението може да допринесе съществено за предотвратяването на образуването на отпадъци (</w:t>
      </w:r>
      <w:proofErr w:type="spellStart"/>
      <w:r w:rsidRPr="00D05924">
        <w:rPr>
          <w:rFonts w:ascii="Palatino Linotype" w:eastAsia="Calibri" w:hAnsi="Palatino Linotype" w:cs="Times New Roman"/>
          <w:lang w:eastAsia="en-US"/>
        </w:rPr>
        <w:t>ПОО</w:t>
      </w:r>
      <w:proofErr w:type="spellEnd"/>
      <w:r w:rsidRPr="00D05924">
        <w:rPr>
          <w:rFonts w:ascii="Palatino Linotype" w:eastAsia="Calibri" w:hAnsi="Palatino Linotype" w:cs="Times New Roman"/>
          <w:lang w:eastAsia="en-US"/>
        </w:rPr>
        <w:t xml:space="preserve">). </w:t>
      </w:r>
    </w:p>
    <w:p w14:paraId="375DA770" w14:textId="77777777" w:rsidR="00D05924" w:rsidRPr="00D05924" w:rsidRDefault="00D05924" w:rsidP="00C441E6">
      <w:pPr>
        <w:numPr>
          <w:ilvl w:val="0"/>
          <w:numId w:val="13"/>
        </w:num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Някои суровини са от голямо значение за икономиката на Съюза и снабдяването с тях е свързано с голям риск. С оглед на сигурността на доставките на тези суровини и в съответствие с инициативата за суровините, установена от Комисията, в нейното съобщение от 4 ноември 2008 г. относно „Инициатива за суровините: посрещане на нашите основни потребности от растеж и работни места в Европа“ и целите и целевите стойности на Европейското партньорство за иновации в областта на суровините, държавите-членки следва да предприемат мерки за насърчаване на повторната употреба на продукти, съдържащи значително количество суровини от изключителна важност, с цел предотвратяване на превръщането на тези материали в отпадъци.</w:t>
      </w:r>
    </w:p>
    <w:p w14:paraId="1EED5000" w14:textId="77777777" w:rsidR="00D05924" w:rsidRPr="00F9047F" w:rsidRDefault="00D05924" w:rsidP="00D05924">
      <w:pPr>
        <w:spacing w:line="276" w:lineRule="auto"/>
        <w:jc w:val="both"/>
        <w:rPr>
          <w:rFonts w:ascii="Palatino Linotype" w:eastAsia="Calibri" w:hAnsi="Palatino Linotype" w:cs="Times New Roman"/>
        </w:rPr>
      </w:pPr>
      <w:r w:rsidRPr="00F9047F">
        <w:rPr>
          <w:rFonts w:ascii="Palatino Linotype" w:eastAsia="Calibri" w:hAnsi="Palatino Linotype" w:cs="Times New Roman"/>
        </w:rPr>
        <w:t xml:space="preserve">В България изискването за разработване на Национална програма за предотвратяване на отпадъците се въведе в Закона за управление на отпадъците, приет през 2012 г., а първата за страната програма се разработи от МОСВ и одобри от МС в края на 2014 г. като част от Националния план за управление на отпадъците 2014-2020 г. </w:t>
      </w:r>
    </w:p>
    <w:p w14:paraId="1122E173" w14:textId="77777777" w:rsidR="00D05924" w:rsidRPr="00F9047F" w:rsidRDefault="00D05924" w:rsidP="00D05924">
      <w:pPr>
        <w:spacing w:line="276" w:lineRule="auto"/>
        <w:jc w:val="both"/>
        <w:rPr>
          <w:rFonts w:ascii="Palatino Linotype" w:eastAsia="Calibri" w:hAnsi="Palatino Linotype" w:cs="Times New Roman"/>
        </w:rPr>
      </w:pPr>
      <w:r w:rsidRPr="00F9047F">
        <w:rPr>
          <w:rFonts w:ascii="Palatino Linotype" w:eastAsia="Calibri" w:hAnsi="Palatino Linotype" w:cs="Times New Roman"/>
        </w:rPr>
        <w:t xml:space="preserve">Национална програма за предотвратяване образуването на отпадъците за периода 2021-2028 г. е втората за страната програма. </w:t>
      </w:r>
    </w:p>
    <w:p w14:paraId="022FBD44" w14:textId="77777777" w:rsidR="00CF03C9" w:rsidRDefault="00CF03C9" w:rsidP="00CF03C9">
      <w:pPr>
        <w:rPr>
          <w:rFonts w:ascii="Palatino Linotype" w:hAnsi="Palatino Linotype"/>
          <w:b/>
          <w:lang w:eastAsia="bg-BG"/>
        </w:rPr>
      </w:pPr>
    </w:p>
    <w:p w14:paraId="7C7C8DED" w14:textId="77777777" w:rsidR="00D05924" w:rsidRDefault="00D05924" w:rsidP="00D05924">
      <w:pPr>
        <w:jc w:val="both"/>
        <w:rPr>
          <w:rFonts w:ascii="Palatino Linotype" w:hAnsi="Palatino Linotype"/>
          <w:b/>
          <w:lang w:eastAsia="bg-BG"/>
        </w:rPr>
      </w:pPr>
      <w:r>
        <w:rPr>
          <w:rFonts w:ascii="Palatino Linotype" w:hAnsi="Palatino Linotype"/>
          <w:b/>
          <w:lang w:eastAsia="bg-BG"/>
        </w:rPr>
        <w:t xml:space="preserve">ІІ. </w:t>
      </w:r>
      <w:r w:rsidR="00546278">
        <w:rPr>
          <w:rFonts w:ascii="Palatino Linotype" w:hAnsi="Palatino Linotype"/>
          <w:b/>
          <w:lang w:eastAsia="bg-BG"/>
        </w:rPr>
        <w:t xml:space="preserve"> </w:t>
      </w:r>
      <w:r w:rsidRPr="00D05924">
        <w:rPr>
          <w:rFonts w:ascii="Palatino Linotype" w:hAnsi="Palatino Linotype"/>
          <w:b/>
          <w:lang w:eastAsia="bg-BG"/>
        </w:rPr>
        <w:t>Място на предотвратяването на образуване на отпадъци в йерархията за</w:t>
      </w:r>
      <w:r>
        <w:rPr>
          <w:rFonts w:ascii="Palatino Linotype" w:hAnsi="Palatino Linotype"/>
          <w:b/>
          <w:lang w:eastAsia="bg-BG"/>
        </w:rPr>
        <w:t xml:space="preserve"> </w:t>
      </w:r>
      <w:r w:rsidRPr="00D05924">
        <w:rPr>
          <w:rFonts w:ascii="Palatino Linotype" w:hAnsi="Palatino Linotype"/>
          <w:b/>
          <w:lang w:eastAsia="bg-BG"/>
        </w:rPr>
        <w:t>управление на отпадъците</w:t>
      </w:r>
    </w:p>
    <w:p w14:paraId="515DAE17" w14:textId="77777777" w:rsidR="00D05924" w:rsidRPr="00D05924" w:rsidRDefault="00D05924" w:rsidP="00D05924">
      <w:pPr>
        <w:spacing w:after="0"/>
        <w:jc w:val="both"/>
        <w:rPr>
          <w:rFonts w:ascii="Palatino Linotype" w:hAnsi="Palatino Linotype"/>
          <w:i/>
          <w:lang w:eastAsia="bg-BG"/>
        </w:rPr>
      </w:pPr>
      <w:r w:rsidRPr="00D05924">
        <w:rPr>
          <w:rFonts w:ascii="Palatino Linotype" w:hAnsi="Palatino Linotype"/>
          <w:lang w:eastAsia="bg-BG"/>
        </w:rPr>
        <w:t>Съгласно Член 3, точка 12 от Рамкова директива за отпадъците (РДО), респективно в §1,</w:t>
      </w:r>
      <w:r>
        <w:rPr>
          <w:rFonts w:ascii="Palatino Linotype" w:hAnsi="Palatino Linotype"/>
          <w:lang w:eastAsia="bg-BG"/>
        </w:rPr>
        <w:t xml:space="preserve"> </w:t>
      </w:r>
      <w:r w:rsidRPr="00D05924">
        <w:rPr>
          <w:rFonts w:ascii="Palatino Linotype" w:hAnsi="Palatino Linotype"/>
          <w:lang w:eastAsia="bg-BG"/>
        </w:rPr>
        <w:t>точка 28 от ДР на ЗУО, под предотвратяване на образуването на отпадъци се разбира</w:t>
      </w:r>
      <w:r w:rsidRPr="00D05924">
        <w:rPr>
          <w:rFonts w:ascii="Palatino Linotype" w:hAnsi="Palatino Linotype"/>
          <w:i/>
          <w:lang w:eastAsia="bg-BG"/>
        </w:rPr>
        <w:t>: “Мерките, взети преди веществото, материалът или продуктът да стане отпадък, с което се намалява:</w:t>
      </w:r>
    </w:p>
    <w:p w14:paraId="11EC95FB" w14:textId="77777777" w:rsidR="00D05924" w:rsidRPr="00D05924" w:rsidRDefault="00D05924" w:rsidP="00C441E6">
      <w:pPr>
        <w:pStyle w:val="ListParagraph"/>
        <w:numPr>
          <w:ilvl w:val="0"/>
          <w:numId w:val="16"/>
        </w:numPr>
        <w:spacing w:after="0"/>
        <w:jc w:val="both"/>
        <w:rPr>
          <w:rFonts w:ascii="Palatino Linotype" w:hAnsi="Palatino Linotype"/>
          <w:i/>
          <w:lang w:eastAsia="bg-BG"/>
        </w:rPr>
      </w:pPr>
      <w:r w:rsidRPr="00D05924">
        <w:rPr>
          <w:rFonts w:ascii="Palatino Linotype" w:hAnsi="Palatino Linotype"/>
          <w:i/>
          <w:lang w:eastAsia="bg-BG"/>
        </w:rPr>
        <w:t>Количеството отпадъци, включително чрез повторната употреба на продуктите</w:t>
      </w:r>
    </w:p>
    <w:p w14:paraId="3C4267B2" w14:textId="77777777" w:rsidR="00D05924" w:rsidRPr="00D05924" w:rsidRDefault="00D05924" w:rsidP="00D05924">
      <w:pPr>
        <w:spacing w:after="0"/>
        <w:jc w:val="both"/>
        <w:rPr>
          <w:rFonts w:ascii="Palatino Linotype" w:hAnsi="Palatino Linotype"/>
          <w:i/>
          <w:lang w:eastAsia="bg-BG"/>
        </w:rPr>
      </w:pPr>
      <w:r w:rsidRPr="00D05924">
        <w:rPr>
          <w:rFonts w:ascii="Palatino Linotype" w:hAnsi="Palatino Linotype"/>
          <w:i/>
          <w:lang w:eastAsia="bg-BG"/>
        </w:rPr>
        <w:t>или удължаването на жизнения им цикъл;</w:t>
      </w:r>
    </w:p>
    <w:p w14:paraId="5A90E344" w14:textId="77777777" w:rsidR="00D05924" w:rsidRPr="00D05924" w:rsidRDefault="00D05924" w:rsidP="00C441E6">
      <w:pPr>
        <w:pStyle w:val="ListParagraph"/>
        <w:numPr>
          <w:ilvl w:val="0"/>
          <w:numId w:val="16"/>
        </w:numPr>
        <w:spacing w:after="0"/>
        <w:jc w:val="both"/>
        <w:rPr>
          <w:rFonts w:ascii="Palatino Linotype" w:hAnsi="Palatino Linotype"/>
          <w:i/>
          <w:lang w:eastAsia="bg-BG"/>
        </w:rPr>
      </w:pPr>
      <w:r w:rsidRPr="00D05924">
        <w:rPr>
          <w:rFonts w:ascii="Palatino Linotype" w:hAnsi="Palatino Linotype"/>
          <w:i/>
          <w:lang w:eastAsia="bg-BG"/>
        </w:rPr>
        <w:t>Вредното въздействие от образуваните отпадъци върху околната среда и човешкото здраве; или</w:t>
      </w:r>
    </w:p>
    <w:p w14:paraId="036B8C1C" w14:textId="77777777" w:rsidR="00D05924" w:rsidRPr="00D05924" w:rsidRDefault="00D05924" w:rsidP="00C441E6">
      <w:pPr>
        <w:pStyle w:val="ListParagraph"/>
        <w:numPr>
          <w:ilvl w:val="0"/>
          <w:numId w:val="16"/>
        </w:numPr>
        <w:spacing w:after="0"/>
        <w:jc w:val="both"/>
        <w:rPr>
          <w:rFonts w:ascii="Palatino Linotype" w:hAnsi="Palatino Linotype"/>
          <w:i/>
          <w:lang w:eastAsia="bg-BG"/>
        </w:rPr>
      </w:pPr>
      <w:r w:rsidRPr="00D05924">
        <w:rPr>
          <w:rFonts w:ascii="Palatino Linotype" w:hAnsi="Palatino Linotype"/>
          <w:i/>
          <w:lang w:eastAsia="bg-BG"/>
        </w:rPr>
        <w:t>Съдържанието на вредни вещества в материалите и продуктите”.</w:t>
      </w:r>
    </w:p>
    <w:p w14:paraId="4FEAD0EF" w14:textId="77777777" w:rsidR="00D05924" w:rsidRPr="00D05924" w:rsidRDefault="00D05924" w:rsidP="00D05924">
      <w:pPr>
        <w:jc w:val="both"/>
        <w:rPr>
          <w:rFonts w:ascii="Palatino Linotype" w:hAnsi="Palatino Linotype"/>
          <w:lang w:eastAsia="bg-BG"/>
        </w:rPr>
      </w:pPr>
      <w:r w:rsidRPr="00D05924">
        <w:rPr>
          <w:rFonts w:ascii="Palatino Linotype" w:hAnsi="Palatino Linotype"/>
          <w:lang w:eastAsia="bg-BG"/>
        </w:rPr>
        <w:t>Предотвратяването на отпадъци има най-висок приоритет в йерархията на управление на</w:t>
      </w:r>
      <w:r>
        <w:rPr>
          <w:rFonts w:ascii="Palatino Linotype" w:hAnsi="Palatino Linotype"/>
          <w:lang w:eastAsia="bg-BG"/>
        </w:rPr>
        <w:t xml:space="preserve"> </w:t>
      </w:r>
      <w:r w:rsidRPr="00D05924">
        <w:rPr>
          <w:rFonts w:ascii="Palatino Linotype" w:hAnsi="Palatino Linotype"/>
          <w:lang w:eastAsia="bg-BG"/>
        </w:rPr>
        <w:t>отпадъците. Най-общо, предотвратяване на отпадъци означава да не възникват отпадъци,</w:t>
      </w:r>
      <w:r>
        <w:rPr>
          <w:rFonts w:ascii="Palatino Linotype" w:hAnsi="Palatino Linotype"/>
          <w:lang w:eastAsia="bg-BG"/>
        </w:rPr>
        <w:t xml:space="preserve"> </w:t>
      </w:r>
      <w:r w:rsidRPr="00D05924">
        <w:rPr>
          <w:rFonts w:ascii="Palatino Linotype" w:hAnsi="Palatino Linotype"/>
          <w:lang w:eastAsia="bg-BG"/>
        </w:rPr>
        <w:t>тъй като веднъж възникнал, отпадъкът не изчезва, а само се променя като вещество чрез</w:t>
      </w:r>
      <w:r>
        <w:rPr>
          <w:rFonts w:ascii="Palatino Linotype" w:hAnsi="Palatino Linotype"/>
          <w:lang w:eastAsia="bg-BG"/>
        </w:rPr>
        <w:t xml:space="preserve"> </w:t>
      </w:r>
      <w:r w:rsidRPr="00D05924">
        <w:rPr>
          <w:rFonts w:ascii="Palatino Linotype" w:hAnsi="Palatino Linotype"/>
          <w:lang w:eastAsia="bg-BG"/>
        </w:rPr>
        <w:t>депонирането, изгарянето, рециклирането. В тази връзка мотото на Националната</w:t>
      </w:r>
      <w:r>
        <w:rPr>
          <w:rFonts w:ascii="Palatino Linotype" w:hAnsi="Palatino Linotype"/>
          <w:lang w:eastAsia="bg-BG"/>
        </w:rPr>
        <w:t xml:space="preserve"> </w:t>
      </w:r>
      <w:r w:rsidRPr="00D05924">
        <w:rPr>
          <w:rFonts w:ascii="Palatino Linotype" w:hAnsi="Palatino Linotype"/>
          <w:lang w:eastAsia="bg-BG"/>
        </w:rPr>
        <w:t>програма за предотвратяване образуването на отпадъци е „Най-полезният отпадък е</w:t>
      </w:r>
      <w:r>
        <w:rPr>
          <w:rFonts w:ascii="Palatino Linotype" w:hAnsi="Palatino Linotype"/>
          <w:lang w:eastAsia="bg-BG"/>
        </w:rPr>
        <w:t xml:space="preserve"> </w:t>
      </w:r>
      <w:r w:rsidRPr="00D05924">
        <w:rPr>
          <w:rFonts w:ascii="Palatino Linotype" w:hAnsi="Palatino Linotype"/>
          <w:lang w:eastAsia="bg-BG"/>
        </w:rPr>
        <w:t>този, който въобще не е възникнал”.</w:t>
      </w:r>
    </w:p>
    <w:p w14:paraId="7E5E3497" w14:textId="77777777" w:rsidR="00D05924" w:rsidRDefault="00D05924" w:rsidP="00D05924">
      <w:pPr>
        <w:jc w:val="both"/>
        <w:rPr>
          <w:rFonts w:ascii="Palatino Linotype" w:hAnsi="Palatino Linotype"/>
          <w:lang w:eastAsia="bg-BG"/>
        </w:rPr>
      </w:pPr>
      <w:r w:rsidRPr="00D05924">
        <w:rPr>
          <w:rFonts w:ascii="Palatino Linotype" w:hAnsi="Palatino Linotype"/>
          <w:lang w:eastAsia="bg-BG"/>
        </w:rPr>
        <w:t>Един от ефективните начини за предотвратяване на отпадъците е „повторна  употреба“ на продуктите, за което в Рамковата директива за отпадъците е дадено следното определение: „Всяка дейност, посредством която продуктите или  компонентите, които не са отпадъци, се използват отново за целта, за която са били предназначени”. Повторната употреба е средство за предотвратяване на отпадъците и не е дейност по третиране, тъй като се осъществява преди продуктът да е  изхвърлен/предаден като отпадък. Типични действия за повторна употреба са действията на домакинствата да ремонтират домакински електрически електроуреди, дрехи, обувки, вместо да ги предадат за подготовка за повторна употреба, оползотворяване или в най-лошия случай-да ги изхвърлят с общия битов отпадък за депониране.</w:t>
      </w:r>
    </w:p>
    <w:p w14:paraId="7F1487E7" w14:textId="77777777" w:rsidR="004B5EAA" w:rsidRDefault="004B5EAA" w:rsidP="00D05924">
      <w:pPr>
        <w:jc w:val="both"/>
        <w:rPr>
          <w:rFonts w:ascii="Palatino Linotype" w:hAnsi="Palatino Linotype"/>
        </w:rPr>
      </w:pPr>
      <w:r w:rsidRPr="004B5EAA">
        <w:rPr>
          <w:rFonts w:ascii="Palatino Linotype" w:hAnsi="Palatino Linotype"/>
        </w:rPr>
        <w:t>Повторната употреба следва да се разграничава от действието "подготовка за повторна употреба", за което определението е следното "проверка, почистване или ремонт, операции по оползотворяване, посредством които продуктите или компонентите на продукти, които вече са предадени като отпадък/излезли от употреба продукти, се подготвят, така че да могат да бъдат повторно използвани без всякаква друга предварителна обработка".</w:t>
      </w:r>
    </w:p>
    <w:p w14:paraId="51AE9D48" w14:textId="77777777" w:rsidR="00AF6AE0" w:rsidRDefault="00AF6AE0" w:rsidP="00D05924">
      <w:pPr>
        <w:jc w:val="both"/>
        <w:rPr>
          <w:rFonts w:ascii="Palatino Linotype" w:hAnsi="Palatino Linotype"/>
          <w:lang w:eastAsia="bg-BG"/>
        </w:rPr>
      </w:pPr>
      <w:r w:rsidRPr="00AF6AE0">
        <w:rPr>
          <w:rFonts w:ascii="Palatino Linotype" w:hAnsi="Palatino Linotype"/>
          <w:lang w:eastAsia="bg-BG"/>
        </w:rPr>
        <w:t>Основната разлика между "повторна употреба" и "подготовка за повторна употреба" е, че в първия случай материалът или предметът не е станал отпадък, докато в случаите на "подготовка за повторна употреба", въпросният материал е изхвърлен/предаден като отпадък/непотребен продукт и след това се ремонтира и обработва, за да бъде пуснат на пазара като продукт втора употреба или дарен като такъв. Например, ако домакинство претапицира мебели, а не ги изхвърли, това е действие по повторна употреба. Ако домакинството изхвърли/предаде същите мебели в център за подготовка за повторна употреба, мебелите се почистят и претапицират с цел да се продадат/подарят за да се използват отново, това е действие за подготовка за повторна употреба.</w:t>
      </w:r>
      <w:r w:rsidRPr="00AF6AE0">
        <w:t xml:space="preserve"> </w:t>
      </w:r>
      <w:r w:rsidRPr="00AF6AE0">
        <w:rPr>
          <w:rFonts w:ascii="Palatino Linotype" w:hAnsi="Palatino Linotype"/>
          <w:lang w:eastAsia="bg-BG"/>
        </w:rPr>
        <w:t>Количества отпадъците, преминали действие за подготовка за повторна употреба се отчитат при изчисляване на целите за рециклиране на битовите отпадъци</w:t>
      </w:r>
      <w:r>
        <w:rPr>
          <w:rFonts w:ascii="Palatino Linotype" w:hAnsi="Palatino Linotype"/>
          <w:lang w:eastAsia="bg-BG"/>
        </w:rPr>
        <w:t>.</w:t>
      </w:r>
    </w:p>
    <w:p w14:paraId="32D4B071" w14:textId="77777777" w:rsidR="00861956" w:rsidRPr="00861956" w:rsidRDefault="00861956" w:rsidP="00D05924">
      <w:pPr>
        <w:jc w:val="both"/>
        <w:rPr>
          <w:rFonts w:ascii="Palatino Linotype" w:hAnsi="Palatino Linotype"/>
          <w:i/>
          <w:lang w:eastAsia="bg-BG"/>
        </w:rPr>
      </w:pPr>
      <w:r w:rsidRPr="00861956">
        <w:rPr>
          <w:rFonts w:ascii="Palatino Linotype" w:hAnsi="Palatino Linotype"/>
          <w:i/>
          <w:lang w:eastAsia="bg-BG"/>
        </w:rPr>
        <w:t>Основни участници в дейностите по предотвратяване на образуването на отпадъци</w:t>
      </w:r>
    </w:p>
    <w:p w14:paraId="2481BE5D" w14:textId="77777777" w:rsidR="00D05924" w:rsidRDefault="000805DA" w:rsidP="000805DA">
      <w:pPr>
        <w:jc w:val="both"/>
        <w:rPr>
          <w:rFonts w:ascii="Palatino Linotype" w:hAnsi="Palatino Linotype"/>
          <w:lang w:eastAsia="bg-BG"/>
        </w:rPr>
      </w:pPr>
      <w:r w:rsidRPr="000805DA">
        <w:rPr>
          <w:rFonts w:ascii="Palatino Linotype" w:hAnsi="Palatino Linotype"/>
          <w:lang w:eastAsia="bg-BG"/>
        </w:rPr>
        <w:t xml:space="preserve">За да бъдат постигнати целите за </w:t>
      </w:r>
      <w:proofErr w:type="spellStart"/>
      <w:r w:rsidRPr="000805DA">
        <w:rPr>
          <w:rFonts w:ascii="Palatino Linotype" w:hAnsi="Palatino Linotype"/>
          <w:lang w:eastAsia="bg-BG"/>
        </w:rPr>
        <w:t>ПОО</w:t>
      </w:r>
      <w:proofErr w:type="spellEnd"/>
      <w:r w:rsidRPr="000805DA">
        <w:rPr>
          <w:rFonts w:ascii="Palatino Linotype" w:hAnsi="Palatino Linotype"/>
          <w:lang w:eastAsia="bg-BG"/>
        </w:rPr>
        <w:t>, се изисква в най-висока степен участието на</w:t>
      </w:r>
      <w:r>
        <w:rPr>
          <w:rFonts w:ascii="Palatino Linotype" w:hAnsi="Palatino Linotype"/>
          <w:lang w:eastAsia="bg-BG"/>
        </w:rPr>
        <w:t xml:space="preserve"> </w:t>
      </w:r>
      <w:r w:rsidRPr="000805DA">
        <w:rPr>
          <w:rFonts w:ascii="Palatino Linotype" w:hAnsi="Palatino Linotype"/>
          <w:lang w:eastAsia="bg-BG"/>
        </w:rPr>
        <w:t>всички групи от обществения живот и на всички нива. Държавата чрез законодателната и</w:t>
      </w:r>
      <w:r>
        <w:rPr>
          <w:rFonts w:ascii="Palatino Linotype" w:hAnsi="Palatino Linotype"/>
          <w:lang w:eastAsia="bg-BG"/>
        </w:rPr>
        <w:t xml:space="preserve"> </w:t>
      </w:r>
      <w:r w:rsidRPr="000805DA">
        <w:rPr>
          <w:rFonts w:ascii="Palatino Linotype" w:hAnsi="Palatino Linotype"/>
          <w:lang w:eastAsia="bg-BG"/>
        </w:rPr>
        <w:t>изпълнителната власт трябва да създаде ефективни предпоставки и регулации за</w:t>
      </w:r>
      <w:r>
        <w:rPr>
          <w:rFonts w:ascii="Palatino Linotype" w:hAnsi="Palatino Linotype"/>
          <w:lang w:eastAsia="bg-BG"/>
        </w:rPr>
        <w:t xml:space="preserve"> </w:t>
      </w:r>
      <w:r w:rsidRPr="000805DA">
        <w:rPr>
          <w:rFonts w:ascii="Palatino Linotype" w:hAnsi="Palatino Linotype"/>
          <w:lang w:eastAsia="bg-BG"/>
        </w:rPr>
        <w:t>подпомагане на участниците в дейностите по предотвратяване образуването на отпадъци.</w:t>
      </w:r>
    </w:p>
    <w:p w14:paraId="2070AB10" w14:textId="77777777" w:rsidR="00A85A34" w:rsidRDefault="009E5EE4" w:rsidP="009E5EE4">
      <w:pPr>
        <w:jc w:val="both"/>
        <w:rPr>
          <w:rFonts w:ascii="Palatino Linotype" w:hAnsi="Palatino Linotype"/>
          <w:lang w:eastAsia="bg-BG"/>
        </w:rPr>
      </w:pPr>
      <w:r w:rsidRPr="009E5EE4">
        <w:rPr>
          <w:rFonts w:ascii="Palatino Linotype" w:hAnsi="Palatino Linotype"/>
          <w:lang w:eastAsia="bg-BG"/>
        </w:rPr>
        <w:t>Общините, чрез активно участие в различни програми за изпълнението на проекти за</w:t>
      </w:r>
      <w:r>
        <w:rPr>
          <w:rFonts w:ascii="Palatino Linotype" w:hAnsi="Palatino Linotype"/>
          <w:lang w:eastAsia="bg-BG"/>
        </w:rPr>
        <w:t xml:space="preserve"> </w:t>
      </w:r>
      <w:proofErr w:type="spellStart"/>
      <w:r w:rsidRPr="009E5EE4">
        <w:rPr>
          <w:rFonts w:ascii="Palatino Linotype" w:hAnsi="Palatino Linotype"/>
          <w:lang w:eastAsia="bg-BG"/>
        </w:rPr>
        <w:t>ПОО</w:t>
      </w:r>
      <w:proofErr w:type="spellEnd"/>
      <w:r w:rsidRPr="009E5EE4">
        <w:rPr>
          <w:rFonts w:ascii="Palatino Linotype" w:hAnsi="Palatino Linotype"/>
          <w:lang w:eastAsia="bg-BG"/>
        </w:rPr>
        <w:t>, могат да организират и координират създаването и функционирането на местна</w:t>
      </w:r>
      <w:r>
        <w:rPr>
          <w:rFonts w:ascii="Palatino Linotype" w:hAnsi="Palatino Linotype"/>
          <w:lang w:eastAsia="bg-BG"/>
        </w:rPr>
        <w:t xml:space="preserve"> </w:t>
      </w:r>
      <w:r w:rsidRPr="009E5EE4">
        <w:rPr>
          <w:rFonts w:ascii="Palatino Linotype" w:hAnsi="Palatino Linotype"/>
          <w:lang w:eastAsia="bg-BG"/>
        </w:rPr>
        <w:t>общност, обединена около идеите за „нулеви отпадъци“. Под тяхна координация да се</w:t>
      </w:r>
      <w:r>
        <w:rPr>
          <w:rFonts w:ascii="Palatino Linotype" w:hAnsi="Palatino Linotype"/>
          <w:lang w:eastAsia="bg-BG"/>
        </w:rPr>
        <w:t xml:space="preserve"> </w:t>
      </w:r>
      <w:r w:rsidRPr="009E5EE4">
        <w:rPr>
          <w:rFonts w:ascii="Palatino Linotype" w:hAnsi="Palatino Linotype"/>
          <w:lang w:eastAsia="bg-BG"/>
        </w:rPr>
        <w:t xml:space="preserve">осъществяват различни дарителски кампании и дейности, водещи до </w:t>
      </w:r>
      <w:proofErr w:type="spellStart"/>
      <w:r w:rsidRPr="009E5EE4">
        <w:rPr>
          <w:rFonts w:ascii="Palatino Linotype" w:hAnsi="Palatino Linotype"/>
          <w:lang w:eastAsia="bg-BG"/>
        </w:rPr>
        <w:t>ПОО</w:t>
      </w:r>
      <w:proofErr w:type="spellEnd"/>
      <w:r w:rsidRPr="009E5EE4">
        <w:rPr>
          <w:rFonts w:ascii="Palatino Linotype" w:hAnsi="Palatino Linotype"/>
          <w:lang w:eastAsia="bg-BG"/>
        </w:rPr>
        <w:t>.</w:t>
      </w:r>
    </w:p>
    <w:p w14:paraId="1D5F3DE9" w14:textId="77777777" w:rsidR="00861956" w:rsidRDefault="0098326E" w:rsidP="009E5EE4">
      <w:pPr>
        <w:jc w:val="both"/>
        <w:rPr>
          <w:rFonts w:ascii="Palatino Linotype" w:hAnsi="Palatino Linotype"/>
          <w:lang w:eastAsia="bg-BG"/>
        </w:rPr>
      </w:pPr>
      <w:r>
        <w:rPr>
          <w:rFonts w:ascii="Palatino Linotype" w:hAnsi="Palatino Linotype"/>
          <w:lang w:eastAsia="bg-BG"/>
        </w:rPr>
        <w:t>И</w:t>
      </w:r>
      <w:r w:rsidRPr="0098326E">
        <w:rPr>
          <w:rFonts w:ascii="Palatino Linotype" w:hAnsi="Palatino Linotype"/>
          <w:lang w:eastAsia="bg-BG"/>
        </w:rPr>
        <w:t xml:space="preserve">кономическите субекти, подпомагани от научни организации, могат да предприемат мерки, с които се отказват от производството на </w:t>
      </w:r>
      <w:proofErr w:type="spellStart"/>
      <w:r w:rsidRPr="0098326E">
        <w:rPr>
          <w:rFonts w:ascii="Palatino Linotype" w:hAnsi="Palatino Linotype"/>
          <w:lang w:eastAsia="bg-BG"/>
        </w:rPr>
        <w:t>неекологосъобразни</w:t>
      </w:r>
      <w:proofErr w:type="spellEnd"/>
      <w:r w:rsidRPr="0098326E">
        <w:rPr>
          <w:rFonts w:ascii="Palatino Linotype" w:hAnsi="Palatino Linotype"/>
          <w:lang w:eastAsia="bg-BG"/>
        </w:rPr>
        <w:t xml:space="preserve"> продукти. Засега този отказ е по-скоро доброволен и продиктуван от маркетингови или други съображения, но той може да стане и задължителен при разработване и влизане в сила на съответни закони, наредби и стандарти, например за екодизайн на продуктите.</w:t>
      </w:r>
    </w:p>
    <w:p w14:paraId="69D6D6DA" w14:textId="77777777" w:rsidR="0098326E" w:rsidRDefault="0098326E" w:rsidP="009E5EE4">
      <w:pPr>
        <w:jc w:val="both"/>
        <w:rPr>
          <w:rFonts w:ascii="Palatino Linotype" w:hAnsi="Palatino Linotype"/>
          <w:lang w:eastAsia="bg-BG"/>
        </w:rPr>
      </w:pPr>
      <w:r w:rsidRPr="0098326E">
        <w:rPr>
          <w:rFonts w:ascii="Palatino Linotype" w:hAnsi="Palatino Linotype"/>
          <w:lang w:eastAsia="bg-BG"/>
        </w:rPr>
        <w:t xml:space="preserve">Юридически лица с нестопанска цел, които подкрепят идеите за общество, стремящо се към нулеви отпадъци, могат да създадат платформи и доброволни мрежи за всички субекти, които имат желание да допринесат за реализация на тези политики, да осъществяват проекти за информационни и образователни кампании, както на национално, така и на местно ниво; да организират дарителски дейности, водещи до </w:t>
      </w:r>
      <w:proofErr w:type="spellStart"/>
      <w:r w:rsidRPr="0098326E">
        <w:rPr>
          <w:rFonts w:ascii="Palatino Linotype" w:hAnsi="Palatino Linotype"/>
          <w:lang w:eastAsia="bg-BG"/>
        </w:rPr>
        <w:t>ПОО</w:t>
      </w:r>
      <w:proofErr w:type="spellEnd"/>
      <w:r w:rsidRPr="0098326E">
        <w:rPr>
          <w:rFonts w:ascii="Palatino Linotype" w:hAnsi="Palatino Linotype"/>
          <w:lang w:eastAsia="bg-BG"/>
        </w:rPr>
        <w:t>.</w:t>
      </w:r>
    </w:p>
    <w:p w14:paraId="71FD66C6" w14:textId="77777777" w:rsidR="009E5EE4" w:rsidRDefault="009E5EE4" w:rsidP="009E5EE4">
      <w:pPr>
        <w:jc w:val="both"/>
        <w:rPr>
          <w:rFonts w:ascii="Palatino Linotype" w:hAnsi="Palatino Linotype"/>
          <w:lang w:eastAsia="bg-BG"/>
        </w:rPr>
      </w:pPr>
      <w:r w:rsidRPr="009E5EE4">
        <w:rPr>
          <w:rFonts w:ascii="Palatino Linotype" w:hAnsi="Palatino Linotype"/>
          <w:lang w:eastAsia="bg-BG"/>
        </w:rPr>
        <w:t>Всеки потребител може да ограничи купуването на стоки, които водят до образуване на</w:t>
      </w:r>
      <w:r>
        <w:rPr>
          <w:rFonts w:ascii="Palatino Linotype" w:hAnsi="Palatino Linotype"/>
          <w:lang w:eastAsia="bg-BG"/>
        </w:rPr>
        <w:t xml:space="preserve"> </w:t>
      </w:r>
      <w:r w:rsidRPr="009E5EE4">
        <w:rPr>
          <w:rFonts w:ascii="Palatino Linotype" w:hAnsi="Palatino Linotype"/>
          <w:lang w:eastAsia="bg-BG"/>
        </w:rPr>
        <w:t>много отпадъци и/или да удължат живота на редица продукти, които ползват в</w:t>
      </w:r>
      <w:r>
        <w:rPr>
          <w:rFonts w:ascii="Palatino Linotype" w:hAnsi="Palatino Linotype"/>
          <w:lang w:eastAsia="bg-BG"/>
        </w:rPr>
        <w:t xml:space="preserve"> </w:t>
      </w:r>
      <w:r w:rsidRPr="009E5EE4">
        <w:rPr>
          <w:rFonts w:ascii="Palatino Linotype" w:hAnsi="Palatino Linotype"/>
          <w:lang w:eastAsia="bg-BG"/>
        </w:rPr>
        <w:t>ежедневието си чрез ремонтирането им. Единствено координираните усилия на всички</w:t>
      </w:r>
      <w:r>
        <w:rPr>
          <w:rFonts w:ascii="Palatino Linotype" w:hAnsi="Palatino Linotype"/>
          <w:lang w:eastAsia="bg-BG"/>
        </w:rPr>
        <w:t xml:space="preserve"> </w:t>
      </w:r>
      <w:r w:rsidRPr="009E5EE4">
        <w:rPr>
          <w:rFonts w:ascii="Palatino Linotype" w:hAnsi="Palatino Linotype"/>
          <w:lang w:eastAsia="bg-BG"/>
        </w:rPr>
        <w:t>страни ще доведат до постигането на желаните и необходими резултати. Без активното</w:t>
      </w:r>
      <w:r>
        <w:rPr>
          <w:rFonts w:ascii="Palatino Linotype" w:hAnsi="Palatino Linotype"/>
          <w:lang w:eastAsia="bg-BG"/>
        </w:rPr>
        <w:t xml:space="preserve"> </w:t>
      </w:r>
      <w:r w:rsidRPr="009E5EE4">
        <w:rPr>
          <w:rFonts w:ascii="Palatino Linotype" w:hAnsi="Palatino Linotype"/>
          <w:lang w:eastAsia="bg-BG"/>
        </w:rPr>
        <w:t>участие на домакинствата в системите разделно събиране на отпадъци, усилията за</w:t>
      </w:r>
      <w:r>
        <w:rPr>
          <w:rFonts w:ascii="Palatino Linotype" w:hAnsi="Palatino Linotype"/>
          <w:lang w:eastAsia="bg-BG"/>
        </w:rPr>
        <w:t xml:space="preserve"> </w:t>
      </w:r>
      <w:r w:rsidRPr="009E5EE4">
        <w:rPr>
          <w:rFonts w:ascii="Palatino Linotype" w:hAnsi="Palatino Linotype"/>
          <w:lang w:eastAsia="bg-BG"/>
        </w:rPr>
        <w:t>постигане на висококачествено рециклиране и връщане на вторични материали за</w:t>
      </w:r>
      <w:r>
        <w:rPr>
          <w:rFonts w:ascii="Palatino Linotype" w:hAnsi="Palatino Linotype"/>
          <w:lang w:eastAsia="bg-BG"/>
        </w:rPr>
        <w:t xml:space="preserve"> </w:t>
      </w:r>
      <w:r w:rsidRPr="009E5EE4">
        <w:rPr>
          <w:rFonts w:ascii="Palatino Linotype" w:hAnsi="Palatino Linotype"/>
          <w:lang w:eastAsia="bg-BG"/>
        </w:rPr>
        <w:t>производство не биха дали резултат.</w:t>
      </w:r>
    </w:p>
    <w:p w14:paraId="215CA441" w14:textId="77777777" w:rsidR="0031193E" w:rsidRDefault="00921188" w:rsidP="009E5EE4">
      <w:pPr>
        <w:jc w:val="both"/>
        <w:rPr>
          <w:rFonts w:ascii="Palatino Linotype" w:hAnsi="Palatino Linotype"/>
          <w:i/>
          <w:lang w:eastAsia="bg-BG"/>
        </w:rPr>
      </w:pPr>
      <w:r w:rsidRPr="00921188">
        <w:rPr>
          <w:rFonts w:ascii="Palatino Linotype" w:hAnsi="Palatino Linotype"/>
          <w:i/>
          <w:lang w:eastAsia="bg-BG"/>
        </w:rPr>
        <w:t>Приложени от Община Пловдив мерки за предотвратяване на образуването на отпадъци</w:t>
      </w:r>
    </w:p>
    <w:p w14:paraId="7A1621DC" w14:textId="77777777" w:rsidR="00921188" w:rsidRDefault="00921188" w:rsidP="00C441E6">
      <w:pPr>
        <w:pStyle w:val="ListParagraph"/>
        <w:numPr>
          <w:ilvl w:val="0"/>
          <w:numId w:val="17"/>
        </w:numPr>
        <w:jc w:val="both"/>
        <w:rPr>
          <w:rFonts w:ascii="Palatino Linotype" w:hAnsi="Palatino Linotype"/>
          <w:lang w:eastAsia="bg-BG"/>
        </w:rPr>
      </w:pPr>
      <w:r w:rsidRPr="00921188">
        <w:rPr>
          <w:rFonts w:ascii="Palatino Linotype" w:hAnsi="Palatino Linotype"/>
          <w:lang w:eastAsia="bg-BG"/>
        </w:rPr>
        <w:t>Предоставяне на съдове за домашно компостиране на домакинствата от община Пловдив</w:t>
      </w:r>
    </w:p>
    <w:p w14:paraId="3E1DE35E" w14:textId="77777777" w:rsidR="00921188" w:rsidRDefault="00921188" w:rsidP="00C441E6">
      <w:pPr>
        <w:pStyle w:val="ListParagraph"/>
        <w:numPr>
          <w:ilvl w:val="0"/>
          <w:numId w:val="17"/>
        </w:numPr>
        <w:jc w:val="both"/>
        <w:rPr>
          <w:rFonts w:ascii="Palatino Linotype" w:hAnsi="Palatino Linotype"/>
          <w:lang w:eastAsia="bg-BG"/>
        </w:rPr>
      </w:pPr>
      <w:r>
        <w:rPr>
          <w:rFonts w:ascii="Palatino Linotype" w:hAnsi="Palatino Linotype"/>
          <w:lang w:eastAsia="bg-BG"/>
        </w:rPr>
        <w:t>П</w:t>
      </w:r>
      <w:r w:rsidRPr="00921188">
        <w:rPr>
          <w:rFonts w:ascii="Palatino Linotype" w:hAnsi="Palatino Linotype"/>
          <w:lang w:eastAsia="bg-BG"/>
        </w:rPr>
        <w:t>роект за изграждане на площадка на територията на общината за открито компостиране на зелените отпадъци</w:t>
      </w:r>
    </w:p>
    <w:p w14:paraId="1BA85D19" w14:textId="77777777" w:rsidR="00921188" w:rsidRDefault="00921188" w:rsidP="00C441E6">
      <w:pPr>
        <w:pStyle w:val="ListParagraph"/>
        <w:numPr>
          <w:ilvl w:val="0"/>
          <w:numId w:val="17"/>
        </w:numPr>
        <w:jc w:val="both"/>
        <w:rPr>
          <w:rFonts w:ascii="Palatino Linotype" w:hAnsi="Palatino Linotype"/>
          <w:lang w:eastAsia="bg-BG"/>
        </w:rPr>
      </w:pPr>
      <w:r>
        <w:rPr>
          <w:rFonts w:ascii="Palatino Linotype" w:hAnsi="Palatino Linotype"/>
          <w:lang w:eastAsia="bg-BG"/>
        </w:rPr>
        <w:t>С</w:t>
      </w:r>
      <w:r w:rsidRPr="00921188">
        <w:rPr>
          <w:rFonts w:ascii="Palatino Linotype" w:hAnsi="Palatino Linotype"/>
          <w:lang w:eastAsia="bg-BG"/>
        </w:rPr>
        <w:t>истема за разделно събиране, съхранение, сортиране и/или оползотворяване на дървесни отпадъци, посредством споразумение между община Пловдив и „Кроношпан България“ ЕООД.</w:t>
      </w:r>
    </w:p>
    <w:p w14:paraId="25085AA8" w14:textId="77777777" w:rsidR="00921188" w:rsidRDefault="00921188" w:rsidP="00C441E6">
      <w:pPr>
        <w:pStyle w:val="ListParagraph"/>
        <w:numPr>
          <w:ilvl w:val="0"/>
          <w:numId w:val="17"/>
        </w:numPr>
        <w:jc w:val="both"/>
        <w:rPr>
          <w:rFonts w:ascii="Palatino Linotype" w:hAnsi="Palatino Linotype"/>
          <w:lang w:eastAsia="bg-BG"/>
        </w:rPr>
      </w:pPr>
      <w:r w:rsidRPr="00921188">
        <w:rPr>
          <w:rFonts w:ascii="Palatino Linotype" w:hAnsi="Palatino Linotype"/>
          <w:lang w:eastAsia="bg-BG"/>
        </w:rPr>
        <w:t>Пилотен проект за разделно събиране на отпадъци на опаковки от „врата на врата“</w:t>
      </w:r>
    </w:p>
    <w:p w14:paraId="4C8A98F3" w14:textId="77777777" w:rsidR="00921188" w:rsidRPr="00921188" w:rsidRDefault="00921188" w:rsidP="00C441E6">
      <w:pPr>
        <w:pStyle w:val="ListParagraph"/>
        <w:numPr>
          <w:ilvl w:val="0"/>
          <w:numId w:val="17"/>
        </w:numPr>
        <w:jc w:val="both"/>
        <w:rPr>
          <w:rFonts w:ascii="Palatino Linotype" w:hAnsi="Palatino Linotype"/>
          <w:lang w:eastAsia="bg-BG"/>
        </w:rPr>
      </w:pPr>
      <w:r w:rsidRPr="00921188">
        <w:rPr>
          <w:rFonts w:ascii="Palatino Linotype" w:hAnsi="Palatino Linotype"/>
          <w:lang w:eastAsia="bg-BG"/>
        </w:rPr>
        <w:t xml:space="preserve">Информационни дейности за обществеността, включително образователни програми, насочени към детските градини, училищата и други учебни заведения проведени със съдействието на „Булекопак“ АД на територията на Район „Южен” и Район „Западен” </w:t>
      </w:r>
    </w:p>
    <w:p w14:paraId="7C1A8BC6" w14:textId="77777777" w:rsidR="00921188" w:rsidRDefault="00921188" w:rsidP="00C441E6">
      <w:pPr>
        <w:pStyle w:val="ListParagraph"/>
        <w:numPr>
          <w:ilvl w:val="0"/>
          <w:numId w:val="17"/>
        </w:numPr>
        <w:jc w:val="both"/>
        <w:rPr>
          <w:rFonts w:ascii="Palatino Linotype" w:hAnsi="Palatino Linotype"/>
          <w:lang w:eastAsia="bg-BG"/>
        </w:rPr>
      </w:pPr>
      <w:r w:rsidRPr="00921188">
        <w:rPr>
          <w:rFonts w:ascii="Palatino Linotype" w:hAnsi="Palatino Linotype"/>
          <w:lang w:eastAsia="bg-BG"/>
        </w:rPr>
        <w:t>Образователно –информационни дейности, които се осъществяват на място в учебните заведения</w:t>
      </w:r>
    </w:p>
    <w:p w14:paraId="2171218B" w14:textId="77777777" w:rsidR="00921188" w:rsidRDefault="00921188" w:rsidP="00C441E6">
      <w:pPr>
        <w:pStyle w:val="ListParagraph"/>
        <w:numPr>
          <w:ilvl w:val="0"/>
          <w:numId w:val="17"/>
        </w:numPr>
        <w:jc w:val="both"/>
        <w:rPr>
          <w:rFonts w:ascii="Palatino Linotype" w:hAnsi="Palatino Linotype"/>
          <w:lang w:eastAsia="bg-BG"/>
        </w:rPr>
      </w:pPr>
      <w:r w:rsidRPr="00921188">
        <w:rPr>
          <w:rFonts w:ascii="Palatino Linotype" w:hAnsi="Palatino Linotype"/>
          <w:lang w:eastAsia="bg-BG"/>
        </w:rPr>
        <w:t xml:space="preserve">Информационно – образователна приказка за деца от детските градини „Зеленият град на </w:t>
      </w:r>
      <w:proofErr w:type="spellStart"/>
      <w:r w:rsidRPr="00921188">
        <w:rPr>
          <w:rFonts w:ascii="Palatino Linotype" w:hAnsi="Palatino Linotype"/>
          <w:lang w:eastAsia="bg-BG"/>
        </w:rPr>
        <w:t>Разделко</w:t>
      </w:r>
      <w:proofErr w:type="spellEnd"/>
      <w:r w:rsidRPr="00921188">
        <w:rPr>
          <w:rFonts w:ascii="Palatino Linotype" w:hAnsi="Palatino Linotype"/>
          <w:lang w:eastAsia="bg-BG"/>
        </w:rPr>
        <w:t>“, представена от професионален аниматор</w:t>
      </w:r>
    </w:p>
    <w:p w14:paraId="0C2099A8" w14:textId="77777777" w:rsidR="006715D3" w:rsidRPr="006715D3" w:rsidRDefault="006715D3" w:rsidP="00C441E6">
      <w:pPr>
        <w:pStyle w:val="ListParagraph"/>
        <w:numPr>
          <w:ilvl w:val="0"/>
          <w:numId w:val="17"/>
        </w:numPr>
        <w:rPr>
          <w:rFonts w:ascii="Palatino Linotype" w:hAnsi="Palatino Linotype"/>
          <w:lang w:eastAsia="bg-BG"/>
        </w:rPr>
      </w:pPr>
      <w:r w:rsidRPr="006715D3">
        <w:rPr>
          <w:rFonts w:ascii="Palatino Linotype" w:hAnsi="Palatino Linotype"/>
          <w:lang w:eastAsia="bg-BG"/>
        </w:rPr>
        <w:t>Мултимедийна презентация за ученици от 1 до 8 клас</w:t>
      </w:r>
    </w:p>
    <w:p w14:paraId="59B3726F" w14:textId="77777777" w:rsidR="006715D3" w:rsidRPr="006715D3" w:rsidRDefault="006715D3" w:rsidP="00C441E6">
      <w:pPr>
        <w:pStyle w:val="ListParagraph"/>
        <w:numPr>
          <w:ilvl w:val="0"/>
          <w:numId w:val="17"/>
        </w:numPr>
        <w:rPr>
          <w:rFonts w:ascii="Palatino Linotype" w:hAnsi="Palatino Linotype"/>
          <w:lang w:eastAsia="bg-BG"/>
        </w:rPr>
      </w:pPr>
      <w:r w:rsidRPr="006715D3">
        <w:rPr>
          <w:rFonts w:ascii="Palatino Linotype" w:hAnsi="Palatino Linotype"/>
          <w:lang w:eastAsia="bg-BG"/>
        </w:rPr>
        <w:t>Мултимедийна презентация за ученици от 8 до 12 клас</w:t>
      </w:r>
    </w:p>
    <w:p w14:paraId="5439F333" w14:textId="77777777" w:rsidR="006715D3" w:rsidRPr="006715D3" w:rsidRDefault="006715D3" w:rsidP="00C441E6">
      <w:pPr>
        <w:pStyle w:val="ListParagraph"/>
        <w:numPr>
          <w:ilvl w:val="0"/>
          <w:numId w:val="17"/>
        </w:numPr>
        <w:rPr>
          <w:rFonts w:ascii="Palatino Linotype" w:hAnsi="Palatino Linotype"/>
          <w:lang w:eastAsia="bg-BG"/>
        </w:rPr>
      </w:pPr>
      <w:r w:rsidRPr="006715D3">
        <w:rPr>
          <w:rFonts w:ascii="Palatino Linotype" w:hAnsi="Palatino Linotype"/>
          <w:lang w:eastAsia="bg-BG"/>
        </w:rPr>
        <w:t>Включване в Европейската седмица за намаляване на отпадъците (</w:t>
      </w:r>
      <w:proofErr w:type="spellStart"/>
      <w:r w:rsidRPr="006715D3">
        <w:rPr>
          <w:rFonts w:ascii="Palatino Linotype" w:hAnsi="Palatino Linotype"/>
          <w:lang w:eastAsia="bg-BG"/>
        </w:rPr>
        <w:t>ЕСНО</w:t>
      </w:r>
      <w:proofErr w:type="spellEnd"/>
      <w:r w:rsidRPr="006715D3">
        <w:rPr>
          <w:rFonts w:ascii="Palatino Linotype" w:hAnsi="Palatino Linotype"/>
          <w:lang w:eastAsia="bg-BG"/>
        </w:rPr>
        <w:t>)</w:t>
      </w:r>
      <w:r>
        <w:rPr>
          <w:rFonts w:ascii="Palatino Linotype" w:hAnsi="Palatino Linotype"/>
          <w:lang w:eastAsia="bg-BG"/>
        </w:rPr>
        <w:t xml:space="preserve">, включваща </w:t>
      </w:r>
      <w:r w:rsidRPr="006715D3">
        <w:rPr>
          <w:rFonts w:ascii="Palatino Linotype" w:hAnsi="Palatino Linotype"/>
          <w:lang w:eastAsia="bg-BG"/>
        </w:rPr>
        <w:t>училища и детски градини /общински, държавни и частни/ на територията на район „Централен“</w:t>
      </w:r>
    </w:p>
    <w:p w14:paraId="4E33D46D" w14:textId="77777777" w:rsidR="00921188" w:rsidRDefault="006715D3" w:rsidP="00C441E6">
      <w:pPr>
        <w:pStyle w:val="ListParagraph"/>
        <w:numPr>
          <w:ilvl w:val="0"/>
          <w:numId w:val="17"/>
        </w:numPr>
        <w:jc w:val="both"/>
        <w:rPr>
          <w:rFonts w:ascii="Palatino Linotype" w:hAnsi="Palatino Linotype"/>
          <w:lang w:eastAsia="bg-BG"/>
        </w:rPr>
      </w:pPr>
      <w:r w:rsidRPr="006715D3">
        <w:rPr>
          <w:rFonts w:ascii="Palatino Linotype" w:hAnsi="Palatino Linotype"/>
          <w:lang w:eastAsia="bg-BG"/>
        </w:rPr>
        <w:t>Създаване и поддържане на интернет страницата на общината с информация за начините за предотвратяване на отпадъците, местоположение на юридическите лица, които извършват ремонти на стоки, налични такива за подаряване или продажба.</w:t>
      </w:r>
    </w:p>
    <w:p w14:paraId="35693ED4" w14:textId="77777777" w:rsidR="006715D3" w:rsidRPr="006715D3" w:rsidRDefault="006715D3" w:rsidP="00C441E6">
      <w:pPr>
        <w:pStyle w:val="ListParagraph"/>
        <w:numPr>
          <w:ilvl w:val="0"/>
          <w:numId w:val="17"/>
        </w:numPr>
        <w:rPr>
          <w:rFonts w:ascii="Palatino Linotype" w:hAnsi="Palatino Linotype"/>
          <w:lang w:eastAsia="bg-BG"/>
        </w:rPr>
      </w:pPr>
      <w:r w:rsidRPr="006715D3">
        <w:rPr>
          <w:rFonts w:ascii="Palatino Linotype" w:hAnsi="Palatino Linotype"/>
          <w:lang w:eastAsia="bg-BG"/>
        </w:rPr>
        <w:t>Пилотен проект „Умна кофа“ за община Пловдив</w:t>
      </w:r>
    </w:p>
    <w:p w14:paraId="219C0DB4" w14:textId="77777777" w:rsidR="006715D3" w:rsidRPr="00921188" w:rsidRDefault="006715D3" w:rsidP="006715D3">
      <w:pPr>
        <w:pStyle w:val="ListParagraph"/>
        <w:jc w:val="both"/>
        <w:rPr>
          <w:rFonts w:ascii="Palatino Linotype" w:hAnsi="Palatino Linotype"/>
          <w:lang w:eastAsia="bg-BG"/>
        </w:rPr>
      </w:pPr>
    </w:p>
    <w:p w14:paraId="7AC67F30" w14:textId="77777777" w:rsidR="00D05924" w:rsidRDefault="0024164C" w:rsidP="00D05924">
      <w:pPr>
        <w:jc w:val="both"/>
        <w:rPr>
          <w:rFonts w:ascii="Palatino Linotype" w:eastAsia="Calibri" w:hAnsi="Palatino Linotype" w:cs="Times New Roman"/>
          <w:b/>
          <w:lang w:eastAsia="en-US"/>
        </w:rPr>
      </w:pPr>
      <w:r>
        <w:rPr>
          <w:rFonts w:ascii="Palatino Linotype" w:eastAsia="Calibri" w:hAnsi="Palatino Linotype" w:cs="Times New Roman"/>
          <w:b/>
          <w:lang w:eastAsia="en-US"/>
        </w:rPr>
        <w:t xml:space="preserve">3. </w:t>
      </w:r>
      <w:r w:rsidRPr="00D05924">
        <w:rPr>
          <w:rFonts w:ascii="Palatino Linotype" w:eastAsia="Calibri" w:hAnsi="Palatino Linotype" w:cs="Times New Roman"/>
          <w:b/>
          <w:lang w:eastAsia="en-US"/>
        </w:rPr>
        <w:t>Цели и мерки  за предотвратяване образуването на отпадъци за периода 2021-2028 г.</w:t>
      </w:r>
    </w:p>
    <w:p w14:paraId="2C0A5B9C" w14:textId="77777777" w:rsidR="00D05924" w:rsidRPr="00D05924" w:rsidRDefault="00D05924" w:rsidP="00D05924">
      <w:pPr>
        <w:spacing w:after="0" w:line="276" w:lineRule="auto"/>
        <w:jc w:val="both"/>
        <w:rPr>
          <w:rFonts w:ascii="Palatino Linotype" w:eastAsia="Calibri" w:hAnsi="Palatino Linotype" w:cs="Times New Roman"/>
          <w:b/>
          <w:lang w:eastAsia="en-US"/>
        </w:rPr>
      </w:pPr>
      <w:r w:rsidRPr="00D05924">
        <w:rPr>
          <w:rFonts w:ascii="Palatino Linotype" w:eastAsia="Calibri" w:hAnsi="Palatino Linotype" w:cs="Times New Roman"/>
          <w:b/>
          <w:lang w:eastAsia="en-US"/>
        </w:rPr>
        <w:t xml:space="preserve">Стратегическа  цел </w:t>
      </w:r>
    </w:p>
    <w:p w14:paraId="24693D3A" w14:textId="77777777" w:rsidR="00D05924" w:rsidRPr="00D05924" w:rsidRDefault="00D05924" w:rsidP="00D05924">
      <w:p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Намаляване на вредното въздействие на отпадъците чрез предотвратяване образуването им и насърчаване на повторното им използване</w:t>
      </w:r>
    </w:p>
    <w:p w14:paraId="745E8D78" w14:textId="77777777" w:rsidR="00D05924" w:rsidRPr="00D05924" w:rsidRDefault="00D05924" w:rsidP="00D05924">
      <w:pPr>
        <w:spacing w:after="0" w:line="276" w:lineRule="auto"/>
        <w:jc w:val="both"/>
        <w:rPr>
          <w:rFonts w:ascii="Palatino Linotype" w:eastAsia="Calibri" w:hAnsi="Palatino Linotype" w:cs="Times New Roman"/>
          <w:lang w:eastAsia="en-US"/>
        </w:rPr>
      </w:pPr>
    </w:p>
    <w:p w14:paraId="6A6625A9" w14:textId="77777777" w:rsidR="00D05924" w:rsidRPr="00D05924" w:rsidRDefault="00D05924" w:rsidP="00D05924">
      <w:pPr>
        <w:spacing w:after="0" w:line="276" w:lineRule="auto"/>
        <w:jc w:val="both"/>
        <w:rPr>
          <w:rFonts w:ascii="Palatino Linotype" w:eastAsia="Calibri" w:hAnsi="Palatino Linotype" w:cs="Times New Roman"/>
          <w:b/>
          <w:lang w:eastAsia="en-US"/>
        </w:rPr>
      </w:pPr>
      <w:r w:rsidRPr="00D05924">
        <w:rPr>
          <w:rFonts w:ascii="Palatino Linotype" w:eastAsia="Calibri" w:hAnsi="Palatino Linotype" w:cs="Times New Roman"/>
          <w:b/>
          <w:lang w:eastAsia="en-US"/>
        </w:rPr>
        <w:t>Оперативна цел</w:t>
      </w:r>
    </w:p>
    <w:p w14:paraId="6BBFA1FA" w14:textId="77777777" w:rsidR="00D05924" w:rsidRPr="00D05924" w:rsidRDefault="00D05924" w:rsidP="00D05924">
      <w:p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Намаляване на количеството на образуваните отпадъци и на количествата на вредни вещества, съдържащи се в отпадъците.</w:t>
      </w:r>
    </w:p>
    <w:p w14:paraId="31B5EF01" w14:textId="77777777" w:rsidR="00D05924" w:rsidRPr="00D05924" w:rsidRDefault="00D05924" w:rsidP="00D05924">
      <w:pPr>
        <w:spacing w:after="0" w:line="276" w:lineRule="auto"/>
        <w:jc w:val="both"/>
        <w:rPr>
          <w:rFonts w:ascii="Palatino Linotype" w:eastAsia="Calibri" w:hAnsi="Palatino Linotype" w:cs="Times New Roman"/>
          <w:b/>
          <w:lang w:eastAsia="en-US"/>
        </w:rPr>
      </w:pPr>
      <w:r w:rsidRPr="00D05924">
        <w:rPr>
          <w:rFonts w:ascii="Palatino Linotype" w:eastAsia="Calibri" w:hAnsi="Palatino Linotype" w:cs="Times New Roman"/>
          <w:b/>
          <w:lang w:eastAsia="en-US"/>
        </w:rPr>
        <w:t>Мерки</w:t>
      </w:r>
    </w:p>
    <w:p w14:paraId="2B9EC485" w14:textId="77777777" w:rsidR="00D05924" w:rsidRPr="00D05924" w:rsidRDefault="00D05924" w:rsidP="00D05924">
      <w:p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Предвижда се целите да бъдат постигнати чрез конкретни мерки/дейности, които са представени в Пл</w:t>
      </w:r>
      <w:r>
        <w:rPr>
          <w:rFonts w:ascii="Palatino Linotype" w:eastAsia="Calibri" w:hAnsi="Palatino Linotype" w:cs="Times New Roman"/>
          <w:lang w:eastAsia="en-US"/>
        </w:rPr>
        <w:t xml:space="preserve">ана за действие към настоящата </w:t>
      </w:r>
      <w:r w:rsidRPr="00D05924">
        <w:rPr>
          <w:rFonts w:ascii="Palatino Linotype" w:eastAsia="Calibri" w:hAnsi="Palatino Linotype" w:cs="Times New Roman"/>
          <w:lang w:eastAsia="en-US"/>
        </w:rPr>
        <w:t>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w:t>
      </w:r>
    </w:p>
    <w:p w14:paraId="04E5DCEA" w14:textId="77777777" w:rsidR="00D05924" w:rsidRPr="00D05924" w:rsidRDefault="00D05924" w:rsidP="00D05924">
      <w:pPr>
        <w:spacing w:after="0" w:line="276" w:lineRule="auto"/>
        <w:jc w:val="both"/>
        <w:rPr>
          <w:rFonts w:ascii="Palatino Linotype" w:eastAsia="Calibri" w:hAnsi="Palatino Linotype" w:cs="Times New Roman"/>
          <w:lang w:eastAsia="en-US"/>
        </w:rPr>
      </w:pPr>
      <w:r w:rsidRPr="00D05924">
        <w:rPr>
          <w:rFonts w:ascii="Palatino Linotype" w:eastAsia="Calibri" w:hAnsi="Palatino Linotype" w:cs="Times New Roman"/>
          <w:lang w:eastAsia="en-US"/>
        </w:rPr>
        <w:t>Включени са различни по характер мерки, които могат да се обособят като  информационно-образователни, икономически, административно-регулаторни, нормативни. Някои от мерките са насочени към повече целеви групи, а някои към конкретна целева група (домакинства, бизнес, ученици и др.).</w:t>
      </w:r>
    </w:p>
    <w:p w14:paraId="0158B223" w14:textId="77777777" w:rsidR="00D05924" w:rsidRDefault="00D05924" w:rsidP="00D05924">
      <w:pPr>
        <w:jc w:val="both"/>
        <w:rPr>
          <w:rFonts w:ascii="Palatino Linotype" w:hAnsi="Palatino Linotype"/>
          <w:b/>
          <w:lang w:eastAsia="bg-BG"/>
        </w:rPr>
      </w:pPr>
    </w:p>
    <w:p w14:paraId="42B693E0" w14:textId="77777777" w:rsidR="0024164C" w:rsidRDefault="0024164C">
      <w:pPr>
        <w:rPr>
          <w:rFonts w:ascii="Palatino Linotype" w:hAnsi="Palatino Linotype"/>
          <w:b/>
          <w:lang w:eastAsia="bg-BG"/>
        </w:rPr>
      </w:pPr>
      <w:r>
        <w:rPr>
          <w:rFonts w:ascii="Palatino Linotype" w:hAnsi="Palatino Linotype"/>
          <w:b/>
          <w:lang w:eastAsia="bg-BG"/>
        </w:rPr>
        <w:br w:type="page"/>
      </w:r>
    </w:p>
    <w:p w14:paraId="358C7DF3" w14:textId="77777777" w:rsidR="00E81D27" w:rsidRDefault="00E81D27" w:rsidP="0024164C">
      <w:pPr>
        <w:spacing w:line="276" w:lineRule="auto"/>
        <w:jc w:val="both"/>
        <w:rPr>
          <w:rFonts w:ascii="Palatino Linotype" w:eastAsia="Calibri" w:hAnsi="Palatino Linotype" w:cs="Times New Roman"/>
          <w:b/>
          <w:lang w:eastAsia="en-US"/>
        </w:rPr>
        <w:sectPr w:rsidR="00E81D27" w:rsidSect="00EA2113">
          <w:pgSz w:w="11906" w:h="16838"/>
          <w:pgMar w:top="1417" w:right="849" w:bottom="1417" w:left="1417" w:header="568" w:footer="709" w:gutter="0"/>
          <w:cols w:space="708"/>
          <w:docGrid w:linePitch="360"/>
        </w:sectPr>
      </w:pPr>
    </w:p>
    <w:p w14:paraId="69C89656" w14:textId="77777777" w:rsidR="0024164C" w:rsidRPr="0024164C" w:rsidRDefault="0024164C" w:rsidP="001B0558">
      <w:pPr>
        <w:spacing w:line="276" w:lineRule="auto"/>
        <w:jc w:val="center"/>
        <w:rPr>
          <w:rFonts w:ascii="Palatino Linotype" w:eastAsia="Calibri" w:hAnsi="Palatino Linotype" w:cs="Times New Roman"/>
          <w:b/>
          <w:lang w:eastAsia="en-US"/>
        </w:rPr>
      </w:pPr>
      <w:r>
        <w:rPr>
          <w:rFonts w:ascii="Palatino Linotype" w:eastAsia="Calibri" w:hAnsi="Palatino Linotype" w:cs="Times New Roman"/>
          <w:b/>
          <w:lang w:eastAsia="en-US"/>
        </w:rPr>
        <w:t>План за действие към П</w:t>
      </w:r>
      <w:r w:rsidRPr="0024164C">
        <w:rPr>
          <w:rFonts w:ascii="Palatino Linotype" w:eastAsia="Calibri" w:hAnsi="Palatino Linotype" w:cs="Times New Roman"/>
          <w:b/>
          <w:lang w:eastAsia="en-US"/>
        </w:rPr>
        <w:t xml:space="preserve">рограма за  предотвратяване </w:t>
      </w:r>
      <w:r>
        <w:rPr>
          <w:rFonts w:ascii="Palatino Linotype" w:eastAsia="Calibri" w:hAnsi="Palatino Linotype" w:cs="Times New Roman"/>
          <w:b/>
          <w:lang w:eastAsia="en-US"/>
        </w:rPr>
        <w:t>образуването на отпадъци (</w:t>
      </w:r>
      <w:proofErr w:type="spellStart"/>
      <w:r w:rsidRPr="0024164C">
        <w:rPr>
          <w:rFonts w:ascii="Palatino Linotype" w:eastAsia="Calibri" w:hAnsi="Palatino Linotype" w:cs="Times New Roman"/>
          <w:b/>
          <w:lang w:eastAsia="en-US"/>
        </w:rPr>
        <w:t>ППОО</w:t>
      </w:r>
      <w:proofErr w:type="spellEnd"/>
      <w:r w:rsidRPr="0024164C">
        <w:rPr>
          <w:rFonts w:ascii="Palatino Linotype" w:eastAsia="Calibri" w:hAnsi="Palatino Linotype" w:cs="Times New Roman"/>
          <w:b/>
          <w:lang w:eastAsia="en-US"/>
        </w:rPr>
        <w:t>)</w:t>
      </w:r>
    </w:p>
    <w:tbl>
      <w:tblPr>
        <w:tblW w:w="5525" w:type="pct"/>
        <w:tblInd w:w="-577"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1136"/>
        <w:gridCol w:w="2772"/>
        <w:gridCol w:w="976"/>
        <w:gridCol w:w="992"/>
        <w:gridCol w:w="983"/>
        <w:gridCol w:w="1477"/>
        <w:gridCol w:w="1601"/>
        <w:gridCol w:w="1848"/>
        <w:gridCol w:w="1106"/>
        <w:gridCol w:w="2559"/>
      </w:tblGrid>
      <w:tr w:rsidR="00E81D27" w:rsidRPr="00E81D27" w14:paraId="72BD0EB1" w14:textId="77777777" w:rsidTr="00E81D27">
        <w:trPr>
          <w:tblHeader/>
        </w:trPr>
        <w:tc>
          <w:tcPr>
            <w:tcW w:w="368" w:type="pct"/>
            <w:shd w:val="clear" w:color="000000" w:fill="BFBFBF"/>
            <w:tcMar>
              <w:left w:w="28" w:type="dxa"/>
              <w:right w:w="28" w:type="dxa"/>
            </w:tcMar>
            <w:vAlign w:val="center"/>
            <w:hideMark/>
          </w:tcPr>
          <w:p w14:paraId="4F3C50E2"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p>
          <w:p w14:paraId="57F7E0AA"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Стратегическа цел</w:t>
            </w:r>
          </w:p>
        </w:tc>
        <w:tc>
          <w:tcPr>
            <w:tcW w:w="897" w:type="pct"/>
            <w:shd w:val="clear" w:color="000000" w:fill="BFBFBF"/>
            <w:tcMar>
              <w:left w:w="28" w:type="dxa"/>
              <w:right w:w="28" w:type="dxa"/>
            </w:tcMar>
            <w:vAlign w:val="center"/>
            <w:hideMark/>
          </w:tcPr>
          <w:p w14:paraId="5B72CF8B"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Дейности (мерки)</w:t>
            </w:r>
          </w:p>
        </w:tc>
        <w:tc>
          <w:tcPr>
            <w:tcW w:w="316" w:type="pct"/>
            <w:shd w:val="clear" w:color="000000" w:fill="BFBFBF"/>
            <w:tcMar>
              <w:left w:w="28" w:type="dxa"/>
              <w:right w:w="28" w:type="dxa"/>
            </w:tcMar>
            <w:vAlign w:val="center"/>
            <w:hideMark/>
          </w:tcPr>
          <w:p w14:paraId="5E90F604" w14:textId="77777777" w:rsidR="00E81D27" w:rsidRPr="00E81D27" w:rsidRDefault="00E81D27" w:rsidP="00E81D27">
            <w:pPr>
              <w:spacing w:after="0" w:line="240" w:lineRule="auto"/>
              <w:jc w:val="right"/>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Бюджет (хил.</w:t>
            </w:r>
            <w:r w:rsidR="00724F85">
              <w:rPr>
                <w:rFonts w:ascii="Palatino Linotype" w:eastAsia="Times New Roman" w:hAnsi="Palatino Linotype" w:cs="Times New Roman"/>
                <w:b/>
                <w:bCs/>
                <w:color w:val="000000"/>
                <w:sz w:val="18"/>
                <w:szCs w:val="18"/>
                <w:lang w:eastAsia="bg-BG"/>
              </w:rPr>
              <w:t xml:space="preserve"> </w:t>
            </w:r>
            <w:r w:rsidRPr="00E81D27">
              <w:rPr>
                <w:rFonts w:ascii="Palatino Linotype" w:eastAsia="Times New Roman" w:hAnsi="Palatino Linotype" w:cs="Times New Roman"/>
                <w:b/>
                <w:bCs/>
                <w:color w:val="000000"/>
                <w:sz w:val="18"/>
                <w:szCs w:val="18"/>
                <w:lang w:eastAsia="bg-BG"/>
              </w:rPr>
              <w:t>лв.)</w:t>
            </w:r>
          </w:p>
        </w:tc>
        <w:tc>
          <w:tcPr>
            <w:tcW w:w="321" w:type="pct"/>
            <w:shd w:val="clear" w:color="000000" w:fill="BFBFBF"/>
            <w:tcMar>
              <w:left w:w="28" w:type="dxa"/>
              <w:right w:w="28" w:type="dxa"/>
            </w:tcMar>
            <w:vAlign w:val="center"/>
            <w:hideMark/>
          </w:tcPr>
          <w:p w14:paraId="7A3ACE38"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Източници на финансиране</w:t>
            </w:r>
          </w:p>
        </w:tc>
        <w:tc>
          <w:tcPr>
            <w:tcW w:w="318" w:type="pct"/>
            <w:shd w:val="clear" w:color="000000" w:fill="BFBFBF"/>
            <w:tcMar>
              <w:left w:w="28" w:type="dxa"/>
              <w:right w:w="28" w:type="dxa"/>
            </w:tcMar>
            <w:vAlign w:val="center"/>
            <w:hideMark/>
          </w:tcPr>
          <w:p w14:paraId="3D062139"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Срок за реализация (месец и година)</w:t>
            </w:r>
          </w:p>
        </w:tc>
        <w:tc>
          <w:tcPr>
            <w:tcW w:w="478" w:type="pct"/>
            <w:shd w:val="clear" w:color="000000" w:fill="BFBFBF"/>
            <w:tcMar>
              <w:left w:w="28" w:type="dxa"/>
              <w:right w:w="28" w:type="dxa"/>
            </w:tcMar>
            <w:vAlign w:val="center"/>
            <w:hideMark/>
          </w:tcPr>
          <w:p w14:paraId="2F354A52"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Очаквани резултати</w:t>
            </w:r>
          </w:p>
        </w:tc>
        <w:tc>
          <w:tcPr>
            <w:tcW w:w="1116" w:type="pct"/>
            <w:gridSpan w:val="2"/>
            <w:shd w:val="clear" w:color="000000" w:fill="BFBFBF"/>
            <w:tcMar>
              <w:left w:w="28" w:type="dxa"/>
              <w:right w:w="28" w:type="dxa"/>
            </w:tcMar>
            <w:vAlign w:val="center"/>
            <w:hideMark/>
          </w:tcPr>
          <w:p w14:paraId="2A70F1A0"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xml:space="preserve">Индикатори за изпълнение </w:t>
            </w:r>
          </w:p>
          <w:p w14:paraId="49F245B1"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1186" w:type="pct"/>
            <w:gridSpan w:val="2"/>
            <w:shd w:val="clear" w:color="000000" w:fill="BFBFBF"/>
            <w:tcMar>
              <w:left w:w="28" w:type="dxa"/>
              <w:right w:w="28" w:type="dxa"/>
            </w:tcMar>
            <w:vAlign w:val="center"/>
            <w:hideMark/>
          </w:tcPr>
          <w:p w14:paraId="6E686479"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Отговорни институции</w:t>
            </w:r>
          </w:p>
          <w:p w14:paraId="35E3799B"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r>
      <w:tr w:rsidR="00E81D27" w:rsidRPr="00E81D27" w14:paraId="28C93CEE" w14:textId="77777777" w:rsidTr="00E81D27">
        <w:trPr>
          <w:tblHeader/>
        </w:trPr>
        <w:tc>
          <w:tcPr>
            <w:tcW w:w="368" w:type="pct"/>
            <w:shd w:val="clear" w:color="000000" w:fill="BFBFBF"/>
            <w:tcMar>
              <w:left w:w="28" w:type="dxa"/>
              <w:right w:w="28" w:type="dxa"/>
            </w:tcMar>
            <w:vAlign w:val="center"/>
            <w:hideMark/>
          </w:tcPr>
          <w:p w14:paraId="59E97EE8"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897" w:type="pct"/>
            <w:shd w:val="clear" w:color="000000" w:fill="BFBFBF"/>
            <w:tcMar>
              <w:left w:w="28" w:type="dxa"/>
              <w:right w:w="28" w:type="dxa"/>
            </w:tcMar>
            <w:vAlign w:val="center"/>
            <w:hideMark/>
          </w:tcPr>
          <w:p w14:paraId="6DB6659E"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316" w:type="pct"/>
            <w:shd w:val="clear" w:color="000000" w:fill="BFBFBF"/>
            <w:tcMar>
              <w:left w:w="28" w:type="dxa"/>
              <w:right w:w="28" w:type="dxa"/>
            </w:tcMar>
            <w:vAlign w:val="center"/>
            <w:hideMark/>
          </w:tcPr>
          <w:p w14:paraId="0965485A" w14:textId="77777777" w:rsidR="00E81D27" w:rsidRPr="00E81D27" w:rsidRDefault="00E81D27" w:rsidP="00E81D27">
            <w:pPr>
              <w:spacing w:after="0" w:line="240" w:lineRule="auto"/>
              <w:jc w:val="right"/>
              <w:rPr>
                <w:rFonts w:ascii="Palatino Linotype" w:eastAsia="Times New Roman" w:hAnsi="Palatino Linotype" w:cs="Times New Roman"/>
                <w:b/>
                <w:bCs/>
                <w:color w:val="000000"/>
                <w:sz w:val="18"/>
                <w:szCs w:val="18"/>
                <w:lang w:eastAsia="bg-BG"/>
              </w:rPr>
            </w:pPr>
          </w:p>
        </w:tc>
        <w:tc>
          <w:tcPr>
            <w:tcW w:w="321" w:type="pct"/>
            <w:shd w:val="clear" w:color="000000" w:fill="BFBFBF"/>
            <w:tcMar>
              <w:left w:w="28" w:type="dxa"/>
              <w:right w:w="28" w:type="dxa"/>
            </w:tcMar>
            <w:vAlign w:val="center"/>
            <w:hideMark/>
          </w:tcPr>
          <w:p w14:paraId="0D95522E"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318" w:type="pct"/>
            <w:shd w:val="clear" w:color="000000" w:fill="BFBFBF"/>
            <w:tcMar>
              <w:left w:w="28" w:type="dxa"/>
              <w:right w:w="28" w:type="dxa"/>
            </w:tcMar>
            <w:vAlign w:val="center"/>
            <w:hideMark/>
          </w:tcPr>
          <w:p w14:paraId="347E6C01"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478" w:type="pct"/>
            <w:shd w:val="clear" w:color="000000" w:fill="BFBFBF"/>
            <w:tcMar>
              <w:left w:w="28" w:type="dxa"/>
              <w:right w:w="28" w:type="dxa"/>
            </w:tcMar>
            <w:vAlign w:val="center"/>
            <w:hideMark/>
          </w:tcPr>
          <w:p w14:paraId="71022C2A"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w:t>
            </w:r>
          </w:p>
        </w:tc>
        <w:tc>
          <w:tcPr>
            <w:tcW w:w="518" w:type="pct"/>
            <w:shd w:val="clear" w:color="000000" w:fill="BFBFBF"/>
            <w:tcMar>
              <w:left w:w="28" w:type="dxa"/>
              <w:right w:w="28" w:type="dxa"/>
            </w:tcMar>
            <w:vAlign w:val="center"/>
            <w:hideMark/>
          </w:tcPr>
          <w:p w14:paraId="7B65443C"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xml:space="preserve">Текущи </w:t>
            </w:r>
          </w:p>
        </w:tc>
        <w:tc>
          <w:tcPr>
            <w:tcW w:w="598" w:type="pct"/>
            <w:shd w:val="clear" w:color="000000" w:fill="BFBFBF"/>
            <w:tcMar>
              <w:left w:w="28" w:type="dxa"/>
              <w:right w:w="28" w:type="dxa"/>
            </w:tcMar>
            <w:vAlign w:val="center"/>
            <w:hideMark/>
          </w:tcPr>
          <w:p w14:paraId="76F7B119"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Целеви</w:t>
            </w:r>
          </w:p>
        </w:tc>
        <w:tc>
          <w:tcPr>
            <w:tcW w:w="358" w:type="pct"/>
            <w:shd w:val="clear" w:color="000000" w:fill="BFBFBF"/>
            <w:tcMar>
              <w:left w:w="28" w:type="dxa"/>
              <w:right w:w="28" w:type="dxa"/>
            </w:tcMar>
            <w:vAlign w:val="center"/>
            <w:hideMark/>
          </w:tcPr>
          <w:p w14:paraId="1751FD4D"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 xml:space="preserve">Водеща </w:t>
            </w:r>
          </w:p>
        </w:tc>
        <w:tc>
          <w:tcPr>
            <w:tcW w:w="828" w:type="pct"/>
            <w:shd w:val="clear" w:color="000000" w:fill="BFBFBF"/>
            <w:tcMar>
              <w:left w:w="28" w:type="dxa"/>
              <w:right w:w="28" w:type="dxa"/>
            </w:tcMar>
            <w:vAlign w:val="center"/>
            <w:hideMark/>
          </w:tcPr>
          <w:p w14:paraId="3F6F3822"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r w:rsidRPr="00E81D27">
              <w:rPr>
                <w:rFonts w:ascii="Palatino Linotype" w:eastAsia="Times New Roman" w:hAnsi="Palatino Linotype" w:cs="Times New Roman"/>
                <w:b/>
                <w:bCs/>
                <w:color w:val="000000"/>
                <w:sz w:val="18"/>
                <w:szCs w:val="18"/>
                <w:lang w:eastAsia="bg-BG"/>
              </w:rPr>
              <w:t>Партньор</w:t>
            </w:r>
          </w:p>
        </w:tc>
      </w:tr>
      <w:tr w:rsidR="00E81D27" w:rsidRPr="00E81D27" w14:paraId="0EB182AC" w14:textId="77777777" w:rsidTr="00E81D27">
        <w:trPr>
          <w:tblHeader/>
        </w:trPr>
        <w:tc>
          <w:tcPr>
            <w:tcW w:w="368" w:type="pct"/>
            <w:shd w:val="clear" w:color="auto" w:fill="auto"/>
            <w:tcMar>
              <w:left w:w="28" w:type="dxa"/>
              <w:right w:w="28" w:type="dxa"/>
            </w:tcMar>
            <w:vAlign w:val="center"/>
          </w:tcPr>
          <w:p w14:paraId="4B33425D" w14:textId="77777777" w:rsidR="00E81D27" w:rsidRPr="00E81D27" w:rsidRDefault="00E81D27" w:rsidP="00E81D27">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E81D27">
              <w:rPr>
                <w:rFonts w:ascii="Palatino Linotype" w:eastAsia="Times New Roman" w:hAnsi="Palatino Linotype" w:cs="Times New Roman"/>
                <w:b/>
                <w:bCs/>
                <w:color w:val="000000"/>
                <w:sz w:val="18"/>
                <w:szCs w:val="18"/>
                <w:lang w:eastAsia="bg-BG"/>
              </w:rPr>
              <w:t>СЦ1</w:t>
            </w:r>
            <w:proofErr w:type="spellEnd"/>
          </w:p>
        </w:tc>
        <w:tc>
          <w:tcPr>
            <w:tcW w:w="4632" w:type="pct"/>
            <w:gridSpan w:val="9"/>
            <w:shd w:val="clear" w:color="auto" w:fill="auto"/>
            <w:tcMar>
              <w:left w:w="28" w:type="dxa"/>
              <w:right w:w="28" w:type="dxa"/>
            </w:tcMar>
            <w:vAlign w:val="center"/>
          </w:tcPr>
          <w:p w14:paraId="0885C3B4" w14:textId="77777777" w:rsidR="00E81D27" w:rsidRPr="00E81D27" w:rsidRDefault="00E81D27" w:rsidP="00E81D27">
            <w:pPr>
              <w:spacing w:after="0" w:line="276" w:lineRule="auto"/>
              <w:jc w:val="both"/>
              <w:rPr>
                <w:rFonts w:ascii="Palatino Linotype" w:eastAsia="Calibri" w:hAnsi="Palatino Linotype" w:cs="Times New Roman"/>
                <w:b/>
                <w:sz w:val="16"/>
                <w:szCs w:val="16"/>
                <w:lang w:eastAsia="en-US"/>
              </w:rPr>
            </w:pPr>
            <w:r w:rsidRPr="00E81D27">
              <w:rPr>
                <w:rFonts w:ascii="Palatino Linotype" w:eastAsia="Calibri" w:hAnsi="Palatino Linotype" w:cs="Times New Roman"/>
                <w:b/>
                <w:sz w:val="16"/>
                <w:szCs w:val="16"/>
                <w:lang w:eastAsia="en-US"/>
              </w:rPr>
              <w:t>НАМАЛЯВАНЕ НА ВРЕДНОТО ВЪЗДЕЙСТВИЕ НА ОТПАДЪЦИТЕ ЧРЕЗ ПРЕДОТВРАТЯВАНЕ ОБРАЗУВАНЕТО ИМ И НАСЪРЧАВАНЕ НА ПОВТОРНОТО ИМ ИЗПОЛЗВАНЕ</w:t>
            </w:r>
          </w:p>
        </w:tc>
      </w:tr>
      <w:tr w:rsidR="00E81D27" w:rsidRPr="00E81D27" w14:paraId="0A31675E" w14:textId="77777777" w:rsidTr="00E81D27">
        <w:tc>
          <w:tcPr>
            <w:tcW w:w="368" w:type="pct"/>
            <w:shd w:val="clear" w:color="000000" w:fill="FFFFFF"/>
            <w:tcMar>
              <w:left w:w="28" w:type="dxa"/>
              <w:right w:w="28" w:type="dxa"/>
            </w:tcMar>
            <w:vAlign w:val="center"/>
            <w:hideMark/>
          </w:tcPr>
          <w:p w14:paraId="4AEEAF64"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41CB5DEE" w14:textId="77777777" w:rsidR="00E81D27" w:rsidRPr="00D0797E" w:rsidRDefault="00724F85" w:rsidP="00724F85">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 xml:space="preserve">Продължаване на инициативата за домашно компостиране. </w:t>
            </w:r>
            <w:r w:rsidR="00E81D27" w:rsidRPr="00D0797E">
              <w:rPr>
                <w:rFonts w:ascii="Palatino Linotype" w:eastAsia="Times New Roman" w:hAnsi="Palatino Linotype" w:cs="Times New Roman"/>
                <w:sz w:val="18"/>
                <w:szCs w:val="18"/>
                <w:lang w:eastAsia="bg-BG"/>
              </w:rPr>
              <w:t xml:space="preserve">Безвъзмездно предоставяне на домакинствата на компостери за зелени и други биоотпадъци </w:t>
            </w:r>
          </w:p>
        </w:tc>
        <w:tc>
          <w:tcPr>
            <w:tcW w:w="316" w:type="pct"/>
            <w:shd w:val="clear" w:color="000000" w:fill="FFFFFF"/>
            <w:tcMar>
              <w:left w:w="28" w:type="dxa"/>
              <w:right w:w="28" w:type="dxa"/>
            </w:tcMar>
            <w:vAlign w:val="center"/>
            <w:hideMark/>
          </w:tcPr>
          <w:p w14:paraId="31DF3BB1" w14:textId="77777777" w:rsidR="00E81D27" w:rsidRPr="00E81D27" w:rsidRDefault="00866E54" w:rsidP="00E81D27">
            <w:pPr>
              <w:spacing w:after="0" w:line="240" w:lineRule="auto"/>
              <w:jc w:val="center"/>
              <w:rPr>
                <w:rFonts w:ascii="Palatino Linotype" w:eastAsia="Times New Roman" w:hAnsi="Palatino Linotype" w:cs="Times New Roman"/>
                <w:sz w:val="18"/>
                <w:szCs w:val="18"/>
                <w:highlight w:val="yellow"/>
                <w:lang w:eastAsia="bg-BG"/>
              </w:rPr>
            </w:pPr>
            <w:r>
              <w:rPr>
                <w:rFonts w:ascii="Palatino Linotype" w:eastAsia="Times New Roman" w:hAnsi="Palatino Linotype" w:cs="Times New Roman"/>
                <w:sz w:val="18"/>
                <w:szCs w:val="18"/>
                <w:lang w:eastAsia="bg-BG"/>
              </w:rPr>
              <w:t>17,8</w:t>
            </w:r>
          </w:p>
        </w:tc>
        <w:tc>
          <w:tcPr>
            <w:tcW w:w="321" w:type="pct"/>
            <w:shd w:val="clear" w:color="000000" w:fill="FFFFFF"/>
            <w:tcMar>
              <w:left w:w="28" w:type="dxa"/>
              <w:right w:w="28" w:type="dxa"/>
            </w:tcMar>
            <w:vAlign w:val="center"/>
            <w:hideMark/>
          </w:tcPr>
          <w:p w14:paraId="5C01D30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община, ПОС 2021-2027, безлихвен заем ПУДООС</w:t>
            </w:r>
          </w:p>
        </w:tc>
        <w:tc>
          <w:tcPr>
            <w:tcW w:w="318" w:type="pct"/>
            <w:shd w:val="clear" w:color="000000" w:fill="FFFFFF"/>
            <w:tcMar>
              <w:left w:w="28" w:type="dxa"/>
              <w:right w:w="28" w:type="dxa"/>
            </w:tcMar>
            <w:vAlign w:val="center"/>
            <w:hideMark/>
          </w:tcPr>
          <w:p w14:paraId="4D09E306"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Ежегодно до 2028</w:t>
            </w:r>
          </w:p>
        </w:tc>
        <w:tc>
          <w:tcPr>
            <w:tcW w:w="478" w:type="pct"/>
            <w:shd w:val="clear" w:color="000000" w:fill="FFFFFF"/>
            <w:tcMar>
              <w:left w:w="28" w:type="dxa"/>
              <w:right w:w="28" w:type="dxa"/>
            </w:tcMar>
            <w:vAlign w:val="center"/>
            <w:hideMark/>
          </w:tcPr>
          <w:p w14:paraId="0F57467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Предотвратени зелени и други биоотпадъци </w:t>
            </w:r>
          </w:p>
        </w:tc>
        <w:tc>
          <w:tcPr>
            <w:tcW w:w="518" w:type="pct"/>
            <w:shd w:val="clear" w:color="000000" w:fill="FFFFFF"/>
            <w:tcMar>
              <w:left w:w="28" w:type="dxa"/>
              <w:right w:w="28" w:type="dxa"/>
            </w:tcMar>
            <w:vAlign w:val="center"/>
            <w:hideMark/>
          </w:tcPr>
          <w:p w14:paraId="2236B1D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Брой предоставени  компостери на домакинствата през всяка от годините на програмата</w:t>
            </w:r>
          </w:p>
        </w:tc>
        <w:tc>
          <w:tcPr>
            <w:tcW w:w="598" w:type="pct"/>
            <w:shd w:val="clear" w:color="000000" w:fill="FFFFFF"/>
            <w:tcMar>
              <w:left w:w="28" w:type="dxa"/>
              <w:right w:w="28" w:type="dxa"/>
            </w:tcMar>
            <w:hideMark/>
          </w:tcPr>
          <w:p w14:paraId="2751A647"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Броят на домакинствата, на които са предоставени компостери </w:t>
            </w:r>
          </w:p>
        </w:tc>
        <w:tc>
          <w:tcPr>
            <w:tcW w:w="358" w:type="pct"/>
            <w:shd w:val="clear" w:color="000000" w:fill="FFFFFF"/>
            <w:tcMar>
              <w:left w:w="28" w:type="dxa"/>
              <w:right w:w="28" w:type="dxa"/>
            </w:tcMar>
            <w:vAlign w:val="center"/>
            <w:hideMark/>
          </w:tcPr>
          <w:p w14:paraId="0264C07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hideMark/>
          </w:tcPr>
          <w:p w14:paraId="6E388AC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Домакинства</w:t>
            </w:r>
          </w:p>
        </w:tc>
      </w:tr>
      <w:tr w:rsidR="00E81D27" w:rsidRPr="00E81D27" w14:paraId="28E08BE5" w14:textId="77777777" w:rsidTr="00E81D27">
        <w:tc>
          <w:tcPr>
            <w:tcW w:w="368" w:type="pct"/>
            <w:shd w:val="clear" w:color="000000" w:fill="FFFFFF"/>
            <w:tcMar>
              <w:left w:w="28" w:type="dxa"/>
              <w:right w:w="28" w:type="dxa"/>
            </w:tcMar>
            <w:vAlign w:val="center"/>
          </w:tcPr>
          <w:p w14:paraId="582E775F"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09A659E5" w14:textId="6A3B3109" w:rsidR="00E81D27" w:rsidRPr="00D0797E" w:rsidRDefault="00B23EC6" w:rsidP="00FF10C6">
            <w:pPr>
              <w:spacing w:after="0" w:line="240" w:lineRule="auto"/>
              <w:rPr>
                <w:rFonts w:ascii="Palatino Linotype" w:eastAsia="Times New Roman" w:hAnsi="Palatino Linotype" w:cs="Times New Roman"/>
                <w:sz w:val="18"/>
                <w:szCs w:val="18"/>
                <w:lang w:eastAsia="bg-BG"/>
              </w:rPr>
            </w:pPr>
            <w:r w:rsidRPr="00D0797E">
              <w:rPr>
                <w:rFonts w:ascii="Palatino Linotype" w:eastAsia="Calibri" w:hAnsi="Palatino Linotype" w:cs="Times New Roman"/>
                <w:sz w:val="18"/>
                <w:szCs w:val="18"/>
                <w:lang w:eastAsia="en-US"/>
              </w:rPr>
              <w:t>Провеждане на кампании за п</w:t>
            </w:r>
            <w:r w:rsidR="00E81D27" w:rsidRPr="00D0797E">
              <w:rPr>
                <w:rFonts w:ascii="Palatino Linotype" w:eastAsia="Calibri" w:hAnsi="Palatino Linotype" w:cs="Times New Roman"/>
                <w:sz w:val="18"/>
                <w:szCs w:val="18"/>
                <w:lang w:eastAsia="en-US"/>
              </w:rPr>
              <w:t xml:space="preserve">овишаване информираността на населението за ползите и изискванията за разделното събиране и третиране на </w:t>
            </w:r>
            <w:r w:rsidR="00FF10C6" w:rsidRPr="00D0797E">
              <w:rPr>
                <w:rFonts w:ascii="Palatino Linotype" w:eastAsia="Calibri" w:hAnsi="Palatino Linotype" w:cs="Times New Roman"/>
                <w:sz w:val="18"/>
                <w:szCs w:val="18"/>
                <w:lang w:eastAsia="en-US"/>
              </w:rPr>
              <w:t xml:space="preserve">биоотпадъци </w:t>
            </w:r>
          </w:p>
        </w:tc>
        <w:tc>
          <w:tcPr>
            <w:tcW w:w="316" w:type="pct"/>
            <w:shd w:val="clear" w:color="000000" w:fill="FFFFFF"/>
            <w:tcMar>
              <w:left w:w="28" w:type="dxa"/>
              <w:right w:w="28" w:type="dxa"/>
            </w:tcMar>
            <w:vAlign w:val="center"/>
          </w:tcPr>
          <w:p w14:paraId="4DD36CA0" w14:textId="2AA3B268" w:rsidR="00E81D27" w:rsidRPr="00E81D27" w:rsidRDefault="00B23EC6" w:rsidP="00E81D27">
            <w:pPr>
              <w:spacing w:after="0" w:line="240" w:lineRule="auto"/>
              <w:jc w:val="center"/>
              <w:rPr>
                <w:rFonts w:ascii="Palatino Linotype" w:eastAsia="Times New Roman" w:hAnsi="Palatino Linotype" w:cs="Times New Roman"/>
                <w:sz w:val="18"/>
                <w:szCs w:val="18"/>
                <w:highlight w:val="yellow"/>
                <w:lang w:eastAsia="bg-BG"/>
              </w:rPr>
            </w:pPr>
            <w:r>
              <w:rPr>
                <w:rFonts w:ascii="Palatino Linotype" w:eastAsia="Times New Roman" w:hAnsi="Palatino Linotype" w:cs="Times New Roman"/>
                <w:sz w:val="18"/>
                <w:szCs w:val="18"/>
                <w:lang w:eastAsia="bg-BG"/>
              </w:rPr>
              <w:t>20</w:t>
            </w:r>
          </w:p>
        </w:tc>
        <w:tc>
          <w:tcPr>
            <w:tcW w:w="321" w:type="pct"/>
            <w:shd w:val="clear" w:color="000000" w:fill="FFFFFF"/>
            <w:tcMar>
              <w:left w:w="28" w:type="dxa"/>
              <w:right w:w="28" w:type="dxa"/>
            </w:tcMar>
            <w:vAlign w:val="center"/>
          </w:tcPr>
          <w:p w14:paraId="42FB0613"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община,</w:t>
            </w:r>
          </w:p>
        </w:tc>
        <w:tc>
          <w:tcPr>
            <w:tcW w:w="318" w:type="pct"/>
            <w:shd w:val="clear" w:color="000000" w:fill="FFFFFF"/>
            <w:tcMar>
              <w:left w:w="28" w:type="dxa"/>
              <w:right w:w="28" w:type="dxa"/>
            </w:tcMar>
            <w:vAlign w:val="center"/>
          </w:tcPr>
          <w:p w14:paraId="3324D97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Ежегодно до 2028</w:t>
            </w:r>
          </w:p>
        </w:tc>
        <w:tc>
          <w:tcPr>
            <w:tcW w:w="478" w:type="pct"/>
            <w:shd w:val="clear" w:color="000000" w:fill="FFFFFF"/>
            <w:tcMar>
              <w:left w:w="28" w:type="dxa"/>
              <w:right w:w="28" w:type="dxa"/>
            </w:tcMar>
            <w:vAlign w:val="center"/>
          </w:tcPr>
          <w:p w14:paraId="27B7D73E" w14:textId="4AB3CD2F" w:rsidR="00E81D27" w:rsidRPr="00E81D27" w:rsidRDefault="00E81D27" w:rsidP="00B23EC6">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Увеличено количество разделно събрани и третирани</w:t>
            </w:r>
            <w:r w:rsidR="00B23EC6">
              <w:rPr>
                <w:rFonts w:ascii="Palatino Linotype" w:eastAsia="Times New Roman" w:hAnsi="Palatino Linotype" w:cs="Times New Roman"/>
                <w:sz w:val="18"/>
                <w:szCs w:val="18"/>
                <w:lang w:eastAsia="bg-BG"/>
              </w:rPr>
              <w:t xml:space="preserve"> отпадъци </w:t>
            </w:r>
            <w:r w:rsidRPr="00E81D27">
              <w:rPr>
                <w:rFonts w:ascii="Palatino Linotype" w:eastAsia="Times New Roman" w:hAnsi="Palatino Linotype" w:cs="Times New Roman"/>
                <w:sz w:val="18"/>
                <w:szCs w:val="18"/>
                <w:lang w:eastAsia="bg-BG"/>
              </w:rPr>
              <w:t xml:space="preserve"> </w:t>
            </w:r>
          </w:p>
        </w:tc>
        <w:tc>
          <w:tcPr>
            <w:tcW w:w="518" w:type="pct"/>
            <w:shd w:val="clear" w:color="000000" w:fill="FFFFFF"/>
            <w:tcMar>
              <w:left w:w="28" w:type="dxa"/>
              <w:right w:w="28" w:type="dxa"/>
            </w:tcMar>
            <w:vAlign w:val="center"/>
          </w:tcPr>
          <w:p w14:paraId="52C928A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Информационни кампании</w:t>
            </w:r>
          </w:p>
        </w:tc>
        <w:tc>
          <w:tcPr>
            <w:tcW w:w="598" w:type="pct"/>
            <w:shd w:val="clear" w:color="000000" w:fill="FFFFFF"/>
            <w:tcMar>
              <w:left w:w="28" w:type="dxa"/>
              <w:right w:w="28" w:type="dxa"/>
            </w:tcMar>
          </w:tcPr>
          <w:p w14:paraId="0A29ABA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Брой проведени информационни кампании</w:t>
            </w:r>
          </w:p>
        </w:tc>
        <w:tc>
          <w:tcPr>
            <w:tcW w:w="358" w:type="pct"/>
            <w:shd w:val="clear" w:color="000000" w:fill="FFFFFF"/>
            <w:tcMar>
              <w:left w:w="28" w:type="dxa"/>
              <w:right w:w="28" w:type="dxa"/>
            </w:tcMar>
            <w:vAlign w:val="center"/>
          </w:tcPr>
          <w:p w14:paraId="7BAAA10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5BF032F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Домакинства</w:t>
            </w:r>
          </w:p>
        </w:tc>
      </w:tr>
      <w:tr w:rsidR="001175F3" w:rsidRPr="00E81D27" w14:paraId="327A248B" w14:textId="77777777" w:rsidTr="00E81D27">
        <w:tc>
          <w:tcPr>
            <w:tcW w:w="368" w:type="pct"/>
            <w:shd w:val="clear" w:color="000000" w:fill="FFFFFF"/>
            <w:tcMar>
              <w:left w:w="28" w:type="dxa"/>
              <w:right w:w="28" w:type="dxa"/>
            </w:tcMar>
            <w:vAlign w:val="center"/>
          </w:tcPr>
          <w:p w14:paraId="1B96A364" w14:textId="11627AD1" w:rsidR="001175F3" w:rsidRPr="00E81D27" w:rsidRDefault="001175F3" w:rsidP="00E81D27">
            <w:pPr>
              <w:spacing w:after="0" w:line="240" w:lineRule="auto"/>
              <w:jc w:val="both"/>
              <w:rPr>
                <w:rFonts w:ascii="Palatino Linotype" w:eastAsia="Times New Roman" w:hAnsi="Palatino Linotype" w:cs="Times New Roman"/>
                <w:sz w:val="18"/>
                <w:szCs w:val="18"/>
                <w:lang w:eastAsia="bg-BG"/>
              </w:rPr>
            </w:pPr>
            <w:proofErr w:type="spellStart"/>
            <w:r w:rsidRPr="001175F3">
              <w:rPr>
                <w:rFonts w:ascii="Palatino Linotype" w:eastAsia="Times New Roman" w:hAnsi="Palatino Linotype" w:cs="Times New Roman"/>
                <w:sz w:val="18"/>
                <w:szCs w:val="18"/>
                <w:lang w:eastAsia="bg-BG"/>
              </w:rPr>
              <w:t>СЦ</w:t>
            </w:r>
            <w:proofErr w:type="spellEnd"/>
            <w:r w:rsidRPr="001175F3">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5A957FF3" w14:textId="4A74F654" w:rsidR="001175F3" w:rsidRPr="00D0797E" w:rsidRDefault="00F9351B" w:rsidP="001175F3">
            <w:pPr>
              <w:spacing w:after="0" w:line="240" w:lineRule="auto"/>
              <w:rPr>
                <w:rFonts w:ascii="Palatino Linotype" w:eastAsia="Calibri" w:hAnsi="Palatino Linotype" w:cs="Times New Roman"/>
                <w:sz w:val="18"/>
                <w:szCs w:val="18"/>
                <w:lang w:eastAsia="en-US"/>
              </w:rPr>
            </w:pPr>
            <w:r w:rsidRPr="00D0797E">
              <w:rPr>
                <w:rFonts w:ascii="Palatino Linotype" w:eastAsia="Calibri" w:hAnsi="Palatino Linotype" w:cs="Times New Roman"/>
                <w:sz w:val="18"/>
                <w:szCs w:val="18"/>
                <w:lang w:eastAsia="en-US"/>
              </w:rPr>
              <w:t xml:space="preserve">Подготовка на проект за </w:t>
            </w:r>
            <w:r w:rsidR="001175F3" w:rsidRPr="00D0797E">
              <w:rPr>
                <w:rFonts w:ascii="Palatino Linotype" w:eastAsia="Calibri" w:hAnsi="Palatino Linotype" w:cs="Times New Roman"/>
                <w:sz w:val="18"/>
                <w:szCs w:val="18"/>
                <w:lang w:eastAsia="en-US"/>
              </w:rPr>
              <w:t>Доизграждане на Център за управление на отпадъците</w:t>
            </w:r>
          </w:p>
          <w:p w14:paraId="7D06FE54" w14:textId="599CC7CC" w:rsidR="001175F3" w:rsidRPr="00D0797E" w:rsidRDefault="001175F3" w:rsidP="00817661">
            <w:pPr>
              <w:spacing w:after="0" w:line="240" w:lineRule="auto"/>
              <w:rPr>
                <w:rFonts w:ascii="Palatino Linotype" w:eastAsia="Calibri" w:hAnsi="Palatino Linotype" w:cs="Times New Roman"/>
                <w:sz w:val="18"/>
                <w:szCs w:val="18"/>
                <w:lang w:eastAsia="en-US"/>
              </w:rPr>
            </w:pPr>
            <w:r w:rsidRPr="00D0797E">
              <w:rPr>
                <w:rFonts w:ascii="Palatino Linotype" w:eastAsia="Calibri" w:hAnsi="Palatino Linotype" w:cs="Times New Roman"/>
                <w:sz w:val="18"/>
                <w:szCs w:val="18"/>
                <w:lang w:eastAsia="en-US"/>
              </w:rPr>
              <w:t>Подобект 2 – Площадка за предаване на разделно събрани отпадъци</w:t>
            </w:r>
            <w:r w:rsidR="00C200D8" w:rsidRPr="00D0797E">
              <w:rPr>
                <w:rFonts w:ascii="Palatino Linotype" w:eastAsia="Calibri" w:hAnsi="Palatino Linotype" w:cs="Times New Roman"/>
                <w:sz w:val="18"/>
                <w:szCs w:val="18"/>
                <w:lang w:eastAsia="en-US"/>
              </w:rPr>
              <w:t xml:space="preserve"> </w:t>
            </w:r>
          </w:p>
        </w:tc>
        <w:tc>
          <w:tcPr>
            <w:tcW w:w="316" w:type="pct"/>
            <w:shd w:val="clear" w:color="000000" w:fill="FFFFFF"/>
            <w:tcMar>
              <w:left w:w="28" w:type="dxa"/>
              <w:right w:w="28" w:type="dxa"/>
            </w:tcMar>
            <w:vAlign w:val="center"/>
          </w:tcPr>
          <w:p w14:paraId="1057D5E7" w14:textId="3E301414" w:rsidR="001175F3" w:rsidRDefault="00F9351B" w:rsidP="00E81D27">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200</w:t>
            </w:r>
          </w:p>
        </w:tc>
        <w:tc>
          <w:tcPr>
            <w:tcW w:w="321" w:type="pct"/>
            <w:shd w:val="clear" w:color="000000" w:fill="FFFFFF"/>
            <w:tcMar>
              <w:left w:w="28" w:type="dxa"/>
              <w:right w:w="28" w:type="dxa"/>
            </w:tcMar>
            <w:vAlign w:val="center"/>
          </w:tcPr>
          <w:p w14:paraId="14B5BC4A" w14:textId="2A203577" w:rsidR="001175F3" w:rsidRPr="00E81D27" w:rsidRDefault="00137A6E" w:rsidP="00E81D27">
            <w:pPr>
              <w:spacing w:after="0" w:line="240" w:lineRule="auto"/>
              <w:rPr>
                <w:rFonts w:ascii="Palatino Linotype" w:eastAsia="Times New Roman" w:hAnsi="Palatino Linotype" w:cs="Times New Roman"/>
                <w:sz w:val="18"/>
                <w:szCs w:val="18"/>
                <w:lang w:eastAsia="bg-BG"/>
              </w:rPr>
            </w:pPr>
            <w:r w:rsidRPr="00137A6E">
              <w:rPr>
                <w:rFonts w:ascii="Palatino Linotype" w:eastAsia="Times New Roman" w:hAnsi="Palatino Linotype" w:cs="Times New Roman"/>
                <w:sz w:val="18"/>
                <w:szCs w:val="18"/>
                <w:lang w:eastAsia="bg-BG"/>
              </w:rPr>
              <w:t>Програма „Околна среда“ 2021-2027 г</w:t>
            </w:r>
          </w:p>
        </w:tc>
        <w:tc>
          <w:tcPr>
            <w:tcW w:w="318" w:type="pct"/>
            <w:shd w:val="clear" w:color="000000" w:fill="FFFFFF"/>
            <w:tcMar>
              <w:left w:w="28" w:type="dxa"/>
              <w:right w:w="28" w:type="dxa"/>
            </w:tcMar>
            <w:vAlign w:val="center"/>
          </w:tcPr>
          <w:p w14:paraId="1B050D4B" w14:textId="70C7653C" w:rsidR="001175F3" w:rsidRPr="00E81D27" w:rsidRDefault="00137A6E" w:rsidP="00E81D27">
            <w:pPr>
              <w:spacing w:after="0" w:line="240" w:lineRule="auto"/>
              <w:rPr>
                <w:rFonts w:ascii="Palatino Linotype" w:eastAsia="Times New Roman" w:hAnsi="Palatino Linotype" w:cs="Times New Roman"/>
                <w:sz w:val="18"/>
                <w:szCs w:val="18"/>
                <w:lang w:eastAsia="bg-BG"/>
              </w:rPr>
            </w:pPr>
            <w:r w:rsidRPr="00137A6E">
              <w:rPr>
                <w:rFonts w:ascii="Palatino Linotype" w:eastAsia="Times New Roman" w:hAnsi="Palatino Linotype" w:cs="Times New Roman"/>
                <w:sz w:val="18"/>
                <w:szCs w:val="18"/>
                <w:lang w:eastAsia="bg-BG"/>
              </w:rPr>
              <w:t>2022-</w:t>
            </w:r>
            <w:proofErr w:type="spellStart"/>
            <w:r w:rsidRPr="00137A6E">
              <w:rPr>
                <w:rFonts w:ascii="Palatino Linotype" w:eastAsia="Times New Roman" w:hAnsi="Palatino Linotype" w:cs="Times New Roman"/>
                <w:sz w:val="18"/>
                <w:szCs w:val="18"/>
                <w:lang w:eastAsia="bg-BG"/>
              </w:rPr>
              <w:t>2027г</w:t>
            </w:r>
            <w:proofErr w:type="spellEnd"/>
          </w:p>
        </w:tc>
        <w:tc>
          <w:tcPr>
            <w:tcW w:w="478" w:type="pct"/>
            <w:shd w:val="clear" w:color="000000" w:fill="FFFFFF"/>
            <w:tcMar>
              <w:left w:w="28" w:type="dxa"/>
              <w:right w:w="28" w:type="dxa"/>
            </w:tcMar>
            <w:vAlign w:val="center"/>
          </w:tcPr>
          <w:p w14:paraId="2BDBC8BE" w14:textId="26C983CE" w:rsidR="001175F3" w:rsidRPr="00E81D27" w:rsidRDefault="00B00984" w:rsidP="00B23EC6">
            <w:pPr>
              <w:spacing w:after="0" w:line="240" w:lineRule="auto"/>
              <w:rPr>
                <w:rFonts w:ascii="Palatino Linotype" w:eastAsia="Times New Roman" w:hAnsi="Palatino Linotype" w:cs="Times New Roman"/>
                <w:sz w:val="18"/>
                <w:szCs w:val="18"/>
                <w:lang w:eastAsia="bg-BG"/>
              </w:rPr>
            </w:pPr>
            <w:r w:rsidRPr="00B00984">
              <w:rPr>
                <w:rFonts w:ascii="Palatino Linotype" w:eastAsia="Times New Roman" w:hAnsi="Palatino Linotype" w:cs="Times New Roman"/>
                <w:sz w:val="18"/>
                <w:szCs w:val="18"/>
                <w:lang w:eastAsia="bg-BG"/>
              </w:rPr>
              <w:t xml:space="preserve">Увеличено количество разделно събрани и третирани отпадъци  </w:t>
            </w:r>
          </w:p>
        </w:tc>
        <w:tc>
          <w:tcPr>
            <w:tcW w:w="518" w:type="pct"/>
            <w:shd w:val="clear" w:color="000000" w:fill="FFFFFF"/>
            <w:tcMar>
              <w:left w:w="28" w:type="dxa"/>
              <w:right w:w="28" w:type="dxa"/>
            </w:tcMar>
            <w:vAlign w:val="center"/>
          </w:tcPr>
          <w:p w14:paraId="29B0FA57" w14:textId="15155D5C" w:rsidR="001175F3" w:rsidRPr="00E81D27" w:rsidRDefault="00B00984" w:rsidP="00E81D27">
            <w:pPr>
              <w:spacing w:after="0" w:line="240" w:lineRule="auto"/>
              <w:rPr>
                <w:rFonts w:ascii="Palatino Linotype" w:eastAsia="Times New Roman" w:hAnsi="Palatino Linotype" w:cs="Times New Roman"/>
                <w:sz w:val="18"/>
                <w:szCs w:val="18"/>
                <w:lang w:eastAsia="bg-BG"/>
              </w:rPr>
            </w:pPr>
            <w:r w:rsidRPr="00B00984">
              <w:rPr>
                <w:rFonts w:ascii="Palatino Linotype" w:eastAsia="Times New Roman" w:hAnsi="Palatino Linotype" w:cs="Times New Roman"/>
                <w:sz w:val="18"/>
                <w:szCs w:val="18"/>
                <w:lang w:eastAsia="bg-BG"/>
              </w:rPr>
              <w:t>Количество предотвратен отпадък т/г</w:t>
            </w:r>
          </w:p>
        </w:tc>
        <w:tc>
          <w:tcPr>
            <w:tcW w:w="598" w:type="pct"/>
            <w:shd w:val="clear" w:color="000000" w:fill="FFFFFF"/>
            <w:tcMar>
              <w:left w:w="28" w:type="dxa"/>
              <w:right w:w="28" w:type="dxa"/>
            </w:tcMar>
          </w:tcPr>
          <w:p w14:paraId="0580A2DE" w14:textId="76E8B35C" w:rsidR="001175F3" w:rsidRPr="00E81D27" w:rsidRDefault="00B00984" w:rsidP="00E81D27">
            <w:pPr>
              <w:spacing w:after="0" w:line="240" w:lineRule="auto"/>
              <w:rPr>
                <w:rFonts w:ascii="Palatino Linotype" w:eastAsia="Times New Roman" w:hAnsi="Palatino Linotype" w:cs="Times New Roman"/>
                <w:sz w:val="18"/>
                <w:szCs w:val="18"/>
                <w:lang w:eastAsia="bg-BG"/>
              </w:rPr>
            </w:pPr>
            <w:r w:rsidRPr="00B00984">
              <w:rPr>
                <w:rFonts w:ascii="Palatino Linotype" w:eastAsia="Times New Roman" w:hAnsi="Palatino Linotype" w:cs="Times New Roman"/>
                <w:sz w:val="18"/>
                <w:szCs w:val="18"/>
                <w:lang w:eastAsia="bg-BG"/>
              </w:rPr>
              <w:t>Изградена площадка за предаване на разделно събрани отпадъци</w:t>
            </w:r>
          </w:p>
        </w:tc>
        <w:tc>
          <w:tcPr>
            <w:tcW w:w="358" w:type="pct"/>
            <w:shd w:val="clear" w:color="000000" w:fill="FFFFFF"/>
            <w:tcMar>
              <w:left w:w="28" w:type="dxa"/>
              <w:right w:w="28" w:type="dxa"/>
            </w:tcMar>
            <w:vAlign w:val="center"/>
          </w:tcPr>
          <w:p w14:paraId="32F4C829" w14:textId="01C90A95" w:rsidR="001175F3" w:rsidRPr="00E81D27" w:rsidRDefault="00B00984" w:rsidP="00B00984">
            <w:pPr>
              <w:spacing w:after="0" w:line="240" w:lineRule="auto"/>
              <w:rPr>
                <w:rFonts w:ascii="Palatino Linotype" w:eastAsia="Times New Roman" w:hAnsi="Palatino Linotype" w:cs="Times New Roman"/>
                <w:sz w:val="18"/>
                <w:szCs w:val="18"/>
                <w:lang w:eastAsia="bg-BG"/>
              </w:rPr>
            </w:pPr>
            <w:r w:rsidRPr="00B00984">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73AF987F" w14:textId="0D778F9A" w:rsidR="001175F3" w:rsidRPr="00E81D27" w:rsidRDefault="00B00984" w:rsidP="00E81D27">
            <w:pPr>
              <w:spacing w:after="0" w:line="240" w:lineRule="auto"/>
              <w:rPr>
                <w:rFonts w:ascii="Palatino Linotype" w:eastAsia="Times New Roman" w:hAnsi="Palatino Linotype" w:cs="Times New Roman"/>
                <w:sz w:val="18"/>
                <w:szCs w:val="18"/>
                <w:lang w:eastAsia="bg-BG"/>
              </w:rPr>
            </w:pPr>
            <w:r w:rsidRPr="00B00984">
              <w:rPr>
                <w:rFonts w:ascii="Palatino Linotype" w:eastAsia="Times New Roman" w:hAnsi="Palatino Linotype" w:cs="Times New Roman"/>
                <w:sz w:val="18"/>
                <w:szCs w:val="18"/>
                <w:lang w:eastAsia="bg-BG"/>
              </w:rPr>
              <w:t>Домакинства</w:t>
            </w:r>
          </w:p>
        </w:tc>
      </w:tr>
      <w:tr w:rsidR="00817661" w:rsidRPr="00E81D27" w14:paraId="3BEFFC68" w14:textId="77777777" w:rsidTr="00E81D27">
        <w:tc>
          <w:tcPr>
            <w:tcW w:w="368" w:type="pct"/>
            <w:shd w:val="clear" w:color="000000" w:fill="FFFFFF"/>
            <w:tcMar>
              <w:left w:w="28" w:type="dxa"/>
              <w:right w:w="28" w:type="dxa"/>
            </w:tcMar>
            <w:vAlign w:val="center"/>
          </w:tcPr>
          <w:p w14:paraId="405CD9FF" w14:textId="68920A33" w:rsidR="00817661" w:rsidRPr="001175F3" w:rsidRDefault="00817661" w:rsidP="00E81D27">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СЦ1</w:t>
            </w:r>
            <w:proofErr w:type="spellEnd"/>
          </w:p>
        </w:tc>
        <w:tc>
          <w:tcPr>
            <w:tcW w:w="897" w:type="pct"/>
            <w:shd w:val="clear" w:color="000000" w:fill="FFFFFF"/>
            <w:tcMar>
              <w:left w:w="28" w:type="dxa"/>
              <w:right w:w="28" w:type="dxa"/>
            </w:tcMar>
            <w:vAlign w:val="center"/>
          </w:tcPr>
          <w:p w14:paraId="4523E301" w14:textId="2C1541E3" w:rsidR="00817661" w:rsidRPr="00D0797E" w:rsidRDefault="00720617" w:rsidP="00817661">
            <w:pPr>
              <w:spacing w:after="0" w:line="240" w:lineRule="auto"/>
              <w:rPr>
                <w:rFonts w:ascii="Palatino Linotype" w:eastAsia="Calibri" w:hAnsi="Palatino Linotype" w:cs="Times New Roman"/>
                <w:sz w:val="18"/>
                <w:szCs w:val="18"/>
                <w:lang w:eastAsia="en-US"/>
              </w:rPr>
            </w:pPr>
            <w:r w:rsidRPr="00D0797E">
              <w:rPr>
                <w:rFonts w:ascii="Palatino Linotype" w:eastAsia="Calibri" w:hAnsi="Palatino Linotype" w:cs="Times New Roman"/>
                <w:sz w:val="18"/>
                <w:szCs w:val="18"/>
                <w:lang w:eastAsia="en-US"/>
              </w:rPr>
              <w:t>Избор на терени и подготовка на концепция за и</w:t>
            </w:r>
            <w:r w:rsidR="00817661" w:rsidRPr="00D0797E">
              <w:rPr>
                <w:rFonts w:ascii="Palatino Linotype" w:eastAsia="Calibri" w:hAnsi="Palatino Linotype" w:cs="Times New Roman"/>
                <w:sz w:val="18"/>
                <w:szCs w:val="18"/>
                <w:lang w:eastAsia="en-US"/>
              </w:rPr>
              <w:t>зграждане на центрове за повторна употреба, подготовка за повторна употреба на места, до които домакинствата имат лесен и бърз достъп</w:t>
            </w:r>
          </w:p>
        </w:tc>
        <w:tc>
          <w:tcPr>
            <w:tcW w:w="316" w:type="pct"/>
            <w:shd w:val="clear" w:color="000000" w:fill="FFFFFF"/>
            <w:tcMar>
              <w:left w:w="28" w:type="dxa"/>
              <w:right w:w="28" w:type="dxa"/>
            </w:tcMar>
            <w:vAlign w:val="center"/>
          </w:tcPr>
          <w:p w14:paraId="0CC86F43" w14:textId="3BDE6FFF" w:rsidR="00817661" w:rsidRPr="00137A6E" w:rsidRDefault="00720617" w:rsidP="00E81D27">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tcPr>
          <w:p w14:paraId="00612546" w14:textId="3A94BF56" w:rsidR="00817661" w:rsidRPr="00137A6E" w:rsidRDefault="00817661" w:rsidP="00E81D27">
            <w:pPr>
              <w:spacing w:after="0" w:line="240" w:lineRule="auto"/>
              <w:rPr>
                <w:rFonts w:ascii="Palatino Linotype" w:eastAsia="Times New Roman" w:hAnsi="Palatino Linotype" w:cs="Times New Roman"/>
                <w:sz w:val="18"/>
                <w:szCs w:val="18"/>
                <w:lang w:eastAsia="bg-BG"/>
              </w:rPr>
            </w:pPr>
            <w:r w:rsidRPr="00817661">
              <w:rPr>
                <w:rFonts w:ascii="Palatino Linotype" w:eastAsia="Times New Roman" w:hAnsi="Palatino Linotype" w:cs="Times New Roman"/>
                <w:sz w:val="18"/>
                <w:szCs w:val="18"/>
                <w:lang w:eastAsia="bg-BG"/>
              </w:rPr>
              <w:t>Програма „Околна среда“ 2021-2027 г</w:t>
            </w:r>
          </w:p>
        </w:tc>
        <w:tc>
          <w:tcPr>
            <w:tcW w:w="318" w:type="pct"/>
            <w:shd w:val="clear" w:color="000000" w:fill="FFFFFF"/>
            <w:tcMar>
              <w:left w:w="28" w:type="dxa"/>
              <w:right w:w="28" w:type="dxa"/>
            </w:tcMar>
            <w:vAlign w:val="center"/>
          </w:tcPr>
          <w:p w14:paraId="29DFB04B" w14:textId="1986E614" w:rsidR="00817661" w:rsidRPr="00137A6E" w:rsidRDefault="00817661" w:rsidP="0081766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12/2027</w:t>
            </w:r>
          </w:p>
        </w:tc>
        <w:tc>
          <w:tcPr>
            <w:tcW w:w="478" w:type="pct"/>
            <w:shd w:val="clear" w:color="000000" w:fill="FFFFFF"/>
            <w:tcMar>
              <w:left w:w="28" w:type="dxa"/>
              <w:right w:w="28" w:type="dxa"/>
            </w:tcMar>
            <w:vAlign w:val="center"/>
          </w:tcPr>
          <w:p w14:paraId="057AFA21" w14:textId="7188D73B" w:rsidR="00817661" w:rsidRPr="00B00984" w:rsidRDefault="00720617" w:rsidP="00B23EC6">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Подготвени терени за проект за центрове за повторна употреба </w:t>
            </w:r>
          </w:p>
        </w:tc>
        <w:tc>
          <w:tcPr>
            <w:tcW w:w="518" w:type="pct"/>
            <w:shd w:val="clear" w:color="000000" w:fill="FFFFFF"/>
            <w:tcMar>
              <w:left w:w="28" w:type="dxa"/>
              <w:right w:w="28" w:type="dxa"/>
            </w:tcMar>
            <w:vAlign w:val="center"/>
          </w:tcPr>
          <w:p w14:paraId="59DA6D6C" w14:textId="7A67F5AD" w:rsidR="00817661" w:rsidRPr="00B00984" w:rsidRDefault="00720617" w:rsidP="0072061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Изготвена концепция Възложени дейности</w:t>
            </w:r>
          </w:p>
        </w:tc>
        <w:tc>
          <w:tcPr>
            <w:tcW w:w="598" w:type="pct"/>
            <w:shd w:val="clear" w:color="000000" w:fill="FFFFFF"/>
            <w:tcMar>
              <w:left w:w="28" w:type="dxa"/>
              <w:right w:w="28" w:type="dxa"/>
            </w:tcMar>
          </w:tcPr>
          <w:p w14:paraId="2BA4B33C" w14:textId="6420CEA4" w:rsidR="00817661" w:rsidRPr="00B00984" w:rsidRDefault="00720617"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ПУП за изграждане на</w:t>
            </w:r>
            <w:r w:rsidR="00817661">
              <w:rPr>
                <w:rFonts w:ascii="Palatino Linotype" w:eastAsia="Times New Roman" w:hAnsi="Palatino Linotype" w:cs="Times New Roman"/>
                <w:sz w:val="18"/>
                <w:szCs w:val="18"/>
                <w:lang w:eastAsia="bg-BG"/>
              </w:rPr>
              <w:t xml:space="preserve"> центрове за повторна употреба на ключови места във всеки от районите на община Пловдив</w:t>
            </w:r>
          </w:p>
        </w:tc>
        <w:tc>
          <w:tcPr>
            <w:tcW w:w="358" w:type="pct"/>
            <w:shd w:val="clear" w:color="000000" w:fill="FFFFFF"/>
            <w:tcMar>
              <w:left w:w="28" w:type="dxa"/>
              <w:right w:w="28" w:type="dxa"/>
            </w:tcMar>
            <w:vAlign w:val="center"/>
          </w:tcPr>
          <w:p w14:paraId="687CC6F5" w14:textId="7DA26C03" w:rsidR="00817661" w:rsidRPr="00B00984" w:rsidRDefault="00817661" w:rsidP="00B0098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15E98DC2" w14:textId="77777777" w:rsidR="00817661" w:rsidRPr="00B00984" w:rsidRDefault="00817661" w:rsidP="00E81D27">
            <w:pPr>
              <w:spacing w:after="0" w:line="240" w:lineRule="auto"/>
              <w:rPr>
                <w:rFonts w:ascii="Palatino Linotype" w:eastAsia="Times New Roman" w:hAnsi="Palatino Linotype" w:cs="Times New Roman"/>
                <w:sz w:val="18"/>
                <w:szCs w:val="18"/>
                <w:lang w:eastAsia="bg-BG"/>
              </w:rPr>
            </w:pPr>
          </w:p>
        </w:tc>
      </w:tr>
      <w:tr w:rsidR="00E81D27" w:rsidRPr="00E81D27" w14:paraId="1303D7E8" w14:textId="77777777" w:rsidTr="00E81D27">
        <w:tc>
          <w:tcPr>
            <w:tcW w:w="368" w:type="pct"/>
            <w:shd w:val="clear" w:color="000000" w:fill="FFFFFF"/>
            <w:tcMar>
              <w:left w:w="28" w:type="dxa"/>
              <w:right w:w="28" w:type="dxa"/>
            </w:tcMar>
            <w:vAlign w:val="center"/>
          </w:tcPr>
          <w:p w14:paraId="49639952"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0CFDC36C" w14:textId="570DE0C6" w:rsidR="00E81D27" w:rsidRPr="00D0797E" w:rsidRDefault="001175F3" w:rsidP="00F9351B">
            <w:pPr>
              <w:spacing w:after="0" w:line="240" w:lineRule="auto"/>
              <w:rPr>
                <w:rFonts w:ascii="Palatino Linotype" w:eastAsia="Calibri" w:hAnsi="Palatino Linotype" w:cs="Times New Roman"/>
                <w:sz w:val="18"/>
                <w:szCs w:val="18"/>
                <w:lang w:eastAsia="en-US"/>
              </w:rPr>
            </w:pPr>
            <w:r w:rsidRPr="00D0797E">
              <w:rPr>
                <w:rFonts w:ascii="Palatino Linotype" w:eastAsia="Calibri" w:hAnsi="Palatino Linotype" w:cs="Times New Roman"/>
                <w:sz w:val="18"/>
                <w:szCs w:val="18"/>
                <w:lang w:eastAsia="en-US"/>
              </w:rPr>
              <w:t>Надграждане на</w:t>
            </w:r>
            <w:r w:rsidR="00E81D27" w:rsidRPr="00D0797E">
              <w:rPr>
                <w:rFonts w:ascii="Palatino Linotype" w:eastAsia="Calibri" w:hAnsi="Palatino Linotype" w:cs="Times New Roman"/>
                <w:sz w:val="18"/>
                <w:szCs w:val="18"/>
                <w:lang w:eastAsia="en-US"/>
              </w:rPr>
              <w:t xml:space="preserve"> системата за разделно събиране и оползотворяване на биоотпадъците от обществени зелени площи, паркове и градини, чрез разполагане на съдове и закупуване на специализирани транспортни средства са събиране</w:t>
            </w:r>
          </w:p>
        </w:tc>
        <w:tc>
          <w:tcPr>
            <w:tcW w:w="316" w:type="pct"/>
            <w:shd w:val="clear" w:color="000000" w:fill="FFFFFF"/>
            <w:tcMar>
              <w:left w:w="28" w:type="dxa"/>
              <w:right w:w="28" w:type="dxa"/>
            </w:tcMar>
            <w:vAlign w:val="center"/>
          </w:tcPr>
          <w:p w14:paraId="7E3EB789" w14:textId="77777777" w:rsidR="00E81D27" w:rsidRPr="00E81D27" w:rsidRDefault="00E81D27" w:rsidP="00E81D27">
            <w:pPr>
              <w:spacing w:after="0" w:line="240" w:lineRule="auto"/>
              <w:jc w:val="center"/>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Съгласно проект</w:t>
            </w:r>
          </w:p>
        </w:tc>
        <w:tc>
          <w:tcPr>
            <w:tcW w:w="321" w:type="pct"/>
            <w:shd w:val="clear" w:color="000000" w:fill="FFFFFF"/>
            <w:tcMar>
              <w:left w:w="28" w:type="dxa"/>
              <w:right w:w="28" w:type="dxa"/>
            </w:tcMar>
            <w:vAlign w:val="center"/>
          </w:tcPr>
          <w:p w14:paraId="4713F08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община, ПОС 2021-2027, безлихвен заем ПУДООС</w:t>
            </w:r>
          </w:p>
        </w:tc>
        <w:tc>
          <w:tcPr>
            <w:tcW w:w="318" w:type="pct"/>
            <w:shd w:val="clear" w:color="000000" w:fill="FFFFFF"/>
            <w:tcMar>
              <w:left w:w="28" w:type="dxa"/>
              <w:right w:w="28" w:type="dxa"/>
            </w:tcMar>
            <w:vAlign w:val="center"/>
          </w:tcPr>
          <w:p w14:paraId="62FFBC04"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Ежегодно до 2028</w:t>
            </w:r>
          </w:p>
        </w:tc>
        <w:tc>
          <w:tcPr>
            <w:tcW w:w="478" w:type="pct"/>
            <w:shd w:val="clear" w:color="000000" w:fill="FFFFFF"/>
            <w:tcMar>
              <w:left w:w="28" w:type="dxa"/>
              <w:right w:w="28" w:type="dxa"/>
            </w:tcMar>
            <w:vAlign w:val="center"/>
          </w:tcPr>
          <w:p w14:paraId="07DCD626"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Увеличено количество разделно събрани и третирани биоотпадъци</w:t>
            </w:r>
          </w:p>
        </w:tc>
        <w:tc>
          <w:tcPr>
            <w:tcW w:w="518" w:type="pct"/>
            <w:shd w:val="clear" w:color="000000" w:fill="FFFFFF"/>
            <w:tcMar>
              <w:left w:w="28" w:type="dxa"/>
              <w:right w:w="28" w:type="dxa"/>
            </w:tcMar>
            <w:vAlign w:val="center"/>
          </w:tcPr>
          <w:p w14:paraId="3E102A79" w14:textId="77777777" w:rsidR="00E81D27" w:rsidRPr="00E81D27" w:rsidRDefault="00E81D27" w:rsidP="00E81D27">
            <w:pPr>
              <w:spacing w:after="0" w:line="240" w:lineRule="auto"/>
              <w:rPr>
                <w:rFonts w:ascii="Palatino Linotype" w:eastAsia="Calibri" w:hAnsi="Palatino Linotype" w:cs="Times New Roman"/>
                <w:sz w:val="18"/>
                <w:szCs w:val="18"/>
                <w:lang w:eastAsia="en-US"/>
              </w:rPr>
            </w:pPr>
            <w:r w:rsidRPr="00E81D27">
              <w:rPr>
                <w:rFonts w:ascii="Palatino Linotype" w:eastAsia="Calibri" w:hAnsi="Palatino Linotype" w:cs="Times New Roman"/>
                <w:sz w:val="18"/>
                <w:szCs w:val="18"/>
                <w:lang w:eastAsia="en-US"/>
              </w:rPr>
              <w:t>Организирана система за разделно събиране на биоотпадъци</w:t>
            </w:r>
          </w:p>
        </w:tc>
        <w:tc>
          <w:tcPr>
            <w:tcW w:w="598" w:type="pct"/>
            <w:shd w:val="clear" w:color="000000" w:fill="FFFFFF"/>
            <w:tcMar>
              <w:left w:w="28" w:type="dxa"/>
              <w:right w:w="28" w:type="dxa"/>
            </w:tcMar>
            <w:vAlign w:val="center"/>
          </w:tcPr>
          <w:p w14:paraId="0D3A466B" w14:textId="77777777" w:rsidR="00E81D27" w:rsidRPr="00E81D27" w:rsidRDefault="00E81D27" w:rsidP="00E81D27">
            <w:pPr>
              <w:spacing w:after="0" w:line="240" w:lineRule="auto"/>
              <w:rPr>
                <w:rFonts w:ascii="Palatino Linotype" w:eastAsia="Calibri" w:hAnsi="Palatino Linotype" w:cs="Times New Roman"/>
                <w:sz w:val="18"/>
                <w:szCs w:val="18"/>
                <w:lang w:eastAsia="en-US"/>
              </w:rPr>
            </w:pPr>
            <w:r w:rsidRPr="00E81D27">
              <w:rPr>
                <w:rFonts w:ascii="Palatino Linotype" w:eastAsia="Calibri" w:hAnsi="Palatino Linotype" w:cs="Times New Roman"/>
                <w:sz w:val="18"/>
                <w:szCs w:val="18"/>
                <w:lang w:eastAsia="en-US"/>
              </w:rPr>
              <w:t>Организирана система за разделно събиране на биоотпадъци</w:t>
            </w:r>
          </w:p>
        </w:tc>
        <w:tc>
          <w:tcPr>
            <w:tcW w:w="358" w:type="pct"/>
            <w:shd w:val="clear" w:color="000000" w:fill="FFFFFF"/>
            <w:tcMar>
              <w:left w:w="28" w:type="dxa"/>
              <w:right w:w="28" w:type="dxa"/>
            </w:tcMar>
            <w:vAlign w:val="center"/>
          </w:tcPr>
          <w:p w14:paraId="0FAC1DE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59043F79" w14:textId="00311FCE" w:rsidR="00E81D27" w:rsidRPr="00E81D27" w:rsidRDefault="00E81D27" w:rsidP="00345A85">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РДНО </w:t>
            </w:r>
            <w:r w:rsidR="00345A85">
              <w:rPr>
                <w:rFonts w:ascii="Palatino Linotype" w:eastAsia="Times New Roman" w:hAnsi="Palatino Linotype" w:cs="Times New Roman"/>
                <w:sz w:val="18"/>
                <w:szCs w:val="18"/>
                <w:lang w:eastAsia="bg-BG"/>
              </w:rPr>
              <w:t>Шишманци</w:t>
            </w:r>
          </w:p>
        </w:tc>
      </w:tr>
      <w:tr w:rsidR="00E81D27" w:rsidRPr="00E81D27" w14:paraId="1CDE31B9" w14:textId="77777777" w:rsidTr="00E81D27">
        <w:tc>
          <w:tcPr>
            <w:tcW w:w="368" w:type="pct"/>
            <w:shd w:val="clear" w:color="000000" w:fill="FFFFFF"/>
            <w:tcMar>
              <w:left w:w="28" w:type="dxa"/>
              <w:right w:w="28" w:type="dxa"/>
            </w:tcMar>
            <w:vAlign w:val="center"/>
            <w:hideMark/>
          </w:tcPr>
          <w:p w14:paraId="157E95AF"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3441091B" w14:textId="77777777" w:rsidR="00E81D27" w:rsidRPr="00D0797E" w:rsidRDefault="00E81D27" w:rsidP="00E81D27">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Намаляване на отпадъците от хартия и други офис консумативи, чрез изпълнение на националните и секторни програмни документи за „електронно управление"</w:t>
            </w:r>
          </w:p>
        </w:tc>
        <w:tc>
          <w:tcPr>
            <w:tcW w:w="316" w:type="pct"/>
            <w:shd w:val="clear" w:color="000000" w:fill="FFFFFF"/>
            <w:tcMar>
              <w:left w:w="28" w:type="dxa"/>
              <w:right w:w="28" w:type="dxa"/>
            </w:tcMar>
            <w:vAlign w:val="center"/>
            <w:hideMark/>
          </w:tcPr>
          <w:p w14:paraId="3E0722EE" w14:textId="0418B200" w:rsidR="00E81D27" w:rsidRPr="00E81D27" w:rsidRDefault="00AE29D9" w:rsidP="00E81D27">
            <w:pPr>
              <w:spacing w:after="0" w:line="240" w:lineRule="auto"/>
              <w:jc w:val="center"/>
              <w:rPr>
                <w:rFonts w:ascii="Palatino Linotype" w:eastAsia="Times New Roman" w:hAnsi="Palatino Linotype" w:cs="Times New Roman"/>
                <w:sz w:val="18"/>
                <w:szCs w:val="18"/>
                <w:highlight w:val="yellow"/>
                <w:lang w:eastAsia="bg-BG"/>
              </w:rPr>
            </w:pPr>
            <w:r>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hideMark/>
          </w:tcPr>
          <w:p w14:paraId="32D3E14C" w14:textId="4E8BD03F" w:rsidR="00E81D27" w:rsidRPr="00E81D27" w:rsidRDefault="00B00984"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Бюджет на общината</w:t>
            </w:r>
            <w:r w:rsidR="00E81D27" w:rsidRPr="00E81D27">
              <w:rPr>
                <w:rFonts w:ascii="Palatino Linotype" w:eastAsia="Times New Roman" w:hAnsi="Palatino Linotype" w:cs="Times New Roman"/>
                <w:sz w:val="18"/>
                <w:szCs w:val="18"/>
                <w:lang w:eastAsia="bg-BG"/>
              </w:rPr>
              <w:t>,</w:t>
            </w:r>
            <w:r w:rsidR="00E81D27" w:rsidRPr="00E81D27">
              <w:rPr>
                <w:rFonts w:ascii="Palatino Linotype" w:eastAsia="Calibri" w:hAnsi="Palatino Linotype" w:cs="Times New Roman"/>
                <w:sz w:val="18"/>
                <w:szCs w:val="18"/>
                <w:lang w:eastAsia="en-US"/>
              </w:rPr>
              <w:t xml:space="preserve"> „Програма за техническа помощ 2021-2027“</w:t>
            </w:r>
          </w:p>
        </w:tc>
        <w:tc>
          <w:tcPr>
            <w:tcW w:w="318" w:type="pct"/>
            <w:shd w:val="clear" w:color="000000" w:fill="FFFFFF"/>
            <w:tcMar>
              <w:left w:w="28" w:type="dxa"/>
              <w:right w:w="28" w:type="dxa"/>
            </w:tcMar>
            <w:vAlign w:val="center"/>
            <w:hideMark/>
          </w:tcPr>
          <w:p w14:paraId="0576FC7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12/2028</w:t>
            </w:r>
          </w:p>
        </w:tc>
        <w:tc>
          <w:tcPr>
            <w:tcW w:w="478" w:type="pct"/>
            <w:shd w:val="clear" w:color="000000" w:fill="FFFFFF"/>
            <w:tcMar>
              <w:left w:w="28" w:type="dxa"/>
              <w:right w:w="28" w:type="dxa"/>
            </w:tcMar>
            <w:vAlign w:val="center"/>
            <w:hideMark/>
          </w:tcPr>
          <w:p w14:paraId="40C07BF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Мерките за „електронно управление” са реализирани в пълен обхват </w:t>
            </w:r>
          </w:p>
        </w:tc>
        <w:tc>
          <w:tcPr>
            <w:tcW w:w="518" w:type="pct"/>
            <w:shd w:val="clear" w:color="000000" w:fill="FFFFFF"/>
            <w:tcMar>
              <w:left w:w="28" w:type="dxa"/>
              <w:right w:w="28" w:type="dxa"/>
            </w:tcMar>
            <w:vAlign w:val="center"/>
            <w:hideMark/>
          </w:tcPr>
          <w:p w14:paraId="33604337"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Изпълнени проекти за електронно управление</w:t>
            </w:r>
          </w:p>
        </w:tc>
        <w:tc>
          <w:tcPr>
            <w:tcW w:w="598" w:type="pct"/>
            <w:shd w:val="clear" w:color="000000" w:fill="FFFFFF"/>
            <w:tcMar>
              <w:left w:w="28" w:type="dxa"/>
              <w:right w:w="28" w:type="dxa"/>
            </w:tcMar>
            <w:hideMark/>
          </w:tcPr>
          <w:p w14:paraId="0EFF6D53"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Предотвратени отпадъци от офис хартия и съпътстващи консумативи, материали и услуги</w:t>
            </w:r>
          </w:p>
        </w:tc>
        <w:tc>
          <w:tcPr>
            <w:tcW w:w="358" w:type="pct"/>
            <w:shd w:val="clear" w:color="000000" w:fill="FFFFFF"/>
            <w:tcMar>
              <w:left w:w="28" w:type="dxa"/>
              <w:right w:w="28" w:type="dxa"/>
            </w:tcMar>
            <w:vAlign w:val="center"/>
            <w:hideMark/>
          </w:tcPr>
          <w:p w14:paraId="7811C28B" w14:textId="557B68FE" w:rsidR="00E81D27" w:rsidRPr="00E81D27" w:rsidRDefault="00E81D27" w:rsidP="00C200D8">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w:t>
            </w:r>
            <w:r w:rsidR="00C200D8">
              <w:rPr>
                <w:rFonts w:ascii="Palatino Linotype" w:eastAsia="Times New Roman" w:hAnsi="Palatino Linotype" w:cs="Times New Roman"/>
                <w:sz w:val="18"/>
                <w:szCs w:val="18"/>
                <w:lang w:eastAsia="bg-BG"/>
              </w:rPr>
              <w:t>а</w:t>
            </w:r>
          </w:p>
        </w:tc>
        <w:tc>
          <w:tcPr>
            <w:tcW w:w="828" w:type="pct"/>
            <w:shd w:val="clear" w:color="000000" w:fill="FFFFFF"/>
            <w:tcMar>
              <w:left w:w="28" w:type="dxa"/>
              <w:right w:w="28" w:type="dxa"/>
            </w:tcMar>
            <w:vAlign w:val="center"/>
            <w:hideMark/>
          </w:tcPr>
          <w:p w14:paraId="5C6153F1"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Държавни и общинска администрация</w:t>
            </w:r>
          </w:p>
        </w:tc>
      </w:tr>
      <w:tr w:rsidR="001175F3" w:rsidRPr="00E81D27" w14:paraId="7DD3D3F7" w14:textId="77777777" w:rsidTr="00E81D27">
        <w:tc>
          <w:tcPr>
            <w:tcW w:w="368" w:type="pct"/>
            <w:shd w:val="clear" w:color="000000" w:fill="FFFFFF"/>
            <w:tcMar>
              <w:left w:w="28" w:type="dxa"/>
              <w:right w:w="28" w:type="dxa"/>
            </w:tcMar>
            <w:vAlign w:val="center"/>
          </w:tcPr>
          <w:p w14:paraId="2EB3D323" w14:textId="40B378A8" w:rsidR="001175F3" w:rsidRPr="00E81D27" w:rsidRDefault="00E55F15" w:rsidP="00E81D27">
            <w:pPr>
              <w:spacing w:after="0" w:line="240" w:lineRule="auto"/>
              <w:jc w:val="both"/>
              <w:rPr>
                <w:rFonts w:ascii="Palatino Linotype" w:eastAsia="Times New Roman" w:hAnsi="Palatino Linotype" w:cs="Times New Roman"/>
                <w:sz w:val="18"/>
                <w:szCs w:val="18"/>
                <w:lang w:eastAsia="bg-BG"/>
              </w:rPr>
            </w:pPr>
            <w:proofErr w:type="spellStart"/>
            <w:r w:rsidRPr="00E55F15">
              <w:rPr>
                <w:rFonts w:ascii="Palatino Linotype" w:eastAsia="Times New Roman" w:hAnsi="Palatino Linotype" w:cs="Times New Roman"/>
                <w:sz w:val="18"/>
                <w:szCs w:val="18"/>
                <w:lang w:eastAsia="bg-BG"/>
              </w:rPr>
              <w:t>СЦ</w:t>
            </w:r>
            <w:proofErr w:type="spellEnd"/>
            <w:r w:rsidRPr="00E55F15">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43B7A8A0" w14:textId="2CE71A91" w:rsidR="001175F3" w:rsidRPr="00D0797E" w:rsidRDefault="00E55F15" w:rsidP="00E55F15">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Провеждане на прояви в рамките на Европейската седмица за намаляване на отпадъците (</w:t>
            </w:r>
            <w:proofErr w:type="spellStart"/>
            <w:r w:rsidRPr="00D0797E">
              <w:rPr>
                <w:rFonts w:ascii="Palatino Linotype" w:eastAsia="Times New Roman" w:hAnsi="Palatino Linotype" w:cs="Times New Roman"/>
                <w:sz w:val="18"/>
                <w:szCs w:val="18"/>
                <w:lang w:eastAsia="bg-BG"/>
              </w:rPr>
              <w:t>ЕСНО</w:t>
            </w:r>
            <w:proofErr w:type="spellEnd"/>
            <w:r w:rsidRPr="00D0797E">
              <w:rPr>
                <w:rFonts w:ascii="Palatino Linotype" w:eastAsia="Times New Roman" w:hAnsi="Palatino Linotype" w:cs="Times New Roman"/>
                <w:sz w:val="18"/>
                <w:szCs w:val="18"/>
                <w:lang w:eastAsia="bg-BG"/>
              </w:rPr>
              <w:t>)</w:t>
            </w:r>
          </w:p>
        </w:tc>
        <w:tc>
          <w:tcPr>
            <w:tcW w:w="316" w:type="pct"/>
            <w:shd w:val="clear" w:color="000000" w:fill="FFFFFF"/>
            <w:tcMar>
              <w:left w:w="28" w:type="dxa"/>
              <w:right w:w="28" w:type="dxa"/>
            </w:tcMar>
            <w:vAlign w:val="center"/>
          </w:tcPr>
          <w:p w14:paraId="77CCE3D4" w14:textId="066BB101" w:rsidR="001175F3" w:rsidRPr="00345A85" w:rsidRDefault="00E55F15" w:rsidP="00E81D27">
            <w:pPr>
              <w:spacing w:after="0" w:line="240" w:lineRule="auto"/>
              <w:jc w:val="center"/>
              <w:rPr>
                <w:rFonts w:ascii="Palatino Linotype" w:eastAsia="Times New Roman" w:hAnsi="Palatino Linotype" w:cs="Times New Roman"/>
                <w:sz w:val="18"/>
                <w:szCs w:val="18"/>
                <w:lang w:eastAsia="bg-BG"/>
              </w:rPr>
            </w:pPr>
            <w:r w:rsidRPr="00345A85">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tcPr>
          <w:p w14:paraId="23C85776" w14:textId="77777777" w:rsidR="001175F3" w:rsidRPr="00345A85" w:rsidRDefault="00E55F15" w:rsidP="00E81D27">
            <w:pPr>
              <w:spacing w:after="0" w:line="240" w:lineRule="auto"/>
              <w:rPr>
                <w:rFonts w:ascii="Palatino Linotype" w:eastAsia="Times New Roman" w:hAnsi="Palatino Linotype" w:cs="Times New Roman"/>
                <w:sz w:val="18"/>
                <w:szCs w:val="18"/>
                <w:lang w:eastAsia="bg-BG"/>
              </w:rPr>
            </w:pPr>
            <w:r w:rsidRPr="00345A85">
              <w:rPr>
                <w:rFonts w:ascii="Palatino Linotype" w:eastAsia="Times New Roman" w:hAnsi="Palatino Linotype" w:cs="Times New Roman"/>
                <w:sz w:val="18"/>
                <w:szCs w:val="18"/>
                <w:lang w:eastAsia="bg-BG"/>
              </w:rPr>
              <w:t>Бюджет на общината</w:t>
            </w:r>
          </w:p>
          <w:p w14:paraId="4448A806" w14:textId="77777777" w:rsidR="00E55F15" w:rsidRPr="00345A85" w:rsidRDefault="00E55F15" w:rsidP="00E55F15">
            <w:pPr>
              <w:spacing w:after="0" w:line="240" w:lineRule="auto"/>
              <w:rPr>
                <w:rFonts w:ascii="Palatino Linotype" w:eastAsia="Times New Roman" w:hAnsi="Palatino Linotype" w:cs="Times New Roman"/>
                <w:sz w:val="18"/>
                <w:szCs w:val="18"/>
                <w:lang w:eastAsia="bg-BG"/>
              </w:rPr>
            </w:pPr>
            <w:r w:rsidRPr="00345A85">
              <w:rPr>
                <w:rFonts w:ascii="Palatino Linotype" w:eastAsia="Times New Roman" w:hAnsi="Palatino Linotype" w:cs="Times New Roman"/>
                <w:sz w:val="18"/>
                <w:szCs w:val="18"/>
                <w:lang w:eastAsia="bg-BG"/>
              </w:rPr>
              <w:t>отчисления по чл.</w:t>
            </w:r>
          </w:p>
          <w:p w14:paraId="0A4D36D4" w14:textId="3262C3F9" w:rsidR="00E55F15" w:rsidRPr="00345A85" w:rsidRDefault="00E55F15" w:rsidP="00E55F15">
            <w:pPr>
              <w:spacing w:after="0" w:line="240" w:lineRule="auto"/>
              <w:rPr>
                <w:rFonts w:ascii="Palatino Linotype" w:eastAsia="Times New Roman" w:hAnsi="Palatino Linotype" w:cs="Times New Roman"/>
                <w:sz w:val="18"/>
                <w:szCs w:val="18"/>
                <w:lang w:eastAsia="bg-BG"/>
              </w:rPr>
            </w:pPr>
            <w:r w:rsidRPr="00345A85">
              <w:rPr>
                <w:rFonts w:ascii="Palatino Linotype" w:eastAsia="Times New Roman" w:hAnsi="Palatino Linotype" w:cs="Times New Roman"/>
                <w:sz w:val="18"/>
                <w:szCs w:val="18"/>
                <w:lang w:eastAsia="bg-BG"/>
              </w:rPr>
              <w:t>64 от ЗУО</w:t>
            </w:r>
          </w:p>
        </w:tc>
        <w:tc>
          <w:tcPr>
            <w:tcW w:w="318" w:type="pct"/>
            <w:shd w:val="clear" w:color="000000" w:fill="FFFFFF"/>
            <w:tcMar>
              <w:left w:w="28" w:type="dxa"/>
              <w:right w:w="28" w:type="dxa"/>
            </w:tcMar>
            <w:vAlign w:val="center"/>
          </w:tcPr>
          <w:p w14:paraId="4F3D0B67" w14:textId="5868B9EC" w:rsidR="001175F3" w:rsidRPr="00345A85" w:rsidRDefault="00C200D8" w:rsidP="00E81D27">
            <w:pPr>
              <w:spacing w:after="0" w:line="240" w:lineRule="auto"/>
              <w:rPr>
                <w:rFonts w:ascii="Palatino Linotype" w:eastAsia="Times New Roman" w:hAnsi="Palatino Linotype" w:cs="Times New Roman"/>
                <w:sz w:val="18"/>
                <w:szCs w:val="18"/>
                <w:lang w:eastAsia="bg-BG"/>
              </w:rPr>
            </w:pPr>
            <w:r w:rsidRPr="00345A85">
              <w:rPr>
                <w:rFonts w:ascii="Palatino Linotype" w:eastAsia="Times New Roman" w:hAnsi="Palatino Linotype" w:cs="Times New Roman"/>
                <w:sz w:val="18"/>
                <w:szCs w:val="18"/>
                <w:lang w:eastAsia="bg-BG"/>
              </w:rPr>
              <w:t>ежегодно</w:t>
            </w:r>
          </w:p>
        </w:tc>
        <w:tc>
          <w:tcPr>
            <w:tcW w:w="478" w:type="pct"/>
            <w:shd w:val="clear" w:color="000000" w:fill="FFFFFF"/>
            <w:tcMar>
              <w:left w:w="28" w:type="dxa"/>
              <w:right w:w="28" w:type="dxa"/>
            </w:tcMar>
            <w:vAlign w:val="center"/>
          </w:tcPr>
          <w:p w14:paraId="73EB4495" w14:textId="7D1D5E4D" w:rsidR="001175F3" w:rsidRPr="00E81D27" w:rsidRDefault="00C200D8"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Повишена осведомеността на гражданите и включването им различни инициативи</w:t>
            </w:r>
          </w:p>
        </w:tc>
        <w:tc>
          <w:tcPr>
            <w:tcW w:w="518" w:type="pct"/>
            <w:shd w:val="clear" w:color="000000" w:fill="FFFFFF"/>
            <w:tcMar>
              <w:left w:w="28" w:type="dxa"/>
              <w:right w:w="28" w:type="dxa"/>
            </w:tcMar>
            <w:vAlign w:val="center"/>
          </w:tcPr>
          <w:p w14:paraId="40FB49DD"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Брой проведени </w:t>
            </w:r>
          </w:p>
          <w:p w14:paraId="034D7316"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инициативи годишно;</w:t>
            </w:r>
          </w:p>
          <w:p w14:paraId="23B303FD" w14:textId="4D44D7A0" w:rsidR="001175F3" w:rsidRPr="00E81D27"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Брой участници</w:t>
            </w:r>
          </w:p>
        </w:tc>
        <w:tc>
          <w:tcPr>
            <w:tcW w:w="598" w:type="pct"/>
            <w:shd w:val="clear" w:color="000000" w:fill="FFFFFF"/>
            <w:tcMar>
              <w:left w:w="28" w:type="dxa"/>
              <w:right w:w="28" w:type="dxa"/>
            </w:tcMar>
          </w:tcPr>
          <w:p w14:paraId="25ACBE21" w14:textId="58A64299" w:rsidR="001175F3" w:rsidRPr="00E81D27" w:rsidRDefault="00C200D8"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Проведени най-малко 6 инициативи</w:t>
            </w:r>
          </w:p>
        </w:tc>
        <w:tc>
          <w:tcPr>
            <w:tcW w:w="358" w:type="pct"/>
            <w:shd w:val="clear" w:color="000000" w:fill="FFFFFF"/>
            <w:tcMar>
              <w:left w:w="28" w:type="dxa"/>
              <w:right w:w="28" w:type="dxa"/>
            </w:tcMar>
            <w:vAlign w:val="center"/>
          </w:tcPr>
          <w:p w14:paraId="6F06BAD2" w14:textId="7D55D9EB" w:rsidR="001175F3" w:rsidRPr="00E81D27" w:rsidRDefault="00C200D8"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703A0B63" w14:textId="1771A95B" w:rsidR="001175F3" w:rsidRPr="00E81D27" w:rsidRDefault="001B0558"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Граждани </w:t>
            </w:r>
          </w:p>
        </w:tc>
      </w:tr>
      <w:tr w:rsidR="00E81D27" w:rsidRPr="00E81D27" w14:paraId="5525E804" w14:textId="77777777" w:rsidTr="00E81D27">
        <w:tc>
          <w:tcPr>
            <w:tcW w:w="368" w:type="pct"/>
            <w:shd w:val="clear" w:color="000000" w:fill="FFFFFF"/>
            <w:tcMar>
              <w:left w:w="28" w:type="dxa"/>
              <w:right w:w="28" w:type="dxa"/>
            </w:tcMar>
            <w:vAlign w:val="center"/>
            <w:hideMark/>
          </w:tcPr>
          <w:p w14:paraId="132652A3"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403CF52E" w14:textId="77777777" w:rsidR="00E81D27" w:rsidRPr="00D0797E" w:rsidRDefault="00E81D27" w:rsidP="00E81D27">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 xml:space="preserve">Изготвяне и прилагане на планове от общината за предотвратяване образуването на отпадъци в общински социални, здравни, образователни и други общински звена и предприятия </w:t>
            </w:r>
          </w:p>
        </w:tc>
        <w:tc>
          <w:tcPr>
            <w:tcW w:w="316" w:type="pct"/>
            <w:shd w:val="clear" w:color="000000" w:fill="FFFFFF"/>
            <w:tcMar>
              <w:left w:w="28" w:type="dxa"/>
              <w:right w:w="28" w:type="dxa"/>
            </w:tcMar>
            <w:vAlign w:val="center"/>
            <w:hideMark/>
          </w:tcPr>
          <w:p w14:paraId="7D96C7DD" w14:textId="77777777" w:rsidR="00E81D27" w:rsidRPr="00E81D27" w:rsidRDefault="00E81D27" w:rsidP="00E81D27">
            <w:pPr>
              <w:spacing w:after="0" w:line="240" w:lineRule="auto"/>
              <w:jc w:val="center"/>
              <w:rPr>
                <w:rFonts w:ascii="Palatino Linotype" w:eastAsia="Times New Roman" w:hAnsi="Palatino Linotype" w:cs="Times New Roman"/>
                <w:sz w:val="18"/>
                <w:szCs w:val="18"/>
                <w:highlight w:val="yellow"/>
                <w:lang w:eastAsia="bg-BG"/>
              </w:rPr>
            </w:pPr>
            <w:r w:rsidRPr="00E81D27">
              <w:rPr>
                <w:rFonts w:ascii="Palatino Linotype" w:eastAsia="Times New Roman" w:hAnsi="Palatino Linotype" w:cs="Times New Roman"/>
                <w:sz w:val="18"/>
                <w:szCs w:val="18"/>
                <w:lang w:eastAsia="bg-BG"/>
              </w:rPr>
              <w:t>5</w:t>
            </w:r>
          </w:p>
        </w:tc>
        <w:tc>
          <w:tcPr>
            <w:tcW w:w="321" w:type="pct"/>
            <w:shd w:val="clear" w:color="000000" w:fill="FFFFFF"/>
            <w:tcMar>
              <w:left w:w="28" w:type="dxa"/>
              <w:right w:w="28" w:type="dxa"/>
            </w:tcMar>
            <w:vAlign w:val="center"/>
            <w:hideMark/>
          </w:tcPr>
          <w:p w14:paraId="1C7E678B" w14:textId="49707180" w:rsidR="00E81D27" w:rsidRPr="00E81D27" w:rsidRDefault="00024C6B" w:rsidP="00024C6B">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Бюджет на община</w:t>
            </w:r>
            <w:r w:rsidR="00E81D27" w:rsidRPr="00E81D27">
              <w:rPr>
                <w:rFonts w:ascii="Palatino Linotype" w:eastAsia="Times New Roman" w:hAnsi="Palatino Linotype" w:cs="Times New Roman"/>
                <w:sz w:val="18"/>
                <w:szCs w:val="18"/>
                <w:lang w:eastAsia="bg-BG"/>
              </w:rPr>
              <w:t xml:space="preserve">, </w:t>
            </w:r>
          </w:p>
        </w:tc>
        <w:tc>
          <w:tcPr>
            <w:tcW w:w="318" w:type="pct"/>
            <w:shd w:val="clear" w:color="000000" w:fill="FFFFFF"/>
            <w:tcMar>
              <w:left w:w="28" w:type="dxa"/>
              <w:right w:w="28" w:type="dxa"/>
            </w:tcMar>
            <w:vAlign w:val="center"/>
            <w:hideMark/>
          </w:tcPr>
          <w:p w14:paraId="3856F58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12/2022 - 12/2027</w:t>
            </w:r>
          </w:p>
        </w:tc>
        <w:tc>
          <w:tcPr>
            <w:tcW w:w="478" w:type="pct"/>
            <w:shd w:val="clear" w:color="000000" w:fill="FFFFFF"/>
            <w:tcMar>
              <w:left w:w="28" w:type="dxa"/>
              <w:right w:w="28" w:type="dxa"/>
            </w:tcMar>
            <w:vAlign w:val="center"/>
            <w:hideMark/>
          </w:tcPr>
          <w:p w14:paraId="7B15C7B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Предотвратени битови отпадъци от общински звена като пример за останалите организации в общините</w:t>
            </w:r>
          </w:p>
        </w:tc>
        <w:tc>
          <w:tcPr>
            <w:tcW w:w="518" w:type="pct"/>
            <w:shd w:val="clear" w:color="000000" w:fill="FFFFFF"/>
            <w:tcMar>
              <w:left w:w="28" w:type="dxa"/>
              <w:right w:w="28" w:type="dxa"/>
            </w:tcMar>
            <w:vAlign w:val="center"/>
            <w:hideMark/>
          </w:tcPr>
          <w:p w14:paraId="0D9C37A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Брой разработени планове/изпълнени мерки за ПО в общински социални, здравни, образователни и други общински звена и предприятия</w:t>
            </w:r>
          </w:p>
        </w:tc>
        <w:tc>
          <w:tcPr>
            <w:tcW w:w="598" w:type="pct"/>
            <w:shd w:val="clear" w:color="000000" w:fill="FFFFFF"/>
            <w:tcMar>
              <w:left w:w="28" w:type="dxa"/>
              <w:right w:w="28" w:type="dxa"/>
            </w:tcMar>
            <w:hideMark/>
          </w:tcPr>
          <w:p w14:paraId="3D10296F"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Всички общински звена са разработили планове и прилагат мерки от тях</w:t>
            </w:r>
          </w:p>
        </w:tc>
        <w:tc>
          <w:tcPr>
            <w:tcW w:w="358" w:type="pct"/>
            <w:shd w:val="clear" w:color="000000" w:fill="FFFFFF"/>
            <w:tcMar>
              <w:left w:w="28" w:type="dxa"/>
              <w:right w:w="28" w:type="dxa"/>
            </w:tcMar>
            <w:vAlign w:val="center"/>
            <w:hideMark/>
          </w:tcPr>
          <w:p w14:paraId="30125567"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hideMark/>
          </w:tcPr>
          <w:p w14:paraId="4A630E3C"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Общински звена</w:t>
            </w:r>
          </w:p>
        </w:tc>
      </w:tr>
      <w:tr w:rsidR="00E81D27" w:rsidRPr="00E81D27" w14:paraId="382B821E" w14:textId="77777777" w:rsidTr="00E81D27">
        <w:tc>
          <w:tcPr>
            <w:tcW w:w="368" w:type="pct"/>
            <w:shd w:val="clear" w:color="000000" w:fill="FFFFFF"/>
            <w:tcMar>
              <w:left w:w="28" w:type="dxa"/>
              <w:right w:w="28" w:type="dxa"/>
            </w:tcMar>
            <w:vAlign w:val="center"/>
            <w:hideMark/>
          </w:tcPr>
          <w:p w14:paraId="2A42C196"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5E09730E" w14:textId="77777777" w:rsidR="00E81D27" w:rsidRPr="00D0797E" w:rsidRDefault="00E81D27" w:rsidP="00E81D27">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Разработване на проекти за финансиране на мерки за предотвратяване образуването на отпадъци.</w:t>
            </w:r>
          </w:p>
        </w:tc>
        <w:tc>
          <w:tcPr>
            <w:tcW w:w="316" w:type="pct"/>
            <w:shd w:val="clear" w:color="000000" w:fill="FFFFFF"/>
            <w:tcMar>
              <w:left w:w="28" w:type="dxa"/>
              <w:right w:w="28" w:type="dxa"/>
            </w:tcMar>
            <w:vAlign w:val="center"/>
            <w:hideMark/>
          </w:tcPr>
          <w:p w14:paraId="2B8FB894" w14:textId="0B1A1C68" w:rsidR="00E81D27" w:rsidRPr="00E81D27" w:rsidRDefault="00245404" w:rsidP="00E81D27">
            <w:pPr>
              <w:spacing w:after="0" w:line="240" w:lineRule="auto"/>
              <w:jc w:val="center"/>
              <w:rPr>
                <w:rFonts w:ascii="Palatino Linotype" w:eastAsia="Times New Roman" w:hAnsi="Palatino Linotype" w:cs="Times New Roman"/>
                <w:sz w:val="18"/>
                <w:szCs w:val="18"/>
                <w:highlight w:val="yellow"/>
                <w:lang w:val="en-US" w:eastAsia="bg-BG"/>
              </w:rPr>
            </w:pPr>
            <w:r>
              <w:rPr>
                <w:rFonts w:ascii="Palatino Linotype" w:eastAsia="Times New Roman" w:hAnsi="Palatino Linotype" w:cs="Times New Roman"/>
                <w:sz w:val="18"/>
                <w:szCs w:val="18"/>
                <w:lang w:eastAsia="bg-BG"/>
              </w:rPr>
              <w:t>2</w:t>
            </w:r>
            <w:r w:rsidR="00E81D27" w:rsidRPr="00E81D27">
              <w:rPr>
                <w:rFonts w:ascii="Palatino Linotype" w:eastAsia="Times New Roman" w:hAnsi="Palatino Linotype" w:cs="Times New Roman"/>
                <w:sz w:val="18"/>
                <w:szCs w:val="18"/>
                <w:lang w:val="en-US" w:eastAsia="bg-BG"/>
              </w:rPr>
              <w:t>5</w:t>
            </w:r>
          </w:p>
        </w:tc>
        <w:tc>
          <w:tcPr>
            <w:tcW w:w="321" w:type="pct"/>
            <w:shd w:val="clear" w:color="000000" w:fill="FFFFFF"/>
            <w:tcMar>
              <w:left w:w="28" w:type="dxa"/>
              <w:right w:w="28" w:type="dxa"/>
            </w:tcMar>
            <w:vAlign w:val="center"/>
            <w:hideMark/>
          </w:tcPr>
          <w:p w14:paraId="43A8CD1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общините</w:t>
            </w:r>
          </w:p>
        </w:tc>
        <w:tc>
          <w:tcPr>
            <w:tcW w:w="318" w:type="pct"/>
            <w:shd w:val="clear" w:color="000000" w:fill="FFFFFF"/>
            <w:tcMar>
              <w:left w:w="28" w:type="dxa"/>
              <w:right w:w="28" w:type="dxa"/>
            </w:tcMar>
            <w:vAlign w:val="center"/>
            <w:hideMark/>
          </w:tcPr>
          <w:p w14:paraId="3DD10EED"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01/2021 - 12/2028</w:t>
            </w:r>
          </w:p>
        </w:tc>
        <w:tc>
          <w:tcPr>
            <w:tcW w:w="478" w:type="pct"/>
            <w:shd w:val="clear" w:color="000000" w:fill="FFFFFF"/>
            <w:tcMar>
              <w:left w:w="28" w:type="dxa"/>
              <w:right w:w="28" w:type="dxa"/>
            </w:tcMar>
            <w:vAlign w:val="center"/>
            <w:hideMark/>
          </w:tcPr>
          <w:p w14:paraId="1836619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Финансово подпомагане на общината за реализация на проекти за </w:t>
            </w:r>
            <w:proofErr w:type="spellStart"/>
            <w:r w:rsidRPr="00E81D27">
              <w:rPr>
                <w:rFonts w:ascii="Palatino Linotype" w:eastAsia="Times New Roman" w:hAnsi="Palatino Linotype" w:cs="Times New Roman"/>
                <w:sz w:val="18"/>
                <w:szCs w:val="18"/>
                <w:lang w:eastAsia="bg-BG"/>
              </w:rPr>
              <w:t>ПОО</w:t>
            </w:r>
            <w:proofErr w:type="spellEnd"/>
            <w:r w:rsidRPr="00E81D27">
              <w:rPr>
                <w:rFonts w:ascii="Palatino Linotype" w:eastAsia="Times New Roman" w:hAnsi="Palatino Linotype" w:cs="Times New Roman"/>
                <w:sz w:val="18"/>
                <w:szCs w:val="18"/>
                <w:lang w:eastAsia="bg-BG"/>
              </w:rPr>
              <w:t xml:space="preserve"> като част от финансирани мерки за подобряване управление на отпадъците</w:t>
            </w:r>
          </w:p>
        </w:tc>
        <w:tc>
          <w:tcPr>
            <w:tcW w:w="518" w:type="pct"/>
            <w:shd w:val="clear" w:color="000000" w:fill="FFFFFF"/>
            <w:tcMar>
              <w:left w:w="28" w:type="dxa"/>
              <w:right w:w="28" w:type="dxa"/>
            </w:tcMar>
            <w:vAlign w:val="center"/>
            <w:hideMark/>
          </w:tcPr>
          <w:p w14:paraId="794A4F8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Брой подадени проектни предложения; брой сключени договори </w:t>
            </w:r>
          </w:p>
        </w:tc>
        <w:tc>
          <w:tcPr>
            <w:tcW w:w="598" w:type="pct"/>
            <w:shd w:val="clear" w:color="000000" w:fill="FFFFFF"/>
            <w:tcMar>
              <w:left w:w="28" w:type="dxa"/>
              <w:right w:w="28" w:type="dxa"/>
            </w:tcMar>
            <w:hideMark/>
          </w:tcPr>
          <w:p w14:paraId="32DA6D1A"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Всички одобрени проекти са изпълнени в срок</w:t>
            </w:r>
          </w:p>
        </w:tc>
        <w:tc>
          <w:tcPr>
            <w:tcW w:w="358" w:type="pct"/>
            <w:shd w:val="clear" w:color="000000" w:fill="FFFFFF"/>
            <w:tcMar>
              <w:left w:w="28" w:type="dxa"/>
              <w:right w:w="28" w:type="dxa"/>
            </w:tcMar>
            <w:vAlign w:val="center"/>
            <w:hideMark/>
          </w:tcPr>
          <w:p w14:paraId="00983D9D"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hideMark/>
          </w:tcPr>
          <w:p w14:paraId="6B80683B"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Общински звена, НПО</w:t>
            </w:r>
          </w:p>
        </w:tc>
      </w:tr>
      <w:tr w:rsidR="00E81D27" w:rsidRPr="00E81D27" w14:paraId="07F657EA" w14:textId="77777777" w:rsidTr="00E81D27">
        <w:tc>
          <w:tcPr>
            <w:tcW w:w="368" w:type="pct"/>
            <w:shd w:val="clear" w:color="000000" w:fill="FFFFFF"/>
            <w:tcMar>
              <w:left w:w="28" w:type="dxa"/>
              <w:right w:w="28" w:type="dxa"/>
            </w:tcMar>
            <w:vAlign w:val="center"/>
            <w:hideMark/>
          </w:tcPr>
          <w:p w14:paraId="782B8074"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37EBCDE3" w14:textId="268CE64C" w:rsidR="00E81D27" w:rsidRPr="00D0797E" w:rsidRDefault="00E55F15" w:rsidP="00E55F15">
            <w:pPr>
              <w:spacing w:after="0" w:line="240" w:lineRule="auto"/>
              <w:rPr>
                <w:rFonts w:ascii="Palatino Linotype" w:eastAsia="Times New Roman" w:hAnsi="Palatino Linotype" w:cs="Times New Roman"/>
                <w:sz w:val="18"/>
                <w:szCs w:val="18"/>
                <w:lang w:eastAsia="bg-BG"/>
              </w:rPr>
            </w:pPr>
            <w:r w:rsidRPr="00D0797E">
              <w:rPr>
                <w:rFonts w:ascii="Palatino Linotype" w:eastAsia="Times New Roman" w:hAnsi="Palatino Linotype" w:cs="Times New Roman"/>
                <w:sz w:val="18"/>
                <w:szCs w:val="18"/>
                <w:lang w:eastAsia="bg-BG"/>
              </w:rPr>
              <w:t>Проучване на възможността за о</w:t>
            </w:r>
            <w:r w:rsidR="00E81D27" w:rsidRPr="00D0797E">
              <w:rPr>
                <w:rFonts w:ascii="Palatino Linotype" w:eastAsia="Times New Roman" w:hAnsi="Palatino Linotype" w:cs="Times New Roman"/>
                <w:sz w:val="18"/>
                <w:szCs w:val="18"/>
                <w:lang w:eastAsia="bg-BG"/>
              </w:rPr>
              <w:t>пределяне на патентния данък по ЗМДТ до допустимия минимум за данъчно задължени лица, чиято дейност пряко води до повторна употреба на дадени продукти (напр. ремонт на обувки, мебели, дрехи, домакински уреди и пр.) и оттам и до ПО, респективно в програмите на общините да се предвиди такава мярка/</w:t>
            </w:r>
          </w:p>
        </w:tc>
        <w:tc>
          <w:tcPr>
            <w:tcW w:w="316" w:type="pct"/>
            <w:shd w:val="clear" w:color="000000" w:fill="FFFFFF"/>
            <w:tcMar>
              <w:left w:w="28" w:type="dxa"/>
              <w:right w:w="28" w:type="dxa"/>
            </w:tcMar>
            <w:vAlign w:val="center"/>
            <w:hideMark/>
          </w:tcPr>
          <w:p w14:paraId="6C465F18" w14:textId="77777777" w:rsidR="00E81D27" w:rsidRPr="00E81D27" w:rsidRDefault="00E81D27" w:rsidP="00E81D27">
            <w:pPr>
              <w:spacing w:after="0" w:line="240" w:lineRule="auto"/>
              <w:jc w:val="center"/>
              <w:rPr>
                <w:rFonts w:ascii="Palatino Linotype" w:eastAsia="Times New Roman" w:hAnsi="Palatino Linotype" w:cs="Times New Roman"/>
                <w:sz w:val="18"/>
                <w:szCs w:val="18"/>
                <w:highlight w:val="yellow"/>
                <w:lang w:eastAsia="bg-BG"/>
              </w:rPr>
            </w:pPr>
            <w:proofErr w:type="spellStart"/>
            <w:r w:rsidRPr="00E81D27">
              <w:rPr>
                <w:rFonts w:ascii="Palatino Linotype" w:eastAsia="Times New Roman" w:hAnsi="Palatino Linotype" w:cs="Times New Roman"/>
                <w:sz w:val="18"/>
                <w:szCs w:val="18"/>
                <w:lang w:eastAsia="bg-BG"/>
              </w:rPr>
              <w:t>Н.п</w:t>
            </w:r>
            <w:proofErr w:type="spellEnd"/>
            <w:r w:rsidRPr="00E81D27">
              <w:rPr>
                <w:rFonts w:ascii="Palatino Linotype" w:eastAsia="Times New Roman" w:hAnsi="Palatino Linotype" w:cs="Times New Roman"/>
                <w:sz w:val="18"/>
                <w:szCs w:val="18"/>
                <w:lang w:eastAsia="bg-BG"/>
              </w:rPr>
              <w:t>.</w:t>
            </w:r>
          </w:p>
        </w:tc>
        <w:tc>
          <w:tcPr>
            <w:tcW w:w="321" w:type="pct"/>
            <w:shd w:val="clear" w:color="000000" w:fill="FFFFFF"/>
            <w:tcMar>
              <w:left w:w="28" w:type="dxa"/>
              <w:right w:w="28" w:type="dxa"/>
            </w:tcMar>
            <w:vAlign w:val="center"/>
            <w:hideMark/>
          </w:tcPr>
          <w:p w14:paraId="62BB0F8E"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общините</w:t>
            </w:r>
          </w:p>
        </w:tc>
        <w:tc>
          <w:tcPr>
            <w:tcW w:w="318" w:type="pct"/>
            <w:shd w:val="clear" w:color="000000" w:fill="FFFFFF"/>
            <w:tcMar>
              <w:left w:w="28" w:type="dxa"/>
              <w:right w:w="28" w:type="dxa"/>
            </w:tcMar>
            <w:vAlign w:val="center"/>
            <w:hideMark/>
          </w:tcPr>
          <w:p w14:paraId="3D50B3E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12/2021</w:t>
            </w:r>
          </w:p>
        </w:tc>
        <w:tc>
          <w:tcPr>
            <w:tcW w:w="478" w:type="pct"/>
            <w:shd w:val="clear" w:color="000000" w:fill="FFFFFF"/>
            <w:tcMar>
              <w:left w:w="28" w:type="dxa"/>
              <w:right w:w="28" w:type="dxa"/>
            </w:tcMar>
            <w:vAlign w:val="center"/>
            <w:hideMark/>
          </w:tcPr>
          <w:p w14:paraId="5C1234F4"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Диференциран патентен данък за предоставяне на услуги, свързани с ПО </w:t>
            </w:r>
          </w:p>
        </w:tc>
        <w:tc>
          <w:tcPr>
            <w:tcW w:w="518" w:type="pct"/>
            <w:shd w:val="clear" w:color="000000" w:fill="FFFFFF"/>
            <w:tcMar>
              <w:left w:w="28" w:type="dxa"/>
              <w:right w:w="28" w:type="dxa"/>
            </w:tcMar>
            <w:vAlign w:val="center"/>
            <w:hideMark/>
          </w:tcPr>
          <w:p w14:paraId="4186498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Промяна на наредбата за </w:t>
            </w:r>
            <w:proofErr w:type="spellStart"/>
            <w:r w:rsidRPr="00E81D27">
              <w:rPr>
                <w:rFonts w:ascii="Palatino Linotype" w:eastAsia="Times New Roman" w:hAnsi="Palatino Linotype" w:cs="Times New Roman"/>
                <w:sz w:val="18"/>
                <w:szCs w:val="18"/>
                <w:lang w:eastAsia="bg-BG"/>
              </w:rPr>
              <w:t>МДТ</w:t>
            </w:r>
            <w:proofErr w:type="spellEnd"/>
            <w:r w:rsidRPr="00E81D27">
              <w:rPr>
                <w:rFonts w:ascii="Palatino Linotype" w:eastAsia="Times New Roman" w:hAnsi="Palatino Linotype" w:cs="Times New Roman"/>
                <w:sz w:val="18"/>
                <w:szCs w:val="18"/>
                <w:lang w:eastAsia="bg-BG"/>
              </w:rPr>
              <w:t xml:space="preserve"> в частта, в която са изброени дейностите с патентен данък, с оглед диференцирането им в отделни позиции за патентния данък за предоставяне на услуги, свързани с ПО </w:t>
            </w:r>
          </w:p>
        </w:tc>
        <w:tc>
          <w:tcPr>
            <w:tcW w:w="598" w:type="pct"/>
            <w:shd w:val="clear" w:color="000000" w:fill="FFFFFF"/>
            <w:tcMar>
              <w:left w:w="28" w:type="dxa"/>
              <w:right w:w="28" w:type="dxa"/>
            </w:tcMar>
            <w:hideMark/>
          </w:tcPr>
          <w:p w14:paraId="57BFDEE4"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Брой лица, възползващи се от минимална ставка за патентния данък за услуги, отнасящи се до повторна употреба на продукти и оттам - до прилагане на политиките за ПО</w:t>
            </w:r>
          </w:p>
        </w:tc>
        <w:tc>
          <w:tcPr>
            <w:tcW w:w="358" w:type="pct"/>
            <w:shd w:val="clear" w:color="000000" w:fill="FFFFFF"/>
            <w:tcMar>
              <w:left w:w="28" w:type="dxa"/>
              <w:right w:w="28" w:type="dxa"/>
            </w:tcMar>
            <w:vAlign w:val="center"/>
            <w:hideMark/>
          </w:tcPr>
          <w:p w14:paraId="76D6ADA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hideMark/>
          </w:tcPr>
          <w:p w14:paraId="24D12E9F"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Лица, чиято дейност пряко води до повторна употреба на дадени продукти</w:t>
            </w:r>
          </w:p>
        </w:tc>
      </w:tr>
      <w:tr w:rsidR="00E81D27" w:rsidRPr="00E81D27" w14:paraId="0F51791E" w14:textId="77777777" w:rsidTr="00E81D27">
        <w:tc>
          <w:tcPr>
            <w:tcW w:w="368" w:type="pct"/>
            <w:shd w:val="clear" w:color="000000" w:fill="FFFFFF"/>
            <w:tcMar>
              <w:left w:w="28" w:type="dxa"/>
              <w:right w:w="28" w:type="dxa"/>
            </w:tcMar>
            <w:vAlign w:val="center"/>
            <w:hideMark/>
          </w:tcPr>
          <w:p w14:paraId="109770CC" w14:textId="77777777" w:rsidR="00E81D27" w:rsidRPr="00E81D27" w:rsidRDefault="00E81D27" w:rsidP="00E81D27">
            <w:pPr>
              <w:spacing w:after="0" w:line="240" w:lineRule="auto"/>
              <w:jc w:val="both"/>
              <w:rPr>
                <w:rFonts w:ascii="Palatino Linotype" w:eastAsia="Times New Roman" w:hAnsi="Palatino Linotype" w:cs="Times New Roman"/>
                <w:sz w:val="18"/>
                <w:szCs w:val="18"/>
                <w:lang w:eastAsia="bg-BG"/>
              </w:rPr>
            </w:pPr>
            <w:proofErr w:type="spellStart"/>
            <w:r w:rsidRPr="00E81D27">
              <w:rPr>
                <w:rFonts w:ascii="Palatino Linotype" w:eastAsia="Times New Roman" w:hAnsi="Palatino Linotype" w:cs="Times New Roman"/>
                <w:sz w:val="18"/>
                <w:szCs w:val="18"/>
                <w:lang w:eastAsia="bg-BG"/>
              </w:rPr>
              <w:t>СЦ</w:t>
            </w:r>
            <w:proofErr w:type="spellEnd"/>
            <w:r w:rsidRPr="00E81D27">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hideMark/>
          </w:tcPr>
          <w:p w14:paraId="1CCEEBD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 xml:space="preserve">Изпълнение на целенасочени кампании за разясняване  и предоставяне на информация за политиките по </w:t>
            </w:r>
            <w:proofErr w:type="spellStart"/>
            <w:r w:rsidRPr="00E81D27">
              <w:rPr>
                <w:rFonts w:ascii="Palatino Linotype" w:eastAsia="Times New Roman" w:hAnsi="Palatino Linotype" w:cs="Times New Roman"/>
                <w:sz w:val="18"/>
                <w:szCs w:val="18"/>
                <w:lang w:eastAsia="bg-BG"/>
              </w:rPr>
              <w:t>ПО</w:t>
            </w:r>
            <w:proofErr w:type="spellEnd"/>
          </w:p>
        </w:tc>
        <w:tc>
          <w:tcPr>
            <w:tcW w:w="316" w:type="pct"/>
            <w:shd w:val="clear" w:color="000000" w:fill="FFFFFF"/>
            <w:tcMar>
              <w:left w:w="28" w:type="dxa"/>
              <w:right w:w="28" w:type="dxa"/>
            </w:tcMar>
            <w:vAlign w:val="center"/>
            <w:hideMark/>
          </w:tcPr>
          <w:p w14:paraId="493A9DFA" w14:textId="6F67A47C" w:rsidR="00E81D27" w:rsidRPr="00E81D27" w:rsidRDefault="00E81D27" w:rsidP="00245404">
            <w:pPr>
              <w:spacing w:after="0" w:line="240" w:lineRule="auto"/>
              <w:jc w:val="center"/>
              <w:rPr>
                <w:rFonts w:ascii="Palatino Linotype" w:eastAsia="Times New Roman" w:hAnsi="Palatino Linotype" w:cs="Times New Roman"/>
                <w:sz w:val="18"/>
                <w:szCs w:val="18"/>
                <w:highlight w:val="yellow"/>
                <w:lang w:eastAsia="bg-BG"/>
              </w:rPr>
            </w:pPr>
            <w:r w:rsidRPr="00E81D27">
              <w:rPr>
                <w:rFonts w:ascii="Palatino Linotype" w:eastAsia="Times New Roman" w:hAnsi="Palatino Linotype" w:cs="Times New Roman"/>
                <w:sz w:val="18"/>
                <w:szCs w:val="18"/>
                <w:lang w:eastAsia="bg-BG"/>
              </w:rPr>
              <w:t xml:space="preserve">При единична цена от  </w:t>
            </w:r>
            <w:r w:rsidR="00245404">
              <w:rPr>
                <w:rFonts w:ascii="Palatino Linotype" w:eastAsia="Times New Roman" w:hAnsi="Palatino Linotype" w:cs="Times New Roman"/>
                <w:sz w:val="18"/>
                <w:szCs w:val="18"/>
                <w:lang w:eastAsia="bg-BG"/>
              </w:rPr>
              <w:t xml:space="preserve">5 х. </w:t>
            </w:r>
            <w:r w:rsidRPr="00E81D27">
              <w:rPr>
                <w:rFonts w:ascii="Palatino Linotype" w:eastAsia="Times New Roman" w:hAnsi="Palatino Linotype" w:cs="Times New Roman"/>
                <w:sz w:val="18"/>
                <w:szCs w:val="18"/>
                <w:lang w:eastAsia="bg-BG"/>
              </w:rPr>
              <w:t xml:space="preserve">лева на кампания и 5 бр. кампании – </w:t>
            </w:r>
            <w:r w:rsidR="00245404">
              <w:rPr>
                <w:rFonts w:ascii="Palatino Linotype" w:eastAsia="Times New Roman" w:hAnsi="Palatino Linotype" w:cs="Times New Roman"/>
                <w:sz w:val="18"/>
                <w:szCs w:val="18"/>
                <w:lang w:eastAsia="bg-BG"/>
              </w:rPr>
              <w:t>2</w:t>
            </w:r>
            <w:r w:rsidRPr="00E81D27">
              <w:rPr>
                <w:rFonts w:ascii="Palatino Linotype" w:eastAsia="Times New Roman" w:hAnsi="Palatino Linotype" w:cs="Times New Roman"/>
                <w:sz w:val="18"/>
                <w:szCs w:val="18"/>
                <w:lang w:eastAsia="bg-BG"/>
              </w:rPr>
              <w:t>5 хил. лв. прогнозна стойност</w:t>
            </w:r>
          </w:p>
        </w:tc>
        <w:tc>
          <w:tcPr>
            <w:tcW w:w="321" w:type="pct"/>
            <w:shd w:val="clear" w:color="000000" w:fill="FFFFFF"/>
            <w:tcMar>
              <w:left w:w="28" w:type="dxa"/>
              <w:right w:w="28" w:type="dxa"/>
            </w:tcMar>
            <w:vAlign w:val="center"/>
            <w:hideMark/>
          </w:tcPr>
          <w:p w14:paraId="68CB57DC"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Бюджет на общини</w:t>
            </w:r>
          </w:p>
        </w:tc>
        <w:tc>
          <w:tcPr>
            <w:tcW w:w="318" w:type="pct"/>
            <w:shd w:val="clear" w:color="000000" w:fill="FFFFFF"/>
            <w:tcMar>
              <w:left w:w="28" w:type="dxa"/>
              <w:right w:w="28" w:type="dxa"/>
            </w:tcMar>
            <w:vAlign w:val="center"/>
            <w:hideMark/>
          </w:tcPr>
          <w:p w14:paraId="5BF67D2B"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01/2021-12/2028</w:t>
            </w:r>
          </w:p>
        </w:tc>
        <w:tc>
          <w:tcPr>
            <w:tcW w:w="478" w:type="pct"/>
            <w:shd w:val="clear" w:color="000000" w:fill="FFFFFF"/>
            <w:tcMar>
              <w:left w:w="28" w:type="dxa"/>
              <w:right w:w="28" w:type="dxa"/>
            </w:tcMar>
            <w:vAlign w:val="center"/>
            <w:hideMark/>
          </w:tcPr>
          <w:p w14:paraId="1A2CCA31"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Гражданите са запознати с ползите от ПО и възможните действия от страна на домакинствата за  прилагане на мерки за ПО в ежедневието</w:t>
            </w:r>
          </w:p>
        </w:tc>
        <w:tc>
          <w:tcPr>
            <w:tcW w:w="518" w:type="pct"/>
            <w:shd w:val="clear" w:color="000000" w:fill="FFFFFF"/>
            <w:tcMar>
              <w:left w:w="28" w:type="dxa"/>
              <w:right w:w="28" w:type="dxa"/>
            </w:tcMar>
            <w:vAlign w:val="center"/>
            <w:hideMark/>
          </w:tcPr>
          <w:p w14:paraId="43557F09"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Брой реализирани кампании на общинско ниво</w:t>
            </w:r>
          </w:p>
        </w:tc>
        <w:tc>
          <w:tcPr>
            <w:tcW w:w="598" w:type="pct"/>
            <w:shd w:val="clear" w:color="000000" w:fill="FFFFFF"/>
            <w:tcMar>
              <w:left w:w="28" w:type="dxa"/>
              <w:right w:w="28" w:type="dxa"/>
            </w:tcMar>
            <w:vAlign w:val="center"/>
            <w:hideMark/>
          </w:tcPr>
          <w:p w14:paraId="41F74FD1"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До края на програмата са проведени поне четири кампании на общинско ниво</w:t>
            </w:r>
          </w:p>
        </w:tc>
        <w:tc>
          <w:tcPr>
            <w:tcW w:w="358" w:type="pct"/>
            <w:shd w:val="clear" w:color="000000" w:fill="FFFFFF"/>
            <w:tcMar>
              <w:left w:w="28" w:type="dxa"/>
              <w:right w:w="28" w:type="dxa"/>
            </w:tcMar>
            <w:vAlign w:val="center"/>
            <w:hideMark/>
          </w:tcPr>
          <w:p w14:paraId="47BDCCB5"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hideMark/>
          </w:tcPr>
          <w:p w14:paraId="5763160B" w14:textId="77777777" w:rsidR="00E81D27" w:rsidRPr="00E81D27" w:rsidRDefault="00E81D27"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НПО, медии, други</w:t>
            </w:r>
          </w:p>
        </w:tc>
      </w:tr>
      <w:tr w:rsidR="00FF10C6" w:rsidRPr="00E81D27" w14:paraId="0889E1BA" w14:textId="77777777" w:rsidTr="00E81D27">
        <w:tc>
          <w:tcPr>
            <w:tcW w:w="368" w:type="pct"/>
            <w:shd w:val="clear" w:color="000000" w:fill="FFFFFF"/>
            <w:tcMar>
              <w:left w:w="28" w:type="dxa"/>
              <w:right w:w="28" w:type="dxa"/>
            </w:tcMar>
            <w:vAlign w:val="center"/>
          </w:tcPr>
          <w:p w14:paraId="1C6DAC22" w14:textId="2EF01D45" w:rsidR="00FF10C6" w:rsidRPr="00E81D27" w:rsidRDefault="00FF10C6" w:rsidP="00E81D27">
            <w:pPr>
              <w:spacing w:after="0" w:line="240" w:lineRule="auto"/>
              <w:jc w:val="both"/>
              <w:rPr>
                <w:rFonts w:ascii="Palatino Linotype" w:eastAsia="Times New Roman" w:hAnsi="Palatino Linotype" w:cs="Times New Roman"/>
                <w:sz w:val="18"/>
                <w:szCs w:val="18"/>
                <w:lang w:eastAsia="bg-BG"/>
              </w:rPr>
            </w:pPr>
            <w:proofErr w:type="spellStart"/>
            <w:r w:rsidRPr="00FF10C6">
              <w:rPr>
                <w:rFonts w:ascii="Palatino Linotype" w:eastAsia="Times New Roman" w:hAnsi="Palatino Linotype" w:cs="Times New Roman"/>
                <w:sz w:val="18"/>
                <w:szCs w:val="18"/>
                <w:lang w:eastAsia="bg-BG"/>
              </w:rPr>
              <w:t>СЦ</w:t>
            </w:r>
            <w:proofErr w:type="spellEnd"/>
            <w:r w:rsidRPr="00FF10C6">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367162E1" w14:textId="09431F8D" w:rsidR="00FF10C6" w:rsidRPr="00E81D27" w:rsidRDefault="00C35C6A" w:rsidP="00C35C6A">
            <w:pPr>
              <w:spacing w:after="0" w:line="240" w:lineRule="auto"/>
              <w:rPr>
                <w:rFonts w:ascii="Palatino Linotype" w:eastAsia="Times New Roman" w:hAnsi="Palatino Linotype" w:cs="Times New Roman"/>
                <w:sz w:val="18"/>
                <w:szCs w:val="18"/>
                <w:lang w:eastAsia="bg-BG"/>
              </w:rPr>
            </w:pPr>
            <w:r w:rsidRPr="00C35C6A">
              <w:rPr>
                <w:rFonts w:ascii="Palatino Linotype" w:eastAsia="Times New Roman" w:hAnsi="Palatino Linotype" w:cs="Times New Roman"/>
                <w:sz w:val="18"/>
                <w:szCs w:val="18"/>
                <w:lang w:eastAsia="bg-BG"/>
              </w:rPr>
              <w:t xml:space="preserve">Залагане на изискване за задължително провеждане на </w:t>
            </w:r>
            <w:r w:rsidR="00FF10C6" w:rsidRPr="00C35C6A">
              <w:rPr>
                <w:rFonts w:ascii="Palatino Linotype" w:eastAsia="Times New Roman" w:hAnsi="Palatino Linotype" w:cs="Times New Roman"/>
                <w:sz w:val="18"/>
                <w:szCs w:val="18"/>
                <w:lang w:eastAsia="bg-BG"/>
              </w:rPr>
              <w:t>„зелени“</w:t>
            </w:r>
            <w:r w:rsidRPr="00C35C6A">
              <w:rPr>
                <w:rFonts w:ascii="Palatino Linotype" w:eastAsia="Times New Roman" w:hAnsi="Palatino Linotype" w:cs="Times New Roman"/>
                <w:sz w:val="18"/>
                <w:szCs w:val="18"/>
                <w:lang w:eastAsia="bg-BG"/>
              </w:rPr>
              <w:t xml:space="preserve"> </w:t>
            </w:r>
            <w:r w:rsidR="00FF10C6" w:rsidRPr="00C35C6A">
              <w:rPr>
                <w:rFonts w:ascii="Palatino Linotype" w:eastAsia="Times New Roman" w:hAnsi="Palatino Linotype" w:cs="Times New Roman"/>
                <w:sz w:val="18"/>
                <w:szCs w:val="18"/>
                <w:lang w:eastAsia="bg-BG"/>
              </w:rPr>
              <w:t>обществени поръчки с вкл. критерии за</w:t>
            </w:r>
            <w:r w:rsidRPr="00C35C6A">
              <w:rPr>
                <w:rFonts w:ascii="Palatino Linotype" w:eastAsia="Times New Roman" w:hAnsi="Palatino Linotype" w:cs="Times New Roman"/>
                <w:sz w:val="18"/>
                <w:szCs w:val="18"/>
                <w:lang w:eastAsia="bg-BG"/>
              </w:rPr>
              <w:t xml:space="preserve"> </w:t>
            </w:r>
            <w:r w:rsidR="00FF10C6" w:rsidRPr="00C35C6A">
              <w:rPr>
                <w:rFonts w:ascii="Palatino Linotype" w:eastAsia="Times New Roman" w:hAnsi="Palatino Linotype" w:cs="Times New Roman"/>
                <w:sz w:val="18"/>
                <w:szCs w:val="18"/>
                <w:lang w:eastAsia="bg-BG"/>
              </w:rPr>
              <w:t>предотвратяване образуването на</w:t>
            </w:r>
            <w:r w:rsidRPr="00C35C6A">
              <w:rPr>
                <w:rFonts w:ascii="Palatino Linotype" w:eastAsia="Times New Roman" w:hAnsi="Palatino Linotype" w:cs="Times New Roman"/>
                <w:sz w:val="18"/>
                <w:szCs w:val="18"/>
                <w:lang w:eastAsia="bg-BG"/>
              </w:rPr>
              <w:t xml:space="preserve"> отпадъци във вътрешните правила на община Пловдив</w:t>
            </w:r>
          </w:p>
        </w:tc>
        <w:tc>
          <w:tcPr>
            <w:tcW w:w="316" w:type="pct"/>
            <w:shd w:val="clear" w:color="000000" w:fill="FFFFFF"/>
            <w:tcMar>
              <w:left w:w="28" w:type="dxa"/>
              <w:right w:w="28" w:type="dxa"/>
            </w:tcMar>
            <w:vAlign w:val="center"/>
          </w:tcPr>
          <w:p w14:paraId="36EB1300" w14:textId="118D6EDB" w:rsidR="00FF10C6" w:rsidRPr="00E81D27" w:rsidRDefault="00FF10C6" w:rsidP="00E81D27">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tcPr>
          <w:p w14:paraId="7344C8DB" w14:textId="4948F711" w:rsidR="00FF10C6" w:rsidRPr="00E81D27" w:rsidRDefault="00FF10C6" w:rsidP="00E81D27">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Бюджет на общини</w:t>
            </w:r>
          </w:p>
        </w:tc>
        <w:tc>
          <w:tcPr>
            <w:tcW w:w="318" w:type="pct"/>
            <w:shd w:val="clear" w:color="000000" w:fill="FFFFFF"/>
            <w:tcMar>
              <w:left w:w="28" w:type="dxa"/>
              <w:right w:w="28" w:type="dxa"/>
            </w:tcMar>
            <w:vAlign w:val="center"/>
          </w:tcPr>
          <w:p w14:paraId="30DA5BF1" w14:textId="0F3B1E74" w:rsidR="00FF10C6" w:rsidRPr="00E81D27" w:rsidRDefault="00FF10C6" w:rsidP="00E81D2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2021-2028</w:t>
            </w:r>
          </w:p>
        </w:tc>
        <w:tc>
          <w:tcPr>
            <w:tcW w:w="478" w:type="pct"/>
            <w:shd w:val="clear" w:color="000000" w:fill="FFFFFF"/>
            <w:tcMar>
              <w:left w:w="28" w:type="dxa"/>
              <w:right w:w="28" w:type="dxa"/>
            </w:tcMar>
            <w:vAlign w:val="center"/>
          </w:tcPr>
          <w:p w14:paraId="774B75FC" w14:textId="7F4F5F29" w:rsidR="00FF10C6" w:rsidRPr="00FF10C6" w:rsidRDefault="00FF10C6" w:rsidP="00FF10C6">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Предотвратяване</w:t>
            </w:r>
            <w:r w:rsidR="00C35C6A">
              <w:rPr>
                <w:rFonts w:ascii="Palatino Linotype" w:eastAsia="Times New Roman" w:hAnsi="Palatino Linotype" w:cs="Times New Roman"/>
                <w:sz w:val="18"/>
                <w:szCs w:val="18"/>
                <w:lang w:eastAsia="bg-BG"/>
              </w:rPr>
              <w:t xml:space="preserve"> </w:t>
            </w:r>
            <w:r w:rsidRPr="00FF10C6">
              <w:rPr>
                <w:rFonts w:ascii="Palatino Linotype" w:eastAsia="Times New Roman" w:hAnsi="Palatino Linotype" w:cs="Times New Roman"/>
                <w:sz w:val="18"/>
                <w:szCs w:val="18"/>
                <w:lang w:eastAsia="bg-BG"/>
              </w:rPr>
              <w:t>образуването на</w:t>
            </w:r>
            <w:r w:rsidR="00C35C6A">
              <w:rPr>
                <w:rFonts w:ascii="Palatino Linotype" w:eastAsia="Times New Roman" w:hAnsi="Palatino Linotype" w:cs="Times New Roman"/>
                <w:sz w:val="18"/>
                <w:szCs w:val="18"/>
                <w:lang w:eastAsia="bg-BG"/>
              </w:rPr>
              <w:t xml:space="preserve"> </w:t>
            </w:r>
            <w:r w:rsidRPr="00FF10C6">
              <w:rPr>
                <w:rFonts w:ascii="Palatino Linotype" w:eastAsia="Times New Roman" w:hAnsi="Palatino Linotype" w:cs="Times New Roman"/>
                <w:sz w:val="18"/>
                <w:szCs w:val="18"/>
                <w:lang w:eastAsia="bg-BG"/>
              </w:rPr>
              <w:t>отпадъци от хартия и</w:t>
            </w:r>
          </w:p>
          <w:p w14:paraId="4405F30F" w14:textId="24FA30F8" w:rsidR="00FF10C6" w:rsidRPr="00E81D27" w:rsidRDefault="00FF10C6" w:rsidP="00FF10C6">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картон</w:t>
            </w:r>
          </w:p>
        </w:tc>
        <w:tc>
          <w:tcPr>
            <w:tcW w:w="518" w:type="pct"/>
            <w:shd w:val="clear" w:color="000000" w:fill="FFFFFF"/>
            <w:tcMar>
              <w:left w:w="28" w:type="dxa"/>
              <w:right w:w="28" w:type="dxa"/>
            </w:tcMar>
            <w:vAlign w:val="center"/>
          </w:tcPr>
          <w:p w14:paraId="5A888098" w14:textId="77777777" w:rsidR="00FF10C6" w:rsidRPr="00FF10C6" w:rsidRDefault="00FF10C6" w:rsidP="00FF10C6">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Ежегодно – брой</w:t>
            </w:r>
          </w:p>
          <w:p w14:paraId="41BA2D59" w14:textId="77777777" w:rsidR="00FF10C6" w:rsidRPr="00FF10C6" w:rsidRDefault="00FF10C6" w:rsidP="00FF10C6">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проведени „зелени“</w:t>
            </w:r>
          </w:p>
          <w:p w14:paraId="334A5D5E" w14:textId="1E6A78EA" w:rsidR="00FF10C6" w:rsidRPr="00E81D27" w:rsidRDefault="00FF10C6" w:rsidP="00FF10C6">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обществени поръчки</w:t>
            </w:r>
          </w:p>
        </w:tc>
        <w:tc>
          <w:tcPr>
            <w:tcW w:w="598" w:type="pct"/>
            <w:shd w:val="clear" w:color="000000" w:fill="FFFFFF"/>
            <w:tcMar>
              <w:left w:w="28" w:type="dxa"/>
              <w:right w:w="28" w:type="dxa"/>
            </w:tcMar>
            <w:vAlign w:val="center"/>
          </w:tcPr>
          <w:p w14:paraId="46ECAD99" w14:textId="2E18DDF3" w:rsidR="00FF10C6" w:rsidRPr="00E81D27" w:rsidRDefault="00FF10C6" w:rsidP="00E81D27">
            <w:pPr>
              <w:spacing w:after="0" w:line="240" w:lineRule="auto"/>
              <w:rPr>
                <w:rFonts w:ascii="Palatino Linotype" w:eastAsia="Times New Roman" w:hAnsi="Palatino Linotype" w:cs="Times New Roman"/>
                <w:sz w:val="18"/>
                <w:szCs w:val="18"/>
                <w:lang w:eastAsia="bg-BG"/>
              </w:rPr>
            </w:pPr>
            <w:r w:rsidRPr="00FF10C6">
              <w:rPr>
                <w:rFonts w:ascii="Palatino Linotype" w:eastAsia="Times New Roman" w:hAnsi="Palatino Linotype" w:cs="Times New Roman"/>
                <w:sz w:val="18"/>
                <w:szCs w:val="18"/>
                <w:lang w:eastAsia="bg-BG"/>
              </w:rPr>
              <w:t>До края на програмата</w:t>
            </w:r>
            <w:r>
              <w:rPr>
                <w:rFonts w:ascii="Palatino Linotype" w:eastAsia="Times New Roman" w:hAnsi="Palatino Linotype" w:cs="Times New Roman"/>
                <w:sz w:val="18"/>
                <w:szCs w:val="18"/>
                <w:lang w:eastAsia="bg-BG"/>
              </w:rPr>
              <w:t xml:space="preserve"> 30% от обществените поръчки в общината са „зелени“ </w:t>
            </w:r>
          </w:p>
        </w:tc>
        <w:tc>
          <w:tcPr>
            <w:tcW w:w="358" w:type="pct"/>
            <w:shd w:val="clear" w:color="000000" w:fill="FFFFFF"/>
            <w:tcMar>
              <w:left w:w="28" w:type="dxa"/>
              <w:right w:w="28" w:type="dxa"/>
            </w:tcMar>
            <w:vAlign w:val="center"/>
          </w:tcPr>
          <w:p w14:paraId="00CCA73E" w14:textId="51E2E882" w:rsidR="00FF10C6" w:rsidRPr="00E81D27" w:rsidRDefault="00C200D8" w:rsidP="00E81D27">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4638B523" w14:textId="5802FFCC" w:rsidR="00FF10C6" w:rsidRPr="00E81D27" w:rsidRDefault="00FF10C6" w:rsidP="00E81D27">
            <w:pPr>
              <w:spacing w:after="0" w:line="240" w:lineRule="auto"/>
              <w:rPr>
                <w:rFonts w:ascii="Palatino Linotype" w:eastAsia="Times New Roman" w:hAnsi="Palatino Linotype" w:cs="Times New Roman"/>
                <w:sz w:val="18"/>
                <w:szCs w:val="18"/>
                <w:lang w:eastAsia="bg-BG"/>
              </w:rPr>
            </w:pPr>
          </w:p>
        </w:tc>
      </w:tr>
      <w:tr w:rsidR="00C200D8" w:rsidRPr="00E81D27" w14:paraId="7EFA6A4B" w14:textId="77777777" w:rsidTr="00E81D27">
        <w:tc>
          <w:tcPr>
            <w:tcW w:w="368" w:type="pct"/>
            <w:shd w:val="clear" w:color="000000" w:fill="FFFFFF"/>
            <w:tcMar>
              <w:left w:w="28" w:type="dxa"/>
              <w:right w:w="28" w:type="dxa"/>
            </w:tcMar>
            <w:vAlign w:val="center"/>
          </w:tcPr>
          <w:p w14:paraId="4CA71731" w14:textId="1AB18B72" w:rsidR="00C200D8" w:rsidRPr="00FF10C6" w:rsidRDefault="00C200D8" w:rsidP="00C200D8">
            <w:pPr>
              <w:spacing w:after="0" w:line="240" w:lineRule="auto"/>
              <w:jc w:val="both"/>
              <w:rPr>
                <w:rFonts w:ascii="Palatino Linotype" w:eastAsia="Times New Roman" w:hAnsi="Palatino Linotype" w:cs="Times New Roman"/>
                <w:sz w:val="18"/>
                <w:szCs w:val="18"/>
                <w:lang w:eastAsia="bg-BG"/>
              </w:rPr>
            </w:pPr>
            <w:proofErr w:type="spellStart"/>
            <w:r w:rsidRPr="00FF10C6">
              <w:rPr>
                <w:rFonts w:ascii="Palatino Linotype" w:eastAsia="Times New Roman" w:hAnsi="Palatino Linotype" w:cs="Times New Roman"/>
                <w:sz w:val="18"/>
                <w:szCs w:val="18"/>
                <w:lang w:eastAsia="bg-BG"/>
              </w:rPr>
              <w:t>СЦ</w:t>
            </w:r>
            <w:proofErr w:type="spellEnd"/>
            <w:r w:rsidRPr="00FF10C6">
              <w:rPr>
                <w:rFonts w:ascii="Palatino Linotype" w:eastAsia="Times New Roman" w:hAnsi="Palatino Linotype" w:cs="Times New Roman"/>
                <w:sz w:val="18"/>
                <w:szCs w:val="18"/>
                <w:lang w:eastAsia="bg-BG"/>
              </w:rPr>
              <w:t xml:space="preserve"> 1</w:t>
            </w:r>
          </w:p>
        </w:tc>
        <w:tc>
          <w:tcPr>
            <w:tcW w:w="897" w:type="pct"/>
            <w:shd w:val="clear" w:color="000000" w:fill="FFFFFF"/>
            <w:tcMar>
              <w:left w:w="28" w:type="dxa"/>
              <w:right w:w="28" w:type="dxa"/>
            </w:tcMar>
            <w:vAlign w:val="center"/>
          </w:tcPr>
          <w:p w14:paraId="413182C0" w14:textId="328882E0" w:rsidR="00C200D8" w:rsidRPr="00FF10C6" w:rsidRDefault="00C200D8" w:rsidP="00397BC4">
            <w:pPr>
              <w:spacing w:after="0" w:line="240" w:lineRule="auto"/>
              <w:rPr>
                <w:rFonts w:ascii="Palatino Linotype" w:eastAsia="Times New Roman" w:hAnsi="Palatino Linotype" w:cs="Times New Roman"/>
                <w:sz w:val="18"/>
                <w:szCs w:val="18"/>
                <w:highlight w:val="yellow"/>
                <w:lang w:eastAsia="bg-BG"/>
              </w:rPr>
            </w:pPr>
            <w:r w:rsidRPr="00C200D8">
              <w:rPr>
                <w:rFonts w:ascii="Palatino Linotype" w:eastAsia="Times New Roman" w:hAnsi="Palatino Linotype" w:cs="Times New Roman"/>
                <w:sz w:val="18"/>
                <w:szCs w:val="18"/>
                <w:lang w:eastAsia="bg-BG"/>
              </w:rPr>
              <w:t>Промени в Наредбата за определяне и администриране на местните такси и цени на услуги относно определяне „такса за битови отпадъци“ на база количество</w:t>
            </w:r>
          </w:p>
        </w:tc>
        <w:tc>
          <w:tcPr>
            <w:tcW w:w="316" w:type="pct"/>
            <w:shd w:val="clear" w:color="000000" w:fill="FFFFFF"/>
            <w:tcMar>
              <w:left w:w="28" w:type="dxa"/>
              <w:right w:w="28" w:type="dxa"/>
            </w:tcMar>
            <w:vAlign w:val="center"/>
          </w:tcPr>
          <w:p w14:paraId="2371D253" w14:textId="55772923" w:rsidR="00C200D8" w:rsidRDefault="00C200D8" w:rsidP="00C200D8">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tcPr>
          <w:p w14:paraId="609E7412" w14:textId="77777777" w:rsidR="00C200D8" w:rsidRPr="00FF10C6" w:rsidRDefault="00C200D8" w:rsidP="00C200D8">
            <w:pPr>
              <w:spacing w:after="0" w:line="240" w:lineRule="auto"/>
              <w:rPr>
                <w:rFonts w:ascii="Palatino Linotype" w:eastAsia="Times New Roman" w:hAnsi="Palatino Linotype" w:cs="Times New Roman"/>
                <w:sz w:val="18"/>
                <w:szCs w:val="18"/>
                <w:lang w:eastAsia="bg-BG"/>
              </w:rPr>
            </w:pPr>
          </w:p>
        </w:tc>
        <w:tc>
          <w:tcPr>
            <w:tcW w:w="318" w:type="pct"/>
            <w:shd w:val="clear" w:color="000000" w:fill="FFFFFF"/>
            <w:tcMar>
              <w:left w:w="28" w:type="dxa"/>
              <w:right w:w="28" w:type="dxa"/>
            </w:tcMar>
            <w:vAlign w:val="center"/>
          </w:tcPr>
          <w:p w14:paraId="39D7C00A" w14:textId="18D16185" w:rsidR="00C200D8" w:rsidRDefault="00991C65" w:rsidP="00C200D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12/2023</w:t>
            </w:r>
          </w:p>
        </w:tc>
        <w:tc>
          <w:tcPr>
            <w:tcW w:w="478" w:type="pct"/>
            <w:shd w:val="clear" w:color="000000" w:fill="FFFFFF"/>
            <w:tcMar>
              <w:left w:w="28" w:type="dxa"/>
              <w:right w:w="28" w:type="dxa"/>
            </w:tcMar>
            <w:vAlign w:val="center"/>
          </w:tcPr>
          <w:p w14:paraId="38C347D0"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Прилагане на принципа </w:t>
            </w:r>
          </w:p>
          <w:p w14:paraId="24EF0FE2" w14:textId="36A6CB3B" w:rsidR="00C200D8" w:rsidRPr="00FF10C6"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„замърсителя плаща</w:t>
            </w:r>
          </w:p>
        </w:tc>
        <w:tc>
          <w:tcPr>
            <w:tcW w:w="518" w:type="pct"/>
            <w:shd w:val="clear" w:color="000000" w:fill="FFFFFF"/>
            <w:tcMar>
              <w:left w:w="28" w:type="dxa"/>
              <w:right w:w="28" w:type="dxa"/>
            </w:tcMar>
            <w:vAlign w:val="center"/>
          </w:tcPr>
          <w:p w14:paraId="5EF0C981"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Количество битови </w:t>
            </w:r>
          </w:p>
          <w:p w14:paraId="566F33C7"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отпадъци преди и след </w:t>
            </w:r>
          </w:p>
          <w:p w14:paraId="032231F0"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въвеждане на</w:t>
            </w:r>
          </w:p>
          <w:p w14:paraId="51E27318"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промяната на начина на </w:t>
            </w:r>
          </w:p>
          <w:p w14:paraId="02411930" w14:textId="77662E51" w:rsidR="00C200D8" w:rsidRPr="00FF10C6"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изчисляване на ТБО</w:t>
            </w:r>
          </w:p>
        </w:tc>
        <w:tc>
          <w:tcPr>
            <w:tcW w:w="598" w:type="pct"/>
            <w:shd w:val="clear" w:color="000000" w:fill="FFFFFF"/>
            <w:tcMar>
              <w:left w:w="28" w:type="dxa"/>
              <w:right w:w="28" w:type="dxa"/>
            </w:tcMar>
            <w:vAlign w:val="center"/>
          </w:tcPr>
          <w:p w14:paraId="6F8D1202"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Годишно количество </w:t>
            </w:r>
          </w:p>
          <w:p w14:paraId="11F8CB3E" w14:textId="77777777" w:rsidR="00C200D8" w:rsidRPr="00C200D8"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 xml:space="preserve">битови отпадъци на </w:t>
            </w:r>
          </w:p>
          <w:p w14:paraId="166FEFE0" w14:textId="1099CE63" w:rsidR="00C200D8" w:rsidRPr="00FF10C6" w:rsidRDefault="00C200D8" w:rsidP="00C200D8">
            <w:pPr>
              <w:spacing w:after="0" w:line="240" w:lineRule="auto"/>
              <w:rPr>
                <w:rFonts w:ascii="Palatino Linotype" w:eastAsia="Times New Roman" w:hAnsi="Palatino Linotype" w:cs="Times New Roman"/>
                <w:sz w:val="18"/>
                <w:szCs w:val="18"/>
                <w:lang w:eastAsia="bg-BG"/>
              </w:rPr>
            </w:pPr>
            <w:r w:rsidRPr="00C200D8">
              <w:rPr>
                <w:rFonts w:ascii="Palatino Linotype" w:eastAsia="Times New Roman" w:hAnsi="Palatino Linotype" w:cs="Times New Roman"/>
                <w:sz w:val="18"/>
                <w:szCs w:val="18"/>
                <w:lang w:eastAsia="bg-BG"/>
              </w:rPr>
              <w:t>жител</w:t>
            </w:r>
          </w:p>
        </w:tc>
        <w:tc>
          <w:tcPr>
            <w:tcW w:w="358" w:type="pct"/>
            <w:shd w:val="clear" w:color="000000" w:fill="FFFFFF"/>
            <w:tcMar>
              <w:left w:w="28" w:type="dxa"/>
              <w:right w:w="28" w:type="dxa"/>
            </w:tcMar>
            <w:vAlign w:val="center"/>
          </w:tcPr>
          <w:p w14:paraId="5F522903" w14:textId="0F077834" w:rsidR="00C200D8" w:rsidRPr="00E81D27" w:rsidRDefault="00C200D8" w:rsidP="00C200D8">
            <w:pPr>
              <w:spacing w:after="0" w:line="240" w:lineRule="auto"/>
              <w:rPr>
                <w:rFonts w:ascii="Palatino Linotype" w:eastAsia="Times New Roman" w:hAnsi="Palatino Linotype" w:cs="Times New Roman"/>
                <w:sz w:val="18"/>
                <w:szCs w:val="18"/>
                <w:lang w:eastAsia="bg-BG"/>
              </w:rPr>
            </w:pPr>
            <w:r w:rsidRPr="00E81D27">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6DFC3141" w14:textId="2C9B2C66" w:rsidR="00C200D8" w:rsidRPr="00E81D27" w:rsidRDefault="00C200D8" w:rsidP="00C200D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Домакинства</w:t>
            </w:r>
          </w:p>
        </w:tc>
      </w:tr>
      <w:tr w:rsidR="00D659A1" w:rsidRPr="00397BC4" w14:paraId="2C706FA7" w14:textId="77777777" w:rsidTr="00E81D27">
        <w:tc>
          <w:tcPr>
            <w:tcW w:w="368" w:type="pct"/>
            <w:shd w:val="clear" w:color="000000" w:fill="FFFFFF"/>
            <w:tcMar>
              <w:left w:w="28" w:type="dxa"/>
              <w:right w:w="28" w:type="dxa"/>
            </w:tcMar>
            <w:vAlign w:val="center"/>
          </w:tcPr>
          <w:p w14:paraId="230DF15B" w14:textId="153C8D92" w:rsidR="00D659A1" w:rsidRPr="00397BC4" w:rsidRDefault="00D659A1" w:rsidP="00D659A1">
            <w:pPr>
              <w:spacing w:after="0" w:line="240" w:lineRule="auto"/>
              <w:jc w:val="both"/>
              <w:rPr>
                <w:rFonts w:ascii="Palatino Linotype" w:eastAsia="Times New Roman" w:hAnsi="Palatino Linotype" w:cs="Times New Roman"/>
                <w:sz w:val="18"/>
                <w:szCs w:val="18"/>
                <w:lang w:eastAsia="bg-BG"/>
              </w:rPr>
            </w:pPr>
            <w:proofErr w:type="spellStart"/>
            <w:r w:rsidRPr="00397BC4">
              <w:rPr>
                <w:rFonts w:ascii="Palatino Linotype" w:eastAsia="Times New Roman" w:hAnsi="Palatino Linotype" w:cs="Times New Roman"/>
                <w:sz w:val="18"/>
                <w:szCs w:val="18"/>
                <w:lang w:eastAsia="bg-BG"/>
              </w:rPr>
              <w:t>СЦ1</w:t>
            </w:r>
            <w:proofErr w:type="spellEnd"/>
          </w:p>
        </w:tc>
        <w:tc>
          <w:tcPr>
            <w:tcW w:w="897" w:type="pct"/>
            <w:shd w:val="clear" w:color="000000" w:fill="FFFFFF"/>
            <w:tcMar>
              <w:left w:w="28" w:type="dxa"/>
              <w:right w:w="28" w:type="dxa"/>
            </w:tcMar>
            <w:vAlign w:val="center"/>
          </w:tcPr>
          <w:p w14:paraId="68F0F5E4" w14:textId="6C79FA94" w:rsidR="00D659A1" w:rsidRPr="00397BC4" w:rsidRDefault="00D659A1" w:rsidP="00397BC4">
            <w:pPr>
              <w:spacing w:after="0" w:line="240" w:lineRule="auto"/>
              <w:rPr>
                <w:rFonts w:ascii="Palatino Linotype" w:eastAsia="Times New Roman" w:hAnsi="Palatino Linotype" w:cs="Times New Roman"/>
                <w:sz w:val="18"/>
                <w:szCs w:val="18"/>
                <w:lang w:eastAsia="bg-BG"/>
              </w:rPr>
            </w:pPr>
            <w:r w:rsidRPr="00397BC4">
              <w:rPr>
                <w:rFonts w:ascii="Palatino Linotype" w:eastAsia="Times New Roman" w:hAnsi="Palatino Linotype" w:cs="Times New Roman"/>
                <w:sz w:val="18"/>
                <w:szCs w:val="18"/>
                <w:lang w:eastAsia="bg-BG"/>
              </w:rPr>
              <w:t>Приоритетно включване на фирми с предмет на дейност стартиране на производство на зелени продукти (стоки и услуги) в Тракия</w:t>
            </w:r>
            <w:r w:rsidR="00397BC4" w:rsidRPr="00397BC4">
              <w:rPr>
                <w:rFonts w:ascii="Palatino Linotype" w:eastAsia="Times New Roman" w:hAnsi="Palatino Linotype" w:cs="Times New Roman"/>
                <w:sz w:val="18"/>
                <w:szCs w:val="18"/>
                <w:lang w:val="ru-RU" w:eastAsia="bg-BG"/>
              </w:rPr>
              <w:t xml:space="preserve"> (</w:t>
            </w:r>
            <w:r w:rsidR="00397BC4">
              <w:rPr>
                <w:rFonts w:ascii="Palatino Linotype" w:eastAsia="Times New Roman" w:hAnsi="Palatino Linotype" w:cs="Times New Roman"/>
                <w:sz w:val="18"/>
                <w:szCs w:val="18"/>
                <w:lang w:eastAsia="bg-BG"/>
              </w:rPr>
              <w:t>ТИЗ)</w:t>
            </w:r>
          </w:p>
        </w:tc>
        <w:tc>
          <w:tcPr>
            <w:tcW w:w="316" w:type="pct"/>
            <w:shd w:val="clear" w:color="000000" w:fill="FFFFFF"/>
            <w:tcMar>
              <w:left w:w="28" w:type="dxa"/>
              <w:right w:w="28" w:type="dxa"/>
            </w:tcMar>
            <w:vAlign w:val="center"/>
          </w:tcPr>
          <w:p w14:paraId="7F1610C1" w14:textId="001742E6" w:rsidR="00D659A1" w:rsidRPr="00397BC4" w:rsidRDefault="00397BC4"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321" w:type="pct"/>
            <w:shd w:val="clear" w:color="000000" w:fill="FFFFFF"/>
            <w:tcMar>
              <w:left w:w="28" w:type="dxa"/>
              <w:right w:w="28" w:type="dxa"/>
            </w:tcMar>
            <w:vAlign w:val="center"/>
          </w:tcPr>
          <w:p w14:paraId="0C8DAFA8" w14:textId="77777777" w:rsidR="00D659A1" w:rsidRPr="00397BC4" w:rsidRDefault="00D659A1" w:rsidP="00D659A1">
            <w:pPr>
              <w:spacing w:after="0" w:line="240" w:lineRule="auto"/>
              <w:rPr>
                <w:rFonts w:ascii="Palatino Linotype" w:eastAsia="Times New Roman" w:hAnsi="Palatino Linotype" w:cs="Times New Roman"/>
                <w:sz w:val="18"/>
                <w:szCs w:val="18"/>
                <w:lang w:eastAsia="bg-BG"/>
              </w:rPr>
            </w:pPr>
          </w:p>
        </w:tc>
        <w:tc>
          <w:tcPr>
            <w:tcW w:w="318" w:type="pct"/>
            <w:shd w:val="clear" w:color="000000" w:fill="FFFFFF"/>
            <w:tcMar>
              <w:left w:w="28" w:type="dxa"/>
              <w:right w:w="28" w:type="dxa"/>
            </w:tcMar>
            <w:vAlign w:val="center"/>
          </w:tcPr>
          <w:p w14:paraId="3298771B" w14:textId="7BFD3038" w:rsidR="00D659A1" w:rsidRPr="00397BC4" w:rsidRDefault="00991C65"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w:t>
            </w:r>
            <w:r w:rsidR="00397BC4">
              <w:rPr>
                <w:rFonts w:ascii="Palatino Linotype" w:eastAsia="Times New Roman" w:hAnsi="Palatino Linotype" w:cs="Times New Roman"/>
                <w:sz w:val="18"/>
                <w:szCs w:val="18"/>
                <w:lang w:eastAsia="bg-BG"/>
              </w:rPr>
              <w:t>2028</w:t>
            </w:r>
          </w:p>
        </w:tc>
        <w:tc>
          <w:tcPr>
            <w:tcW w:w="478" w:type="pct"/>
            <w:shd w:val="clear" w:color="000000" w:fill="FFFFFF"/>
            <w:tcMar>
              <w:left w:w="28" w:type="dxa"/>
              <w:right w:w="28" w:type="dxa"/>
            </w:tcMar>
            <w:vAlign w:val="center"/>
          </w:tcPr>
          <w:p w14:paraId="1E1E0DB1" w14:textId="7547EFD4" w:rsidR="00D659A1" w:rsidRPr="00397BC4" w:rsidRDefault="00397BC4"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Стимулиране на екодизайн и преход към кръгова икономика</w:t>
            </w:r>
          </w:p>
        </w:tc>
        <w:tc>
          <w:tcPr>
            <w:tcW w:w="518" w:type="pct"/>
            <w:shd w:val="clear" w:color="000000" w:fill="FFFFFF"/>
            <w:tcMar>
              <w:left w:w="28" w:type="dxa"/>
              <w:right w:w="28" w:type="dxa"/>
            </w:tcMar>
            <w:vAlign w:val="center"/>
          </w:tcPr>
          <w:p w14:paraId="020012B3" w14:textId="357F13D4" w:rsidR="00D659A1" w:rsidRPr="00397BC4" w:rsidRDefault="00397BC4"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Брой фирми стартирали „зелено“ производство</w:t>
            </w:r>
          </w:p>
        </w:tc>
        <w:tc>
          <w:tcPr>
            <w:tcW w:w="598" w:type="pct"/>
            <w:shd w:val="clear" w:color="000000" w:fill="FFFFFF"/>
            <w:tcMar>
              <w:left w:w="28" w:type="dxa"/>
              <w:right w:w="28" w:type="dxa"/>
            </w:tcMar>
            <w:vAlign w:val="center"/>
          </w:tcPr>
          <w:p w14:paraId="57DA16DF" w14:textId="71A8CAD5" w:rsidR="00D659A1" w:rsidRPr="00397BC4"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Поне една фирма, стартирала зелено производство във всяка от индустриалните зони в ТИЗ</w:t>
            </w:r>
          </w:p>
        </w:tc>
        <w:tc>
          <w:tcPr>
            <w:tcW w:w="358" w:type="pct"/>
            <w:shd w:val="clear" w:color="000000" w:fill="FFFFFF"/>
            <w:tcMar>
              <w:left w:w="28" w:type="dxa"/>
              <w:right w:w="28" w:type="dxa"/>
            </w:tcMar>
            <w:vAlign w:val="center"/>
          </w:tcPr>
          <w:p w14:paraId="64AC4B8B" w14:textId="737A4A22" w:rsidR="00D659A1" w:rsidRPr="00397BC4"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40DAFEDE" w14:textId="357AE4D3" w:rsidR="00D659A1" w:rsidRPr="00397BC4"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Бизнес</w:t>
            </w:r>
          </w:p>
        </w:tc>
      </w:tr>
      <w:tr w:rsidR="00D659A1" w:rsidRPr="00E81D27" w14:paraId="6780A929" w14:textId="77777777" w:rsidTr="00E81D27">
        <w:tc>
          <w:tcPr>
            <w:tcW w:w="368" w:type="pct"/>
            <w:shd w:val="clear" w:color="000000" w:fill="FFFFFF"/>
            <w:tcMar>
              <w:left w:w="28" w:type="dxa"/>
              <w:right w:w="28" w:type="dxa"/>
            </w:tcMar>
            <w:vAlign w:val="center"/>
          </w:tcPr>
          <w:p w14:paraId="5FFF13A9" w14:textId="6728706C" w:rsidR="00D659A1" w:rsidRPr="00FF10C6" w:rsidRDefault="00397BC4" w:rsidP="00D659A1">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СЦ1</w:t>
            </w:r>
            <w:proofErr w:type="spellEnd"/>
          </w:p>
        </w:tc>
        <w:tc>
          <w:tcPr>
            <w:tcW w:w="897" w:type="pct"/>
            <w:shd w:val="clear" w:color="000000" w:fill="FFFFFF"/>
            <w:tcMar>
              <w:left w:w="28" w:type="dxa"/>
              <w:right w:w="28" w:type="dxa"/>
            </w:tcMar>
            <w:vAlign w:val="center"/>
          </w:tcPr>
          <w:p w14:paraId="57A22850" w14:textId="2F0C69F2" w:rsidR="00D659A1" w:rsidRPr="00C200D8" w:rsidRDefault="00D659A1" w:rsidP="00D659A1">
            <w:pPr>
              <w:spacing w:after="0" w:line="240" w:lineRule="auto"/>
              <w:rPr>
                <w:rFonts w:ascii="Palatino Linotype" w:eastAsia="Times New Roman" w:hAnsi="Palatino Linotype" w:cs="Times New Roman"/>
                <w:sz w:val="18"/>
                <w:szCs w:val="18"/>
                <w:lang w:eastAsia="bg-BG"/>
              </w:rPr>
            </w:pPr>
            <w:r w:rsidRPr="00C1772F">
              <w:rPr>
                <w:rFonts w:ascii="Palatino Linotype" w:eastAsia="Times New Roman" w:hAnsi="Palatino Linotype" w:cs="Times New Roman"/>
                <w:sz w:val="18"/>
                <w:szCs w:val="18"/>
                <w:lang w:eastAsia="bg-BG"/>
              </w:rPr>
              <w:t>Внедряване на единна електронна система за управление на отпадъците</w:t>
            </w:r>
          </w:p>
        </w:tc>
        <w:tc>
          <w:tcPr>
            <w:tcW w:w="316" w:type="pct"/>
            <w:shd w:val="clear" w:color="000000" w:fill="FFFFFF"/>
            <w:tcMar>
              <w:left w:w="28" w:type="dxa"/>
              <w:right w:w="28" w:type="dxa"/>
            </w:tcMar>
            <w:vAlign w:val="center"/>
          </w:tcPr>
          <w:p w14:paraId="02F170D0" w14:textId="0A492D07" w:rsidR="00D659A1" w:rsidRDefault="00D659A1" w:rsidP="00D659A1">
            <w:pPr>
              <w:spacing w:after="0" w:line="240" w:lineRule="auto"/>
              <w:jc w:val="center"/>
              <w:rPr>
                <w:rFonts w:ascii="Palatino Linotype" w:eastAsia="Times New Roman" w:hAnsi="Palatino Linotype" w:cs="Times New Roman"/>
                <w:sz w:val="18"/>
                <w:szCs w:val="18"/>
                <w:lang w:eastAsia="bg-BG"/>
              </w:rPr>
            </w:pPr>
            <w:r w:rsidRPr="004C62A6">
              <w:rPr>
                <w:rFonts w:ascii="Palatino Linotype" w:eastAsia="Times New Roman" w:hAnsi="Palatino Linotype" w:cs="Times New Roman"/>
                <w:sz w:val="18"/>
                <w:szCs w:val="18"/>
                <w:lang w:eastAsia="bg-BG"/>
              </w:rPr>
              <w:t>900</w:t>
            </w:r>
          </w:p>
        </w:tc>
        <w:tc>
          <w:tcPr>
            <w:tcW w:w="321" w:type="pct"/>
            <w:shd w:val="clear" w:color="000000" w:fill="FFFFFF"/>
            <w:tcMar>
              <w:left w:w="28" w:type="dxa"/>
              <w:right w:w="28" w:type="dxa"/>
            </w:tcMar>
            <w:vAlign w:val="center"/>
          </w:tcPr>
          <w:p w14:paraId="038196AF" w14:textId="34511D4A" w:rsidR="00D659A1" w:rsidRPr="00FF10C6" w:rsidRDefault="00D659A1" w:rsidP="00D659A1">
            <w:pPr>
              <w:spacing w:after="0" w:line="240" w:lineRule="auto"/>
              <w:rPr>
                <w:rFonts w:ascii="Palatino Linotype" w:eastAsia="Times New Roman" w:hAnsi="Palatino Linotype" w:cs="Times New Roman"/>
                <w:sz w:val="18"/>
                <w:szCs w:val="18"/>
                <w:lang w:eastAsia="bg-BG"/>
              </w:rPr>
            </w:pPr>
            <w:r w:rsidRPr="004C62A6">
              <w:rPr>
                <w:rFonts w:ascii="Palatino Linotype" w:eastAsia="Times New Roman" w:hAnsi="Palatino Linotype" w:cs="Times New Roman"/>
                <w:sz w:val="18"/>
                <w:szCs w:val="18"/>
                <w:lang w:eastAsia="bg-BG"/>
              </w:rPr>
              <w:t>Програма „Околна среда“ 2021-2027 г., Приоритет 2 „Отпадъци“</w:t>
            </w:r>
          </w:p>
        </w:tc>
        <w:tc>
          <w:tcPr>
            <w:tcW w:w="318" w:type="pct"/>
            <w:shd w:val="clear" w:color="000000" w:fill="FFFFFF"/>
            <w:tcMar>
              <w:left w:w="28" w:type="dxa"/>
              <w:right w:w="28" w:type="dxa"/>
            </w:tcMar>
            <w:vAlign w:val="center"/>
          </w:tcPr>
          <w:p w14:paraId="1D7E771E" w14:textId="3396E802" w:rsidR="00D659A1" w:rsidRDefault="00991C65"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w:t>
            </w:r>
            <w:r w:rsidR="00397BC4">
              <w:rPr>
                <w:rFonts w:ascii="Palatino Linotype" w:eastAsia="Times New Roman" w:hAnsi="Palatino Linotype" w:cs="Times New Roman"/>
                <w:sz w:val="18"/>
                <w:szCs w:val="18"/>
                <w:lang w:eastAsia="bg-BG"/>
              </w:rPr>
              <w:t>2026</w:t>
            </w:r>
          </w:p>
        </w:tc>
        <w:tc>
          <w:tcPr>
            <w:tcW w:w="478" w:type="pct"/>
            <w:shd w:val="clear" w:color="000000" w:fill="FFFFFF"/>
            <w:tcMar>
              <w:left w:w="28" w:type="dxa"/>
              <w:right w:w="28" w:type="dxa"/>
            </w:tcMar>
            <w:vAlign w:val="center"/>
          </w:tcPr>
          <w:p w14:paraId="17AC8592" w14:textId="53C7F595" w:rsidR="00D659A1" w:rsidRPr="00C200D8" w:rsidRDefault="00397BC4"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Улесняване на достъпа до услуги по управление на отпадъците</w:t>
            </w:r>
          </w:p>
        </w:tc>
        <w:tc>
          <w:tcPr>
            <w:tcW w:w="518" w:type="pct"/>
            <w:shd w:val="clear" w:color="000000" w:fill="FFFFFF"/>
            <w:tcMar>
              <w:left w:w="28" w:type="dxa"/>
              <w:right w:w="28" w:type="dxa"/>
            </w:tcMar>
            <w:vAlign w:val="center"/>
          </w:tcPr>
          <w:p w14:paraId="3A206767" w14:textId="0150E514" w:rsidR="00D659A1" w:rsidRDefault="00397BC4"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Подготвен </w:t>
            </w:r>
            <w:r w:rsidR="00682E02">
              <w:rPr>
                <w:rFonts w:ascii="Palatino Linotype" w:eastAsia="Times New Roman" w:hAnsi="Palatino Linotype" w:cs="Times New Roman"/>
                <w:sz w:val="18"/>
                <w:szCs w:val="18"/>
                <w:lang w:eastAsia="bg-BG"/>
              </w:rPr>
              <w:t>проект по ПОС</w:t>
            </w:r>
          </w:p>
          <w:p w14:paraId="0C5F1FCE" w14:textId="1770D8BB" w:rsidR="00682E02"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Одобрен проект по ПОС</w:t>
            </w:r>
          </w:p>
          <w:p w14:paraId="508CE7CD" w14:textId="5F3734B5" w:rsidR="00682E02" w:rsidRPr="00C200D8"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Изпълнен проект по ПОС</w:t>
            </w:r>
          </w:p>
        </w:tc>
        <w:tc>
          <w:tcPr>
            <w:tcW w:w="598" w:type="pct"/>
            <w:shd w:val="clear" w:color="000000" w:fill="FFFFFF"/>
            <w:tcMar>
              <w:left w:w="28" w:type="dxa"/>
              <w:right w:w="28" w:type="dxa"/>
            </w:tcMar>
            <w:vAlign w:val="center"/>
          </w:tcPr>
          <w:p w14:paraId="48A576AE" w14:textId="37CF4C9E" w:rsidR="00D659A1" w:rsidRPr="00C200D8"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Внедрена и функционираща единна система за управление на отпадъците</w:t>
            </w:r>
          </w:p>
        </w:tc>
        <w:tc>
          <w:tcPr>
            <w:tcW w:w="358" w:type="pct"/>
            <w:shd w:val="clear" w:color="000000" w:fill="FFFFFF"/>
            <w:tcMar>
              <w:left w:w="28" w:type="dxa"/>
              <w:right w:w="28" w:type="dxa"/>
            </w:tcMar>
            <w:vAlign w:val="center"/>
          </w:tcPr>
          <w:p w14:paraId="0EC6D338" w14:textId="26BB11DB" w:rsidR="00D659A1" w:rsidRPr="00E81D27" w:rsidRDefault="00682E0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828" w:type="pct"/>
            <w:shd w:val="clear" w:color="000000" w:fill="FFFFFF"/>
            <w:tcMar>
              <w:left w:w="28" w:type="dxa"/>
              <w:right w:w="28" w:type="dxa"/>
            </w:tcMar>
            <w:vAlign w:val="center"/>
          </w:tcPr>
          <w:p w14:paraId="7CA1D54B" w14:textId="77777777" w:rsidR="00D659A1" w:rsidRDefault="00D659A1" w:rsidP="00D659A1">
            <w:pPr>
              <w:spacing w:after="0" w:line="240" w:lineRule="auto"/>
              <w:rPr>
                <w:rFonts w:ascii="Palatino Linotype" w:eastAsia="Times New Roman" w:hAnsi="Palatino Linotype" w:cs="Times New Roman"/>
                <w:sz w:val="18"/>
                <w:szCs w:val="18"/>
                <w:lang w:eastAsia="bg-BG"/>
              </w:rPr>
            </w:pPr>
          </w:p>
        </w:tc>
      </w:tr>
      <w:tr w:rsidR="006C27FF" w:rsidRPr="00E81D27" w14:paraId="47B36570" w14:textId="77777777" w:rsidTr="00E81D27">
        <w:tc>
          <w:tcPr>
            <w:tcW w:w="368" w:type="pct"/>
            <w:shd w:val="clear" w:color="000000" w:fill="FFFFFF"/>
            <w:tcMar>
              <w:left w:w="28" w:type="dxa"/>
              <w:right w:w="28" w:type="dxa"/>
            </w:tcMar>
            <w:vAlign w:val="center"/>
          </w:tcPr>
          <w:p w14:paraId="2658FDC8" w14:textId="6863328D" w:rsidR="006C27FF" w:rsidRDefault="006C27FF" w:rsidP="00D659A1">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СЦ1</w:t>
            </w:r>
            <w:proofErr w:type="spellEnd"/>
          </w:p>
        </w:tc>
        <w:tc>
          <w:tcPr>
            <w:tcW w:w="897" w:type="pct"/>
            <w:shd w:val="clear" w:color="000000" w:fill="FFFFFF"/>
            <w:tcMar>
              <w:left w:w="28" w:type="dxa"/>
              <w:right w:w="28" w:type="dxa"/>
            </w:tcMar>
            <w:vAlign w:val="center"/>
          </w:tcPr>
          <w:p w14:paraId="3F0C9F06" w14:textId="66DAB711" w:rsidR="006C27FF" w:rsidRPr="00C1772F" w:rsidRDefault="00B25D97" w:rsidP="00004FC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Подготовка и изпълнение на проект за д</w:t>
            </w:r>
            <w:r w:rsidR="006C27FF">
              <w:rPr>
                <w:rFonts w:ascii="Palatino Linotype" w:eastAsia="Times New Roman" w:hAnsi="Palatino Linotype" w:cs="Times New Roman"/>
                <w:sz w:val="18"/>
                <w:szCs w:val="18"/>
                <w:lang w:eastAsia="bg-BG"/>
              </w:rPr>
              <w:t>игитализация на к</w:t>
            </w:r>
            <w:r w:rsidR="006C27FF" w:rsidRPr="006C27FF">
              <w:rPr>
                <w:rFonts w:ascii="Palatino Linotype" w:eastAsia="Times New Roman" w:hAnsi="Palatino Linotype" w:cs="Times New Roman"/>
                <w:sz w:val="18"/>
                <w:szCs w:val="18"/>
                <w:lang w:eastAsia="bg-BG"/>
              </w:rPr>
              <w:t>онтрол</w:t>
            </w:r>
            <w:r w:rsidR="006C27FF">
              <w:rPr>
                <w:rFonts w:ascii="Palatino Linotype" w:eastAsia="Times New Roman" w:hAnsi="Palatino Linotype" w:cs="Times New Roman"/>
                <w:sz w:val="18"/>
                <w:szCs w:val="18"/>
                <w:lang w:eastAsia="bg-BG"/>
              </w:rPr>
              <w:t>а</w:t>
            </w:r>
            <w:r w:rsidR="006C27FF" w:rsidRPr="006C27FF">
              <w:rPr>
                <w:rFonts w:ascii="Palatino Linotype" w:eastAsia="Times New Roman" w:hAnsi="Palatino Linotype" w:cs="Times New Roman"/>
                <w:sz w:val="18"/>
                <w:szCs w:val="18"/>
                <w:lang w:eastAsia="bg-BG"/>
              </w:rPr>
              <w:t xml:space="preserve"> върху незаконното изхвърляне и депониране на отпадъци с цел предотвратяване на за</w:t>
            </w:r>
            <w:r w:rsidR="006C27FF">
              <w:rPr>
                <w:rFonts w:ascii="Palatino Linotype" w:eastAsia="Times New Roman" w:hAnsi="Palatino Linotype" w:cs="Times New Roman"/>
                <w:sz w:val="18"/>
                <w:szCs w:val="18"/>
                <w:lang w:eastAsia="bg-BG"/>
              </w:rPr>
              <w:t>мърсяването на почвите и водите</w:t>
            </w:r>
            <w:r w:rsidR="00004FC3">
              <w:rPr>
                <w:rFonts w:ascii="Palatino Linotype" w:eastAsia="Times New Roman" w:hAnsi="Palatino Linotype" w:cs="Times New Roman"/>
                <w:sz w:val="18"/>
                <w:szCs w:val="18"/>
                <w:lang w:eastAsia="bg-BG"/>
              </w:rPr>
              <w:t xml:space="preserve">, </w:t>
            </w:r>
            <w:r w:rsidR="00004FC3" w:rsidRPr="00004FC3">
              <w:rPr>
                <w:rFonts w:ascii="Palatino Linotype" w:eastAsia="Times New Roman" w:hAnsi="Palatino Linotype" w:cs="Times New Roman"/>
                <w:sz w:val="18"/>
                <w:szCs w:val="18"/>
                <w:lang w:eastAsia="bg-BG"/>
              </w:rPr>
              <w:t>недопускане на изгарянето на отпадъци в т.ч. недопускане на изгаряне на отпадъци и пожари на депата</w:t>
            </w:r>
            <w:r w:rsidR="006C27FF">
              <w:rPr>
                <w:rFonts w:ascii="Palatino Linotype" w:eastAsia="Times New Roman" w:hAnsi="Palatino Linotype" w:cs="Times New Roman"/>
                <w:sz w:val="18"/>
                <w:szCs w:val="18"/>
                <w:lang w:eastAsia="bg-BG"/>
              </w:rPr>
              <w:t>, чрез поставяне на камери на ключови места по пътя</w:t>
            </w:r>
            <w:r w:rsidR="00004FC3">
              <w:rPr>
                <w:rFonts w:ascii="Palatino Linotype" w:eastAsia="Times New Roman" w:hAnsi="Palatino Linotype" w:cs="Times New Roman"/>
                <w:sz w:val="18"/>
                <w:szCs w:val="18"/>
                <w:lang w:eastAsia="bg-BG"/>
              </w:rPr>
              <w:t xml:space="preserve"> и на място на</w:t>
            </w:r>
            <w:r w:rsidR="006C27FF">
              <w:rPr>
                <w:rFonts w:ascii="Palatino Linotype" w:eastAsia="Times New Roman" w:hAnsi="Palatino Linotype" w:cs="Times New Roman"/>
                <w:sz w:val="18"/>
                <w:szCs w:val="18"/>
                <w:lang w:eastAsia="bg-BG"/>
              </w:rPr>
              <w:t xml:space="preserve"> най-често замърсяваните терени</w:t>
            </w:r>
            <w:r w:rsidR="00004FC3">
              <w:rPr>
                <w:rFonts w:ascii="Palatino Linotype" w:eastAsia="Times New Roman" w:hAnsi="Palatino Linotype" w:cs="Times New Roman"/>
                <w:sz w:val="18"/>
                <w:szCs w:val="18"/>
                <w:lang w:eastAsia="bg-BG"/>
              </w:rPr>
              <w:t xml:space="preserve"> </w:t>
            </w:r>
          </w:p>
        </w:tc>
        <w:tc>
          <w:tcPr>
            <w:tcW w:w="316" w:type="pct"/>
            <w:shd w:val="clear" w:color="000000" w:fill="FFFFFF"/>
            <w:tcMar>
              <w:left w:w="28" w:type="dxa"/>
              <w:right w:w="28" w:type="dxa"/>
            </w:tcMar>
            <w:vAlign w:val="center"/>
          </w:tcPr>
          <w:p w14:paraId="623D79F3" w14:textId="0211E5C3" w:rsidR="006C27FF" w:rsidRPr="004C62A6" w:rsidRDefault="00B25D97"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Според проекта</w:t>
            </w:r>
          </w:p>
        </w:tc>
        <w:tc>
          <w:tcPr>
            <w:tcW w:w="321" w:type="pct"/>
            <w:shd w:val="clear" w:color="000000" w:fill="FFFFFF"/>
            <w:tcMar>
              <w:left w:w="28" w:type="dxa"/>
              <w:right w:w="28" w:type="dxa"/>
            </w:tcMar>
            <w:vAlign w:val="center"/>
          </w:tcPr>
          <w:p w14:paraId="6B7C5822" w14:textId="111FDFF1" w:rsidR="006C27FF" w:rsidRPr="004C62A6" w:rsidRDefault="00B25D97" w:rsidP="00D659A1">
            <w:pPr>
              <w:spacing w:after="0" w:line="240" w:lineRule="auto"/>
              <w:rPr>
                <w:rFonts w:ascii="Palatino Linotype" w:eastAsia="Times New Roman" w:hAnsi="Palatino Linotype" w:cs="Times New Roman"/>
                <w:sz w:val="18"/>
                <w:szCs w:val="18"/>
                <w:lang w:eastAsia="bg-BG"/>
              </w:rPr>
            </w:pPr>
            <w:r w:rsidRPr="00B25D97">
              <w:rPr>
                <w:rFonts w:ascii="Palatino Linotype" w:eastAsia="Times New Roman" w:hAnsi="Palatino Linotype" w:cs="Times New Roman"/>
                <w:sz w:val="18"/>
                <w:szCs w:val="18"/>
                <w:lang w:eastAsia="bg-BG"/>
              </w:rPr>
              <w:t>Програма „Околна среда“ 2021</w:t>
            </w:r>
            <w:r>
              <w:rPr>
                <w:rFonts w:ascii="Palatino Linotype" w:eastAsia="Times New Roman" w:hAnsi="Palatino Linotype" w:cs="Times New Roman"/>
                <w:sz w:val="18"/>
                <w:szCs w:val="18"/>
                <w:lang w:eastAsia="bg-BG"/>
              </w:rPr>
              <w:t>-2027 г., Приоритет 2 „Отпадъци, ПУДООС, общински бюджет, отчисления по чл. 64 от ЗУО</w:t>
            </w:r>
          </w:p>
        </w:tc>
        <w:tc>
          <w:tcPr>
            <w:tcW w:w="318" w:type="pct"/>
            <w:shd w:val="clear" w:color="000000" w:fill="FFFFFF"/>
            <w:tcMar>
              <w:left w:w="28" w:type="dxa"/>
              <w:right w:w="28" w:type="dxa"/>
            </w:tcMar>
            <w:vAlign w:val="center"/>
          </w:tcPr>
          <w:p w14:paraId="1C4E1008" w14:textId="144DC94B" w:rsidR="006C27FF" w:rsidRDefault="006C27FF"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2022-2028</w:t>
            </w:r>
          </w:p>
        </w:tc>
        <w:tc>
          <w:tcPr>
            <w:tcW w:w="478" w:type="pct"/>
            <w:shd w:val="clear" w:color="000000" w:fill="FFFFFF"/>
            <w:tcMar>
              <w:left w:w="28" w:type="dxa"/>
              <w:right w:w="28" w:type="dxa"/>
            </w:tcMar>
            <w:vAlign w:val="center"/>
          </w:tcPr>
          <w:p w14:paraId="79C9CA29" w14:textId="710819EE" w:rsidR="006C27FF" w:rsidRDefault="00B25D97"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Възпиране на нарушителите и налагане на санкции</w:t>
            </w:r>
          </w:p>
        </w:tc>
        <w:tc>
          <w:tcPr>
            <w:tcW w:w="518" w:type="pct"/>
            <w:shd w:val="clear" w:color="000000" w:fill="FFFFFF"/>
            <w:tcMar>
              <w:left w:w="28" w:type="dxa"/>
              <w:right w:w="28" w:type="dxa"/>
            </w:tcMar>
            <w:vAlign w:val="center"/>
          </w:tcPr>
          <w:p w14:paraId="62301B5D" w14:textId="77777777" w:rsidR="006C27FF" w:rsidRDefault="00B25D97"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Подготвен и одобрен проект</w:t>
            </w:r>
          </w:p>
          <w:p w14:paraId="6A96A090" w14:textId="77777777" w:rsidR="00B25D97" w:rsidRDefault="00B25D97"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Възложени процедури</w:t>
            </w:r>
          </w:p>
          <w:p w14:paraId="4D5D7D22" w14:textId="79F47536" w:rsidR="00B25D97" w:rsidRDefault="00B25D97"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Изпълнен проект и функциониращ контролен център</w:t>
            </w:r>
          </w:p>
        </w:tc>
        <w:tc>
          <w:tcPr>
            <w:tcW w:w="598" w:type="pct"/>
            <w:shd w:val="clear" w:color="000000" w:fill="FFFFFF"/>
            <w:tcMar>
              <w:left w:w="28" w:type="dxa"/>
              <w:right w:w="28" w:type="dxa"/>
            </w:tcMar>
            <w:vAlign w:val="center"/>
          </w:tcPr>
          <w:p w14:paraId="16964D1B" w14:textId="6B5DF15F" w:rsidR="006C27FF" w:rsidRDefault="00B25D97"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Предотвратяване на незаконното изхвърляне </w:t>
            </w:r>
            <w:r w:rsidR="00882ADF">
              <w:rPr>
                <w:rFonts w:ascii="Palatino Linotype" w:eastAsia="Times New Roman" w:hAnsi="Palatino Linotype" w:cs="Times New Roman"/>
                <w:sz w:val="18"/>
                <w:szCs w:val="18"/>
                <w:lang w:eastAsia="bg-BG"/>
              </w:rPr>
              <w:t xml:space="preserve">и изгаряне </w:t>
            </w:r>
            <w:r>
              <w:rPr>
                <w:rFonts w:ascii="Palatino Linotype" w:eastAsia="Times New Roman" w:hAnsi="Palatino Linotype" w:cs="Times New Roman"/>
                <w:sz w:val="18"/>
                <w:szCs w:val="18"/>
                <w:lang w:eastAsia="bg-BG"/>
              </w:rPr>
              <w:t>на отпадъци</w:t>
            </w:r>
          </w:p>
        </w:tc>
        <w:tc>
          <w:tcPr>
            <w:tcW w:w="358" w:type="pct"/>
            <w:shd w:val="clear" w:color="000000" w:fill="FFFFFF"/>
            <w:tcMar>
              <w:left w:w="28" w:type="dxa"/>
              <w:right w:w="28" w:type="dxa"/>
            </w:tcMar>
            <w:vAlign w:val="center"/>
          </w:tcPr>
          <w:p w14:paraId="1F18D0CA" w14:textId="7FF256B1" w:rsidR="006C27FF" w:rsidRDefault="006C27F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Община </w:t>
            </w:r>
          </w:p>
        </w:tc>
        <w:tc>
          <w:tcPr>
            <w:tcW w:w="828" w:type="pct"/>
            <w:shd w:val="clear" w:color="000000" w:fill="FFFFFF"/>
            <w:tcMar>
              <w:left w:w="28" w:type="dxa"/>
              <w:right w:w="28" w:type="dxa"/>
            </w:tcMar>
            <w:vAlign w:val="center"/>
          </w:tcPr>
          <w:p w14:paraId="3E1D92F4" w14:textId="77777777" w:rsidR="006C27FF" w:rsidRDefault="006C27FF" w:rsidP="00D659A1">
            <w:pPr>
              <w:spacing w:after="0" w:line="240" w:lineRule="auto"/>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РДМВР</w:t>
            </w:r>
            <w:proofErr w:type="spellEnd"/>
          </w:p>
          <w:p w14:paraId="160E8FE8" w14:textId="0F9B6B31" w:rsidR="003308D7" w:rsidRDefault="003308D7" w:rsidP="00D659A1">
            <w:pPr>
              <w:spacing w:after="0" w:line="240" w:lineRule="auto"/>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РДПЗБ</w:t>
            </w:r>
            <w:proofErr w:type="spellEnd"/>
          </w:p>
        </w:tc>
      </w:tr>
    </w:tbl>
    <w:p w14:paraId="33BEE95F" w14:textId="2F9AB617" w:rsidR="00E22018" w:rsidRDefault="00E22018">
      <w:pPr>
        <w:rPr>
          <w:rFonts w:ascii="Palatino Linotype" w:eastAsia="Calibri" w:hAnsi="Palatino Linotype" w:cs="Times New Roman"/>
        </w:rPr>
      </w:pPr>
      <w:r>
        <w:rPr>
          <w:rFonts w:ascii="Palatino Linotype" w:eastAsia="Calibri" w:hAnsi="Palatino Linotype" w:cs="Times New Roman"/>
        </w:rPr>
        <w:br w:type="page"/>
      </w:r>
    </w:p>
    <w:p w14:paraId="3E0BA7B8" w14:textId="77777777" w:rsidR="00E81D27" w:rsidRDefault="00E81D27" w:rsidP="00E22018">
      <w:pPr>
        <w:spacing w:line="276" w:lineRule="auto"/>
        <w:jc w:val="both"/>
        <w:rPr>
          <w:rFonts w:ascii="Palatino Linotype" w:eastAsia="Calibri" w:hAnsi="Palatino Linotype" w:cs="Times New Roman"/>
        </w:rPr>
        <w:sectPr w:rsidR="00E81D27" w:rsidSect="00C200D8">
          <w:pgSz w:w="16838" w:h="11906" w:orient="landscape"/>
          <w:pgMar w:top="1418" w:right="1418" w:bottom="851" w:left="1418" w:header="567" w:footer="709" w:gutter="0"/>
          <w:cols w:space="708"/>
          <w:docGrid w:linePitch="360"/>
        </w:sectPr>
      </w:pPr>
    </w:p>
    <w:p w14:paraId="5FDD8403" w14:textId="77777777" w:rsidR="0024164C" w:rsidRDefault="0024164C" w:rsidP="00D05924">
      <w:pPr>
        <w:jc w:val="both"/>
        <w:rPr>
          <w:rFonts w:ascii="Palatino Linotype" w:hAnsi="Palatino Linotype"/>
          <w:b/>
          <w:lang w:eastAsia="bg-BG"/>
        </w:rPr>
      </w:pPr>
    </w:p>
    <w:p w14:paraId="79111F22" w14:textId="77777777" w:rsidR="007B2324" w:rsidRDefault="007B2324" w:rsidP="00D05924">
      <w:pPr>
        <w:jc w:val="both"/>
        <w:rPr>
          <w:rFonts w:ascii="Palatino Linotype" w:hAnsi="Palatino Linotype"/>
          <w:b/>
          <w:lang w:eastAsia="bg-BG"/>
        </w:rPr>
      </w:pPr>
    </w:p>
    <w:p w14:paraId="7409435C" w14:textId="58D1DB5B" w:rsidR="007B2324" w:rsidRPr="00855AAF" w:rsidRDefault="007B2324" w:rsidP="00855AAF">
      <w:pPr>
        <w:pStyle w:val="Style1"/>
      </w:pPr>
      <w:bookmarkStart w:id="55" w:name="_Toc111209304"/>
      <w:r>
        <w:t>ПОД</w:t>
      </w:r>
      <w:r w:rsidRPr="00CF03C9">
        <w:t xml:space="preserve">ПРОГРАМА ЗА ПРЕДОТВРАТЯВАНЕ ОБРАЗУВАНЕТО НА </w:t>
      </w:r>
      <w:r>
        <w:t>ХРАНИТЕЛНИ ОТПАДЪЦИ</w:t>
      </w:r>
      <w:bookmarkEnd w:id="55"/>
    </w:p>
    <w:p w14:paraId="226A26D8" w14:textId="77777777" w:rsidR="007B2324" w:rsidRPr="00CF03C9" w:rsidRDefault="007B2324" w:rsidP="007B2324">
      <w:pPr>
        <w:rPr>
          <w:lang w:eastAsia="bg-BG"/>
        </w:rPr>
      </w:pPr>
    </w:p>
    <w:p w14:paraId="5D610136" w14:textId="77777777" w:rsidR="007B2324" w:rsidRPr="00CF03C9" w:rsidRDefault="007B2324" w:rsidP="007B2324">
      <w:pPr>
        <w:widowControl w:val="0"/>
        <w:tabs>
          <w:tab w:val="left" w:pos="567"/>
          <w:tab w:val="left" w:pos="939"/>
        </w:tabs>
        <w:autoSpaceDE w:val="0"/>
        <w:autoSpaceDN w:val="0"/>
        <w:spacing w:after="0" w:line="276" w:lineRule="auto"/>
        <w:jc w:val="both"/>
        <w:rPr>
          <w:rFonts w:ascii="Times New Roman" w:eastAsia="Calibri" w:hAnsi="Times New Roman" w:cs="Times New Roman"/>
          <w:b/>
          <w:color w:val="008080"/>
          <w:sz w:val="24"/>
          <w:szCs w:val="24"/>
          <w:lang w:eastAsia="en-US"/>
        </w:rPr>
      </w:pPr>
    </w:p>
    <w:p w14:paraId="6D785F2A" w14:textId="77777777" w:rsidR="007B2324" w:rsidRPr="00CF03C9" w:rsidRDefault="007B2324" w:rsidP="007B2324">
      <w:pPr>
        <w:widowControl w:val="0"/>
        <w:tabs>
          <w:tab w:val="left" w:pos="567"/>
          <w:tab w:val="left" w:pos="939"/>
        </w:tabs>
        <w:autoSpaceDE w:val="0"/>
        <w:autoSpaceDN w:val="0"/>
        <w:spacing w:after="0" w:line="276" w:lineRule="auto"/>
        <w:jc w:val="both"/>
        <w:rPr>
          <w:rFonts w:ascii="Palatino Linotype" w:eastAsia="Calibri" w:hAnsi="Palatino Linotype" w:cs="Times New Roman"/>
          <w:highlight w:val="yellow"/>
          <w:lang w:eastAsia="en-US"/>
        </w:rPr>
      </w:pPr>
    </w:p>
    <w:p w14:paraId="3DE7B356"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r w:rsidRPr="00CF03C9">
        <w:rPr>
          <w:rFonts w:ascii="Palatino Linotype" w:eastAsia="Calibri" w:hAnsi="Palatino Linotype" w:cs="Times New Roman"/>
          <w:b/>
          <w:lang w:eastAsia="en-US"/>
        </w:rPr>
        <w:t>ЦЕЛ 1:</w:t>
      </w:r>
      <w:r w:rsidRPr="00CF03C9">
        <w:rPr>
          <w:rFonts w:ascii="Palatino Linotype" w:eastAsia="Calibri" w:hAnsi="Palatino Linotype" w:cs="Times New Roman"/>
          <w:lang w:eastAsia="en-US"/>
        </w:rPr>
        <w:t xml:space="preserve"> НАМАЛЯВАНЕ НА ВРЕДНОТО ВЪЗДЕЙСТВИЕ НА ОТПАДЪЦИТЕ ЧРЕЗ ПРЕДОТВРАТЯВАНЕ ОБРАЗУВАНЕТО ИМ И НАСЪРЧАВАНЕ НА ПОВТОРНОТО ИМ ИЗПОЛЗВАНЕ</w:t>
      </w:r>
    </w:p>
    <w:p w14:paraId="6260BE1D"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346A38FA"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6A188B83"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4AACFF60"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69CDD718" w14:textId="6187126F"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r>
        <w:rPr>
          <w:noProof/>
          <w:lang w:eastAsia="bg-BG"/>
        </w:rPr>
        <w:drawing>
          <wp:inline distT="0" distB="0" distL="0" distR="0" wp14:anchorId="15DB0D6F" wp14:editId="1AAB8314">
            <wp:extent cx="4086225" cy="3624146"/>
            <wp:effectExtent l="0" t="0" r="0" b="0"/>
            <wp:docPr id="7" name="Picture 7" descr="Защо разхищението на храна е проблем | Блогът на Идън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що разхищението на храна е проблем | Блогът на Идънред"/>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8638" cy="3626286"/>
                    </a:xfrm>
                    <a:prstGeom prst="rect">
                      <a:avLst/>
                    </a:prstGeom>
                    <a:noFill/>
                    <a:ln>
                      <a:noFill/>
                    </a:ln>
                  </pic:spPr>
                </pic:pic>
              </a:graphicData>
            </a:graphic>
          </wp:inline>
        </w:drawing>
      </w:r>
    </w:p>
    <w:p w14:paraId="18C1B007"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598ABD21"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3A868ADB" w14:textId="1768C6B4"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5689D4AA"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00B06730"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0A733F5C"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02525244" w14:textId="04930F69"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2B2AAF44"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1F929A83" w14:textId="77777777" w:rsidR="007B2324" w:rsidRDefault="007B2324" w:rsidP="007B2324">
      <w:pPr>
        <w:widowControl w:val="0"/>
        <w:tabs>
          <w:tab w:val="left" w:pos="567"/>
          <w:tab w:val="left" w:pos="939"/>
        </w:tabs>
        <w:autoSpaceDE w:val="0"/>
        <w:autoSpaceDN w:val="0"/>
        <w:spacing w:after="0" w:line="276" w:lineRule="auto"/>
        <w:jc w:val="center"/>
        <w:rPr>
          <w:rFonts w:ascii="Palatino Linotype" w:eastAsia="Calibri" w:hAnsi="Palatino Linotype" w:cs="Times New Roman"/>
          <w:lang w:eastAsia="en-US"/>
        </w:rPr>
      </w:pPr>
    </w:p>
    <w:p w14:paraId="773E4208" w14:textId="77777777" w:rsidR="007B2324" w:rsidRDefault="007B2324" w:rsidP="007B2324">
      <w:pPr>
        <w:rPr>
          <w:rFonts w:ascii="Palatino Linotype" w:hAnsi="Palatino Linotype"/>
          <w:b/>
          <w:lang w:eastAsia="bg-BG"/>
        </w:rPr>
      </w:pPr>
      <w:r w:rsidRPr="00CF03C9">
        <w:rPr>
          <w:rFonts w:ascii="Palatino Linotype" w:hAnsi="Palatino Linotype"/>
          <w:b/>
          <w:lang w:eastAsia="bg-BG"/>
        </w:rPr>
        <w:t>І.</w:t>
      </w:r>
      <w:r>
        <w:rPr>
          <w:rFonts w:ascii="Palatino Linotype" w:hAnsi="Palatino Linotype"/>
          <w:lang w:eastAsia="bg-BG"/>
        </w:rPr>
        <w:t xml:space="preserve"> </w:t>
      </w:r>
      <w:r w:rsidRPr="00CF03C9">
        <w:rPr>
          <w:rFonts w:ascii="Palatino Linotype" w:hAnsi="Palatino Linotype"/>
          <w:b/>
          <w:lang w:eastAsia="bg-BG"/>
        </w:rPr>
        <w:t xml:space="preserve">Въведение </w:t>
      </w:r>
    </w:p>
    <w:p w14:paraId="79A4EF7B" w14:textId="77777777" w:rsidR="007B2324" w:rsidRP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Предвид поставените цели на глобално ниво и значителното разхищение на храни в европейските страни, в Директива 2018/851 от 2018 г. за изменение на Рамковата директива за отпадъците от 2008 г., се призовава държавите от ЕС да намалят хранителните отпадъци на всеки етап от веригата на доставки на храни, да наблюдават нивата на хранителните отпадъци и да докладват за постигнатия напредък с цел постигане на целта за намаляване на хранителните отпадъци на територията на целия ЕС с 30 % до 2025 г. и с 50 % до 2030 г. За предотвратяване на хранителните отпадъци държавите членки следва да предвидят стимули за събиране на непродадените хранителни продукти на всички етапи от веригата на доставка на храни, както и за тяхното безопасно преразпределяне, включително на благотворителни организации. С цел намаляване на хранителните отпадъци от особено значение е  да се повиши информираността на потребителите относно значението на датата на трайност („годно до“ и „най-добър до“).</w:t>
      </w:r>
    </w:p>
    <w:p w14:paraId="47844A34" w14:textId="77777777" w:rsidR="007B2324" w:rsidRP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За да помогне страните членки на ЕС в постигането на целите за намаляване наполовина на хранителните отпадъци, с Директива 2018/851 от 2018 г.  ЕК се ангажира да: </w:t>
      </w:r>
    </w:p>
    <w:p w14:paraId="391F84EF"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разработи обща методология на ЕС за измерване на количеството на хранителните отпадъци и определяне на подходящи показатели </w:t>
      </w:r>
    </w:p>
    <w:p w14:paraId="093B88B7"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създаде платформа с участието на страните членки и заинтересованите страни с цел да допринесе за постигането на целите за устойчиво развитие по отношение на хранителните отпадъци чрез обмен на най-добри практики и оценка на постигнатия във времето напредък </w:t>
      </w:r>
    </w:p>
    <w:p w14:paraId="4BF87752"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предприеме мерки за разясняване на законодателството на ЕС относно отпадъците, храните и фуражите и за улесняване на даряването на храна, както и на използването на продукти, които вече не се използват за храна </w:t>
      </w:r>
    </w:p>
    <w:p w14:paraId="16067064"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проучи начини за подобряване на използването на посочените дати, особено „най-добър до“, върху храните от участниците в хранителната верига и тяхното разбиране от потребителите. </w:t>
      </w:r>
    </w:p>
    <w:p w14:paraId="10125983" w14:textId="77777777" w:rsidR="007B2324" w:rsidRP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Политиката на страната по отношение на хранителните отпадъци е отразена в следните стратегически и нормативни документи: </w:t>
      </w:r>
    </w:p>
    <w:p w14:paraId="2B00BE5F"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Национален план за управление на отпадъците 2021-2028 г. , който включва мерки както за третиране на хранителни отпадъци, така и мерки за предотвратяване на тяхното образуване, напр. мярка към общинските администрации за включване в общинските програми по управление на отпадъците на конкретни мерки за предотвратяване на образуването на отпадъци (в т.ч. и хранителни отпадъци). </w:t>
      </w:r>
    </w:p>
    <w:p w14:paraId="56941CCD"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Национален стратегически план за поетапно намаляване на количествата на биоразградимите отпадъци, предназначени за депониране 2010-2020 г., който  предвижда мерки, насочени към намаляване на депонираните биоразградими, в т.ч. хранителни отпадъци и конкретно за предотвратяване образуването на хранителни отпадъци, като например домашното компостиране.</w:t>
      </w:r>
    </w:p>
    <w:p w14:paraId="0B21B998" w14:textId="77777777" w:rsidR="007B2324" w:rsidRPr="007B2324" w:rsidRDefault="007B2324" w:rsidP="00C441E6">
      <w:pPr>
        <w:numPr>
          <w:ilvl w:val="0"/>
          <w:numId w:val="14"/>
        </w:numPr>
        <w:spacing w:after="0" w:line="276" w:lineRule="auto"/>
        <w:ind w:left="714" w:hanging="357"/>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Закон за храните. Глава шеста "в" от закона определя дейностите по хранителното банкиране, изискванията към производители и търговци на храни към начина на маркиране на храни, предназначени за даряване, както и изисквания за наличие на система за отчетност на операторите на хранителни банки. </w:t>
      </w:r>
    </w:p>
    <w:p w14:paraId="27D9BCE2" w14:textId="77777777" w:rsidR="007B2324" w:rsidRP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Законът за управление на отпадъците не включва определение за „хранителни отпадъци“, а хранителните отпадъци са включени в определението за </w:t>
      </w:r>
      <w:r w:rsidRPr="007B2324">
        <w:rPr>
          <w:rFonts w:ascii="Palatino Linotype" w:eastAsia="Calibri" w:hAnsi="Palatino Linotype" w:cs="Times New Roman"/>
          <w:b/>
          <w:lang w:eastAsia="en-US"/>
        </w:rPr>
        <w:t>„биоотпадъци</w:t>
      </w:r>
      <w:r w:rsidRPr="007B2324">
        <w:rPr>
          <w:rFonts w:ascii="Palatino Linotype" w:eastAsia="Calibri" w:hAnsi="Palatino Linotype" w:cs="Times New Roman"/>
          <w:lang w:eastAsia="en-US"/>
        </w:rPr>
        <w:t xml:space="preserve">“. Съгласно това определение хранителните отпадъци обхващат: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 </w:t>
      </w:r>
    </w:p>
    <w:p w14:paraId="672FFA93" w14:textId="77777777" w:rsidR="007B2324" w:rsidRP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Директива ЕС 2018/851 дава следното определение: </w:t>
      </w:r>
      <w:r w:rsidRPr="007B2324">
        <w:rPr>
          <w:rFonts w:ascii="Palatino Linotype" w:eastAsia="Calibri" w:hAnsi="Palatino Linotype" w:cs="Times New Roman"/>
          <w:b/>
          <w:lang w:eastAsia="en-US"/>
        </w:rPr>
        <w:t>„хранителни отпадъци“</w:t>
      </w:r>
      <w:r w:rsidRPr="007B2324">
        <w:rPr>
          <w:rFonts w:ascii="Palatino Linotype" w:eastAsia="Calibri" w:hAnsi="Palatino Linotype" w:cs="Times New Roman"/>
          <w:lang w:eastAsia="en-US"/>
        </w:rPr>
        <w:t xml:space="preserve"> са всички храни, които са се превърнали в отпадъци“ и препраща към определението за „</w:t>
      </w:r>
      <w:proofErr w:type="spellStart"/>
      <w:r w:rsidRPr="007B2324">
        <w:rPr>
          <w:rFonts w:ascii="Palatino Linotype" w:eastAsia="Calibri" w:hAnsi="Palatino Linotype" w:cs="Times New Roman"/>
          <w:lang w:eastAsia="en-US"/>
        </w:rPr>
        <w:t>храни“в</w:t>
      </w:r>
      <w:proofErr w:type="spellEnd"/>
      <w:r w:rsidRPr="007B2324">
        <w:rPr>
          <w:rFonts w:ascii="Palatino Linotype" w:eastAsia="Calibri" w:hAnsi="Palatino Linotype" w:cs="Times New Roman"/>
          <w:lang w:eastAsia="en-US"/>
        </w:rPr>
        <w:t xml:space="preserve"> член 2 от Регламент (ЕО) № 178/2002 на Европейския парламент и на Съвета:</w:t>
      </w:r>
    </w:p>
    <w:p w14:paraId="36ACB664" w14:textId="77777777" w:rsidR="007B2324" w:rsidRPr="007B2324" w:rsidRDefault="007B2324" w:rsidP="007B2324">
      <w:pPr>
        <w:spacing w:after="0" w:line="276" w:lineRule="auto"/>
        <w:jc w:val="both"/>
        <w:rPr>
          <w:rFonts w:ascii="Palatino Linotype" w:eastAsia="Calibri" w:hAnsi="Palatino Linotype" w:cs="Times New Roman"/>
          <w:i/>
          <w:lang w:eastAsia="en-US"/>
        </w:rPr>
      </w:pPr>
      <w:r w:rsidRPr="007B2324">
        <w:rPr>
          <w:rFonts w:ascii="Palatino Linotype" w:eastAsia="Calibri" w:hAnsi="Palatino Linotype" w:cs="Times New Roman"/>
          <w:lang w:eastAsia="en-US"/>
        </w:rPr>
        <w:t xml:space="preserve">„По смисъла на настоящия регламент „храни“ (или „хранителни продукти“) означава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w:t>
      </w:r>
    </w:p>
    <w:p w14:paraId="1ADDDDC4" w14:textId="77777777" w:rsidR="007B2324" w:rsidRDefault="007B2324" w:rsidP="007B2324">
      <w:pPr>
        <w:spacing w:after="0" w:line="276" w:lineRule="auto"/>
        <w:jc w:val="both"/>
        <w:rPr>
          <w:rFonts w:ascii="Palatino Linotype" w:eastAsia="Calibri" w:hAnsi="Palatino Linotype" w:cs="Times New Roman"/>
          <w:lang w:eastAsia="en-US"/>
        </w:rPr>
      </w:pPr>
      <w:r w:rsidRPr="007B2324">
        <w:rPr>
          <w:rFonts w:ascii="Palatino Linotype" w:eastAsia="Calibri" w:hAnsi="Palatino Linotype" w:cs="Times New Roman"/>
          <w:lang w:eastAsia="en-US"/>
        </w:rPr>
        <w:t xml:space="preserve">Общото количество на хранителните отпадъци в страната през 2018 г. възлиза на близо 500 хил. тона, от които близо 57% са хранителните отпадъци с битов характер. </w:t>
      </w:r>
    </w:p>
    <w:p w14:paraId="2C93EBD0" w14:textId="54EB64E8" w:rsidR="007B2324" w:rsidRDefault="007B2324" w:rsidP="007B2324">
      <w:pPr>
        <w:spacing w:after="0" w:line="276" w:lineRule="auto"/>
        <w:jc w:val="both"/>
        <w:rPr>
          <w:rFonts w:ascii="Palatino Linotype" w:eastAsia="Calibri" w:hAnsi="Palatino Linotype" w:cs="Times New Roman"/>
          <w:lang w:eastAsia="en-US"/>
        </w:rPr>
      </w:pPr>
      <w:r>
        <w:rPr>
          <w:rFonts w:ascii="Palatino Linotype" w:eastAsia="Calibri" w:hAnsi="Palatino Linotype" w:cs="Times New Roman"/>
          <w:lang w:eastAsia="en-US"/>
        </w:rPr>
        <w:t xml:space="preserve">Съгласно данни от НПУО 2021-2028 г. </w:t>
      </w:r>
      <w:r w:rsidRPr="007B2324">
        <w:rPr>
          <w:rFonts w:ascii="Palatino Linotype" w:eastAsia="Calibri" w:hAnsi="Palatino Linotype" w:cs="Times New Roman"/>
          <w:lang w:eastAsia="en-US"/>
        </w:rPr>
        <w:t xml:space="preserve">домакинствата са основният източник на образуване </w:t>
      </w:r>
      <w:r>
        <w:rPr>
          <w:rFonts w:ascii="Palatino Linotype" w:eastAsia="Calibri" w:hAnsi="Palatino Linotype" w:cs="Times New Roman"/>
          <w:lang w:eastAsia="en-US"/>
        </w:rPr>
        <w:t xml:space="preserve"> </w:t>
      </w:r>
      <w:r w:rsidRPr="007B2324">
        <w:rPr>
          <w:rFonts w:ascii="Palatino Linotype" w:eastAsia="Calibri" w:hAnsi="Palatino Linotype" w:cs="Times New Roman"/>
          <w:lang w:eastAsia="en-US"/>
        </w:rPr>
        <w:t xml:space="preserve">на хранителни отпадъци и в страната и в ЕС, следвани от сектора на преработка и </w:t>
      </w:r>
      <w:r>
        <w:rPr>
          <w:rFonts w:ascii="Palatino Linotype" w:eastAsia="Calibri" w:hAnsi="Palatino Linotype" w:cs="Times New Roman"/>
          <w:lang w:eastAsia="en-US"/>
        </w:rPr>
        <w:t xml:space="preserve"> </w:t>
      </w:r>
      <w:r w:rsidRPr="007B2324">
        <w:rPr>
          <w:rFonts w:ascii="Palatino Linotype" w:eastAsia="Calibri" w:hAnsi="Palatino Linotype" w:cs="Times New Roman"/>
          <w:lang w:eastAsia="en-US"/>
        </w:rPr>
        <w:t>производство на храни.</w:t>
      </w:r>
      <w:r>
        <w:rPr>
          <w:rFonts w:ascii="Palatino Linotype" w:eastAsia="Calibri" w:hAnsi="Palatino Linotype" w:cs="Times New Roman"/>
          <w:lang w:eastAsia="en-US"/>
        </w:rPr>
        <w:t xml:space="preserve"> </w:t>
      </w:r>
      <w:r w:rsidRPr="007B2324">
        <w:rPr>
          <w:rFonts w:ascii="Palatino Linotype" w:eastAsia="Calibri" w:hAnsi="Palatino Linotype" w:cs="Times New Roman"/>
          <w:lang w:eastAsia="en-US"/>
        </w:rPr>
        <w:t>Ето защо намаляването на количествата хранителни отпадъци е необходимо по всички източници на образуване и най-вече хранителните отпадъци с битов характер и от преработка и производство на храни.</w:t>
      </w:r>
    </w:p>
    <w:p w14:paraId="59249614" w14:textId="5AB7CD8B" w:rsidR="00565F6C" w:rsidRPr="007B2324" w:rsidRDefault="00565F6C" w:rsidP="007B2324">
      <w:pPr>
        <w:spacing w:after="0" w:line="276" w:lineRule="auto"/>
        <w:jc w:val="both"/>
        <w:rPr>
          <w:rFonts w:ascii="Palatino Linotype" w:eastAsia="Calibri" w:hAnsi="Palatino Linotype" w:cs="Times New Roman"/>
          <w:lang w:eastAsia="en-US"/>
        </w:rPr>
      </w:pPr>
      <w:r w:rsidRPr="00565F6C">
        <w:rPr>
          <w:rFonts w:ascii="Palatino Linotype" w:eastAsia="Calibri" w:hAnsi="Palatino Linotype" w:cs="Times New Roman"/>
          <w:lang w:eastAsia="bg-BG"/>
        </w:rPr>
        <w:t>Община Пловдив  от  2017 г.</w:t>
      </w:r>
      <w:r w:rsidRPr="00565F6C">
        <w:rPr>
          <w:rFonts w:ascii="Palatino Linotype" w:eastAsia="Calibri" w:hAnsi="Palatino Linotype" w:cs="Times New Roman"/>
          <w:lang w:val="ru-RU" w:eastAsia="bg-BG"/>
        </w:rPr>
        <w:t xml:space="preserve"> </w:t>
      </w:r>
      <w:r w:rsidRPr="00565F6C">
        <w:rPr>
          <w:rFonts w:ascii="Palatino Linotype" w:eastAsia="Calibri" w:hAnsi="Palatino Linotype" w:cs="Times New Roman"/>
          <w:lang w:eastAsia="bg-BG"/>
        </w:rPr>
        <w:t>е въвела</w:t>
      </w:r>
      <w:r w:rsidRPr="00565F6C">
        <w:rPr>
          <w:rFonts w:ascii="Palatino Linotype" w:eastAsia="Calibri" w:hAnsi="Palatino Linotype" w:cs="Times New Roman"/>
          <w:lang w:val="ru-RU" w:eastAsia="bg-BG"/>
        </w:rPr>
        <w:t xml:space="preserve"> система</w:t>
      </w:r>
      <w:r w:rsidRPr="00565F6C">
        <w:rPr>
          <w:rFonts w:ascii="Palatino Linotype" w:eastAsia="Calibri" w:hAnsi="Palatino Linotype" w:cs="Times New Roman"/>
          <w:lang w:eastAsia="bg-BG"/>
        </w:rPr>
        <w:t>та</w:t>
      </w:r>
      <w:r w:rsidRPr="00565F6C">
        <w:rPr>
          <w:rFonts w:ascii="Palatino Linotype" w:eastAsia="Calibri" w:hAnsi="Palatino Linotype" w:cs="Times New Roman"/>
          <w:lang w:val="ru-RU" w:eastAsia="bg-BG"/>
        </w:rPr>
        <w:t xml:space="preserve"> за разделно събиране на хранителни отпадъци от кухни, ресторанти и заведения за обществено хранене на територията на </w:t>
      </w:r>
      <w:r w:rsidRPr="00565F6C">
        <w:rPr>
          <w:rFonts w:ascii="Palatino Linotype" w:eastAsia="Calibri" w:hAnsi="Palatino Linotype" w:cs="Times New Roman"/>
          <w:lang w:eastAsia="bg-BG"/>
        </w:rPr>
        <w:t xml:space="preserve">общината. </w:t>
      </w:r>
      <w:r w:rsidRPr="00565F6C">
        <w:rPr>
          <w:rFonts w:ascii="Palatino Linotype" w:eastAsia="Palatino Linotype" w:hAnsi="Palatino Linotype" w:cs="Palatino Linotype"/>
          <w:lang w:eastAsia="bg-BG"/>
        </w:rPr>
        <w:t>В изпълнение на изискванията на ЗУО, към 31.12.2020 г., Общинско предприятие „Чистота Пловдив“ обслужва системата за разделно събиране на хранителни отпадъци, която към</w:t>
      </w:r>
      <w:r w:rsidRPr="00565F6C">
        <w:rPr>
          <w:rFonts w:ascii="Palatino Linotype" w:eastAsia="Calibri" w:hAnsi="Palatino Linotype" w:cs="Times New Roman"/>
          <w:lang w:eastAsia="bg-BG"/>
        </w:rPr>
        <w:t xml:space="preserve"> </w:t>
      </w:r>
      <w:proofErr w:type="spellStart"/>
      <w:r w:rsidRPr="00565F6C">
        <w:rPr>
          <w:rFonts w:ascii="Palatino Linotype" w:eastAsia="Calibri" w:hAnsi="Palatino Linotype" w:cs="Times New Roman"/>
          <w:lang w:eastAsia="bg-BG"/>
        </w:rPr>
        <w:t>2020г</w:t>
      </w:r>
      <w:proofErr w:type="spellEnd"/>
      <w:r w:rsidRPr="00565F6C">
        <w:rPr>
          <w:rFonts w:ascii="Palatino Linotype" w:eastAsia="Calibri" w:hAnsi="Palatino Linotype" w:cs="Times New Roman"/>
          <w:lang w:eastAsia="bg-BG"/>
        </w:rPr>
        <w:t>. обхваща 395 обекта, на които са</w:t>
      </w:r>
      <w:r w:rsidRPr="00565F6C">
        <w:rPr>
          <w:rFonts w:ascii="Palatino Linotype" w:eastAsia="Calibri" w:hAnsi="Palatino Linotype" w:cs="Times New Roman"/>
          <w:lang w:val="ru-RU" w:eastAsia="bg-BG"/>
        </w:rPr>
        <w:t xml:space="preserve"> </w:t>
      </w:r>
      <w:r w:rsidRPr="00565F6C">
        <w:rPr>
          <w:rFonts w:ascii="Palatino Linotype" w:eastAsia="Calibri" w:hAnsi="Palatino Linotype" w:cs="Times New Roman"/>
          <w:lang w:eastAsia="bg-BG"/>
        </w:rPr>
        <w:t xml:space="preserve">предоставени </w:t>
      </w:r>
      <w:r w:rsidRPr="00565F6C">
        <w:rPr>
          <w:rFonts w:ascii="Palatino Linotype" w:eastAsia="Calibri" w:hAnsi="Palatino Linotype" w:cs="Times New Roman"/>
          <w:lang w:val="ru-RU" w:eastAsia="bg-BG"/>
        </w:rPr>
        <w:t>12</w:t>
      </w:r>
      <w:r w:rsidRPr="00565F6C">
        <w:rPr>
          <w:rFonts w:ascii="Palatino Linotype" w:eastAsia="Calibri" w:hAnsi="Palatino Linotype" w:cs="Times New Roman"/>
          <w:lang w:eastAsia="bg-BG"/>
        </w:rPr>
        <w:t xml:space="preserve">0 </w:t>
      </w:r>
      <w:proofErr w:type="spellStart"/>
      <w:r w:rsidRPr="00565F6C">
        <w:rPr>
          <w:rFonts w:ascii="Palatino Linotype" w:eastAsia="Calibri" w:hAnsi="Palatino Linotype" w:cs="Times New Roman"/>
          <w:lang w:eastAsia="bg-BG"/>
        </w:rPr>
        <w:t>литрови</w:t>
      </w:r>
      <w:proofErr w:type="spellEnd"/>
      <w:r w:rsidRPr="00565F6C">
        <w:rPr>
          <w:rFonts w:ascii="Palatino Linotype" w:eastAsia="Calibri" w:hAnsi="Palatino Linotype" w:cs="Times New Roman"/>
          <w:lang w:eastAsia="bg-BG"/>
        </w:rPr>
        <w:t xml:space="preserve"> контейнери. На всички, които имат желание да участват в системата се предоставят специализирани съдове.</w:t>
      </w:r>
    </w:p>
    <w:p w14:paraId="4C916DF6" w14:textId="77777777" w:rsidR="007B2324" w:rsidRPr="007B2324" w:rsidRDefault="007B2324" w:rsidP="007B2324">
      <w:pPr>
        <w:spacing w:after="0" w:line="276" w:lineRule="auto"/>
        <w:rPr>
          <w:rFonts w:ascii="Palatino Linotype" w:eastAsia="Calibri" w:hAnsi="Palatino Linotype" w:cs="Times New Roman"/>
          <w:b/>
          <w:lang w:eastAsia="en-US"/>
        </w:rPr>
      </w:pPr>
    </w:p>
    <w:p w14:paraId="2102847C" w14:textId="77777777" w:rsidR="006F54F1" w:rsidRDefault="007B2324" w:rsidP="007B2324">
      <w:pPr>
        <w:rPr>
          <w:rFonts w:ascii="Palatino Linotype" w:eastAsia="Calibri" w:hAnsi="Palatino Linotype" w:cs="Times New Roman"/>
          <w:b/>
          <w:lang w:eastAsia="en-US"/>
        </w:rPr>
      </w:pPr>
      <w:r>
        <w:rPr>
          <w:rFonts w:ascii="Palatino Linotype" w:eastAsia="Calibri" w:hAnsi="Palatino Linotype" w:cs="Times New Roman"/>
          <w:b/>
          <w:lang w:eastAsia="en-US"/>
        </w:rPr>
        <w:t xml:space="preserve">ІІ. </w:t>
      </w:r>
      <w:r w:rsidRPr="007B2324">
        <w:rPr>
          <w:rFonts w:ascii="Palatino Linotype" w:eastAsia="Calibri" w:hAnsi="Palatino Linotype" w:cs="Times New Roman"/>
          <w:b/>
          <w:lang w:eastAsia="en-US"/>
        </w:rPr>
        <w:t xml:space="preserve">Цели и мерки  за предотвратяване образуването на </w:t>
      </w:r>
      <w:r w:rsidR="006F54F1">
        <w:rPr>
          <w:rFonts w:ascii="Palatino Linotype" w:eastAsia="Calibri" w:hAnsi="Palatino Linotype" w:cs="Times New Roman"/>
          <w:b/>
          <w:lang w:eastAsia="en-US"/>
        </w:rPr>
        <w:t>хранителни отпадъци в община Пловдив за периода 2021-2028 г.</w:t>
      </w:r>
    </w:p>
    <w:p w14:paraId="53C52C22" w14:textId="77777777" w:rsidR="006F54F1" w:rsidRPr="006F54F1" w:rsidRDefault="006F54F1" w:rsidP="006F54F1">
      <w:pPr>
        <w:spacing w:after="0" w:line="276" w:lineRule="auto"/>
        <w:jc w:val="both"/>
        <w:rPr>
          <w:rFonts w:ascii="Palatino Linotype" w:eastAsia="Calibri" w:hAnsi="Palatino Linotype" w:cs="Times New Roman"/>
          <w:b/>
          <w:lang w:eastAsia="en-US"/>
        </w:rPr>
      </w:pPr>
      <w:r w:rsidRPr="006F54F1">
        <w:rPr>
          <w:rFonts w:ascii="Palatino Linotype" w:eastAsia="Calibri" w:hAnsi="Palatino Linotype" w:cs="Times New Roman"/>
          <w:b/>
          <w:lang w:eastAsia="en-US"/>
        </w:rPr>
        <w:t xml:space="preserve">Стратегическа  цел </w:t>
      </w:r>
    </w:p>
    <w:p w14:paraId="4E3B0006" w14:textId="77777777" w:rsidR="006F54F1" w:rsidRPr="006F54F1" w:rsidRDefault="006F54F1" w:rsidP="006F54F1">
      <w:pPr>
        <w:spacing w:after="0" w:line="276" w:lineRule="auto"/>
        <w:jc w:val="both"/>
        <w:rPr>
          <w:rFonts w:ascii="Palatino Linotype" w:eastAsia="Calibri" w:hAnsi="Palatino Linotype" w:cs="Times New Roman"/>
          <w:lang w:eastAsia="en-US"/>
        </w:rPr>
      </w:pPr>
      <w:r w:rsidRPr="006F54F1">
        <w:rPr>
          <w:rFonts w:ascii="Palatino Linotype" w:eastAsia="Calibri" w:hAnsi="Palatino Linotype" w:cs="Times New Roman"/>
          <w:lang w:eastAsia="en-US"/>
        </w:rPr>
        <w:t>Намаляване на вредното въздействие на отпадъците чрез предотвратяване образуването им и насърчаване на повторното им използване</w:t>
      </w:r>
    </w:p>
    <w:p w14:paraId="5E4DBED2" w14:textId="77777777" w:rsidR="006F54F1" w:rsidRDefault="006F54F1" w:rsidP="007B2324">
      <w:pPr>
        <w:rPr>
          <w:rFonts w:ascii="Palatino Linotype" w:eastAsia="Calibri" w:hAnsi="Palatino Linotype" w:cs="Times New Roman"/>
          <w:b/>
          <w:lang w:eastAsia="en-US"/>
        </w:rPr>
      </w:pPr>
    </w:p>
    <w:p w14:paraId="16BFBAD2" w14:textId="77777777" w:rsidR="006F54F1" w:rsidRPr="006F54F1" w:rsidRDefault="006F54F1" w:rsidP="006F54F1">
      <w:pPr>
        <w:spacing w:after="0" w:line="276" w:lineRule="auto"/>
        <w:jc w:val="both"/>
        <w:rPr>
          <w:rFonts w:ascii="Palatino Linotype" w:eastAsia="Calibri" w:hAnsi="Palatino Linotype" w:cs="Times New Roman"/>
          <w:b/>
          <w:lang w:eastAsia="en-US"/>
        </w:rPr>
      </w:pPr>
      <w:r w:rsidRPr="006F54F1">
        <w:rPr>
          <w:rFonts w:ascii="Palatino Linotype" w:eastAsia="Calibri" w:hAnsi="Palatino Linotype" w:cs="Times New Roman"/>
          <w:b/>
          <w:lang w:eastAsia="en-US"/>
        </w:rPr>
        <w:t>Оперативна цел</w:t>
      </w:r>
    </w:p>
    <w:p w14:paraId="268F1A09" w14:textId="77777777" w:rsidR="006F54F1" w:rsidRDefault="006F54F1" w:rsidP="007B2324">
      <w:pPr>
        <w:rPr>
          <w:rFonts w:ascii="Palatino Linotype" w:eastAsia="Calibri" w:hAnsi="Palatino Linotype" w:cs="Times New Roman"/>
          <w:lang w:eastAsia="en-US"/>
        </w:rPr>
      </w:pPr>
      <w:r w:rsidRPr="006F54F1">
        <w:rPr>
          <w:rFonts w:ascii="Palatino Linotype" w:eastAsia="Calibri" w:hAnsi="Palatino Linotype" w:cs="Times New Roman"/>
          <w:lang w:eastAsia="en-US"/>
        </w:rPr>
        <w:t>Намаляване на количеството на образуваните хранителни отпадъци.</w:t>
      </w:r>
    </w:p>
    <w:p w14:paraId="5C843E6A" w14:textId="77777777" w:rsidR="006F54F1" w:rsidRDefault="006F54F1" w:rsidP="007B2324">
      <w:pPr>
        <w:rPr>
          <w:rFonts w:ascii="Palatino Linotype" w:eastAsia="Calibri" w:hAnsi="Palatino Linotype" w:cs="Times New Roman"/>
          <w:lang w:eastAsia="en-US"/>
        </w:rPr>
      </w:pPr>
    </w:p>
    <w:p w14:paraId="4D9C08D9" w14:textId="77777777" w:rsidR="006F54F1" w:rsidRPr="006F54F1" w:rsidRDefault="006F54F1" w:rsidP="006F54F1">
      <w:pPr>
        <w:spacing w:after="0" w:line="276" w:lineRule="auto"/>
        <w:jc w:val="both"/>
        <w:rPr>
          <w:rFonts w:ascii="Palatino Linotype" w:eastAsia="Calibri" w:hAnsi="Palatino Linotype" w:cs="Times New Roman"/>
          <w:b/>
          <w:lang w:eastAsia="en-US"/>
        </w:rPr>
      </w:pPr>
      <w:r w:rsidRPr="006F54F1">
        <w:rPr>
          <w:rFonts w:ascii="Palatino Linotype" w:eastAsia="Calibri" w:hAnsi="Palatino Linotype" w:cs="Times New Roman"/>
          <w:b/>
          <w:lang w:eastAsia="en-US"/>
        </w:rPr>
        <w:t>Мерки</w:t>
      </w:r>
    </w:p>
    <w:p w14:paraId="760C5C8C" w14:textId="77777777" w:rsidR="006F54F1" w:rsidRPr="006F54F1" w:rsidRDefault="006F54F1" w:rsidP="006F54F1">
      <w:pPr>
        <w:spacing w:after="0" w:line="276" w:lineRule="auto"/>
        <w:jc w:val="both"/>
        <w:rPr>
          <w:rFonts w:ascii="Palatino Linotype" w:eastAsia="Calibri" w:hAnsi="Palatino Linotype" w:cs="Times New Roman"/>
          <w:lang w:eastAsia="en-US"/>
        </w:rPr>
      </w:pPr>
      <w:r w:rsidRPr="006F54F1">
        <w:rPr>
          <w:rFonts w:ascii="Palatino Linotype" w:eastAsia="Calibri" w:hAnsi="Palatino Linotype" w:cs="Times New Roman"/>
          <w:lang w:eastAsia="en-US"/>
        </w:rPr>
        <w:t>Предвижда се целите да бъдат постигнати чрез конкретни мерки/дейности, които са представени в Плана за действие към настоящата подпрограма. За всяка мярка са посочени срок за реализация, стойност и възможни източници на финансиране, очакван резултат от изпълнението на мярката, индикатори за проследяване на  напредъка и изпълнението на мярката, отговорни институции (водеща и партньор/и).</w:t>
      </w:r>
    </w:p>
    <w:p w14:paraId="53476064" w14:textId="77777777" w:rsidR="006F54F1" w:rsidRPr="006F54F1" w:rsidRDefault="006F54F1" w:rsidP="006F54F1">
      <w:pPr>
        <w:spacing w:after="0" w:line="276" w:lineRule="auto"/>
        <w:jc w:val="both"/>
        <w:rPr>
          <w:rFonts w:ascii="Palatino Linotype" w:eastAsia="Calibri" w:hAnsi="Palatino Linotype" w:cs="Times New Roman"/>
          <w:lang w:eastAsia="en-US"/>
        </w:rPr>
      </w:pPr>
      <w:r w:rsidRPr="006F54F1">
        <w:rPr>
          <w:rFonts w:ascii="Palatino Linotype" w:eastAsia="Calibri" w:hAnsi="Palatino Linotype" w:cs="Times New Roman"/>
          <w:lang w:eastAsia="en-US"/>
        </w:rPr>
        <w:t>Включени са различни по характер мерки, които могат да се обособят като  информационно-образователни, икономически, административно-регулаторни, нормативни. Някои от мерките са насочени към повече целеви групи, а някои към конкретна целева група (домакинства, бизнес, ученици и др.).</w:t>
      </w:r>
    </w:p>
    <w:p w14:paraId="3C6D1A46" w14:textId="65A729D9" w:rsidR="00FB760A" w:rsidRPr="00FB760A" w:rsidRDefault="006F54F1" w:rsidP="00FB760A">
      <w:pPr>
        <w:spacing w:line="276" w:lineRule="auto"/>
        <w:jc w:val="both"/>
        <w:rPr>
          <w:rFonts w:ascii="Palatino Linotype" w:eastAsia="Calibri" w:hAnsi="Palatino Linotype" w:cs="Times New Roman"/>
          <w:lang w:eastAsia="en-US"/>
        </w:rPr>
      </w:pPr>
      <w:r w:rsidRPr="006F54F1">
        <w:rPr>
          <w:rFonts w:ascii="Palatino Linotype" w:hAnsi="Palatino Linotype"/>
          <w:lang w:eastAsia="bg-BG"/>
        </w:rPr>
        <w:t xml:space="preserve">Понастоящем в България няма внедрена методика за измерване на хранителните отпадъци с произход, различен от домакинствата. Също така на национално ниво няма действаща </w:t>
      </w:r>
      <w:r w:rsidR="00FB760A">
        <w:rPr>
          <w:rFonts w:ascii="Palatino Linotype" w:hAnsi="Palatino Linotype"/>
          <w:lang w:eastAsia="bg-BG"/>
        </w:rPr>
        <w:t xml:space="preserve"> </w:t>
      </w:r>
      <w:r w:rsidRPr="006F54F1">
        <w:rPr>
          <w:rFonts w:ascii="Palatino Linotype" w:hAnsi="Palatino Linotype"/>
          <w:lang w:eastAsia="bg-BG"/>
        </w:rPr>
        <w:t xml:space="preserve">стратегическа рамка по отношение предотвратяване образуването на </w:t>
      </w:r>
      <w:r w:rsidR="00FB760A">
        <w:rPr>
          <w:rFonts w:ascii="Palatino Linotype" w:hAnsi="Palatino Linotype"/>
          <w:lang w:eastAsia="bg-BG"/>
        </w:rPr>
        <w:t xml:space="preserve"> </w:t>
      </w:r>
      <w:r w:rsidRPr="006F54F1">
        <w:rPr>
          <w:rFonts w:ascii="Palatino Linotype" w:hAnsi="Palatino Linotype"/>
          <w:lang w:eastAsia="bg-BG"/>
        </w:rPr>
        <w:t xml:space="preserve">хранителните </w:t>
      </w:r>
      <w:r w:rsidR="00FB760A">
        <w:rPr>
          <w:rFonts w:ascii="Palatino Linotype" w:hAnsi="Palatino Linotype"/>
          <w:lang w:eastAsia="bg-BG"/>
        </w:rPr>
        <w:t xml:space="preserve"> </w:t>
      </w:r>
      <w:r w:rsidRPr="006F54F1">
        <w:rPr>
          <w:rFonts w:ascii="Palatino Linotype" w:hAnsi="Palatino Linotype"/>
          <w:lang w:eastAsia="bg-BG"/>
        </w:rPr>
        <w:t xml:space="preserve">отпадъци със съответните мерки и действия, които да обхванат всички </w:t>
      </w:r>
      <w:r w:rsidR="00FB760A">
        <w:rPr>
          <w:rFonts w:ascii="Palatino Linotype" w:hAnsi="Palatino Linotype"/>
          <w:lang w:eastAsia="bg-BG"/>
        </w:rPr>
        <w:t xml:space="preserve"> </w:t>
      </w:r>
      <w:r w:rsidRPr="006F54F1">
        <w:rPr>
          <w:rFonts w:ascii="Palatino Linotype" w:hAnsi="Palatino Linotype"/>
          <w:lang w:eastAsia="bg-BG"/>
        </w:rPr>
        <w:t xml:space="preserve">етапи на </w:t>
      </w:r>
      <w:r w:rsidR="00FB760A">
        <w:rPr>
          <w:rFonts w:ascii="Palatino Linotype" w:hAnsi="Palatino Linotype"/>
          <w:lang w:eastAsia="bg-BG"/>
        </w:rPr>
        <w:t xml:space="preserve"> </w:t>
      </w:r>
      <w:r w:rsidRPr="006F54F1">
        <w:rPr>
          <w:rFonts w:ascii="Palatino Linotype" w:hAnsi="Palatino Linotype"/>
          <w:lang w:eastAsia="bg-BG"/>
        </w:rPr>
        <w:t xml:space="preserve">хранителната верига – първично производство, преработката на храни, </w:t>
      </w:r>
      <w:r w:rsidR="00FB760A">
        <w:rPr>
          <w:rFonts w:ascii="Palatino Linotype" w:hAnsi="Palatino Linotype"/>
          <w:lang w:eastAsia="bg-BG"/>
        </w:rPr>
        <w:t xml:space="preserve"> </w:t>
      </w:r>
      <w:r w:rsidRPr="006F54F1">
        <w:rPr>
          <w:rFonts w:ascii="Palatino Linotype" w:hAnsi="Palatino Linotype"/>
          <w:lang w:eastAsia="bg-BG"/>
        </w:rPr>
        <w:t>търговията на едро и дребно, общественото хранене и домакинствата.</w:t>
      </w:r>
      <w:r w:rsidRPr="006F54F1">
        <w:rPr>
          <w:rFonts w:ascii="Palatino Linotype" w:hAnsi="Palatino Linotype"/>
          <w:lang w:eastAsia="bg-BG"/>
        </w:rPr>
        <w:cr/>
      </w:r>
      <w:r w:rsidR="00FB760A" w:rsidRPr="00FB760A">
        <w:rPr>
          <w:rFonts w:ascii="Palatino Linotype" w:eastAsia="Calibri" w:hAnsi="Palatino Linotype" w:cs="Times New Roman"/>
          <w:lang w:eastAsia="en-US"/>
        </w:rPr>
        <w:t xml:space="preserve"> В Подпрограмата за предотвратяване образуването на хранителните отпадъци са предвидени основно меки мерки. В преобладаващата си част те имат информационно-образователен и административно-регулаторен характер. Мерките са насочени към различни целеви групи, в т.ч. публични институции, домакинства и бизнес. </w:t>
      </w:r>
    </w:p>
    <w:p w14:paraId="4095D482" w14:textId="77777777" w:rsidR="00FB760A" w:rsidRPr="00FB760A" w:rsidRDefault="00FB760A" w:rsidP="00FB760A">
      <w:pPr>
        <w:spacing w:after="0" w:line="276" w:lineRule="auto"/>
        <w:jc w:val="both"/>
        <w:rPr>
          <w:rFonts w:ascii="Palatino Linotype" w:eastAsia="Calibri" w:hAnsi="Palatino Linotype" w:cs="Times New Roman"/>
          <w:lang w:eastAsia="en-US"/>
        </w:rPr>
      </w:pPr>
      <w:r w:rsidRPr="00FB760A">
        <w:rPr>
          <w:rFonts w:ascii="Palatino Linotype" w:eastAsia="Calibri" w:hAnsi="Palatino Linotype" w:cs="Times New Roman"/>
          <w:lang w:eastAsia="en-US"/>
        </w:rPr>
        <w:t>Изпълнението на мерките ще допринесе за:</w:t>
      </w:r>
    </w:p>
    <w:p w14:paraId="4F065A57" w14:textId="77777777" w:rsidR="00FB760A" w:rsidRPr="00FB760A" w:rsidRDefault="00FB760A" w:rsidP="00C441E6">
      <w:pPr>
        <w:numPr>
          <w:ilvl w:val="0"/>
          <w:numId w:val="15"/>
        </w:numPr>
        <w:spacing w:after="0" w:line="276" w:lineRule="auto"/>
        <w:contextualSpacing/>
        <w:jc w:val="both"/>
        <w:rPr>
          <w:rFonts w:ascii="Palatino Linotype" w:eastAsia="Calibri" w:hAnsi="Palatino Linotype" w:cs="Times New Roman"/>
          <w:lang w:eastAsia="en-US"/>
        </w:rPr>
      </w:pPr>
      <w:r w:rsidRPr="00FB760A">
        <w:rPr>
          <w:rFonts w:ascii="Palatino Linotype" w:eastAsia="Calibri" w:hAnsi="Palatino Linotype" w:cs="Times New Roman"/>
          <w:lang w:eastAsia="en-US"/>
        </w:rPr>
        <w:t>подобряване на  качеството на информацията и проследяването по отношение на количествата образувани, повторно използвани, рециклирани и оползотворени хранителни отпадъци;</w:t>
      </w:r>
    </w:p>
    <w:p w14:paraId="41C490A6" w14:textId="77777777" w:rsidR="00FB760A" w:rsidRPr="00FB760A" w:rsidRDefault="00FB760A" w:rsidP="00C441E6">
      <w:pPr>
        <w:numPr>
          <w:ilvl w:val="0"/>
          <w:numId w:val="15"/>
        </w:numPr>
        <w:spacing w:after="0" w:line="276" w:lineRule="auto"/>
        <w:contextualSpacing/>
        <w:jc w:val="both"/>
        <w:rPr>
          <w:rFonts w:ascii="Palatino Linotype" w:eastAsia="Calibri" w:hAnsi="Palatino Linotype" w:cs="Times New Roman"/>
          <w:lang w:eastAsia="en-US"/>
        </w:rPr>
      </w:pPr>
      <w:r w:rsidRPr="00FB760A">
        <w:rPr>
          <w:rFonts w:ascii="Palatino Linotype" w:eastAsia="Calibri" w:hAnsi="Palatino Linotype" w:cs="Times New Roman"/>
          <w:lang w:eastAsia="en-US"/>
        </w:rPr>
        <w:t>повишаване на осведомеността на обществото за проблема със загуба и разхищението на храни;</w:t>
      </w:r>
    </w:p>
    <w:p w14:paraId="2CEE105D" w14:textId="77777777" w:rsidR="00FB760A" w:rsidRPr="00FB760A" w:rsidRDefault="00FB760A" w:rsidP="00C441E6">
      <w:pPr>
        <w:numPr>
          <w:ilvl w:val="0"/>
          <w:numId w:val="15"/>
        </w:numPr>
        <w:spacing w:after="0" w:line="276" w:lineRule="auto"/>
        <w:contextualSpacing/>
        <w:jc w:val="both"/>
        <w:rPr>
          <w:rFonts w:ascii="Palatino Linotype" w:eastAsia="Calibri" w:hAnsi="Palatino Linotype" w:cs="Times New Roman"/>
          <w:lang w:eastAsia="en-US"/>
        </w:rPr>
      </w:pPr>
      <w:r w:rsidRPr="00FB760A">
        <w:rPr>
          <w:rFonts w:ascii="Palatino Linotype" w:eastAsia="Calibri" w:hAnsi="Palatino Linotype" w:cs="Times New Roman"/>
          <w:lang w:eastAsia="en-US"/>
        </w:rPr>
        <w:t>повишаване на информираността на различни целеви групи (общини, НПО, бизнес, домакинства и др.) по отношение предотвратяване образуването на хранителни отпадъци;</w:t>
      </w:r>
    </w:p>
    <w:p w14:paraId="43F69461" w14:textId="77777777" w:rsidR="00FB760A" w:rsidRPr="00FB760A" w:rsidRDefault="00FB760A" w:rsidP="00C441E6">
      <w:pPr>
        <w:numPr>
          <w:ilvl w:val="0"/>
          <w:numId w:val="15"/>
        </w:numPr>
        <w:spacing w:after="0" w:line="276" w:lineRule="auto"/>
        <w:contextualSpacing/>
        <w:jc w:val="both"/>
        <w:rPr>
          <w:rFonts w:ascii="Palatino Linotype" w:eastAsia="Calibri" w:hAnsi="Palatino Linotype" w:cs="Times New Roman"/>
          <w:lang w:eastAsia="en-US"/>
        </w:rPr>
      </w:pPr>
      <w:r w:rsidRPr="00FB760A">
        <w:rPr>
          <w:rFonts w:ascii="Palatino Linotype" w:eastAsia="Calibri" w:hAnsi="Palatino Linotype" w:cs="Times New Roman"/>
          <w:lang w:eastAsia="en-US"/>
        </w:rPr>
        <w:t>стимулиране на даряването на храни.</w:t>
      </w:r>
    </w:p>
    <w:p w14:paraId="20E45E7A" w14:textId="556FC2EF" w:rsidR="007B2324" w:rsidRDefault="007B2324" w:rsidP="00FB760A">
      <w:pPr>
        <w:jc w:val="both"/>
        <w:rPr>
          <w:rFonts w:ascii="Palatino Linotype" w:hAnsi="Palatino Linotype"/>
          <w:b/>
          <w:lang w:eastAsia="bg-BG"/>
        </w:rPr>
      </w:pPr>
      <w:r>
        <w:rPr>
          <w:rFonts w:ascii="Palatino Linotype" w:hAnsi="Palatino Linotype"/>
          <w:b/>
          <w:lang w:eastAsia="bg-BG"/>
        </w:rPr>
        <w:br w:type="page"/>
      </w:r>
    </w:p>
    <w:p w14:paraId="6DCB9D8A" w14:textId="77777777" w:rsidR="00B40410" w:rsidRDefault="00B40410" w:rsidP="00FB760A">
      <w:pPr>
        <w:spacing w:after="0" w:line="240" w:lineRule="auto"/>
        <w:jc w:val="both"/>
        <w:rPr>
          <w:rFonts w:ascii="Palatino Linotype" w:eastAsia="Times New Roman" w:hAnsi="Palatino Linotype" w:cs="Times New Roman"/>
          <w:b/>
          <w:bCs/>
          <w:color w:val="000000"/>
          <w:sz w:val="18"/>
          <w:szCs w:val="18"/>
          <w:lang w:eastAsia="bg-BG"/>
        </w:rPr>
        <w:sectPr w:rsidR="00B40410" w:rsidSect="00C200D8">
          <w:pgSz w:w="11906" w:h="16838"/>
          <w:pgMar w:top="1418" w:right="1133" w:bottom="1418" w:left="1418" w:header="709" w:footer="709" w:gutter="0"/>
          <w:cols w:space="708"/>
          <w:titlePg/>
          <w:docGrid w:linePitch="360"/>
        </w:sectPr>
      </w:pPr>
    </w:p>
    <w:p w14:paraId="29ED839C" w14:textId="588AD0C0" w:rsidR="00B40410" w:rsidRDefault="00B40410" w:rsidP="00B40410">
      <w:pPr>
        <w:spacing w:line="276" w:lineRule="auto"/>
        <w:jc w:val="both"/>
        <w:rPr>
          <w:rFonts w:ascii="Palatino Linotype" w:eastAsia="Calibri" w:hAnsi="Palatino Linotype" w:cs="Times New Roman"/>
          <w:b/>
          <w:lang w:eastAsia="en-US"/>
        </w:rPr>
      </w:pPr>
      <w:r w:rsidRPr="00FB760A">
        <w:rPr>
          <w:rFonts w:ascii="Palatino Linotype" w:eastAsia="Calibri" w:hAnsi="Palatino Linotype" w:cs="Times New Roman"/>
          <w:b/>
          <w:lang w:eastAsia="en-US"/>
        </w:rPr>
        <w:t xml:space="preserve">План за действие към Подпрограма за  предотвратяване образуването на </w:t>
      </w:r>
      <w:r>
        <w:rPr>
          <w:rFonts w:ascii="Palatino Linotype" w:eastAsia="Calibri" w:hAnsi="Palatino Linotype" w:cs="Times New Roman"/>
          <w:b/>
          <w:lang w:eastAsia="en-US"/>
        </w:rPr>
        <w:t>хранителни отпадъци</w:t>
      </w:r>
    </w:p>
    <w:p w14:paraId="437A942B" w14:textId="77777777" w:rsidR="00B40410" w:rsidRDefault="00B40410" w:rsidP="00B40410">
      <w:pPr>
        <w:rPr>
          <w:rFonts w:ascii="Palatino Linotype" w:eastAsia="Calibri" w:hAnsi="Palatino Linotype" w:cs="Times New Roman"/>
          <w:sz w:val="20"/>
          <w:szCs w:val="20"/>
          <w:lang w:eastAsia="en-US"/>
        </w:rPr>
      </w:pPr>
    </w:p>
    <w:tbl>
      <w:tblPr>
        <w:tblW w:w="5424" w:type="pct"/>
        <w:tblInd w:w="-577"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1138"/>
        <w:gridCol w:w="2773"/>
        <w:gridCol w:w="977"/>
        <w:gridCol w:w="992"/>
        <w:gridCol w:w="983"/>
        <w:gridCol w:w="1477"/>
        <w:gridCol w:w="1602"/>
        <w:gridCol w:w="1847"/>
        <w:gridCol w:w="1107"/>
        <w:gridCol w:w="2272"/>
      </w:tblGrid>
      <w:tr w:rsidR="00B40410" w:rsidRPr="00FB760A" w14:paraId="38AB5DC1" w14:textId="77777777" w:rsidTr="00D76979">
        <w:trPr>
          <w:tblHeader/>
        </w:trPr>
        <w:tc>
          <w:tcPr>
            <w:tcW w:w="375" w:type="pct"/>
            <w:shd w:val="clear" w:color="000000" w:fill="BFBFBF"/>
            <w:tcMar>
              <w:left w:w="28" w:type="dxa"/>
              <w:right w:w="28" w:type="dxa"/>
            </w:tcMar>
            <w:vAlign w:val="center"/>
            <w:hideMark/>
          </w:tcPr>
          <w:p w14:paraId="3246D040"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p>
          <w:p w14:paraId="61AFFACB"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Стратегическа цел</w:t>
            </w:r>
          </w:p>
        </w:tc>
        <w:tc>
          <w:tcPr>
            <w:tcW w:w="914" w:type="pct"/>
            <w:shd w:val="clear" w:color="000000" w:fill="BFBFBF"/>
            <w:tcMar>
              <w:left w:w="28" w:type="dxa"/>
              <w:right w:w="28" w:type="dxa"/>
            </w:tcMar>
            <w:vAlign w:val="center"/>
            <w:hideMark/>
          </w:tcPr>
          <w:p w14:paraId="37352BE4"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Дейности (мерки)</w:t>
            </w:r>
          </w:p>
        </w:tc>
        <w:tc>
          <w:tcPr>
            <w:tcW w:w="322" w:type="pct"/>
            <w:shd w:val="clear" w:color="000000" w:fill="BFBFBF"/>
            <w:tcMar>
              <w:left w:w="28" w:type="dxa"/>
              <w:right w:w="28" w:type="dxa"/>
            </w:tcMar>
            <w:vAlign w:val="center"/>
            <w:hideMark/>
          </w:tcPr>
          <w:p w14:paraId="0DE1A41F" w14:textId="77777777" w:rsidR="00B40410" w:rsidRPr="00FB760A" w:rsidRDefault="00B40410" w:rsidP="002C15B5">
            <w:pPr>
              <w:spacing w:after="0" w:line="240" w:lineRule="auto"/>
              <w:jc w:val="right"/>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Бюджет (</w:t>
            </w:r>
            <w:proofErr w:type="spellStart"/>
            <w:r w:rsidRPr="00FB760A">
              <w:rPr>
                <w:rFonts w:ascii="Palatino Linotype" w:eastAsia="Times New Roman" w:hAnsi="Palatino Linotype" w:cs="Times New Roman"/>
                <w:b/>
                <w:bCs/>
                <w:color w:val="000000"/>
                <w:sz w:val="18"/>
                <w:szCs w:val="18"/>
                <w:lang w:eastAsia="bg-BG"/>
              </w:rPr>
              <w:t>хил.лв</w:t>
            </w:r>
            <w:proofErr w:type="spellEnd"/>
            <w:r w:rsidRPr="00FB760A">
              <w:rPr>
                <w:rFonts w:ascii="Palatino Linotype" w:eastAsia="Times New Roman" w:hAnsi="Palatino Linotype" w:cs="Times New Roman"/>
                <w:b/>
                <w:bCs/>
                <w:color w:val="000000"/>
                <w:sz w:val="18"/>
                <w:szCs w:val="18"/>
                <w:lang w:eastAsia="bg-BG"/>
              </w:rPr>
              <w:t>.)</w:t>
            </w:r>
          </w:p>
        </w:tc>
        <w:tc>
          <w:tcPr>
            <w:tcW w:w="327" w:type="pct"/>
            <w:shd w:val="clear" w:color="000000" w:fill="BFBFBF"/>
            <w:tcMar>
              <w:left w:w="28" w:type="dxa"/>
              <w:right w:w="28" w:type="dxa"/>
            </w:tcMar>
            <w:vAlign w:val="center"/>
            <w:hideMark/>
          </w:tcPr>
          <w:p w14:paraId="2461E805"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Източници на финансиране</w:t>
            </w:r>
          </w:p>
        </w:tc>
        <w:tc>
          <w:tcPr>
            <w:tcW w:w="324" w:type="pct"/>
            <w:shd w:val="clear" w:color="000000" w:fill="BFBFBF"/>
            <w:tcMar>
              <w:left w:w="28" w:type="dxa"/>
              <w:right w:w="28" w:type="dxa"/>
            </w:tcMar>
            <w:vAlign w:val="center"/>
            <w:hideMark/>
          </w:tcPr>
          <w:p w14:paraId="5B0EC87A"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Срок за реализация (месец и година)</w:t>
            </w:r>
          </w:p>
        </w:tc>
        <w:tc>
          <w:tcPr>
            <w:tcW w:w="487" w:type="pct"/>
            <w:shd w:val="clear" w:color="000000" w:fill="BFBFBF"/>
            <w:tcMar>
              <w:left w:w="28" w:type="dxa"/>
              <w:right w:w="28" w:type="dxa"/>
            </w:tcMar>
            <w:vAlign w:val="center"/>
            <w:hideMark/>
          </w:tcPr>
          <w:p w14:paraId="612DE728"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Очаквани резултати</w:t>
            </w:r>
          </w:p>
        </w:tc>
        <w:tc>
          <w:tcPr>
            <w:tcW w:w="1137" w:type="pct"/>
            <w:gridSpan w:val="2"/>
            <w:shd w:val="clear" w:color="000000" w:fill="BFBFBF"/>
            <w:tcMar>
              <w:left w:w="28" w:type="dxa"/>
              <w:right w:w="28" w:type="dxa"/>
            </w:tcMar>
            <w:vAlign w:val="center"/>
            <w:hideMark/>
          </w:tcPr>
          <w:p w14:paraId="3909C685"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xml:space="preserve">Индикатори за изпълнение </w:t>
            </w:r>
          </w:p>
          <w:p w14:paraId="47119FC0"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1114" w:type="pct"/>
            <w:gridSpan w:val="2"/>
            <w:shd w:val="clear" w:color="000000" w:fill="BFBFBF"/>
            <w:tcMar>
              <w:left w:w="28" w:type="dxa"/>
              <w:right w:w="28" w:type="dxa"/>
            </w:tcMar>
            <w:vAlign w:val="center"/>
            <w:hideMark/>
          </w:tcPr>
          <w:p w14:paraId="0A2A74E0"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Отговорни институции</w:t>
            </w:r>
          </w:p>
          <w:p w14:paraId="19D26CF9"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r>
      <w:tr w:rsidR="00B40410" w:rsidRPr="00FB760A" w14:paraId="40A0CA2B" w14:textId="77777777" w:rsidTr="00D76979">
        <w:trPr>
          <w:tblHeader/>
        </w:trPr>
        <w:tc>
          <w:tcPr>
            <w:tcW w:w="375" w:type="pct"/>
            <w:shd w:val="clear" w:color="000000" w:fill="BFBFBF"/>
            <w:tcMar>
              <w:left w:w="28" w:type="dxa"/>
              <w:right w:w="28" w:type="dxa"/>
            </w:tcMar>
            <w:vAlign w:val="center"/>
            <w:hideMark/>
          </w:tcPr>
          <w:p w14:paraId="21389207"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914" w:type="pct"/>
            <w:shd w:val="clear" w:color="000000" w:fill="BFBFBF"/>
            <w:tcMar>
              <w:left w:w="28" w:type="dxa"/>
              <w:right w:w="28" w:type="dxa"/>
            </w:tcMar>
            <w:vAlign w:val="center"/>
            <w:hideMark/>
          </w:tcPr>
          <w:p w14:paraId="1246D303"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322" w:type="pct"/>
            <w:shd w:val="clear" w:color="000000" w:fill="BFBFBF"/>
            <w:tcMar>
              <w:left w:w="28" w:type="dxa"/>
              <w:right w:w="28" w:type="dxa"/>
            </w:tcMar>
            <w:vAlign w:val="center"/>
            <w:hideMark/>
          </w:tcPr>
          <w:p w14:paraId="4219E3F8" w14:textId="77777777" w:rsidR="00B40410" w:rsidRPr="00FB760A" w:rsidRDefault="00B40410" w:rsidP="002C15B5">
            <w:pPr>
              <w:spacing w:after="0" w:line="240" w:lineRule="auto"/>
              <w:jc w:val="right"/>
              <w:rPr>
                <w:rFonts w:ascii="Palatino Linotype" w:eastAsia="Times New Roman" w:hAnsi="Palatino Linotype" w:cs="Times New Roman"/>
                <w:b/>
                <w:bCs/>
                <w:color w:val="000000"/>
                <w:sz w:val="18"/>
                <w:szCs w:val="18"/>
                <w:lang w:eastAsia="bg-BG"/>
              </w:rPr>
            </w:pPr>
          </w:p>
        </w:tc>
        <w:tc>
          <w:tcPr>
            <w:tcW w:w="327" w:type="pct"/>
            <w:shd w:val="clear" w:color="000000" w:fill="BFBFBF"/>
            <w:tcMar>
              <w:left w:w="28" w:type="dxa"/>
              <w:right w:w="28" w:type="dxa"/>
            </w:tcMar>
            <w:vAlign w:val="center"/>
            <w:hideMark/>
          </w:tcPr>
          <w:p w14:paraId="764B7EAD"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324" w:type="pct"/>
            <w:shd w:val="clear" w:color="000000" w:fill="BFBFBF"/>
            <w:tcMar>
              <w:left w:w="28" w:type="dxa"/>
              <w:right w:w="28" w:type="dxa"/>
            </w:tcMar>
            <w:vAlign w:val="center"/>
            <w:hideMark/>
          </w:tcPr>
          <w:p w14:paraId="4947AE08"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487" w:type="pct"/>
            <w:shd w:val="clear" w:color="000000" w:fill="BFBFBF"/>
            <w:tcMar>
              <w:left w:w="28" w:type="dxa"/>
              <w:right w:w="28" w:type="dxa"/>
            </w:tcMar>
            <w:vAlign w:val="center"/>
            <w:hideMark/>
          </w:tcPr>
          <w:p w14:paraId="5DEC340F"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w:t>
            </w:r>
          </w:p>
        </w:tc>
        <w:tc>
          <w:tcPr>
            <w:tcW w:w="528" w:type="pct"/>
            <w:shd w:val="clear" w:color="000000" w:fill="BFBFBF"/>
            <w:tcMar>
              <w:left w:w="28" w:type="dxa"/>
              <w:right w:w="28" w:type="dxa"/>
            </w:tcMar>
            <w:vAlign w:val="center"/>
            <w:hideMark/>
          </w:tcPr>
          <w:p w14:paraId="49960468"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xml:space="preserve">Текущи </w:t>
            </w:r>
          </w:p>
        </w:tc>
        <w:tc>
          <w:tcPr>
            <w:tcW w:w="609" w:type="pct"/>
            <w:shd w:val="clear" w:color="000000" w:fill="BFBFBF"/>
            <w:tcMar>
              <w:left w:w="28" w:type="dxa"/>
              <w:right w:w="28" w:type="dxa"/>
            </w:tcMar>
            <w:vAlign w:val="center"/>
            <w:hideMark/>
          </w:tcPr>
          <w:p w14:paraId="1B33E545"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Целеви</w:t>
            </w:r>
          </w:p>
        </w:tc>
        <w:tc>
          <w:tcPr>
            <w:tcW w:w="365" w:type="pct"/>
            <w:shd w:val="clear" w:color="000000" w:fill="BFBFBF"/>
            <w:tcMar>
              <w:left w:w="28" w:type="dxa"/>
              <w:right w:w="28" w:type="dxa"/>
            </w:tcMar>
            <w:vAlign w:val="center"/>
            <w:hideMark/>
          </w:tcPr>
          <w:p w14:paraId="30EF5997"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 xml:space="preserve">Водеща </w:t>
            </w:r>
          </w:p>
        </w:tc>
        <w:tc>
          <w:tcPr>
            <w:tcW w:w="749" w:type="pct"/>
            <w:shd w:val="clear" w:color="000000" w:fill="BFBFBF"/>
            <w:tcMar>
              <w:left w:w="28" w:type="dxa"/>
              <w:right w:w="28" w:type="dxa"/>
            </w:tcMar>
            <w:vAlign w:val="center"/>
            <w:hideMark/>
          </w:tcPr>
          <w:p w14:paraId="694CC14E"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r w:rsidRPr="00FB760A">
              <w:rPr>
                <w:rFonts w:ascii="Palatino Linotype" w:eastAsia="Times New Roman" w:hAnsi="Palatino Linotype" w:cs="Times New Roman"/>
                <w:b/>
                <w:bCs/>
                <w:color w:val="000000"/>
                <w:sz w:val="18"/>
                <w:szCs w:val="18"/>
                <w:lang w:eastAsia="bg-BG"/>
              </w:rPr>
              <w:t>Партньор</w:t>
            </w:r>
          </w:p>
        </w:tc>
      </w:tr>
      <w:tr w:rsidR="00B40410" w:rsidRPr="00FB760A" w14:paraId="0638F62D" w14:textId="77777777" w:rsidTr="00397BC4">
        <w:trPr>
          <w:tblHeader/>
        </w:trPr>
        <w:tc>
          <w:tcPr>
            <w:tcW w:w="375" w:type="pct"/>
            <w:shd w:val="clear" w:color="auto" w:fill="auto"/>
            <w:tcMar>
              <w:left w:w="28" w:type="dxa"/>
              <w:right w:w="28" w:type="dxa"/>
            </w:tcMar>
            <w:vAlign w:val="center"/>
          </w:tcPr>
          <w:p w14:paraId="73789E9F" w14:textId="77777777" w:rsidR="00B40410" w:rsidRPr="00FB760A" w:rsidRDefault="00B40410" w:rsidP="002C15B5">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FB760A">
              <w:rPr>
                <w:rFonts w:ascii="Palatino Linotype" w:eastAsia="Times New Roman" w:hAnsi="Palatino Linotype" w:cs="Times New Roman"/>
                <w:b/>
                <w:bCs/>
                <w:color w:val="000000"/>
                <w:sz w:val="18"/>
                <w:szCs w:val="18"/>
                <w:lang w:eastAsia="bg-BG"/>
              </w:rPr>
              <w:t>СЦ1</w:t>
            </w:r>
            <w:proofErr w:type="spellEnd"/>
          </w:p>
        </w:tc>
        <w:tc>
          <w:tcPr>
            <w:tcW w:w="4625" w:type="pct"/>
            <w:gridSpan w:val="9"/>
            <w:shd w:val="clear" w:color="auto" w:fill="auto"/>
            <w:tcMar>
              <w:left w:w="28" w:type="dxa"/>
              <w:right w:w="28" w:type="dxa"/>
            </w:tcMar>
            <w:vAlign w:val="center"/>
          </w:tcPr>
          <w:p w14:paraId="756A3325" w14:textId="77777777" w:rsidR="00B40410" w:rsidRPr="00FB760A" w:rsidRDefault="00B40410" w:rsidP="002C15B5">
            <w:pPr>
              <w:spacing w:after="0" w:line="276" w:lineRule="auto"/>
              <w:jc w:val="both"/>
              <w:rPr>
                <w:rFonts w:ascii="Palatino Linotype" w:eastAsia="Calibri" w:hAnsi="Palatino Linotype" w:cs="Times New Roman"/>
                <w:b/>
                <w:sz w:val="16"/>
                <w:szCs w:val="16"/>
                <w:lang w:eastAsia="en-US"/>
              </w:rPr>
            </w:pPr>
            <w:r w:rsidRPr="00FB760A">
              <w:rPr>
                <w:rFonts w:ascii="Palatino Linotype" w:eastAsia="Calibri" w:hAnsi="Palatino Linotype" w:cs="Times New Roman"/>
                <w:b/>
                <w:sz w:val="16"/>
                <w:szCs w:val="16"/>
                <w:lang w:eastAsia="en-US"/>
              </w:rPr>
              <w:t>НАМАЛЯВАНЕ НА ВРЕДНОТО ВЪЗДЕЙСТВИЕ НА ОТПАДЪЦИТЕ ЧРЕЗ ПРЕДОТВРАТЯВАНЕ ОБРАЗУВАНЕТО ИМ И НАСЪРЧАВАНЕ НА ПОВТОРНОТО ИМ ИЗПОЛЗВАНЕ</w:t>
            </w:r>
          </w:p>
        </w:tc>
      </w:tr>
      <w:tr w:rsidR="00B40410" w:rsidRPr="00FB760A" w14:paraId="0419D740" w14:textId="77777777" w:rsidTr="00D76979">
        <w:tc>
          <w:tcPr>
            <w:tcW w:w="375" w:type="pct"/>
            <w:shd w:val="clear" w:color="000000" w:fill="FFFFFF"/>
            <w:tcMar>
              <w:left w:w="28" w:type="dxa"/>
              <w:right w:w="28" w:type="dxa"/>
            </w:tcMar>
          </w:tcPr>
          <w:p w14:paraId="5C2FEFB5" w14:textId="77777777" w:rsidR="00B40410" w:rsidRPr="00FB760A" w:rsidRDefault="00B40410" w:rsidP="002C15B5">
            <w:pPr>
              <w:spacing w:after="0" w:line="240" w:lineRule="auto"/>
              <w:jc w:val="both"/>
              <w:rPr>
                <w:rFonts w:ascii="Palatino Linotype" w:eastAsia="Times New Roman" w:hAnsi="Palatino Linotype" w:cs="Times New Roman"/>
                <w:color w:val="7030A0"/>
                <w:sz w:val="18"/>
                <w:szCs w:val="18"/>
                <w:lang w:eastAsia="bg-BG"/>
              </w:rPr>
            </w:pPr>
            <w:proofErr w:type="spellStart"/>
            <w:r w:rsidRPr="00FB760A">
              <w:rPr>
                <w:rFonts w:ascii="Palatino Linotype" w:eastAsia="Times New Roman" w:hAnsi="Palatino Linotype" w:cs="Times New Roman"/>
                <w:sz w:val="18"/>
                <w:szCs w:val="18"/>
                <w:lang w:eastAsia="bg-BG"/>
              </w:rPr>
              <w:t>СЦ</w:t>
            </w:r>
            <w:proofErr w:type="spellEnd"/>
            <w:r w:rsidRPr="00FB760A">
              <w:rPr>
                <w:rFonts w:ascii="Palatino Linotype" w:eastAsia="Times New Roman" w:hAnsi="Palatino Linotype" w:cs="Times New Roman"/>
                <w:sz w:val="18"/>
                <w:szCs w:val="18"/>
                <w:lang w:eastAsia="bg-BG"/>
              </w:rPr>
              <w:t xml:space="preserve"> 1</w:t>
            </w:r>
          </w:p>
        </w:tc>
        <w:tc>
          <w:tcPr>
            <w:tcW w:w="914" w:type="pct"/>
            <w:shd w:val="clear" w:color="000000" w:fill="FFFFFF"/>
            <w:tcMar>
              <w:left w:w="28" w:type="dxa"/>
              <w:right w:w="28" w:type="dxa"/>
            </w:tcMar>
          </w:tcPr>
          <w:p w14:paraId="360BCBFF"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Осигуряване на надеждна информация за количествата образувани хранителни отпадъци</w:t>
            </w:r>
          </w:p>
        </w:tc>
        <w:tc>
          <w:tcPr>
            <w:tcW w:w="322" w:type="pct"/>
            <w:shd w:val="clear" w:color="000000" w:fill="FFFFFF"/>
            <w:tcMar>
              <w:left w:w="28" w:type="dxa"/>
              <w:right w:w="28" w:type="dxa"/>
            </w:tcMar>
          </w:tcPr>
          <w:p w14:paraId="7D9DB5EC" w14:textId="77777777" w:rsidR="00B40410" w:rsidRPr="00FB760A" w:rsidRDefault="00B40410" w:rsidP="002C15B5">
            <w:pPr>
              <w:spacing w:after="0" w:line="240" w:lineRule="auto"/>
              <w:jc w:val="center"/>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2</w:t>
            </w:r>
          </w:p>
        </w:tc>
        <w:tc>
          <w:tcPr>
            <w:tcW w:w="327" w:type="pct"/>
            <w:shd w:val="clear" w:color="000000" w:fill="FFFFFF"/>
            <w:tcMar>
              <w:left w:w="28" w:type="dxa"/>
              <w:right w:w="28" w:type="dxa"/>
            </w:tcMar>
          </w:tcPr>
          <w:p w14:paraId="26591918"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Бюджет на община</w:t>
            </w:r>
          </w:p>
        </w:tc>
        <w:tc>
          <w:tcPr>
            <w:tcW w:w="324" w:type="pct"/>
            <w:shd w:val="clear" w:color="000000" w:fill="FFFFFF"/>
            <w:tcMar>
              <w:left w:w="28" w:type="dxa"/>
              <w:right w:w="28" w:type="dxa"/>
            </w:tcMar>
          </w:tcPr>
          <w:p w14:paraId="43247906"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Calibri" w:hAnsi="Palatino Linotype" w:cs="Times New Roman"/>
                <w:sz w:val="18"/>
                <w:szCs w:val="18"/>
                <w:lang w:eastAsia="en-US"/>
              </w:rPr>
              <w:t>2022</w:t>
            </w:r>
          </w:p>
        </w:tc>
        <w:tc>
          <w:tcPr>
            <w:tcW w:w="487" w:type="pct"/>
            <w:shd w:val="clear" w:color="000000" w:fill="FFFFFF"/>
            <w:tcMar>
              <w:left w:w="28" w:type="dxa"/>
              <w:right w:w="28" w:type="dxa"/>
            </w:tcMar>
          </w:tcPr>
          <w:p w14:paraId="6943A3B5"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Calibri" w:hAnsi="Palatino Linotype" w:cs="Times New Roman"/>
                <w:sz w:val="18"/>
                <w:szCs w:val="18"/>
                <w:lang w:eastAsia="en-US"/>
              </w:rPr>
              <w:t xml:space="preserve">Събрана и докладвана към ЕК информация за количествата образувани хранителни отпадъци </w:t>
            </w:r>
          </w:p>
        </w:tc>
        <w:tc>
          <w:tcPr>
            <w:tcW w:w="528" w:type="pct"/>
            <w:shd w:val="clear" w:color="000000" w:fill="FFFFFF"/>
            <w:tcMar>
              <w:left w:w="28" w:type="dxa"/>
              <w:right w:w="28" w:type="dxa"/>
            </w:tcMar>
          </w:tcPr>
          <w:p w14:paraId="62EC505C"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Calibri" w:hAnsi="Palatino Linotype" w:cs="Times New Roman"/>
                <w:sz w:val="18"/>
                <w:szCs w:val="18"/>
                <w:lang w:eastAsia="en-US"/>
              </w:rPr>
              <w:t>Брой изпратени въпросници</w:t>
            </w:r>
          </w:p>
        </w:tc>
        <w:tc>
          <w:tcPr>
            <w:tcW w:w="609" w:type="pct"/>
            <w:shd w:val="clear" w:color="000000" w:fill="FFFFFF"/>
            <w:tcMar>
              <w:left w:w="28" w:type="dxa"/>
              <w:right w:w="28" w:type="dxa"/>
            </w:tcMar>
          </w:tcPr>
          <w:p w14:paraId="1ED3D20F"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Calibri" w:hAnsi="Palatino Linotype" w:cs="Times New Roman"/>
                <w:sz w:val="18"/>
                <w:szCs w:val="18"/>
                <w:lang w:eastAsia="en-US"/>
              </w:rPr>
              <w:t>2 бр. изготвени доклада</w:t>
            </w:r>
          </w:p>
        </w:tc>
        <w:tc>
          <w:tcPr>
            <w:tcW w:w="365" w:type="pct"/>
            <w:shd w:val="clear" w:color="000000" w:fill="FFFFFF"/>
            <w:tcMar>
              <w:left w:w="28" w:type="dxa"/>
              <w:right w:w="28" w:type="dxa"/>
            </w:tcMar>
          </w:tcPr>
          <w:p w14:paraId="3F2E4DDC"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Calibri" w:hAnsi="Palatino Linotype" w:cs="Times New Roman"/>
                <w:sz w:val="18"/>
                <w:szCs w:val="18"/>
                <w:lang w:eastAsia="en-US"/>
              </w:rPr>
              <w:t>Община</w:t>
            </w:r>
          </w:p>
        </w:tc>
        <w:tc>
          <w:tcPr>
            <w:tcW w:w="749" w:type="pct"/>
            <w:shd w:val="clear" w:color="000000" w:fill="FFFFFF"/>
            <w:tcMar>
              <w:left w:w="28" w:type="dxa"/>
              <w:right w:w="28" w:type="dxa"/>
            </w:tcMar>
          </w:tcPr>
          <w:p w14:paraId="6E6DC48A"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Общински звена, браншови асоциации и сдружения на  производители и търговци на храни</w:t>
            </w:r>
          </w:p>
        </w:tc>
      </w:tr>
      <w:tr w:rsidR="00B40410" w:rsidRPr="00FB760A" w14:paraId="7B905A59" w14:textId="77777777" w:rsidTr="00D76979">
        <w:tc>
          <w:tcPr>
            <w:tcW w:w="375" w:type="pct"/>
            <w:shd w:val="clear" w:color="000000" w:fill="FFFFFF"/>
            <w:tcMar>
              <w:left w:w="28" w:type="dxa"/>
              <w:right w:w="28" w:type="dxa"/>
            </w:tcMar>
            <w:vAlign w:val="center"/>
          </w:tcPr>
          <w:p w14:paraId="6E636220" w14:textId="77777777" w:rsidR="00B40410" w:rsidRPr="00FB760A" w:rsidRDefault="00B40410" w:rsidP="002C15B5">
            <w:pPr>
              <w:spacing w:after="0" w:line="240" w:lineRule="auto"/>
              <w:jc w:val="both"/>
              <w:rPr>
                <w:rFonts w:ascii="Palatino Linotype" w:eastAsia="Times New Roman" w:hAnsi="Palatino Linotype" w:cs="Times New Roman"/>
                <w:color w:val="7030A0"/>
                <w:sz w:val="18"/>
                <w:szCs w:val="18"/>
                <w:lang w:eastAsia="bg-BG"/>
              </w:rPr>
            </w:pPr>
            <w:proofErr w:type="spellStart"/>
            <w:r w:rsidRPr="00FB760A">
              <w:rPr>
                <w:rFonts w:ascii="Palatino Linotype" w:eastAsia="Times New Roman" w:hAnsi="Palatino Linotype" w:cs="Times New Roman"/>
                <w:sz w:val="18"/>
                <w:szCs w:val="18"/>
                <w:lang w:eastAsia="bg-BG"/>
              </w:rPr>
              <w:t>СЦ</w:t>
            </w:r>
            <w:proofErr w:type="spellEnd"/>
            <w:r w:rsidRPr="00FB760A">
              <w:rPr>
                <w:rFonts w:ascii="Palatino Linotype" w:eastAsia="Times New Roman" w:hAnsi="Palatino Linotype" w:cs="Times New Roman"/>
                <w:sz w:val="18"/>
                <w:szCs w:val="18"/>
                <w:lang w:eastAsia="bg-BG"/>
              </w:rPr>
              <w:t xml:space="preserve"> 1</w:t>
            </w:r>
          </w:p>
        </w:tc>
        <w:tc>
          <w:tcPr>
            <w:tcW w:w="914" w:type="pct"/>
            <w:shd w:val="clear" w:color="000000" w:fill="FFFFFF"/>
            <w:tcMar>
              <w:left w:w="28" w:type="dxa"/>
              <w:right w:w="28" w:type="dxa"/>
            </w:tcMar>
          </w:tcPr>
          <w:p w14:paraId="75B86872"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 xml:space="preserve">Изготвяне и прилагане на планове от общината за ПО на хранителни отпадъци в общински социални, здравни, образователни и други общински звена и предприятия, общински пазари и др. където се образуват хранителни отпадъци </w:t>
            </w:r>
          </w:p>
        </w:tc>
        <w:tc>
          <w:tcPr>
            <w:tcW w:w="322" w:type="pct"/>
            <w:shd w:val="clear" w:color="000000" w:fill="FFFFFF"/>
            <w:tcMar>
              <w:left w:w="28" w:type="dxa"/>
              <w:right w:w="28" w:type="dxa"/>
            </w:tcMar>
          </w:tcPr>
          <w:p w14:paraId="3E8BE350" w14:textId="2BAD92D3" w:rsidR="00B40410" w:rsidRPr="00FB760A" w:rsidRDefault="00B40410" w:rsidP="002C15B5">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35</w:t>
            </w:r>
          </w:p>
        </w:tc>
        <w:tc>
          <w:tcPr>
            <w:tcW w:w="327" w:type="pct"/>
            <w:shd w:val="clear" w:color="000000" w:fill="FFFFFF"/>
            <w:tcMar>
              <w:left w:w="28" w:type="dxa"/>
              <w:right w:w="28" w:type="dxa"/>
            </w:tcMar>
          </w:tcPr>
          <w:p w14:paraId="179C3E52"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Общински бюджет, програми</w:t>
            </w:r>
          </w:p>
        </w:tc>
        <w:tc>
          <w:tcPr>
            <w:tcW w:w="324" w:type="pct"/>
            <w:shd w:val="clear" w:color="000000" w:fill="FFFFFF"/>
            <w:tcMar>
              <w:left w:w="28" w:type="dxa"/>
              <w:right w:w="28" w:type="dxa"/>
            </w:tcMar>
          </w:tcPr>
          <w:p w14:paraId="600F837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12/2022 за изготвянето; 12/2028 за прилагането</w:t>
            </w:r>
          </w:p>
        </w:tc>
        <w:tc>
          <w:tcPr>
            <w:tcW w:w="487" w:type="pct"/>
            <w:shd w:val="clear" w:color="000000" w:fill="FFFFFF"/>
            <w:tcMar>
              <w:left w:w="28" w:type="dxa"/>
              <w:right w:w="28" w:type="dxa"/>
            </w:tcMar>
          </w:tcPr>
          <w:p w14:paraId="4E3438F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Предотвратени хранителни отпадъци от общински звена като пример за останалите организации в общините</w:t>
            </w:r>
          </w:p>
        </w:tc>
        <w:tc>
          <w:tcPr>
            <w:tcW w:w="528" w:type="pct"/>
            <w:shd w:val="clear" w:color="000000" w:fill="FFFFFF"/>
            <w:tcMar>
              <w:left w:w="28" w:type="dxa"/>
              <w:right w:w="28" w:type="dxa"/>
            </w:tcMar>
          </w:tcPr>
          <w:p w14:paraId="447B0EF0"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Брой разработени планове</w:t>
            </w:r>
          </w:p>
        </w:tc>
        <w:tc>
          <w:tcPr>
            <w:tcW w:w="609" w:type="pct"/>
            <w:shd w:val="clear" w:color="000000" w:fill="FFFFFF"/>
            <w:tcMar>
              <w:left w:w="28" w:type="dxa"/>
              <w:right w:w="28" w:type="dxa"/>
            </w:tcMar>
          </w:tcPr>
          <w:p w14:paraId="3FF8DC89"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В края на програмния период всички звена генериращи хранителни отпадъци, са разработили планове и прилагат мерки от тях</w:t>
            </w:r>
          </w:p>
        </w:tc>
        <w:tc>
          <w:tcPr>
            <w:tcW w:w="365" w:type="pct"/>
            <w:shd w:val="clear" w:color="000000" w:fill="FFFFFF"/>
            <w:tcMar>
              <w:left w:w="28" w:type="dxa"/>
              <w:right w:w="28" w:type="dxa"/>
            </w:tcMar>
          </w:tcPr>
          <w:p w14:paraId="49315B52"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Общини</w:t>
            </w:r>
          </w:p>
        </w:tc>
        <w:tc>
          <w:tcPr>
            <w:tcW w:w="749" w:type="pct"/>
            <w:shd w:val="clear" w:color="000000" w:fill="FFFFFF"/>
            <w:tcMar>
              <w:left w:w="28" w:type="dxa"/>
              <w:right w:w="28" w:type="dxa"/>
            </w:tcMar>
          </w:tcPr>
          <w:p w14:paraId="058933AE"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Общински звена</w:t>
            </w:r>
          </w:p>
        </w:tc>
      </w:tr>
      <w:tr w:rsidR="00B40410" w:rsidRPr="00FB760A" w14:paraId="004D5945" w14:textId="77777777" w:rsidTr="00D76979">
        <w:tc>
          <w:tcPr>
            <w:tcW w:w="375" w:type="pct"/>
            <w:shd w:val="clear" w:color="000000" w:fill="FFFFFF"/>
            <w:tcMar>
              <w:left w:w="28" w:type="dxa"/>
              <w:right w:w="28" w:type="dxa"/>
            </w:tcMar>
            <w:vAlign w:val="center"/>
          </w:tcPr>
          <w:p w14:paraId="6BE6F4C0" w14:textId="77777777" w:rsidR="00B40410" w:rsidRPr="00FB760A" w:rsidRDefault="00B40410" w:rsidP="002C15B5">
            <w:pPr>
              <w:spacing w:after="0" w:line="240" w:lineRule="auto"/>
              <w:jc w:val="both"/>
              <w:rPr>
                <w:rFonts w:ascii="Palatino Linotype" w:eastAsia="Times New Roman" w:hAnsi="Palatino Linotype" w:cs="Times New Roman"/>
                <w:color w:val="7030A0"/>
                <w:sz w:val="18"/>
                <w:szCs w:val="18"/>
                <w:lang w:eastAsia="bg-BG"/>
              </w:rPr>
            </w:pPr>
            <w:proofErr w:type="spellStart"/>
            <w:r w:rsidRPr="00FB760A">
              <w:rPr>
                <w:rFonts w:ascii="Palatino Linotype" w:eastAsia="Times New Roman" w:hAnsi="Palatino Linotype" w:cs="Times New Roman"/>
                <w:sz w:val="18"/>
                <w:szCs w:val="18"/>
                <w:lang w:eastAsia="bg-BG"/>
              </w:rPr>
              <w:t>СЦ</w:t>
            </w:r>
            <w:proofErr w:type="spellEnd"/>
            <w:r w:rsidRPr="00FB760A">
              <w:rPr>
                <w:rFonts w:ascii="Palatino Linotype" w:eastAsia="Times New Roman" w:hAnsi="Palatino Linotype" w:cs="Times New Roman"/>
                <w:sz w:val="18"/>
                <w:szCs w:val="18"/>
                <w:lang w:eastAsia="bg-BG"/>
              </w:rPr>
              <w:t xml:space="preserve"> 1</w:t>
            </w:r>
          </w:p>
        </w:tc>
        <w:tc>
          <w:tcPr>
            <w:tcW w:w="914" w:type="pct"/>
            <w:shd w:val="clear" w:color="000000" w:fill="FFFFFF"/>
            <w:tcMar>
              <w:left w:w="28" w:type="dxa"/>
              <w:right w:w="28" w:type="dxa"/>
            </w:tcMar>
          </w:tcPr>
          <w:p w14:paraId="164863A9"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Изпълнение на непрекъснати целенасочени кампании за разясняване  и предоставяне на информация за ПО на хранителни отпадъци на общинско ниво, в т.ч.  относно значението на "Най-добър до" и "Годен до" на търговските хранителни продукти</w:t>
            </w:r>
          </w:p>
        </w:tc>
        <w:tc>
          <w:tcPr>
            <w:tcW w:w="322" w:type="pct"/>
            <w:shd w:val="clear" w:color="000000" w:fill="FFFFFF"/>
            <w:tcMar>
              <w:left w:w="28" w:type="dxa"/>
              <w:right w:w="28" w:type="dxa"/>
            </w:tcMar>
          </w:tcPr>
          <w:p w14:paraId="7224123F" w14:textId="1DE5CDB3" w:rsidR="00B40410" w:rsidRPr="00FB760A" w:rsidRDefault="00B40410" w:rsidP="002C15B5">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30</w:t>
            </w:r>
          </w:p>
        </w:tc>
        <w:tc>
          <w:tcPr>
            <w:tcW w:w="327" w:type="pct"/>
            <w:shd w:val="clear" w:color="000000" w:fill="FFFFFF"/>
            <w:tcMar>
              <w:left w:w="28" w:type="dxa"/>
              <w:right w:w="28" w:type="dxa"/>
            </w:tcMar>
          </w:tcPr>
          <w:p w14:paraId="6CDD0281"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 xml:space="preserve">Бюджет на община в т.ч. отчисления по </w:t>
            </w:r>
            <w:proofErr w:type="spellStart"/>
            <w:r w:rsidRPr="00FB760A">
              <w:rPr>
                <w:rFonts w:ascii="Palatino Linotype" w:eastAsia="Times New Roman" w:hAnsi="Palatino Linotype" w:cs="Times New Roman"/>
                <w:sz w:val="18"/>
                <w:szCs w:val="18"/>
                <w:lang w:eastAsia="bg-BG"/>
              </w:rPr>
              <w:t>чл.64</w:t>
            </w:r>
            <w:proofErr w:type="spellEnd"/>
            <w:r w:rsidRPr="00FB760A">
              <w:rPr>
                <w:rFonts w:ascii="Palatino Linotype" w:eastAsia="Times New Roman" w:hAnsi="Palatino Linotype" w:cs="Times New Roman"/>
                <w:sz w:val="18"/>
                <w:szCs w:val="18"/>
                <w:lang w:eastAsia="bg-BG"/>
              </w:rPr>
              <w:t xml:space="preserve"> от ЗУО, Европейски програми</w:t>
            </w:r>
          </w:p>
        </w:tc>
        <w:tc>
          <w:tcPr>
            <w:tcW w:w="324" w:type="pct"/>
            <w:shd w:val="clear" w:color="000000" w:fill="FFFFFF"/>
            <w:tcMar>
              <w:left w:w="28" w:type="dxa"/>
              <w:right w:w="28" w:type="dxa"/>
            </w:tcMar>
          </w:tcPr>
          <w:p w14:paraId="75B6065F"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01/2021-12/2028</w:t>
            </w:r>
          </w:p>
        </w:tc>
        <w:tc>
          <w:tcPr>
            <w:tcW w:w="487" w:type="pct"/>
            <w:shd w:val="clear" w:color="000000" w:fill="FFFFFF"/>
            <w:tcMar>
              <w:left w:w="28" w:type="dxa"/>
              <w:right w:w="28" w:type="dxa"/>
            </w:tcMar>
          </w:tcPr>
          <w:p w14:paraId="631F5FEC"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Гражданите и бизнеса са запознати с ползите от ПО на хранителните отпадъци и възможните действия  за ПО на хранителните отпадъци</w:t>
            </w:r>
          </w:p>
        </w:tc>
        <w:tc>
          <w:tcPr>
            <w:tcW w:w="528" w:type="pct"/>
            <w:shd w:val="clear" w:color="000000" w:fill="FFFFFF"/>
            <w:tcMar>
              <w:left w:w="28" w:type="dxa"/>
              <w:right w:w="28" w:type="dxa"/>
            </w:tcMar>
          </w:tcPr>
          <w:p w14:paraId="45AFD2DA"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Брой реализирани кампании на  общинско ниво</w:t>
            </w:r>
          </w:p>
        </w:tc>
        <w:tc>
          <w:tcPr>
            <w:tcW w:w="609" w:type="pct"/>
            <w:shd w:val="clear" w:color="000000" w:fill="FFFFFF"/>
            <w:tcMar>
              <w:left w:w="28" w:type="dxa"/>
              <w:right w:w="28" w:type="dxa"/>
            </w:tcMar>
          </w:tcPr>
          <w:p w14:paraId="0538C12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До края на програмата са проведени поне четири кампании на общинско ниво</w:t>
            </w:r>
          </w:p>
        </w:tc>
        <w:tc>
          <w:tcPr>
            <w:tcW w:w="365" w:type="pct"/>
            <w:shd w:val="clear" w:color="000000" w:fill="FFFFFF"/>
            <w:tcMar>
              <w:left w:w="28" w:type="dxa"/>
              <w:right w:w="28" w:type="dxa"/>
            </w:tcMar>
          </w:tcPr>
          <w:p w14:paraId="6D5795D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Община</w:t>
            </w:r>
          </w:p>
        </w:tc>
        <w:tc>
          <w:tcPr>
            <w:tcW w:w="749" w:type="pct"/>
            <w:shd w:val="clear" w:color="000000" w:fill="FFFFFF"/>
            <w:tcMar>
              <w:left w:w="28" w:type="dxa"/>
              <w:right w:w="28" w:type="dxa"/>
            </w:tcMar>
          </w:tcPr>
          <w:p w14:paraId="541D3A2B"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НПО, медии, други</w:t>
            </w:r>
          </w:p>
        </w:tc>
      </w:tr>
      <w:tr w:rsidR="00B40410" w:rsidRPr="00FB760A" w14:paraId="5648B0B6" w14:textId="77777777" w:rsidTr="00D76979">
        <w:tc>
          <w:tcPr>
            <w:tcW w:w="375" w:type="pct"/>
            <w:shd w:val="clear" w:color="000000" w:fill="FFFFFF"/>
            <w:tcMar>
              <w:left w:w="28" w:type="dxa"/>
              <w:right w:w="28" w:type="dxa"/>
            </w:tcMar>
            <w:vAlign w:val="center"/>
          </w:tcPr>
          <w:p w14:paraId="326650C8" w14:textId="77777777" w:rsidR="00B40410" w:rsidRPr="00FB760A" w:rsidRDefault="00B40410" w:rsidP="002C15B5">
            <w:pPr>
              <w:spacing w:after="0" w:line="240" w:lineRule="auto"/>
              <w:jc w:val="both"/>
              <w:rPr>
                <w:rFonts w:ascii="Palatino Linotype" w:eastAsia="Times New Roman" w:hAnsi="Palatino Linotype" w:cs="Times New Roman"/>
                <w:color w:val="7030A0"/>
                <w:sz w:val="18"/>
                <w:szCs w:val="18"/>
                <w:lang w:eastAsia="bg-BG"/>
              </w:rPr>
            </w:pPr>
            <w:proofErr w:type="spellStart"/>
            <w:r w:rsidRPr="00FB760A">
              <w:rPr>
                <w:rFonts w:ascii="Palatino Linotype" w:eastAsia="Times New Roman" w:hAnsi="Palatino Linotype" w:cs="Times New Roman"/>
                <w:sz w:val="18"/>
                <w:szCs w:val="18"/>
                <w:lang w:eastAsia="bg-BG"/>
              </w:rPr>
              <w:t>СЦ</w:t>
            </w:r>
            <w:proofErr w:type="spellEnd"/>
            <w:r w:rsidRPr="00FB760A">
              <w:rPr>
                <w:rFonts w:ascii="Palatino Linotype" w:eastAsia="Times New Roman" w:hAnsi="Palatino Linotype" w:cs="Times New Roman"/>
                <w:sz w:val="18"/>
                <w:szCs w:val="18"/>
                <w:lang w:eastAsia="bg-BG"/>
              </w:rPr>
              <w:t xml:space="preserve"> 1</w:t>
            </w:r>
          </w:p>
        </w:tc>
        <w:tc>
          <w:tcPr>
            <w:tcW w:w="914" w:type="pct"/>
            <w:shd w:val="clear" w:color="000000" w:fill="FFFFFF"/>
            <w:tcMar>
              <w:left w:w="28" w:type="dxa"/>
              <w:right w:w="28" w:type="dxa"/>
            </w:tcMar>
          </w:tcPr>
          <w:p w14:paraId="1A35E2A6" w14:textId="4817A96C" w:rsidR="00B40410" w:rsidRPr="00FB760A" w:rsidRDefault="00187387" w:rsidP="00187387">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Подготовка и и</w:t>
            </w:r>
            <w:r w:rsidR="00B40410" w:rsidRPr="00FB760A">
              <w:rPr>
                <w:rFonts w:ascii="Palatino Linotype" w:eastAsia="Times New Roman" w:hAnsi="Palatino Linotype" w:cs="Times New Roman"/>
                <w:sz w:val="18"/>
                <w:szCs w:val="18"/>
                <w:lang w:eastAsia="bg-BG"/>
              </w:rPr>
              <w:t>зпълнение на демонстрационни проекти  за предотвратяване на хранителните отпадъци</w:t>
            </w:r>
          </w:p>
        </w:tc>
        <w:tc>
          <w:tcPr>
            <w:tcW w:w="322" w:type="pct"/>
            <w:shd w:val="clear" w:color="000000" w:fill="FFFFFF"/>
            <w:tcMar>
              <w:left w:w="28" w:type="dxa"/>
              <w:right w:w="28" w:type="dxa"/>
            </w:tcMar>
          </w:tcPr>
          <w:p w14:paraId="2044C1F0" w14:textId="77777777" w:rsidR="00B40410" w:rsidRPr="00FB760A" w:rsidRDefault="00B40410" w:rsidP="002C15B5">
            <w:pPr>
              <w:spacing w:after="0" w:line="240" w:lineRule="auto"/>
              <w:jc w:val="center"/>
              <w:rPr>
                <w:rFonts w:ascii="Palatino Linotype" w:eastAsia="Times New Roman" w:hAnsi="Palatino Linotype" w:cs="Times New Roman"/>
                <w:sz w:val="18"/>
                <w:szCs w:val="18"/>
                <w:highlight w:val="yellow"/>
                <w:lang w:eastAsia="bg-BG"/>
              </w:rPr>
            </w:pPr>
            <w:r w:rsidRPr="00FB760A">
              <w:rPr>
                <w:rFonts w:ascii="Palatino Linotype" w:eastAsia="Times New Roman" w:hAnsi="Palatino Linotype" w:cs="Times New Roman"/>
                <w:sz w:val="18"/>
                <w:szCs w:val="18"/>
                <w:lang w:eastAsia="bg-BG"/>
              </w:rPr>
              <w:t>200</w:t>
            </w:r>
          </w:p>
        </w:tc>
        <w:tc>
          <w:tcPr>
            <w:tcW w:w="327" w:type="pct"/>
            <w:shd w:val="clear" w:color="000000" w:fill="FFFFFF"/>
            <w:tcMar>
              <w:left w:w="28" w:type="dxa"/>
              <w:right w:w="28" w:type="dxa"/>
            </w:tcMar>
          </w:tcPr>
          <w:p w14:paraId="08D0E08B"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Бюджет на община, "Програма за околна среда 2021-2027"</w:t>
            </w:r>
          </w:p>
        </w:tc>
        <w:tc>
          <w:tcPr>
            <w:tcW w:w="324" w:type="pct"/>
            <w:shd w:val="clear" w:color="000000" w:fill="FFFFFF"/>
            <w:tcMar>
              <w:left w:w="28" w:type="dxa"/>
              <w:right w:w="28" w:type="dxa"/>
            </w:tcMar>
          </w:tcPr>
          <w:p w14:paraId="5042EB7E"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01/2022-12/2026</w:t>
            </w:r>
          </w:p>
        </w:tc>
        <w:tc>
          <w:tcPr>
            <w:tcW w:w="487" w:type="pct"/>
            <w:shd w:val="clear" w:color="000000" w:fill="FFFFFF"/>
            <w:tcMar>
              <w:left w:w="28" w:type="dxa"/>
              <w:right w:w="28" w:type="dxa"/>
            </w:tcMar>
          </w:tcPr>
          <w:p w14:paraId="3251270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Изпълнени проекти за предотвратяване на хранителни отпадъци от бита, ресторантьорство и туризъм, и реализирани и разпространени добри практики</w:t>
            </w:r>
          </w:p>
        </w:tc>
        <w:tc>
          <w:tcPr>
            <w:tcW w:w="528" w:type="pct"/>
            <w:shd w:val="clear" w:color="000000" w:fill="FFFFFF"/>
            <w:tcMar>
              <w:left w:w="28" w:type="dxa"/>
              <w:right w:w="28" w:type="dxa"/>
            </w:tcMar>
          </w:tcPr>
          <w:p w14:paraId="6E53F53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 xml:space="preserve">Брой подадени проектни предложения; брой сключени договори </w:t>
            </w:r>
          </w:p>
        </w:tc>
        <w:tc>
          <w:tcPr>
            <w:tcW w:w="609" w:type="pct"/>
            <w:shd w:val="clear" w:color="000000" w:fill="FFFFFF"/>
            <w:tcMar>
              <w:left w:w="28" w:type="dxa"/>
              <w:right w:w="28" w:type="dxa"/>
            </w:tcMar>
          </w:tcPr>
          <w:p w14:paraId="25F404FF"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Брой изпълнени проекти</w:t>
            </w:r>
          </w:p>
        </w:tc>
        <w:tc>
          <w:tcPr>
            <w:tcW w:w="365" w:type="pct"/>
            <w:shd w:val="clear" w:color="000000" w:fill="FFFFFF"/>
            <w:tcMar>
              <w:left w:w="28" w:type="dxa"/>
              <w:right w:w="28" w:type="dxa"/>
            </w:tcMar>
          </w:tcPr>
          <w:p w14:paraId="1D706A67"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Общини</w:t>
            </w:r>
          </w:p>
        </w:tc>
        <w:tc>
          <w:tcPr>
            <w:tcW w:w="749" w:type="pct"/>
            <w:shd w:val="clear" w:color="000000" w:fill="FFFFFF"/>
            <w:tcMar>
              <w:left w:w="28" w:type="dxa"/>
              <w:right w:w="28" w:type="dxa"/>
            </w:tcMar>
          </w:tcPr>
          <w:p w14:paraId="7CAEBAFF"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Общински звена, юридически лица със стопанска цел</w:t>
            </w:r>
          </w:p>
        </w:tc>
      </w:tr>
      <w:tr w:rsidR="00B40410" w:rsidRPr="00FB760A" w14:paraId="7A5AF044" w14:textId="77777777" w:rsidTr="00D76979">
        <w:tc>
          <w:tcPr>
            <w:tcW w:w="375" w:type="pct"/>
            <w:shd w:val="clear" w:color="000000" w:fill="FFFFFF"/>
            <w:tcMar>
              <w:left w:w="28" w:type="dxa"/>
              <w:right w:w="28" w:type="dxa"/>
            </w:tcMar>
            <w:vAlign w:val="center"/>
          </w:tcPr>
          <w:p w14:paraId="3DB01B7F" w14:textId="77777777" w:rsidR="00B40410" w:rsidRPr="00FB760A" w:rsidRDefault="00B40410" w:rsidP="002C15B5">
            <w:pPr>
              <w:spacing w:after="0" w:line="240" w:lineRule="auto"/>
              <w:jc w:val="both"/>
              <w:rPr>
                <w:rFonts w:ascii="Palatino Linotype" w:eastAsia="Times New Roman" w:hAnsi="Palatino Linotype" w:cs="Times New Roman"/>
                <w:color w:val="7030A0"/>
                <w:sz w:val="18"/>
                <w:szCs w:val="18"/>
                <w:lang w:eastAsia="bg-BG"/>
              </w:rPr>
            </w:pPr>
            <w:proofErr w:type="spellStart"/>
            <w:r w:rsidRPr="00FB760A">
              <w:rPr>
                <w:rFonts w:ascii="Palatino Linotype" w:eastAsia="Times New Roman" w:hAnsi="Palatino Linotype" w:cs="Times New Roman"/>
                <w:sz w:val="18"/>
                <w:szCs w:val="18"/>
                <w:lang w:eastAsia="bg-BG"/>
              </w:rPr>
              <w:t>СЦ</w:t>
            </w:r>
            <w:proofErr w:type="spellEnd"/>
            <w:r w:rsidRPr="00FB760A">
              <w:rPr>
                <w:rFonts w:ascii="Palatino Linotype" w:eastAsia="Times New Roman" w:hAnsi="Palatino Linotype" w:cs="Times New Roman"/>
                <w:sz w:val="18"/>
                <w:szCs w:val="18"/>
                <w:lang w:eastAsia="bg-BG"/>
              </w:rPr>
              <w:t xml:space="preserve"> 1</w:t>
            </w:r>
          </w:p>
        </w:tc>
        <w:tc>
          <w:tcPr>
            <w:tcW w:w="914" w:type="pct"/>
            <w:shd w:val="clear" w:color="000000" w:fill="FFFFFF"/>
            <w:tcMar>
              <w:left w:w="28" w:type="dxa"/>
              <w:right w:w="28" w:type="dxa"/>
            </w:tcMar>
          </w:tcPr>
          <w:p w14:paraId="281BA7C3"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Подкрепа на дейността на организация/и, които организират и осъществяват даряването на храни преди изтичането на срока на годност</w:t>
            </w:r>
          </w:p>
        </w:tc>
        <w:tc>
          <w:tcPr>
            <w:tcW w:w="322" w:type="pct"/>
            <w:shd w:val="clear" w:color="000000" w:fill="FFFFFF"/>
            <w:tcMar>
              <w:left w:w="28" w:type="dxa"/>
              <w:right w:w="28" w:type="dxa"/>
            </w:tcMar>
          </w:tcPr>
          <w:p w14:paraId="47FFA866" w14:textId="77777777" w:rsidR="00B40410" w:rsidRPr="00FB760A" w:rsidRDefault="00B40410" w:rsidP="002C15B5">
            <w:pPr>
              <w:spacing w:after="0" w:line="240" w:lineRule="auto"/>
              <w:jc w:val="center"/>
              <w:rPr>
                <w:rFonts w:ascii="Palatino Linotype" w:eastAsia="Times New Roman" w:hAnsi="Palatino Linotype" w:cs="Times New Roman"/>
                <w:sz w:val="18"/>
                <w:szCs w:val="18"/>
                <w:highlight w:val="yellow"/>
                <w:lang w:eastAsia="bg-BG"/>
              </w:rPr>
            </w:pPr>
            <w:proofErr w:type="spellStart"/>
            <w:r w:rsidRPr="00FB760A">
              <w:rPr>
                <w:rFonts w:ascii="Palatino Linotype" w:eastAsia="Times New Roman" w:hAnsi="Palatino Linotype" w:cs="Times New Roman"/>
                <w:sz w:val="18"/>
                <w:szCs w:val="18"/>
                <w:lang w:eastAsia="bg-BG"/>
              </w:rPr>
              <w:t>Н.п</w:t>
            </w:r>
            <w:proofErr w:type="spellEnd"/>
            <w:r w:rsidRPr="00FB760A">
              <w:rPr>
                <w:rFonts w:ascii="Palatino Linotype" w:eastAsia="Times New Roman" w:hAnsi="Palatino Linotype" w:cs="Times New Roman"/>
                <w:sz w:val="18"/>
                <w:szCs w:val="18"/>
                <w:lang w:eastAsia="bg-BG"/>
              </w:rPr>
              <w:t>.</w:t>
            </w:r>
          </w:p>
        </w:tc>
        <w:tc>
          <w:tcPr>
            <w:tcW w:w="327" w:type="pct"/>
            <w:shd w:val="clear" w:color="000000" w:fill="FFFFFF"/>
            <w:tcMar>
              <w:left w:w="28" w:type="dxa"/>
              <w:right w:w="28" w:type="dxa"/>
            </w:tcMar>
          </w:tcPr>
          <w:p w14:paraId="35EC329D"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w:t>
            </w:r>
            <w:r w:rsidRPr="00FB760A">
              <w:rPr>
                <w:rFonts w:ascii="Palatino Linotype" w:eastAsia="Calibri" w:hAnsi="Palatino Linotype" w:cs="Times New Roman"/>
                <w:sz w:val="18"/>
                <w:szCs w:val="18"/>
                <w:lang w:eastAsia="en-US"/>
              </w:rPr>
              <w:t>Програма за храни и/или основно материално подпомагане</w:t>
            </w:r>
            <w:r w:rsidRPr="00FB760A" w:rsidDel="007D310A">
              <w:rPr>
                <w:rFonts w:ascii="Palatino Linotype" w:eastAsia="Times New Roman" w:hAnsi="Palatino Linotype" w:cs="Times New Roman"/>
                <w:sz w:val="18"/>
                <w:szCs w:val="18"/>
                <w:lang w:eastAsia="bg-BG"/>
              </w:rPr>
              <w:t xml:space="preserve"> </w:t>
            </w:r>
            <w:r w:rsidRPr="00FB760A">
              <w:rPr>
                <w:rFonts w:ascii="Palatino Linotype" w:eastAsia="Times New Roman" w:hAnsi="Palatino Linotype" w:cs="Times New Roman"/>
                <w:sz w:val="18"/>
                <w:szCs w:val="18"/>
                <w:lang w:eastAsia="bg-BG"/>
              </w:rPr>
              <w:t>" 2021-2027</w:t>
            </w:r>
          </w:p>
        </w:tc>
        <w:tc>
          <w:tcPr>
            <w:tcW w:w="324" w:type="pct"/>
            <w:shd w:val="clear" w:color="000000" w:fill="FFFFFF"/>
            <w:tcMar>
              <w:left w:w="28" w:type="dxa"/>
              <w:right w:w="28" w:type="dxa"/>
            </w:tcMar>
          </w:tcPr>
          <w:p w14:paraId="415E778B"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01/2021-12/2028</w:t>
            </w:r>
          </w:p>
        </w:tc>
        <w:tc>
          <w:tcPr>
            <w:tcW w:w="487" w:type="pct"/>
            <w:shd w:val="clear" w:color="000000" w:fill="FFFFFF"/>
            <w:tcMar>
              <w:left w:w="28" w:type="dxa"/>
              <w:right w:w="28" w:type="dxa"/>
            </w:tcMar>
          </w:tcPr>
          <w:p w14:paraId="601CE669"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Институционално обезпечаване на дейностите по организиране и осъществяване даряването на храни</w:t>
            </w:r>
          </w:p>
        </w:tc>
        <w:tc>
          <w:tcPr>
            <w:tcW w:w="528" w:type="pct"/>
            <w:shd w:val="clear" w:color="000000" w:fill="FFFFFF"/>
            <w:tcMar>
              <w:left w:w="28" w:type="dxa"/>
              <w:right w:w="28" w:type="dxa"/>
            </w:tcMar>
          </w:tcPr>
          <w:p w14:paraId="4FC03EF5"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В проекта на "</w:t>
            </w:r>
            <w:r w:rsidRPr="00FB760A">
              <w:rPr>
                <w:rFonts w:ascii="Palatino Linotype" w:eastAsia="Calibri" w:hAnsi="Palatino Linotype" w:cs="Times New Roman"/>
                <w:sz w:val="18"/>
                <w:szCs w:val="18"/>
                <w:lang w:eastAsia="en-US"/>
              </w:rPr>
              <w:t xml:space="preserve"> Програма за храни и/или основно материално подпомагане</w:t>
            </w:r>
            <w:r w:rsidRPr="00FB760A" w:rsidDel="007D310A">
              <w:rPr>
                <w:rFonts w:ascii="Palatino Linotype" w:eastAsia="Times New Roman" w:hAnsi="Palatino Linotype" w:cs="Times New Roman"/>
                <w:sz w:val="18"/>
                <w:szCs w:val="18"/>
                <w:lang w:eastAsia="bg-BG"/>
              </w:rPr>
              <w:t xml:space="preserve"> </w:t>
            </w:r>
            <w:r w:rsidRPr="00FB760A">
              <w:rPr>
                <w:rFonts w:ascii="Palatino Linotype" w:eastAsia="Times New Roman" w:hAnsi="Palatino Linotype" w:cs="Times New Roman"/>
                <w:sz w:val="18"/>
                <w:szCs w:val="18"/>
                <w:lang w:eastAsia="bg-BG"/>
              </w:rPr>
              <w:t>" 2021-2027 е включена мярка за финансиране дейността на организация/и в сферата на даряване на храни преди изтичане срока на годност, възможно с директен бенефициент Българска хранителна банка</w:t>
            </w:r>
          </w:p>
        </w:tc>
        <w:tc>
          <w:tcPr>
            <w:tcW w:w="609" w:type="pct"/>
            <w:shd w:val="clear" w:color="000000" w:fill="FFFFFF"/>
            <w:tcMar>
              <w:left w:w="28" w:type="dxa"/>
              <w:right w:w="28" w:type="dxa"/>
            </w:tcMar>
          </w:tcPr>
          <w:p w14:paraId="1D3C1DAA"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w:t>
            </w:r>
            <w:r w:rsidRPr="00FB760A">
              <w:rPr>
                <w:rFonts w:ascii="Palatino Linotype" w:eastAsia="Calibri" w:hAnsi="Palatino Linotype" w:cs="Times New Roman"/>
                <w:sz w:val="18"/>
                <w:szCs w:val="18"/>
                <w:lang w:eastAsia="en-US"/>
              </w:rPr>
              <w:t xml:space="preserve"> Програма за храни и/или основно материално подпомагане</w:t>
            </w:r>
            <w:r w:rsidRPr="00FB760A" w:rsidDel="007D310A">
              <w:rPr>
                <w:rFonts w:ascii="Palatino Linotype" w:eastAsia="Times New Roman" w:hAnsi="Palatino Linotype" w:cs="Times New Roman"/>
                <w:sz w:val="18"/>
                <w:szCs w:val="18"/>
                <w:lang w:eastAsia="bg-BG"/>
              </w:rPr>
              <w:t xml:space="preserve"> </w:t>
            </w:r>
            <w:r w:rsidRPr="00FB760A">
              <w:rPr>
                <w:rFonts w:ascii="Palatino Linotype" w:eastAsia="Times New Roman" w:hAnsi="Palatino Linotype" w:cs="Times New Roman"/>
                <w:sz w:val="18"/>
                <w:szCs w:val="18"/>
                <w:lang w:eastAsia="bg-BG"/>
              </w:rPr>
              <w:t xml:space="preserve">" 2021-2027 г. е сключила договор за безвъзмездна финансова помощ  с организация/и в сферата на даряване на храни преди изтичане срока на годност, </w:t>
            </w:r>
            <w:proofErr w:type="spellStart"/>
            <w:r w:rsidRPr="00FB760A">
              <w:rPr>
                <w:rFonts w:ascii="Palatino Linotype" w:eastAsia="Times New Roman" w:hAnsi="Palatino Linotype" w:cs="Times New Roman"/>
                <w:sz w:val="18"/>
                <w:szCs w:val="18"/>
                <w:lang w:eastAsia="bg-BG"/>
              </w:rPr>
              <w:t>вкл.широка</w:t>
            </w:r>
            <w:proofErr w:type="spellEnd"/>
            <w:r w:rsidRPr="00FB760A">
              <w:rPr>
                <w:rFonts w:ascii="Palatino Linotype" w:eastAsia="Times New Roman" w:hAnsi="Palatino Linotype" w:cs="Times New Roman"/>
                <w:sz w:val="18"/>
                <w:szCs w:val="18"/>
                <w:lang w:eastAsia="bg-BG"/>
              </w:rPr>
              <w:t xml:space="preserve"> информационна кампания</w:t>
            </w:r>
          </w:p>
        </w:tc>
        <w:tc>
          <w:tcPr>
            <w:tcW w:w="365" w:type="pct"/>
            <w:shd w:val="clear" w:color="000000" w:fill="FFFFFF"/>
            <w:tcMar>
              <w:left w:w="28" w:type="dxa"/>
              <w:right w:w="28" w:type="dxa"/>
            </w:tcMar>
          </w:tcPr>
          <w:p w14:paraId="264AC260"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МТСП</w:t>
            </w:r>
          </w:p>
        </w:tc>
        <w:tc>
          <w:tcPr>
            <w:tcW w:w="749" w:type="pct"/>
            <w:shd w:val="clear" w:color="000000" w:fill="FFFFFF"/>
            <w:tcMar>
              <w:left w:w="28" w:type="dxa"/>
              <w:right w:w="28" w:type="dxa"/>
            </w:tcMar>
          </w:tcPr>
          <w:p w14:paraId="1D0F9885" w14:textId="77777777" w:rsidR="00B40410" w:rsidRPr="00FB760A" w:rsidRDefault="00B40410" w:rsidP="002C15B5">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Българска хранителна банка; други организации, които имат капацитет и значителен опит с дейности по събиране и даряване на храни  преди изтичане срока на годност</w:t>
            </w:r>
          </w:p>
        </w:tc>
      </w:tr>
      <w:tr w:rsidR="00D76979" w:rsidRPr="00FB760A" w14:paraId="13D3461E" w14:textId="77777777" w:rsidTr="00D76979">
        <w:tc>
          <w:tcPr>
            <w:tcW w:w="375" w:type="pct"/>
            <w:shd w:val="clear" w:color="000000" w:fill="FFFFFF"/>
            <w:tcMar>
              <w:left w:w="28" w:type="dxa"/>
              <w:right w:w="28" w:type="dxa"/>
            </w:tcMar>
          </w:tcPr>
          <w:p w14:paraId="41C20093" w14:textId="3E3F0E5B" w:rsidR="00D76979" w:rsidRPr="00FB760A" w:rsidRDefault="00D76979" w:rsidP="00D76979">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СЦ1</w:t>
            </w:r>
            <w:proofErr w:type="spellEnd"/>
          </w:p>
        </w:tc>
        <w:tc>
          <w:tcPr>
            <w:tcW w:w="914" w:type="pct"/>
            <w:shd w:val="clear" w:color="000000" w:fill="FFFFFF"/>
            <w:tcMar>
              <w:left w:w="28" w:type="dxa"/>
              <w:right w:w="28" w:type="dxa"/>
            </w:tcMar>
          </w:tcPr>
          <w:p w14:paraId="4A9CE2D1" w14:textId="5E034370" w:rsidR="00D76979" w:rsidRPr="00FB760A" w:rsidRDefault="00D76979" w:rsidP="00D76979">
            <w:pPr>
              <w:spacing w:after="0" w:line="240" w:lineRule="auto"/>
              <w:rPr>
                <w:rFonts w:ascii="Palatino Linotype" w:eastAsia="Times New Roman" w:hAnsi="Palatino Linotype" w:cs="Times New Roman"/>
                <w:sz w:val="18"/>
                <w:szCs w:val="18"/>
                <w:lang w:eastAsia="bg-BG"/>
              </w:rPr>
            </w:pPr>
            <w:r w:rsidRPr="00D659A1">
              <w:rPr>
                <w:rFonts w:ascii="Palatino Linotype" w:eastAsia="Calibri" w:hAnsi="Palatino Linotype" w:cs="Times New Roman"/>
                <w:sz w:val="18"/>
                <w:szCs w:val="18"/>
                <w:lang w:eastAsia="en-US"/>
              </w:rPr>
              <w:t>Надграждане на системата за събиране и оползотворяване на биологични и биоразградими отпадъци - обхващане на допълнителни обекти за събиране на зелени биоотпадъци от обществени места, обхващане на обекти, генериращи хранителни отпадъци.</w:t>
            </w:r>
          </w:p>
        </w:tc>
        <w:tc>
          <w:tcPr>
            <w:tcW w:w="322" w:type="pct"/>
            <w:shd w:val="clear" w:color="000000" w:fill="FFFFFF"/>
            <w:tcMar>
              <w:left w:w="28" w:type="dxa"/>
              <w:right w:w="28" w:type="dxa"/>
            </w:tcMar>
          </w:tcPr>
          <w:p w14:paraId="7FB6367A" w14:textId="4C029843" w:rsidR="00D76979" w:rsidRPr="00FB760A" w:rsidRDefault="00D76979" w:rsidP="00D76979">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Предстои да се уточни</w:t>
            </w:r>
          </w:p>
        </w:tc>
        <w:tc>
          <w:tcPr>
            <w:tcW w:w="327" w:type="pct"/>
            <w:shd w:val="clear" w:color="000000" w:fill="FFFFFF"/>
            <w:tcMar>
              <w:left w:w="28" w:type="dxa"/>
              <w:right w:w="28" w:type="dxa"/>
            </w:tcMar>
          </w:tcPr>
          <w:p w14:paraId="0C54DC43" w14:textId="42AF2079" w:rsidR="00D76979" w:rsidRPr="00FB760A" w:rsidRDefault="00D76979" w:rsidP="00D76979">
            <w:pPr>
              <w:spacing w:after="0" w:line="240" w:lineRule="auto"/>
              <w:rPr>
                <w:rFonts w:ascii="Palatino Linotype" w:eastAsia="Times New Roman" w:hAnsi="Palatino Linotype" w:cs="Times New Roman"/>
                <w:sz w:val="18"/>
                <w:szCs w:val="18"/>
                <w:lang w:eastAsia="bg-BG"/>
              </w:rPr>
            </w:pPr>
            <w:r w:rsidRPr="00FB760A">
              <w:rPr>
                <w:rFonts w:ascii="Palatino Linotype" w:eastAsia="Times New Roman" w:hAnsi="Palatino Linotype" w:cs="Times New Roman"/>
                <w:sz w:val="18"/>
                <w:szCs w:val="18"/>
                <w:lang w:eastAsia="bg-BG"/>
              </w:rPr>
              <w:t>Бюджет на община, "Програма за околна среда 2021-2027"</w:t>
            </w:r>
          </w:p>
        </w:tc>
        <w:tc>
          <w:tcPr>
            <w:tcW w:w="324" w:type="pct"/>
            <w:shd w:val="clear" w:color="000000" w:fill="FFFFFF"/>
            <w:tcMar>
              <w:left w:w="28" w:type="dxa"/>
              <w:right w:w="28" w:type="dxa"/>
            </w:tcMar>
          </w:tcPr>
          <w:p w14:paraId="2E92A638" w14:textId="1A981F54" w:rsidR="00D76979" w:rsidRPr="00FB760A" w:rsidRDefault="00D76979" w:rsidP="00D76979">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12/2026</w:t>
            </w:r>
          </w:p>
        </w:tc>
        <w:tc>
          <w:tcPr>
            <w:tcW w:w="487" w:type="pct"/>
            <w:shd w:val="clear" w:color="000000" w:fill="FFFFFF"/>
            <w:tcMar>
              <w:left w:w="28" w:type="dxa"/>
              <w:right w:w="28" w:type="dxa"/>
            </w:tcMar>
          </w:tcPr>
          <w:p w14:paraId="4AFF8ECE" w14:textId="58F69CF3" w:rsidR="00D76979" w:rsidRPr="00FB760A" w:rsidRDefault="00D76979" w:rsidP="00D76979">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Повишаване на разделно събраните хранителни отпадъци</w:t>
            </w:r>
          </w:p>
        </w:tc>
        <w:tc>
          <w:tcPr>
            <w:tcW w:w="528" w:type="pct"/>
            <w:shd w:val="clear" w:color="000000" w:fill="FFFFFF"/>
            <w:tcMar>
              <w:left w:w="28" w:type="dxa"/>
              <w:right w:w="28" w:type="dxa"/>
            </w:tcMar>
          </w:tcPr>
          <w:p w14:paraId="49165438" w14:textId="66EACDA9" w:rsidR="00D76979" w:rsidRPr="00FB760A" w:rsidRDefault="00D76979" w:rsidP="00D76979">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Изготвен и одобрен проект</w:t>
            </w:r>
          </w:p>
        </w:tc>
        <w:tc>
          <w:tcPr>
            <w:tcW w:w="609" w:type="pct"/>
            <w:shd w:val="clear" w:color="000000" w:fill="FFFFFF"/>
            <w:tcMar>
              <w:left w:w="28" w:type="dxa"/>
              <w:right w:w="28" w:type="dxa"/>
            </w:tcMar>
          </w:tcPr>
          <w:p w14:paraId="78A9CAF2" w14:textId="5CB700DD" w:rsidR="00D76979" w:rsidRPr="00FB760A" w:rsidRDefault="00D76979" w:rsidP="00D76979">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Всички обекти над определена площ (например 400 кв.м.), генериращи хранителни отпадъци са обхванати от системата за събиране и оползотворяване на биоразградими отпадъци</w:t>
            </w:r>
          </w:p>
        </w:tc>
        <w:tc>
          <w:tcPr>
            <w:tcW w:w="365" w:type="pct"/>
            <w:shd w:val="clear" w:color="000000" w:fill="FFFFFF"/>
            <w:tcMar>
              <w:left w:w="28" w:type="dxa"/>
              <w:right w:w="28" w:type="dxa"/>
            </w:tcMar>
          </w:tcPr>
          <w:p w14:paraId="24DBA79E" w14:textId="77777777" w:rsidR="00D76979" w:rsidRPr="00FB760A" w:rsidRDefault="00D76979" w:rsidP="00D76979">
            <w:pPr>
              <w:spacing w:after="0" w:line="240" w:lineRule="auto"/>
              <w:rPr>
                <w:rFonts w:ascii="Palatino Linotype" w:eastAsia="Times New Roman" w:hAnsi="Palatino Linotype" w:cs="Times New Roman"/>
                <w:sz w:val="18"/>
                <w:szCs w:val="18"/>
                <w:lang w:eastAsia="bg-BG"/>
              </w:rPr>
            </w:pPr>
          </w:p>
        </w:tc>
        <w:tc>
          <w:tcPr>
            <w:tcW w:w="749" w:type="pct"/>
            <w:shd w:val="clear" w:color="000000" w:fill="FFFFFF"/>
            <w:tcMar>
              <w:left w:w="28" w:type="dxa"/>
              <w:right w:w="28" w:type="dxa"/>
            </w:tcMar>
          </w:tcPr>
          <w:p w14:paraId="19BA1C10" w14:textId="77777777" w:rsidR="00D76979" w:rsidRPr="00FB760A" w:rsidRDefault="00D76979" w:rsidP="00D76979">
            <w:pPr>
              <w:spacing w:after="0" w:line="240" w:lineRule="auto"/>
              <w:rPr>
                <w:rFonts w:ascii="Palatino Linotype" w:eastAsia="Times New Roman" w:hAnsi="Palatino Linotype" w:cs="Times New Roman"/>
                <w:sz w:val="18"/>
                <w:szCs w:val="18"/>
                <w:lang w:eastAsia="bg-BG"/>
              </w:rPr>
            </w:pPr>
          </w:p>
        </w:tc>
      </w:tr>
    </w:tbl>
    <w:p w14:paraId="0BECD761" w14:textId="77777777" w:rsidR="00B80F37" w:rsidRPr="00FB760A" w:rsidRDefault="00B80F37" w:rsidP="00B80F37">
      <w:pPr>
        <w:spacing w:line="276" w:lineRule="auto"/>
        <w:jc w:val="both"/>
        <w:rPr>
          <w:rFonts w:ascii="Palatino Linotype" w:eastAsia="Calibri" w:hAnsi="Palatino Linotype" w:cs="Times New Roman"/>
          <w:sz w:val="20"/>
          <w:szCs w:val="20"/>
          <w:lang w:eastAsia="en-US"/>
        </w:rPr>
      </w:pPr>
      <w:r w:rsidRPr="00FB760A">
        <w:rPr>
          <w:rFonts w:ascii="Palatino Linotype" w:eastAsia="Calibri" w:hAnsi="Palatino Linotype" w:cs="Times New Roman"/>
          <w:sz w:val="20"/>
          <w:szCs w:val="20"/>
          <w:lang w:eastAsia="en-US"/>
        </w:rPr>
        <w:t>*Бюджетът е индикативен</w:t>
      </w:r>
    </w:p>
    <w:p w14:paraId="053C2612" w14:textId="6F8D2BC5" w:rsidR="00B80F37" w:rsidRDefault="00B80F37" w:rsidP="00B80F37">
      <w:pPr>
        <w:rPr>
          <w:rFonts w:ascii="Palatino Linotype" w:eastAsia="Calibri" w:hAnsi="Palatino Linotype" w:cs="Times New Roman"/>
          <w:sz w:val="20"/>
          <w:szCs w:val="20"/>
          <w:lang w:eastAsia="en-US"/>
        </w:rPr>
      </w:pPr>
    </w:p>
    <w:p w14:paraId="15D51D5B" w14:textId="2BD3D80B" w:rsidR="00B80F37" w:rsidRDefault="00B80F37" w:rsidP="00B80F37">
      <w:pPr>
        <w:rPr>
          <w:rFonts w:ascii="Palatino Linotype" w:eastAsia="Calibri" w:hAnsi="Palatino Linotype" w:cs="Times New Roman"/>
          <w:sz w:val="20"/>
          <w:szCs w:val="20"/>
          <w:lang w:eastAsia="en-US"/>
        </w:rPr>
      </w:pPr>
    </w:p>
    <w:p w14:paraId="7913E95F" w14:textId="77777777" w:rsidR="00B40410" w:rsidRPr="00B80F37" w:rsidRDefault="00B40410" w:rsidP="00B80F37">
      <w:pPr>
        <w:rPr>
          <w:rFonts w:ascii="Palatino Linotype" w:eastAsia="Calibri" w:hAnsi="Palatino Linotype" w:cs="Times New Roman"/>
          <w:sz w:val="20"/>
          <w:szCs w:val="20"/>
          <w:lang w:eastAsia="en-US"/>
        </w:rPr>
        <w:sectPr w:rsidR="00B40410" w:rsidRPr="00B80F37" w:rsidSect="00B40410">
          <w:type w:val="nextColumn"/>
          <w:pgSz w:w="16838" w:h="11906" w:orient="landscape"/>
          <w:pgMar w:top="1418" w:right="1418" w:bottom="1418" w:left="1418" w:header="709" w:footer="709" w:gutter="0"/>
          <w:cols w:space="708"/>
          <w:titlePg/>
          <w:docGrid w:linePitch="360"/>
        </w:sectPr>
      </w:pPr>
    </w:p>
    <w:p w14:paraId="7AA0D480" w14:textId="7B01CD10" w:rsidR="00B80F37" w:rsidRDefault="00B80F37" w:rsidP="00FB760A">
      <w:pPr>
        <w:spacing w:line="276" w:lineRule="auto"/>
        <w:jc w:val="both"/>
        <w:rPr>
          <w:rFonts w:ascii="Palatino Linotype" w:eastAsia="Calibri" w:hAnsi="Palatino Linotype" w:cs="Times New Roman"/>
          <w:lang w:eastAsia="en-US"/>
        </w:rPr>
      </w:pPr>
    </w:p>
    <w:p w14:paraId="66548A11" w14:textId="28C6E9A5" w:rsidR="00B80F37" w:rsidRPr="00855AAF" w:rsidRDefault="00B80F37" w:rsidP="00855AAF">
      <w:pPr>
        <w:pStyle w:val="Style1"/>
      </w:pPr>
      <w:bookmarkStart w:id="56" w:name="_Toc111209305"/>
      <w:r w:rsidRPr="00B80F37">
        <w:t>ПРОГРАМА ЗА ДОСТИГАНЕ НА ЦЕЛИТЕ ЗА ПОДГОТОВКА ЗА ПОВТОРНА УПОТРЕБА И ЗА РЕЦИКЛИРАНЕ НА БИТОВИТЕ ОТПАДЪЦИ</w:t>
      </w:r>
      <w:bookmarkEnd w:id="56"/>
    </w:p>
    <w:p w14:paraId="5441AB4E" w14:textId="77777777" w:rsidR="00B80F37" w:rsidRPr="00B80F37" w:rsidRDefault="00B80F37" w:rsidP="00B80F37">
      <w:pPr>
        <w:widowControl w:val="0"/>
        <w:tabs>
          <w:tab w:val="left" w:pos="567"/>
          <w:tab w:val="left" w:pos="939"/>
        </w:tabs>
        <w:autoSpaceDE w:val="0"/>
        <w:autoSpaceDN w:val="0"/>
        <w:spacing w:after="0" w:line="276" w:lineRule="auto"/>
        <w:jc w:val="both"/>
        <w:rPr>
          <w:rFonts w:ascii="Palatino Linotype" w:eastAsia="Calibri" w:hAnsi="Palatino Linotype" w:cs="Times New Roman"/>
          <w:b/>
          <w:color w:val="008080"/>
          <w:sz w:val="28"/>
          <w:szCs w:val="28"/>
          <w:lang w:eastAsia="en-US"/>
        </w:rPr>
      </w:pPr>
    </w:p>
    <w:p w14:paraId="7655B636" w14:textId="77777777" w:rsidR="00B80F37" w:rsidRPr="00B80F37" w:rsidRDefault="00B80F37" w:rsidP="00B80F37">
      <w:pPr>
        <w:spacing w:after="0" w:line="240" w:lineRule="auto"/>
        <w:jc w:val="both"/>
        <w:rPr>
          <w:rFonts w:ascii="Palatino Linotype" w:eastAsia="Calibri" w:hAnsi="Palatino Linotype" w:cs="Times New Roman"/>
          <w:sz w:val="28"/>
          <w:szCs w:val="28"/>
          <w:highlight w:val="yellow"/>
          <w:lang w:eastAsia="en-US"/>
        </w:rPr>
      </w:pPr>
    </w:p>
    <w:p w14:paraId="513C1E84" w14:textId="77777777" w:rsidR="00B80F37" w:rsidRPr="00B80F37" w:rsidRDefault="00B80F37" w:rsidP="00B80F37">
      <w:pPr>
        <w:spacing w:after="0" w:line="276" w:lineRule="auto"/>
        <w:jc w:val="both"/>
        <w:rPr>
          <w:rFonts w:ascii="Palatino Linotype" w:eastAsia="Calibri" w:hAnsi="Palatino Linotype" w:cs="Times New Roman"/>
          <w:lang w:eastAsia="en-US"/>
        </w:rPr>
      </w:pPr>
      <w:r w:rsidRPr="00B80F37">
        <w:rPr>
          <w:rFonts w:ascii="Palatino Linotype" w:eastAsia="Calibri" w:hAnsi="Palatino Linotype" w:cs="Times New Roman"/>
          <w:b/>
          <w:lang w:eastAsia="en-US"/>
        </w:rPr>
        <w:t>ЦЕЛ 2:</w:t>
      </w:r>
      <w:r w:rsidRPr="00B80F37">
        <w:rPr>
          <w:rFonts w:ascii="Palatino Linotype" w:eastAsia="Calibri" w:hAnsi="Palatino Linotype" w:cs="Times New Roman"/>
          <w:lang w:eastAsia="en-US"/>
        </w:rPr>
        <w:t xml:space="preserve"> УВЕЛИЧАВАНЕ НА КОЛИЧЕСТВАТА НА РЕЦИКЛИРАНИТЕ И ОПОЛЗОТВОРЕНИ ОТПАДЪЦИ</w:t>
      </w:r>
    </w:p>
    <w:p w14:paraId="0A6B932F" w14:textId="77777777" w:rsidR="00B80F37" w:rsidRPr="00B80F37" w:rsidRDefault="00B80F37" w:rsidP="00B80F37">
      <w:pPr>
        <w:spacing w:after="0" w:line="240" w:lineRule="auto"/>
        <w:jc w:val="both"/>
        <w:rPr>
          <w:rFonts w:ascii="Palatino Linotype" w:eastAsia="Calibri" w:hAnsi="Palatino Linotype" w:cs="Times New Roman"/>
          <w:sz w:val="24"/>
          <w:szCs w:val="24"/>
          <w:highlight w:val="yellow"/>
          <w:lang w:eastAsia="en-US"/>
        </w:rPr>
      </w:pPr>
    </w:p>
    <w:p w14:paraId="5BFA34C2" w14:textId="77777777" w:rsidR="00B80F37" w:rsidRPr="00B80F37" w:rsidRDefault="00B80F37" w:rsidP="00B80F37">
      <w:pPr>
        <w:widowControl w:val="0"/>
        <w:tabs>
          <w:tab w:val="left" w:pos="567"/>
          <w:tab w:val="left" w:pos="939"/>
        </w:tabs>
        <w:autoSpaceDE w:val="0"/>
        <w:autoSpaceDN w:val="0"/>
        <w:spacing w:after="0" w:line="276" w:lineRule="auto"/>
        <w:jc w:val="both"/>
        <w:rPr>
          <w:rFonts w:ascii="Palatino Linotype" w:eastAsia="Calibri" w:hAnsi="Palatino Linotype" w:cs="Times New Roman"/>
          <w:highlight w:val="yellow"/>
          <w:lang w:eastAsia="en-US"/>
        </w:rPr>
      </w:pPr>
    </w:p>
    <w:p w14:paraId="0F24EB28" w14:textId="165E1941" w:rsidR="00B80F37" w:rsidRDefault="00B80F37" w:rsidP="00B80F37">
      <w:pPr>
        <w:rPr>
          <w:rFonts w:ascii="Palatino Linotype" w:eastAsia="Calibri" w:hAnsi="Palatino Linotype" w:cs="Times New Roman"/>
          <w:lang w:eastAsia="en-US"/>
        </w:rPr>
      </w:pPr>
    </w:p>
    <w:p w14:paraId="32FB7D2C" w14:textId="74FDE16A" w:rsidR="00B80F37" w:rsidRDefault="00B80F37" w:rsidP="00B80F37">
      <w:pPr>
        <w:rPr>
          <w:rFonts w:ascii="Palatino Linotype" w:eastAsia="Calibri" w:hAnsi="Palatino Linotype" w:cs="Times New Roman"/>
          <w:lang w:eastAsia="en-US"/>
        </w:rPr>
      </w:pPr>
    </w:p>
    <w:p w14:paraId="6439B7EB" w14:textId="591F6A4D" w:rsidR="00FB760A" w:rsidRPr="00E80CA7" w:rsidRDefault="00E80CA7" w:rsidP="00E80CA7">
      <w:pPr>
        <w:tabs>
          <w:tab w:val="left" w:pos="3990"/>
        </w:tabs>
        <w:jc w:val="center"/>
        <w:rPr>
          <w:rFonts w:ascii="Palatino Linotype" w:eastAsia="Calibri" w:hAnsi="Palatino Linotype" w:cs="Times New Roman"/>
          <w:lang w:eastAsia="en-US"/>
        </w:rPr>
        <w:sectPr w:rsidR="00FB760A" w:rsidRPr="00E80CA7" w:rsidSect="00B40410">
          <w:pgSz w:w="11906" w:h="16838"/>
          <w:pgMar w:top="1418" w:right="1418" w:bottom="1418" w:left="1418" w:header="709" w:footer="709" w:gutter="0"/>
          <w:cols w:space="708"/>
          <w:titlePg/>
          <w:docGrid w:linePitch="360"/>
        </w:sectPr>
      </w:pPr>
      <w:r>
        <w:rPr>
          <w:noProof/>
          <w:lang w:eastAsia="bg-BG"/>
        </w:rPr>
        <w:drawing>
          <wp:inline distT="0" distB="0" distL="0" distR="0" wp14:anchorId="2023E34D" wp14:editId="778D974F">
            <wp:extent cx="4686300" cy="4056579"/>
            <wp:effectExtent l="0" t="0" r="0" b="1270"/>
            <wp:docPr id="12" name="Picture 12" descr="25% от битовите отпадъци в България се рециклират - 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от битовите отпадъци в България се рециклират - Bloomber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7009" cy="4057193"/>
                    </a:xfrm>
                    <a:prstGeom prst="rect">
                      <a:avLst/>
                    </a:prstGeom>
                    <a:noFill/>
                    <a:ln>
                      <a:noFill/>
                    </a:ln>
                  </pic:spPr>
                </pic:pic>
              </a:graphicData>
            </a:graphic>
          </wp:inline>
        </w:drawing>
      </w:r>
    </w:p>
    <w:p w14:paraId="02BEF41E" w14:textId="77777777" w:rsidR="00FB760A" w:rsidRDefault="00FB760A" w:rsidP="00D05924">
      <w:pPr>
        <w:jc w:val="both"/>
        <w:rPr>
          <w:rFonts w:ascii="Palatino Linotype" w:hAnsi="Palatino Linotype"/>
          <w:b/>
          <w:lang w:eastAsia="bg-BG"/>
        </w:rPr>
      </w:pPr>
    </w:p>
    <w:p w14:paraId="5E81F107" w14:textId="5E67B320" w:rsidR="00E80CA7" w:rsidRDefault="00E80CA7" w:rsidP="00D05924">
      <w:pPr>
        <w:jc w:val="both"/>
        <w:rPr>
          <w:rFonts w:ascii="Palatino Linotype" w:hAnsi="Palatino Linotype"/>
          <w:b/>
          <w:lang w:eastAsia="bg-BG"/>
        </w:rPr>
      </w:pPr>
      <w:r>
        <w:rPr>
          <w:rFonts w:ascii="Palatino Linotype" w:hAnsi="Palatino Linotype"/>
          <w:b/>
          <w:lang w:eastAsia="bg-BG"/>
        </w:rPr>
        <w:t xml:space="preserve">І. Въведение </w:t>
      </w:r>
    </w:p>
    <w:p w14:paraId="2798AFEA" w14:textId="77777777" w:rsidR="00E80CA7" w:rsidRPr="00E80CA7" w:rsidRDefault="00E80CA7" w:rsidP="00E80CA7">
      <w:pPr>
        <w:widowControl w:val="0"/>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Целите за рециклиране на битовите отпадъци, които страната си е поставила да постигне поетапно до 2035 г., са както следва:</w:t>
      </w:r>
    </w:p>
    <w:p w14:paraId="27A1795A" w14:textId="77777777" w:rsidR="00E80CA7" w:rsidRPr="00E80CA7" w:rsidRDefault="00E80CA7" w:rsidP="00C441E6">
      <w:pPr>
        <w:widowControl w:val="0"/>
        <w:numPr>
          <w:ilvl w:val="0"/>
          <w:numId w:val="19"/>
        </w:numPr>
        <w:spacing w:after="120" w:line="276" w:lineRule="auto"/>
        <w:jc w:val="center"/>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до 1 януари 2020 - най-малко 50 на сто от общото им тегло</w:t>
      </w:r>
    </w:p>
    <w:p w14:paraId="78B94743" w14:textId="77777777" w:rsidR="00E80CA7" w:rsidRPr="00E80CA7" w:rsidRDefault="00E80CA7" w:rsidP="00C441E6">
      <w:pPr>
        <w:widowControl w:val="0"/>
        <w:numPr>
          <w:ilvl w:val="0"/>
          <w:numId w:val="19"/>
        </w:numPr>
        <w:spacing w:after="120" w:line="276" w:lineRule="auto"/>
        <w:jc w:val="center"/>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до 1 януари 2025 - най-малко 55 на сто от общото им тегло</w:t>
      </w:r>
    </w:p>
    <w:p w14:paraId="76EFBFCF" w14:textId="77777777" w:rsidR="00E80CA7" w:rsidRPr="00E80CA7" w:rsidRDefault="00E80CA7" w:rsidP="00C441E6">
      <w:pPr>
        <w:widowControl w:val="0"/>
        <w:numPr>
          <w:ilvl w:val="0"/>
          <w:numId w:val="19"/>
        </w:numPr>
        <w:spacing w:after="120" w:line="276" w:lineRule="auto"/>
        <w:jc w:val="center"/>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до 1 януари 2030 - най-малко 60 на сто от общото им тегло</w:t>
      </w:r>
    </w:p>
    <w:p w14:paraId="669E6CBF" w14:textId="77777777" w:rsidR="00E80CA7" w:rsidRPr="00E80CA7" w:rsidRDefault="00E80CA7" w:rsidP="00C441E6">
      <w:pPr>
        <w:widowControl w:val="0"/>
        <w:numPr>
          <w:ilvl w:val="0"/>
          <w:numId w:val="19"/>
        </w:numPr>
        <w:spacing w:after="120" w:line="276" w:lineRule="auto"/>
        <w:jc w:val="center"/>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до 1 януари 2035 - най-малко 65 на сто от общото им тегло</w:t>
      </w:r>
    </w:p>
    <w:p w14:paraId="66BEC1A9" w14:textId="77777777" w:rsidR="00E80CA7" w:rsidRPr="00E80CA7" w:rsidRDefault="00E80CA7" w:rsidP="00E80CA7">
      <w:pPr>
        <w:widowControl w:val="0"/>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Целите се изпълняват от общините в РСУО, в съответствие с решението, взето от Общото събрание на съответната регионална система.</w:t>
      </w:r>
    </w:p>
    <w:p w14:paraId="3F186E46" w14:textId="77777777" w:rsidR="00E80CA7" w:rsidRPr="00E80CA7" w:rsidRDefault="00E80CA7" w:rsidP="00E80CA7">
      <w:pPr>
        <w:widowControl w:val="0"/>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Важна предпоставка за постигане на целите за намаляване количествата на депонираните отпадъци и увеличаване на количествата на рециклираните и оползотворени отпадъци са и част от действията, предприети през последните години в това направление, а именно:</w:t>
      </w:r>
    </w:p>
    <w:p w14:paraId="274B5344"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ясно определената отговорност на общините за управление на битовите отпадъци, включително поставените цели за рециклиране</w:t>
      </w:r>
    </w:p>
    <w:p w14:paraId="0FC61765"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определянето на задължителни количествени цели за подготовка за повторна употреба и рециклиране на отпадъчни материали, включващи най-малко хартия и картон, метал, пластмаса и стъкло</w:t>
      </w:r>
    </w:p>
    <w:p w14:paraId="3D7C404E"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въведеното законово изискване към административните, стопанските, образователните, търговските и други подобни обекти, които генерират битови отпадъци, да събират разделно отпадъците от хартия и картон, пластмаса, стъкло и метал и да сключват договори за предаването им на оторизирани за такава дейност фирми и организации</w:t>
      </w:r>
    </w:p>
    <w:p w14:paraId="62BBB62B"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въвеждането на икономически инструменти, стимулиращи общините да подобрят показателите за рециклиране и оползотворяване на битовите отпадъци (отчисления за депониране на всеки тон битови отпадъци), като тези от тях, които изпълнят посочените цели за рециклиране на битовите отпадъци се освобождават от 50% от дължимите отчисления за депониране</w:t>
      </w:r>
    </w:p>
    <w:p w14:paraId="5648748C"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друг икономически стимул по отношение на осигуряване от общините на площадки за предаване на разделно събрани отпадъци от гражданите и фирми е освобождаването на общините от допълнително заплащане с 15% завишение на дължимите отчисления за депониране, за общини, които не изпълнят задължението си за осигуряване на посочената инфраструктура</w:t>
      </w:r>
    </w:p>
    <w:p w14:paraId="34AC1266"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нормативно осигурената възможност общините да използват натрупаните суми от заплатените от тях отчисления за депониране за финансиране на инвестиционни разходи за рециклиране и друго оползотворяване на битовите отпадъци</w:t>
      </w:r>
    </w:p>
    <w:p w14:paraId="484AB057"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 xml:space="preserve">вече функционират инсталации за отделяне на полезните компоненти от битовите отпадъци като резултат от изграждането им посредством публично-частно партньорство между организациите по оползотворяване за отпадъци от опаковки, както и финансово подпомагане чрез ПУДООС, на някои от тях. </w:t>
      </w:r>
    </w:p>
    <w:p w14:paraId="745BD8E9"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Разработени, одобрени и финансирани проекти по ОПОС в рамките на последните два програмни периода. С реализацията на проектите за регионални системи по ОПОС 2007-2013 г. са изградени и 11 сепариращи, 18 инсталации за компостиране на зелени отпадъци и 1 инсталация за анаеробно разграждане на хранителни отпадъци. По ОПОС 2014-2020 г. са подписани договори и в процес на  изграждане са 35 инсталации за компостиране на зелени отпадъци и 3 броя анаеробни инсталации. След тяхното изграждане и въвеждане в експлоатация в страната ще функционират 53 инсталации за компостиране за зелени отпадъци и 4 инсталации за анаеробно разграждане.</w:t>
      </w:r>
    </w:p>
    <w:p w14:paraId="029D64A6"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Над 6 млн. жители на страната са обхванати от системите за разделно събиране на отпадъците от опаковки от хартия и метал, пластмаса и стъкло. Това е важна предпоставка за изпълнение не само на националните цели за рециклиране и оползотворяване на отпадъците от опаковки, но е принос за изпълнение на общинските и националните цели по настоящата програма за рециклиране на поне 50% от битовите отпадъци до 2020 г. Към настоящия момент в системите за разделно събиране на отпадъци от опаковки са обхванати 207 общини.</w:t>
      </w:r>
    </w:p>
    <w:p w14:paraId="6B2AED79" w14:textId="77777777" w:rsidR="00E80CA7" w:rsidRPr="00E80CA7" w:rsidRDefault="00E80CA7" w:rsidP="00C441E6">
      <w:pPr>
        <w:widowControl w:val="0"/>
        <w:numPr>
          <w:ilvl w:val="0"/>
          <w:numId w:val="19"/>
        </w:numPr>
        <w:spacing w:after="120" w:line="276" w:lineRule="auto"/>
        <w:jc w:val="both"/>
        <w:rPr>
          <w:rFonts w:ascii="Palatino Linotype" w:eastAsia="Times New Roman" w:hAnsi="Palatino Linotype" w:cs="Times New Roman"/>
          <w:lang w:eastAsia="x-none"/>
        </w:rPr>
      </w:pPr>
      <w:r w:rsidRPr="00E80CA7">
        <w:rPr>
          <w:rFonts w:ascii="Palatino Linotype" w:eastAsia="Times New Roman" w:hAnsi="Palatino Linotype" w:cs="Times New Roman"/>
          <w:lang w:eastAsia="x-none"/>
        </w:rPr>
        <w:t>Проведени са обучителни програми за общините за запознаването им с нормативната уредба относно изискванията за рециклиране на битовите отпадъци и представяне на добри общински практики и препоръки в тази област.</w:t>
      </w:r>
    </w:p>
    <w:p w14:paraId="0F476F69" w14:textId="77777777" w:rsidR="00565F6C" w:rsidRPr="00565F6C" w:rsidRDefault="00565F6C" w:rsidP="00565F6C">
      <w:pPr>
        <w:jc w:val="both"/>
        <w:rPr>
          <w:rFonts w:ascii="Palatino Linotype" w:hAnsi="Palatino Linotype"/>
          <w:lang w:eastAsia="bg-BG"/>
        </w:rPr>
      </w:pPr>
      <w:r w:rsidRPr="00565F6C">
        <w:rPr>
          <w:rFonts w:ascii="Palatino Linotype" w:hAnsi="Palatino Linotype"/>
          <w:lang w:eastAsia="bg-BG"/>
        </w:rPr>
        <w:t xml:space="preserve">Според Заповед №164 от 22.06.2022 г. на Изпълнителния Директор на ИАОС за 2019 относно изпълнение на целите по чл. 31, ал. 1. т. 1 от Закон за управление на отпадъците, към 2019 година 32 общини (12% от Общините в България) изпълняват заложените цели по чл. 31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на не по-малко от 50 на сто от общото тегло на тези отпадъци). Съгласно горецитираната заповед, община Пловдив е постигнала степен на рециклиране 65% за календарната 2019 г., което се явява изпълнение на целите по чл. 31, ал. 1, т.1 от ЗУО. </w:t>
      </w:r>
    </w:p>
    <w:p w14:paraId="5973FAD7" w14:textId="659F11CD" w:rsidR="00D62216" w:rsidRPr="00D62216" w:rsidRDefault="00565F6C" w:rsidP="00D62216">
      <w:pPr>
        <w:tabs>
          <w:tab w:val="left" w:pos="426"/>
        </w:tabs>
        <w:spacing w:line="276" w:lineRule="auto"/>
        <w:contextualSpacing/>
        <w:jc w:val="both"/>
        <w:rPr>
          <w:rFonts w:ascii="Palatino Linotype" w:eastAsia="Calibri" w:hAnsi="Palatino Linotype" w:cs="Times New Roman"/>
          <w:b/>
          <w:lang w:eastAsia="en-US"/>
        </w:rPr>
      </w:pPr>
      <w:r>
        <w:rPr>
          <w:rFonts w:ascii="Palatino Linotype" w:hAnsi="Palatino Linotype"/>
          <w:b/>
          <w:lang w:eastAsia="bg-BG"/>
        </w:rPr>
        <w:t xml:space="preserve">ІІ. </w:t>
      </w:r>
      <w:r w:rsidR="00D62216">
        <w:rPr>
          <w:rFonts w:ascii="Palatino Linotype" w:eastAsia="Calibri" w:hAnsi="Palatino Linotype" w:cs="Times New Roman"/>
          <w:b/>
          <w:lang w:eastAsia="en-US"/>
        </w:rPr>
        <w:t xml:space="preserve">Цели и мерки  към </w:t>
      </w:r>
      <w:r w:rsidR="00D62216" w:rsidRPr="00D62216">
        <w:rPr>
          <w:rFonts w:ascii="Palatino Linotype" w:eastAsia="Calibri" w:hAnsi="Palatino Linotype" w:cs="Times New Roman"/>
          <w:b/>
          <w:lang w:eastAsia="en-US"/>
        </w:rPr>
        <w:t>програма за достигане на целите за подготовка за повторна</w:t>
      </w:r>
      <w:r w:rsidR="00D62216">
        <w:rPr>
          <w:rFonts w:ascii="Palatino Linotype" w:eastAsia="Calibri" w:hAnsi="Palatino Linotype" w:cs="Times New Roman"/>
          <w:b/>
          <w:lang w:eastAsia="en-US"/>
        </w:rPr>
        <w:t xml:space="preserve"> употреба </w:t>
      </w:r>
      <w:r w:rsidR="00D62216" w:rsidRPr="00D62216">
        <w:rPr>
          <w:rFonts w:ascii="Palatino Linotype" w:eastAsia="Calibri" w:hAnsi="Palatino Linotype" w:cs="Times New Roman"/>
          <w:b/>
          <w:lang w:eastAsia="en-US"/>
        </w:rPr>
        <w:t xml:space="preserve"> и за рециклиране на битовите отпадъци</w:t>
      </w:r>
    </w:p>
    <w:p w14:paraId="658C776B" w14:textId="4289DA4C" w:rsidR="00565F6C" w:rsidRDefault="00565F6C" w:rsidP="00D05924">
      <w:pPr>
        <w:jc w:val="both"/>
        <w:rPr>
          <w:rFonts w:ascii="Palatino Linotype" w:hAnsi="Palatino Linotype"/>
          <w:b/>
          <w:lang w:eastAsia="bg-BG"/>
        </w:rPr>
      </w:pPr>
    </w:p>
    <w:p w14:paraId="310E31D0" w14:textId="77777777" w:rsidR="00F5690E" w:rsidRPr="00F5690E" w:rsidRDefault="00F5690E" w:rsidP="00F5690E">
      <w:pPr>
        <w:spacing w:after="0" w:line="276" w:lineRule="auto"/>
        <w:jc w:val="both"/>
        <w:rPr>
          <w:rFonts w:ascii="Palatino Linotype" w:eastAsia="Calibri" w:hAnsi="Palatino Linotype" w:cs="Times New Roman"/>
          <w:b/>
          <w:lang w:eastAsia="en-US"/>
        </w:rPr>
      </w:pPr>
      <w:r w:rsidRPr="00F5690E">
        <w:rPr>
          <w:rFonts w:ascii="Palatino Linotype" w:eastAsia="Calibri" w:hAnsi="Palatino Linotype" w:cs="Times New Roman"/>
          <w:b/>
          <w:lang w:eastAsia="en-US"/>
        </w:rPr>
        <w:t>Стратегическа  цел</w:t>
      </w:r>
    </w:p>
    <w:p w14:paraId="0899BE2D" w14:textId="77777777" w:rsidR="00F5690E" w:rsidRPr="00F5690E" w:rsidRDefault="00F5690E" w:rsidP="00F5690E">
      <w:pPr>
        <w:spacing w:after="0" w:line="276" w:lineRule="auto"/>
        <w:jc w:val="both"/>
        <w:rPr>
          <w:rFonts w:ascii="Palatino Linotype" w:eastAsia="Calibri" w:hAnsi="Palatino Linotype" w:cs="Times New Roman"/>
          <w:b/>
          <w:lang w:eastAsia="en-US"/>
        </w:rPr>
      </w:pPr>
      <w:r w:rsidRPr="00F5690E">
        <w:rPr>
          <w:rFonts w:ascii="Palatino Linotype" w:eastAsia="Calibri" w:hAnsi="Palatino Linotype" w:cs="Times New Roman"/>
          <w:lang w:eastAsia="en-US"/>
        </w:rPr>
        <w:t>Увеличаване на количествата на рециклираните и оползотворени отпадъци</w:t>
      </w:r>
    </w:p>
    <w:p w14:paraId="0D216E03" w14:textId="77777777" w:rsidR="00F5690E" w:rsidRPr="00F5690E" w:rsidRDefault="00F5690E" w:rsidP="00F5690E">
      <w:pPr>
        <w:spacing w:after="0" w:line="276" w:lineRule="auto"/>
        <w:jc w:val="both"/>
        <w:rPr>
          <w:rFonts w:ascii="Palatino Linotype" w:eastAsia="Calibri" w:hAnsi="Palatino Linotype" w:cs="Times New Roman"/>
          <w:b/>
          <w:lang w:eastAsia="en-US"/>
        </w:rPr>
      </w:pPr>
    </w:p>
    <w:p w14:paraId="56861C44" w14:textId="77777777" w:rsidR="00F5690E" w:rsidRPr="00F5690E" w:rsidRDefault="00F5690E" w:rsidP="00F5690E">
      <w:pPr>
        <w:spacing w:after="0" w:line="276" w:lineRule="auto"/>
        <w:jc w:val="both"/>
        <w:rPr>
          <w:rFonts w:ascii="Palatino Linotype" w:eastAsia="Calibri" w:hAnsi="Palatino Linotype" w:cs="Times New Roman"/>
          <w:b/>
          <w:lang w:eastAsia="en-US"/>
        </w:rPr>
      </w:pPr>
      <w:r w:rsidRPr="00F5690E">
        <w:rPr>
          <w:rFonts w:ascii="Palatino Linotype" w:eastAsia="Calibri" w:hAnsi="Palatino Linotype" w:cs="Times New Roman"/>
          <w:b/>
          <w:lang w:eastAsia="en-US"/>
        </w:rPr>
        <w:t>Оперативна цел</w:t>
      </w:r>
    </w:p>
    <w:p w14:paraId="71F738DD" w14:textId="77777777" w:rsidR="00F5690E" w:rsidRPr="00F5690E" w:rsidRDefault="00F5690E" w:rsidP="00F5690E">
      <w:pPr>
        <w:spacing w:after="0" w:line="276" w:lineRule="auto"/>
        <w:jc w:val="both"/>
        <w:rPr>
          <w:rFonts w:ascii="Palatino Linotype" w:eastAsia="Calibri" w:hAnsi="Palatino Linotype" w:cs="Times New Roman"/>
          <w:lang w:eastAsia="en-US"/>
        </w:rPr>
      </w:pPr>
      <w:r w:rsidRPr="00F5690E">
        <w:rPr>
          <w:rFonts w:ascii="Palatino Linotype" w:eastAsia="Calibri" w:hAnsi="Palatino Linotype" w:cs="Times New Roman"/>
          <w:lang w:eastAsia="en-US"/>
        </w:rPr>
        <w:t>Увеличаване на количеството на рециклираните и оползотворени битови отпадъци и намаляване на количествата на вредни вещества, съдържащи се в тях.</w:t>
      </w:r>
    </w:p>
    <w:p w14:paraId="344D6029" w14:textId="77777777" w:rsidR="00F5690E" w:rsidRPr="00F5690E" w:rsidRDefault="00F5690E" w:rsidP="00F5690E">
      <w:pPr>
        <w:spacing w:after="0" w:line="276" w:lineRule="auto"/>
        <w:jc w:val="both"/>
        <w:rPr>
          <w:rFonts w:ascii="Palatino Linotype" w:eastAsia="Calibri" w:hAnsi="Palatino Linotype" w:cs="Times New Roman"/>
          <w:lang w:eastAsia="en-US"/>
        </w:rPr>
      </w:pPr>
    </w:p>
    <w:p w14:paraId="176ED1B3" w14:textId="77777777" w:rsidR="00F5690E" w:rsidRPr="00F5690E" w:rsidRDefault="00F5690E" w:rsidP="00F5690E">
      <w:pPr>
        <w:spacing w:after="0" w:line="276" w:lineRule="auto"/>
        <w:jc w:val="both"/>
        <w:rPr>
          <w:rFonts w:ascii="Palatino Linotype" w:eastAsia="Calibri" w:hAnsi="Palatino Linotype" w:cs="Times New Roman"/>
          <w:b/>
          <w:lang w:eastAsia="en-US"/>
        </w:rPr>
      </w:pPr>
      <w:r w:rsidRPr="00F5690E">
        <w:rPr>
          <w:rFonts w:ascii="Palatino Linotype" w:eastAsia="Calibri" w:hAnsi="Palatino Linotype" w:cs="Times New Roman"/>
          <w:b/>
          <w:lang w:eastAsia="en-US"/>
        </w:rPr>
        <w:t>Мерки</w:t>
      </w:r>
    </w:p>
    <w:p w14:paraId="116F7A79" w14:textId="77777777" w:rsidR="00F5690E" w:rsidRPr="00F5690E" w:rsidRDefault="00F5690E" w:rsidP="00F5690E">
      <w:pPr>
        <w:widowControl w:val="0"/>
        <w:spacing w:after="120" w:line="276" w:lineRule="auto"/>
        <w:jc w:val="both"/>
        <w:rPr>
          <w:rFonts w:ascii="Palatino Linotype" w:eastAsia="Times New Roman" w:hAnsi="Palatino Linotype" w:cs="Times New Roman"/>
          <w:lang w:eastAsia="x-none"/>
        </w:rPr>
      </w:pPr>
      <w:r w:rsidRPr="00F5690E">
        <w:rPr>
          <w:rFonts w:ascii="Palatino Linotype" w:eastAsia="Times New Roman" w:hAnsi="Palatino Linotype" w:cs="Times New Roman"/>
          <w:lang w:eastAsia="x-none"/>
        </w:rPr>
        <w:t>В Програмата за достигане на целите за подготовка за повторна употреба и за рециклиране на битовите отпадъци са предвидени мерки, които условно могат да бъдат класифицирани като инвестиционни мерки и неинвестиционни (меки) мерки.</w:t>
      </w:r>
    </w:p>
    <w:p w14:paraId="7CBA4181" w14:textId="77777777" w:rsidR="00F5690E" w:rsidRPr="00F5690E" w:rsidRDefault="00F5690E" w:rsidP="00F5690E">
      <w:pPr>
        <w:widowControl w:val="0"/>
        <w:spacing w:after="120" w:line="276" w:lineRule="auto"/>
        <w:jc w:val="both"/>
        <w:rPr>
          <w:rFonts w:ascii="Palatino Linotype" w:eastAsia="Times New Roman" w:hAnsi="Palatino Linotype" w:cs="Times New Roman"/>
          <w:lang w:eastAsia="x-none"/>
        </w:rPr>
      </w:pPr>
      <w:r w:rsidRPr="00F5690E">
        <w:rPr>
          <w:rFonts w:ascii="Palatino Linotype" w:eastAsia="Times New Roman" w:hAnsi="Palatino Linotype" w:cs="Times New Roman"/>
          <w:lang w:eastAsia="x-none"/>
        </w:rPr>
        <w:t xml:space="preserve">Инвестиционните мерки са насочени основно към реализация на проекти за изграждане на инсталации за предварително третиране на битови отпадъци, инсталации за рециклиране, инсталации за компостиране, създаване на центрове за подготовка за повторна употреба и др. </w:t>
      </w:r>
    </w:p>
    <w:p w14:paraId="106FF1FE" w14:textId="77777777" w:rsidR="00F5690E" w:rsidRPr="00F5690E" w:rsidRDefault="00F5690E" w:rsidP="00F5690E">
      <w:pPr>
        <w:widowControl w:val="0"/>
        <w:spacing w:after="120" w:line="276" w:lineRule="auto"/>
        <w:jc w:val="both"/>
        <w:rPr>
          <w:rFonts w:ascii="Palatino Linotype" w:eastAsia="Times New Roman" w:hAnsi="Palatino Linotype" w:cs="Times New Roman"/>
          <w:lang w:eastAsia="x-none"/>
        </w:rPr>
      </w:pPr>
      <w:r w:rsidRPr="00F5690E">
        <w:rPr>
          <w:rFonts w:ascii="Palatino Linotype" w:eastAsia="Times New Roman" w:hAnsi="Palatino Linotype" w:cs="Times New Roman"/>
          <w:lang w:eastAsia="x-none"/>
        </w:rPr>
        <w:t xml:space="preserve">„Меките” мерки са насочени към осъществяването на различни тематични проверки, провеждане на информационни и разяснителни кампании и обучения, различни нормативни промени и др. </w:t>
      </w:r>
    </w:p>
    <w:p w14:paraId="31A36821" w14:textId="77777777" w:rsidR="00F5690E" w:rsidRPr="00F5690E" w:rsidRDefault="00F5690E" w:rsidP="00F5690E">
      <w:pPr>
        <w:widowControl w:val="0"/>
        <w:spacing w:after="120" w:line="276" w:lineRule="auto"/>
        <w:jc w:val="both"/>
        <w:rPr>
          <w:rFonts w:ascii="Palatino Linotype" w:eastAsia="Times New Roman" w:hAnsi="Palatino Linotype" w:cs="Times New Roman"/>
          <w:lang w:eastAsia="x-none"/>
        </w:rPr>
      </w:pPr>
      <w:r w:rsidRPr="00F5690E">
        <w:rPr>
          <w:rFonts w:ascii="Palatino Linotype" w:eastAsia="Times New Roman" w:hAnsi="Palatino Linotype" w:cs="Times New Roman"/>
          <w:lang w:eastAsia="x-none"/>
        </w:rPr>
        <w:t>В резултат от изпълнението на мерките от програмата до 2030 г. минимум 55% от общото тегло на битовите отпадъци ще бъдат подготвени за повторна употреба и рециклиране.</w:t>
      </w:r>
    </w:p>
    <w:p w14:paraId="1EE9D512" w14:textId="77777777" w:rsidR="005E20AA" w:rsidRPr="00F5690E" w:rsidRDefault="005E20AA" w:rsidP="00F5690E">
      <w:pPr>
        <w:widowControl w:val="0"/>
        <w:spacing w:after="120" w:line="276" w:lineRule="auto"/>
        <w:jc w:val="both"/>
        <w:rPr>
          <w:rFonts w:ascii="Palatino Linotype" w:eastAsia="Times New Roman" w:hAnsi="Palatino Linotype" w:cs="Times New Roman"/>
          <w:lang w:eastAsia="x-none"/>
        </w:rPr>
      </w:pPr>
    </w:p>
    <w:p w14:paraId="6D88586D" w14:textId="22B54376" w:rsidR="005E20AA" w:rsidRPr="005E20AA" w:rsidRDefault="00F5690E" w:rsidP="005E20AA">
      <w:pPr>
        <w:rPr>
          <w:rFonts w:ascii="Palatino Linotype" w:hAnsi="Palatino Linotype"/>
          <w:b/>
          <w:lang w:eastAsia="bg-BG"/>
        </w:rPr>
        <w:sectPr w:rsidR="005E20AA" w:rsidRPr="005E20AA" w:rsidSect="00B40410">
          <w:type w:val="nextColumn"/>
          <w:pgSz w:w="11906" w:h="16838"/>
          <w:pgMar w:top="1417" w:right="849" w:bottom="1417" w:left="1417" w:header="568" w:footer="709" w:gutter="0"/>
          <w:cols w:space="708"/>
          <w:docGrid w:linePitch="360"/>
        </w:sectPr>
      </w:pPr>
      <w:r>
        <w:rPr>
          <w:rFonts w:ascii="Palatino Linotype" w:hAnsi="Palatino Linotype"/>
          <w:b/>
          <w:lang w:eastAsia="bg-BG"/>
        </w:rPr>
        <w:br w:type="page"/>
      </w:r>
    </w:p>
    <w:p w14:paraId="2B6EFB0F" w14:textId="628D9392" w:rsidR="00F5690E" w:rsidRDefault="00F5690E" w:rsidP="00C200D8">
      <w:pPr>
        <w:spacing w:line="276" w:lineRule="auto"/>
        <w:jc w:val="center"/>
        <w:rPr>
          <w:rFonts w:ascii="Palatino Linotype" w:eastAsia="Calibri" w:hAnsi="Palatino Linotype" w:cs="Times New Roman"/>
          <w:b/>
          <w:lang w:eastAsia="en-US"/>
        </w:rPr>
      </w:pPr>
      <w:r w:rsidRPr="00FB760A">
        <w:rPr>
          <w:rFonts w:ascii="Palatino Linotype" w:eastAsia="Calibri" w:hAnsi="Palatino Linotype" w:cs="Times New Roman"/>
          <w:b/>
          <w:lang w:eastAsia="en-US"/>
        </w:rPr>
        <w:t xml:space="preserve">План за действие към </w:t>
      </w:r>
      <w:r w:rsidR="00345A85">
        <w:rPr>
          <w:rFonts w:ascii="Palatino Linotype" w:eastAsia="Calibri" w:hAnsi="Palatino Linotype" w:cs="Times New Roman"/>
          <w:b/>
          <w:lang w:eastAsia="en-US"/>
        </w:rPr>
        <w:t>П</w:t>
      </w:r>
      <w:r w:rsidRPr="00FB760A">
        <w:rPr>
          <w:rFonts w:ascii="Palatino Linotype" w:eastAsia="Calibri" w:hAnsi="Palatino Linotype" w:cs="Times New Roman"/>
          <w:b/>
          <w:lang w:eastAsia="en-US"/>
        </w:rPr>
        <w:t xml:space="preserve">рограма за </w:t>
      </w:r>
      <w:r w:rsidR="00C200D8" w:rsidRPr="00C200D8">
        <w:rPr>
          <w:rFonts w:ascii="Palatino Linotype" w:eastAsia="Calibri" w:hAnsi="Palatino Linotype" w:cs="Times New Roman"/>
          <w:b/>
          <w:lang w:eastAsia="en-US"/>
        </w:rPr>
        <w:t>достигане на целите за подготовка за повторна употреба и за рециклиране на битовите отпадъци</w:t>
      </w:r>
    </w:p>
    <w:tbl>
      <w:tblPr>
        <w:tblW w:w="5547" w:type="pct"/>
        <w:tblInd w:w="-861"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CellMar>
          <w:left w:w="70" w:type="dxa"/>
          <w:right w:w="70" w:type="dxa"/>
        </w:tblCellMar>
        <w:tblLook w:val="04A0" w:firstRow="1" w:lastRow="0" w:firstColumn="1" w:lastColumn="0" w:noHBand="0" w:noVBand="1"/>
      </w:tblPr>
      <w:tblGrid>
        <w:gridCol w:w="1389"/>
        <w:gridCol w:w="2434"/>
        <w:gridCol w:w="1290"/>
        <w:gridCol w:w="1298"/>
        <w:gridCol w:w="1110"/>
        <w:gridCol w:w="2211"/>
        <w:gridCol w:w="1749"/>
        <w:gridCol w:w="1750"/>
        <w:gridCol w:w="838"/>
        <w:gridCol w:w="1443"/>
      </w:tblGrid>
      <w:tr w:rsidR="00F5690E" w:rsidRPr="00F5690E" w14:paraId="6F689C9F" w14:textId="77777777" w:rsidTr="00F9351B">
        <w:trPr>
          <w:tblHeader/>
        </w:trPr>
        <w:tc>
          <w:tcPr>
            <w:tcW w:w="448" w:type="pct"/>
            <w:vMerge w:val="restart"/>
            <w:shd w:val="clear" w:color="000000" w:fill="BFBFBF"/>
            <w:tcMar>
              <w:left w:w="28" w:type="dxa"/>
              <w:right w:w="28" w:type="dxa"/>
            </w:tcMar>
            <w:hideMark/>
          </w:tcPr>
          <w:p w14:paraId="04C53A99"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Стратегическа цел</w:t>
            </w:r>
          </w:p>
          <w:p w14:paraId="1D65A353"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 </w:t>
            </w:r>
          </w:p>
        </w:tc>
        <w:tc>
          <w:tcPr>
            <w:tcW w:w="785" w:type="pct"/>
            <w:vMerge w:val="restart"/>
            <w:shd w:val="clear" w:color="000000" w:fill="BFBFBF"/>
            <w:tcMar>
              <w:left w:w="28" w:type="dxa"/>
              <w:right w:w="28" w:type="dxa"/>
            </w:tcMar>
            <w:hideMark/>
          </w:tcPr>
          <w:p w14:paraId="5F377347"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Дейности (мерки)</w:t>
            </w:r>
          </w:p>
        </w:tc>
        <w:tc>
          <w:tcPr>
            <w:tcW w:w="416" w:type="pct"/>
            <w:vMerge w:val="restart"/>
            <w:shd w:val="clear" w:color="000000" w:fill="BFBFBF"/>
            <w:tcMar>
              <w:left w:w="28" w:type="dxa"/>
              <w:right w:w="28" w:type="dxa"/>
            </w:tcMar>
            <w:hideMark/>
          </w:tcPr>
          <w:p w14:paraId="6D4E599C"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Бюджет (хил. лв.)</w:t>
            </w:r>
          </w:p>
        </w:tc>
        <w:tc>
          <w:tcPr>
            <w:tcW w:w="418" w:type="pct"/>
            <w:vMerge w:val="restart"/>
            <w:shd w:val="clear" w:color="000000" w:fill="BFBFBF"/>
            <w:tcMar>
              <w:left w:w="28" w:type="dxa"/>
              <w:right w:w="28" w:type="dxa"/>
            </w:tcMar>
            <w:hideMark/>
          </w:tcPr>
          <w:p w14:paraId="71D0A84F"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Източници на финансиране</w:t>
            </w:r>
          </w:p>
          <w:p w14:paraId="6CD5DB9A"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 </w:t>
            </w:r>
          </w:p>
        </w:tc>
        <w:tc>
          <w:tcPr>
            <w:tcW w:w="358" w:type="pct"/>
            <w:vMerge w:val="restart"/>
            <w:shd w:val="clear" w:color="000000" w:fill="BFBFBF"/>
            <w:tcMar>
              <w:left w:w="28" w:type="dxa"/>
              <w:right w:w="28" w:type="dxa"/>
            </w:tcMar>
            <w:hideMark/>
          </w:tcPr>
          <w:p w14:paraId="63569B5A"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Срок за реализация (месец и година)</w:t>
            </w:r>
          </w:p>
        </w:tc>
        <w:tc>
          <w:tcPr>
            <w:tcW w:w="713" w:type="pct"/>
            <w:vMerge w:val="restart"/>
            <w:shd w:val="clear" w:color="000000" w:fill="BFBFBF"/>
            <w:tcMar>
              <w:left w:w="28" w:type="dxa"/>
              <w:right w:w="28" w:type="dxa"/>
            </w:tcMar>
            <w:hideMark/>
          </w:tcPr>
          <w:p w14:paraId="0C92C801"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Очаквани резултати</w:t>
            </w:r>
          </w:p>
        </w:tc>
        <w:tc>
          <w:tcPr>
            <w:tcW w:w="1128" w:type="pct"/>
            <w:gridSpan w:val="2"/>
            <w:shd w:val="clear" w:color="000000" w:fill="BFBFBF"/>
            <w:tcMar>
              <w:left w:w="28" w:type="dxa"/>
              <w:right w:w="28" w:type="dxa"/>
            </w:tcMar>
            <w:hideMark/>
          </w:tcPr>
          <w:p w14:paraId="760F8EF3"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 xml:space="preserve">Индикатори за изпълнение </w:t>
            </w:r>
          </w:p>
        </w:tc>
        <w:tc>
          <w:tcPr>
            <w:tcW w:w="735" w:type="pct"/>
            <w:gridSpan w:val="2"/>
            <w:shd w:val="clear" w:color="000000" w:fill="BFBFBF"/>
            <w:tcMar>
              <w:left w:w="28" w:type="dxa"/>
              <w:right w:w="28" w:type="dxa"/>
            </w:tcMar>
            <w:hideMark/>
          </w:tcPr>
          <w:p w14:paraId="4DEBF025"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Отговорни институции</w:t>
            </w:r>
          </w:p>
        </w:tc>
      </w:tr>
      <w:tr w:rsidR="00F5690E" w:rsidRPr="00F5690E" w14:paraId="5C39DFD9" w14:textId="77777777" w:rsidTr="00F9351B">
        <w:trPr>
          <w:tblHeader/>
        </w:trPr>
        <w:tc>
          <w:tcPr>
            <w:tcW w:w="448" w:type="pct"/>
            <w:vMerge/>
            <w:shd w:val="clear" w:color="000000" w:fill="BFBFBF"/>
            <w:tcMar>
              <w:left w:w="28" w:type="dxa"/>
              <w:right w:w="28" w:type="dxa"/>
            </w:tcMar>
            <w:hideMark/>
          </w:tcPr>
          <w:p w14:paraId="1B4D7028"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785" w:type="pct"/>
            <w:vMerge/>
            <w:tcMar>
              <w:left w:w="28" w:type="dxa"/>
              <w:right w:w="28" w:type="dxa"/>
            </w:tcMar>
            <w:hideMark/>
          </w:tcPr>
          <w:p w14:paraId="04D473B2"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416" w:type="pct"/>
            <w:vMerge/>
            <w:tcMar>
              <w:left w:w="28" w:type="dxa"/>
              <w:right w:w="28" w:type="dxa"/>
            </w:tcMar>
            <w:hideMark/>
          </w:tcPr>
          <w:p w14:paraId="656719E0"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418" w:type="pct"/>
            <w:vMerge/>
            <w:shd w:val="clear" w:color="000000" w:fill="BFBFBF"/>
            <w:tcMar>
              <w:left w:w="28" w:type="dxa"/>
              <w:right w:w="28" w:type="dxa"/>
            </w:tcMar>
            <w:hideMark/>
          </w:tcPr>
          <w:p w14:paraId="3F5898A4"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358" w:type="pct"/>
            <w:vMerge/>
            <w:tcMar>
              <w:left w:w="28" w:type="dxa"/>
              <w:right w:w="28" w:type="dxa"/>
            </w:tcMar>
            <w:hideMark/>
          </w:tcPr>
          <w:p w14:paraId="44E4A57E"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713" w:type="pct"/>
            <w:vMerge/>
            <w:tcMar>
              <w:left w:w="28" w:type="dxa"/>
              <w:right w:w="28" w:type="dxa"/>
            </w:tcMar>
            <w:hideMark/>
          </w:tcPr>
          <w:p w14:paraId="12ADAB6B"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p>
        </w:tc>
        <w:tc>
          <w:tcPr>
            <w:tcW w:w="564" w:type="pct"/>
            <w:shd w:val="clear" w:color="000000" w:fill="BFBFBF"/>
            <w:tcMar>
              <w:left w:w="28" w:type="dxa"/>
              <w:right w:w="28" w:type="dxa"/>
            </w:tcMar>
            <w:hideMark/>
          </w:tcPr>
          <w:p w14:paraId="2B95D6C7"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 xml:space="preserve">Текущи </w:t>
            </w:r>
          </w:p>
        </w:tc>
        <w:tc>
          <w:tcPr>
            <w:tcW w:w="564" w:type="pct"/>
            <w:shd w:val="clear" w:color="000000" w:fill="BFBFBF"/>
            <w:tcMar>
              <w:left w:w="28" w:type="dxa"/>
              <w:right w:w="28" w:type="dxa"/>
            </w:tcMar>
            <w:hideMark/>
          </w:tcPr>
          <w:p w14:paraId="2E5D5EE5"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Целеви</w:t>
            </w:r>
          </w:p>
        </w:tc>
        <w:tc>
          <w:tcPr>
            <w:tcW w:w="270" w:type="pct"/>
            <w:shd w:val="clear" w:color="000000" w:fill="BFBFBF"/>
            <w:tcMar>
              <w:left w:w="28" w:type="dxa"/>
              <w:right w:w="28" w:type="dxa"/>
            </w:tcMar>
            <w:hideMark/>
          </w:tcPr>
          <w:p w14:paraId="4F0E3F6C"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 xml:space="preserve">Водеща </w:t>
            </w:r>
          </w:p>
        </w:tc>
        <w:tc>
          <w:tcPr>
            <w:tcW w:w="465" w:type="pct"/>
            <w:shd w:val="clear" w:color="000000" w:fill="BFBFBF"/>
            <w:tcMar>
              <w:left w:w="28" w:type="dxa"/>
              <w:right w:w="28" w:type="dxa"/>
            </w:tcMar>
            <w:hideMark/>
          </w:tcPr>
          <w:p w14:paraId="70A3EFF8" w14:textId="77777777" w:rsidR="00F5690E" w:rsidRPr="00F5690E" w:rsidRDefault="00F5690E" w:rsidP="00F5690E">
            <w:pPr>
              <w:spacing w:after="0" w:line="240" w:lineRule="auto"/>
              <w:rPr>
                <w:rFonts w:ascii="Palatino Linotype" w:eastAsia="Times New Roman" w:hAnsi="Palatino Linotype" w:cs="Times New Roman"/>
                <w:b/>
                <w:bCs/>
                <w:color w:val="000000"/>
                <w:sz w:val="18"/>
                <w:szCs w:val="18"/>
                <w:lang w:eastAsia="bg-BG"/>
              </w:rPr>
            </w:pPr>
            <w:r w:rsidRPr="00F5690E">
              <w:rPr>
                <w:rFonts w:ascii="Palatino Linotype" w:eastAsia="Times New Roman" w:hAnsi="Palatino Linotype" w:cs="Times New Roman"/>
                <w:b/>
                <w:bCs/>
                <w:color w:val="000000"/>
                <w:sz w:val="18"/>
                <w:szCs w:val="18"/>
                <w:lang w:eastAsia="bg-BG"/>
              </w:rPr>
              <w:t>Партньор</w:t>
            </w:r>
          </w:p>
        </w:tc>
      </w:tr>
      <w:tr w:rsidR="00F5690E" w:rsidRPr="00F5690E" w14:paraId="3CFEBA42" w14:textId="77777777" w:rsidTr="00F5690E">
        <w:tc>
          <w:tcPr>
            <w:tcW w:w="5000" w:type="pct"/>
            <w:gridSpan w:val="10"/>
            <w:shd w:val="clear" w:color="auto" w:fill="auto"/>
            <w:tcMar>
              <w:left w:w="28" w:type="dxa"/>
              <w:right w:w="28" w:type="dxa"/>
            </w:tcMar>
          </w:tcPr>
          <w:p w14:paraId="334D7142" w14:textId="77777777" w:rsidR="00F5690E" w:rsidRPr="00F5690E" w:rsidRDefault="00F5690E" w:rsidP="00F5690E">
            <w:pPr>
              <w:spacing w:after="0" w:line="276" w:lineRule="auto"/>
              <w:jc w:val="both"/>
              <w:rPr>
                <w:rFonts w:ascii="Palatino Linotype" w:eastAsia="Calibri" w:hAnsi="Palatino Linotype" w:cs="Times New Roman"/>
                <w:b/>
                <w:sz w:val="16"/>
                <w:szCs w:val="16"/>
                <w:lang w:eastAsia="en-US"/>
              </w:rPr>
            </w:pPr>
            <w:proofErr w:type="spellStart"/>
            <w:r w:rsidRPr="00F5690E">
              <w:rPr>
                <w:rFonts w:ascii="Palatino Linotype" w:eastAsia="Calibri" w:hAnsi="Palatino Linotype" w:cs="Times New Roman"/>
                <w:b/>
                <w:sz w:val="16"/>
                <w:szCs w:val="16"/>
                <w:lang w:eastAsia="en-US"/>
              </w:rPr>
              <w:t>СЦ</w:t>
            </w:r>
            <w:proofErr w:type="spellEnd"/>
            <w:r w:rsidRPr="00F5690E">
              <w:rPr>
                <w:rFonts w:ascii="Palatino Linotype" w:eastAsia="Calibri" w:hAnsi="Palatino Linotype" w:cs="Times New Roman"/>
                <w:b/>
                <w:sz w:val="16"/>
                <w:szCs w:val="16"/>
                <w:lang w:eastAsia="en-US"/>
              </w:rPr>
              <w:t xml:space="preserve"> 2: УВЕЛИЧАВАНЕ НА КОЛИЧЕСТВАТА НА РЕЦИКЛИРАНИТЕ И ОПОЛЗОТВОРЕНИ ОТПАДЪЦИ</w:t>
            </w:r>
          </w:p>
        </w:tc>
      </w:tr>
      <w:tr w:rsidR="00F5690E" w:rsidRPr="00F5690E" w14:paraId="60BF6B5F" w14:textId="77777777" w:rsidTr="00F9351B">
        <w:tc>
          <w:tcPr>
            <w:tcW w:w="448" w:type="pct"/>
            <w:shd w:val="clear" w:color="000000" w:fill="FFFFFF"/>
            <w:tcMar>
              <w:left w:w="28" w:type="dxa"/>
              <w:right w:w="28" w:type="dxa"/>
            </w:tcMar>
            <w:hideMark/>
          </w:tcPr>
          <w:p w14:paraId="3BEE7FD1"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47AA3FC7" w14:textId="227E809F" w:rsidR="00F5690E" w:rsidRPr="00F5690E" w:rsidRDefault="00F5690E" w:rsidP="00720617">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Създаване на центрове за </w:t>
            </w:r>
            <w:r w:rsidR="00720617">
              <w:rPr>
                <w:rFonts w:ascii="Palatino Linotype" w:eastAsia="Times New Roman" w:hAnsi="Palatino Linotype" w:cs="Times New Roman"/>
                <w:sz w:val="18"/>
                <w:szCs w:val="18"/>
                <w:lang w:eastAsia="bg-BG"/>
              </w:rPr>
              <w:t xml:space="preserve">предаване на вещи за повторна употреба и </w:t>
            </w:r>
            <w:r w:rsidR="00651E7F">
              <w:rPr>
                <w:rFonts w:ascii="Palatino Linotype" w:eastAsia="Times New Roman" w:hAnsi="Palatino Linotype" w:cs="Times New Roman"/>
                <w:sz w:val="18"/>
                <w:szCs w:val="18"/>
                <w:lang w:eastAsia="bg-BG"/>
              </w:rPr>
              <w:t xml:space="preserve">предаване на </w:t>
            </w:r>
            <w:r w:rsidR="00720617">
              <w:rPr>
                <w:rFonts w:ascii="Palatino Linotype" w:eastAsia="Times New Roman" w:hAnsi="Palatino Linotype" w:cs="Times New Roman"/>
                <w:sz w:val="18"/>
                <w:szCs w:val="18"/>
                <w:lang w:eastAsia="bg-BG"/>
              </w:rPr>
              <w:t>материали за вторични суровини</w:t>
            </w:r>
          </w:p>
        </w:tc>
        <w:tc>
          <w:tcPr>
            <w:tcW w:w="416" w:type="pct"/>
            <w:shd w:val="clear" w:color="000000" w:fill="FFFFFF"/>
            <w:tcMar>
              <w:left w:w="28" w:type="dxa"/>
              <w:right w:w="28" w:type="dxa"/>
            </w:tcMar>
            <w:hideMark/>
          </w:tcPr>
          <w:p w14:paraId="695DA0BD" w14:textId="552424F0" w:rsidR="00F5690E" w:rsidRPr="00F5690E" w:rsidRDefault="001B0558" w:rsidP="00F5690E">
            <w:pPr>
              <w:spacing w:after="0" w:line="240" w:lineRule="auto"/>
              <w:jc w:val="center"/>
              <w:rPr>
                <w:rFonts w:ascii="Palatino Linotype" w:eastAsia="Times New Roman" w:hAnsi="Palatino Linotype" w:cs="Times New Roman"/>
                <w:sz w:val="18"/>
                <w:szCs w:val="18"/>
                <w:highlight w:val="yellow"/>
                <w:lang w:eastAsia="bg-BG"/>
              </w:rPr>
            </w:pPr>
            <w:r w:rsidRPr="001B0558">
              <w:rPr>
                <w:rFonts w:ascii="Palatino Linotype" w:eastAsia="Times New Roman" w:hAnsi="Palatino Linotype" w:cs="Times New Roman"/>
                <w:sz w:val="18"/>
                <w:szCs w:val="18"/>
                <w:lang w:eastAsia="bg-BG"/>
              </w:rPr>
              <w:t>950</w:t>
            </w:r>
          </w:p>
        </w:tc>
        <w:tc>
          <w:tcPr>
            <w:tcW w:w="418" w:type="pct"/>
            <w:shd w:val="clear" w:color="000000" w:fill="FFFFFF"/>
            <w:tcMar>
              <w:left w:w="28" w:type="dxa"/>
              <w:right w:w="28" w:type="dxa"/>
            </w:tcMar>
            <w:hideMark/>
          </w:tcPr>
          <w:p w14:paraId="47EC5EA2"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Calibri" w:hAnsi="Palatino Linotype" w:cs="Times New Roman"/>
                <w:sz w:val="18"/>
                <w:szCs w:val="18"/>
                <w:lang w:eastAsia="en-US"/>
              </w:rPr>
              <w:t>Програма за околна среда</w:t>
            </w:r>
            <w:r w:rsidRPr="00F5690E">
              <w:rPr>
                <w:rFonts w:ascii="Palatino Linotype" w:eastAsia="Times New Roman" w:hAnsi="Palatino Linotype" w:cs="Times New Roman"/>
                <w:sz w:val="18"/>
                <w:szCs w:val="18"/>
                <w:lang w:eastAsia="bg-BG"/>
              </w:rPr>
              <w:t xml:space="preserve"> 2021-2027 г.,  общински бюджет и други източници на финансиране</w:t>
            </w:r>
          </w:p>
        </w:tc>
        <w:tc>
          <w:tcPr>
            <w:tcW w:w="358" w:type="pct"/>
            <w:shd w:val="clear" w:color="000000" w:fill="FFFFFF"/>
            <w:tcMar>
              <w:left w:w="28" w:type="dxa"/>
              <w:right w:w="28" w:type="dxa"/>
            </w:tcMar>
            <w:hideMark/>
          </w:tcPr>
          <w:p w14:paraId="51F73CE0"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01/2022 - 12/2025</w:t>
            </w:r>
          </w:p>
        </w:tc>
        <w:tc>
          <w:tcPr>
            <w:tcW w:w="713" w:type="pct"/>
            <w:shd w:val="clear" w:color="000000" w:fill="FFFFFF"/>
            <w:tcMar>
              <w:left w:w="28" w:type="dxa"/>
              <w:right w:w="28" w:type="dxa"/>
            </w:tcMar>
            <w:hideMark/>
          </w:tcPr>
          <w:p w14:paraId="14E736EB" w14:textId="0E19EA7D"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Създадени центрове за подготовка за повторна употреба и поправка</w:t>
            </w:r>
            <w:r w:rsidR="00C97FC1">
              <w:rPr>
                <w:rFonts w:ascii="Palatino Linotype" w:eastAsia="Times New Roman" w:hAnsi="Palatino Linotype" w:cs="Times New Roman"/>
                <w:sz w:val="18"/>
                <w:szCs w:val="18"/>
                <w:lang w:eastAsia="bg-BG"/>
              </w:rPr>
              <w:t xml:space="preserve"> на ключови места във всеки от районите на община Пловдив</w:t>
            </w:r>
          </w:p>
        </w:tc>
        <w:tc>
          <w:tcPr>
            <w:tcW w:w="564" w:type="pct"/>
            <w:shd w:val="clear" w:color="000000" w:fill="FFFFFF"/>
            <w:tcMar>
              <w:left w:w="28" w:type="dxa"/>
              <w:right w:w="28" w:type="dxa"/>
            </w:tcMar>
            <w:hideMark/>
          </w:tcPr>
          <w:p w14:paraId="05328B2C"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Брой изготвени проекти; брой изпълнявани проекти </w:t>
            </w:r>
          </w:p>
        </w:tc>
        <w:tc>
          <w:tcPr>
            <w:tcW w:w="564" w:type="pct"/>
            <w:shd w:val="clear" w:color="000000" w:fill="FFFFFF"/>
            <w:tcMar>
              <w:left w:w="28" w:type="dxa"/>
              <w:right w:w="28" w:type="dxa"/>
            </w:tcMar>
            <w:hideMark/>
          </w:tcPr>
          <w:p w14:paraId="7F11DA7E" w14:textId="7816EC91"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Брой създадени центрове за подготовка </w:t>
            </w:r>
            <w:r w:rsidR="00651E7F">
              <w:rPr>
                <w:rFonts w:ascii="Palatino Linotype" w:eastAsia="Times New Roman" w:hAnsi="Palatino Linotype" w:cs="Times New Roman"/>
                <w:sz w:val="18"/>
                <w:szCs w:val="18"/>
                <w:lang w:eastAsia="bg-BG"/>
              </w:rPr>
              <w:t>за повторна употреба и поправка</w:t>
            </w:r>
          </w:p>
        </w:tc>
        <w:tc>
          <w:tcPr>
            <w:tcW w:w="270" w:type="pct"/>
            <w:shd w:val="clear" w:color="000000" w:fill="FFFFFF"/>
            <w:tcMar>
              <w:left w:w="28" w:type="dxa"/>
              <w:right w:w="28" w:type="dxa"/>
            </w:tcMar>
            <w:hideMark/>
          </w:tcPr>
          <w:p w14:paraId="6AF806DC"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Община </w:t>
            </w:r>
          </w:p>
        </w:tc>
        <w:tc>
          <w:tcPr>
            <w:tcW w:w="465" w:type="pct"/>
            <w:shd w:val="clear" w:color="000000" w:fill="FFFFFF"/>
            <w:tcMar>
              <w:left w:w="28" w:type="dxa"/>
              <w:right w:w="28" w:type="dxa"/>
            </w:tcMar>
            <w:hideMark/>
          </w:tcPr>
          <w:p w14:paraId="482C2620"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юридически лица със стопанска цел </w:t>
            </w:r>
          </w:p>
        </w:tc>
      </w:tr>
      <w:tr w:rsidR="00F5690E" w:rsidRPr="00F5690E" w14:paraId="19FF7FA6" w14:textId="77777777" w:rsidTr="00F9351B">
        <w:tc>
          <w:tcPr>
            <w:tcW w:w="448" w:type="pct"/>
            <w:shd w:val="clear" w:color="000000" w:fill="FFFFFF"/>
            <w:tcMar>
              <w:left w:w="28" w:type="dxa"/>
              <w:right w:w="28" w:type="dxa"/>
            </w:tcMar>
          </w:tcPr>
          <w:p w14:paraId="41090A2A" w14:textId="77777777" w:rsidR="00F5690E" w:rsidRPr="00F5690E" w:rsidRDefault="00F5690E" w:rsidP="00F5690E">
            <w:pPr>
              <w:spacing w:after="0" w:line="240" w:lineRule="auto"/>
              <w:jc w:val="both"/>
              <w:rPr>
                <w:rFonts w:ascii="Palatino Linotype" w:eastAsia="Calibri" w:hAnsi="Palatino Linotype" w:cs="Times New Roman"/>
                <w:sz w:val="18"/>
                <w:szCs w:val="18"/>
                <w:lang w:eastAsia="en-US"/>
              </w:rPr>
            </w:pPr>
            <w:proofErr w:type="spellStart"/>
            <w:r w:rsidRPr="00F5690E">
              <w:rPr>
                <w:rFonts w:ascii="Palatino Linotype" w:eastAsia="Calibri" w:hAnsi="Palatino Linotype" w:cs="Times New Roman"/>
                <w:sz w:val="18"/>
                <w:szCs w:val="18"/>
                <w:lang w:eastAsia="en-US"/>
              </w:rPr>
              <w:t>СЦ</w:t>
            </w:r>
            <w:proofErr w:type="spellEnd"/>
            <w:r w:rsidRPr="00F5690E">
              <w:rPr>
                <w:rFonts w:ascii="Palatino Linotype" w:eastAsia="Calibri" w:hAnsi="Palatino Linotype" w:cs="Times New Roman"/>
                <w:sz w:val="18"/>
                <w:szCs w:val="18"/>
                <w:lang w:eastAsia="en-US"/>
              </w:rPr>
              <w:t xml:space="preserve"> 2</w:t>
            </w:r>
          </w:p>
        </w:tc>
        <w:tc>
          <w:tcPr>
            <w:tcW w:w="785" w:type="pct"/>
            <w:shd w:val="clear" w:color="000000" w:fill="FFFFFF"/>
            <w:tcMar>
              <w:left w:w="28" w:type="dxa"/>
              <w:right w:w="28" w:type="dxa"/>
            </w:tcMar>
          </w:tcPr>
          <w:p w14:paraId="6502A66D" w14:textId="77777777" w:rsidR="007A50E3" w:rsidRPr="007A50E3" w:rsidRDefault="007A50E3" w:rsidP="007A50E3">
            <w:pPr>
              <w:spacing w:after="0" w:line="240" w:lineRule="auto"/>
              <w:jc w:val="both"/>
              <w:rPr>
                <w:rFonts w:ascii="Palatino Linotype" w:eastAsia="Calibri" w:hAnsi="Palatino Linotype" w:cs="Times New Roman"/>
                <w:sz w:val="18"/>
                <w:szCs w:val="18"/>
                <w:lang w:eastAsia="en-US"/>
              </w:rPr>
            </w:pPr>
            <w:r w:rsidRPr="007A50E3">
              <w:rPr>
                <w:rFonts w:ascii="Palatino Linotype" w:eastAsia="Calibri" w:hAnsi="Palatino Linotype" w:cs="Times New Roman"/>
                <w:sz w:val="18"/>
                <w:szCs w:val="18"/>
                <w:lang w:eastAsia="en-US"/>
              </w:rPr>
              <w:t>Доизграждане на Център за управление на отпадъците</w:t>
            </w:r>
          </w:p>
          <w:p w14:paraId="12D7C29B" w14:textId="31B7951D" w:rsidR="00F5690E" w:rsidRPr="00F5690E" w:rsidRDefault="007A50E3" w:rsidP="007A50E3">
            <w:pPr>
              <w:spacing w:after="0" w:line="240" w:lineRule="auto"/>
              <w:jc w:val="both"/>
              <w:rPr>
                <w:rFonts w:ascii="Palatino Linotype" w:eastAsia="Calibri" w:hAnsi="Palatino Linotype" w:cs="Times New Roman"/>
                <w:sz w:val="18"/>
                <w:szCs w:val="18"/>
                <w:lang w:eastAsia="en-US"/>
              </w:rPr>
            </w:pPr>
            <w:r w:rsidRPr="007A50E3">
              <w:rPr>
                <w:rFonts w:ascii="Palatino Linotype" w:eastAsia="Calibri" w:hAnsi="Palatino Linotype" w:cs="Times New Roman"/>
                <w:sz w:val="18"/>
                <w:szCs w:val="18"/>
                <w:lang w:eastAsia="en-US"/>
              </w:rPr>
              <w:t>Подобект 2 – Площадка за предаване на разделно събрани отпадъци</w:t>
            </w:r>
            <w:r w:rsidR="00F5690E" w:rsidRPr="00F5690E">
              <w:rPr>
                <w:rFonts w:ascii="Palatino Linotype" w:eastAsia="Calibri" w:hAnsi="Palatino Linotype" w:cs="Times New Roman"/>
                <w:sz w:val="18"/>
                <w:szCs w:val="18"/>
                <w:lang w:eastAsia="en-US"/>
              </w:rPr>
              <w:t xml:space="preserve">, в т.ч. едрогабаритни отпадъци, масово разпространени  и други разделно събрани отпадъци </w:t>
            </w:r>
          </w:p>
        </w:tc>
        <w:tc>
          <w:tcPr>
            <w:tcW w:w="416" w:type="pct"/>
            <w:shd w:val="clear" w:color="000000" w:fill="FFFFFF"/>
            <w:tcMar>
              <w:left w:w="28" w:type="dxa"/>
              <w:right w:w="28" w:type="dxa"/>
            </w:tcMar>
          </w:tcPr>
          <w:p w14:paraId="7A516383" w14:textId="5E452EEF" w:rsidR="00F5690E" w:rsidRPr="00F5690E" w:rsidRDefault="007A50E3" w:rsidP="00F5690E">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2700</w:t>
            </w:r>
          </w:p>
        </w:tc>
        <w:tc>
          <w:tcPr>
            <w:tcW w:w="418" w:type="pct"/>
            <w:shd w:val="clear" w:color="000000" w:fill="FFFFFF"/>
            <w:tcMar>
              <w:left w:w="28" w:type="dxa"/>
              <w:right w:w="28" w:type="dxa"/>
            </w:tcMar>
          </w:tcPr>
          <w:p w14:paraId="1F638311"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Програма за околна среда</w:t>
            </w:r>
            <w:r w:rsidRPr="00F5690E" w:rsidDel="007D310A">
              <w:rPr>
                <w:rFonts w:ascii="Palatino Linotype" w:eastAsia="Times New Roman" w:hAnsi="Palatino Linotype" w:cs="Times New Roman"/>
                <w:sz w:val="18"/>
                <w:szCs w:val="18"/>
                <w:lang w:eastAsia="bg-BG"/>
              </w:rPr>
              <w:t xml:space="preserve"> </w:t>
            </w:r>
            <w:r w:rsidRPr="00F5690E">
              <w:rPr>
                <w:rFonts w:ascii="Palatino Linotype" w:eastAsia="Times New Roman" w:hAnsi="Palatino Linotype" w:cs="Times New Roman"/>
                <w:sz w:val="18"/>
                <w:szCs w:val="18"/>
                <w:lang w:eastAsia="bg-BG"/>
              </w:rPr>
              <w:t>2021-2027 г., общински бюджет и други източници на финансиране</w:t>
            </w:r>
          </w:p>
        </w:tc>
        <w:tc>
          <w:tcPr>
            <w:tcW w:w="358" w:type="pct"/>
            <w:shd w:val="clear" w:color="000000" w:fill="FFFFFF"/>
            <w:tcMar>
              <w:left w:w="28" w:type="dxa"/>
              <w:right w:w="28" w:type="dxa"/>
            </w:tcMar>
          </w:tcPr>
          <w:p w14:paraId="47A7DAFF"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01/2022 - 12/2024 </w:t>
            </w:r>
          </w:p>
        </w:tc>
        <w:tc>
          <w:tcPr>
            <w:tcW w:w="713" w:type="pct"/>
            <w:shd w:val="clear" w:color="000000" w:fill="FFFFFF"/>
            <w:tcMar>
              <w:left w:w="28" w:type="dxa"/>
              <w:right w:w="28" w:type="dxa"/>
            </w:tcMar>
          </w:tcPr>
          <w:p w14:paraId="0D894ED8"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Изградена площадка в общината, даваща възможност на населението да предава безвъзмездно разделно събрани отпадъци</w:t>
            </w:r>
          </w:p>
        </w:tc>
        <w:tc>
          <w:tcPr>
            <w:tcW w:w="564" w:type="pct"/>
            <w:shd w:val="clear" w:color="000000" w:fill="FFFFFF"/>
            <w:tcMar>
              <w:left w:w="28" w:type="dxa"/>
              <w:right w:w="28" w:type="dxa"/>
            </w:tcMar>
          </w:tcPr>
          <w:p w14:paraId="67A25EA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 </w:t>
            </w:r>
          </w:p>
          <w:p w14:paraId="5B16109F"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Брой изградени площадки</w:t>
            </w:r>
          </w:p>
        </w:tc>
        <w:tc>
          <w:tcPr>
            <w:tcW w:w="564" w:type="pct"/>
            <w:shd w:val="clear" w:color="000000" w:fill="FFFFFF"/>
            <w:tcMar>
              <w:left w:w="28" w:type="dxa"/>
              <w:right w:w="28" w:type="dxa"/>
            </w:tcMar>
          </w:tcPr>
          <w:p w14:paraId="78888970" w14:textId="3B207131"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Във всички населени места над 10 хил.</w:t>
            </w:r>
            <w:r w:rsidR="001B0558">
              <w:rPr>
                <w:rFonts w:ascii="Palatino Linotype" w:eastAsia="Times New Roman" w:hAnsi="Palatino Linotype" w:cs="Times New Roman"/>
                <w:sz w:val="18"/>
                <w:szCs w:val="18"/>
                <w:lang w:eastAsia="bg-BG"/>
              </w:rPr>
              <w:t xml:space="preserve"> </w:t>
            </w:r>
            <w:r w:rsidRPr="00F5690E">
              <w:rPr>
                <w:rFonts w:ascii="Palatino Linotype" w:eastAsia="Times New Roman" w:hAnsi="Palatino Linotype" w:cs="Times New Roman"/>
                <w:sz w:val="18"/>
                <w:szCs w:val="18"/>
                <w:lang w:eastAsia="bg-BG"/>
              </w:rPr>
              <w:t>жители има изградени площадки за предаване на разделно събрани отпадъци</w:t>
            </w:r>
          </w:p>
        </w:tc>
        <w:tc>
          <w:tcPr>
            <w:tcW w:w="270" w:type="pct"/>
            <w:shd w:val="clear" w:color="000000" w:fill="FFFFFF"/>
            <w:tcMar>
              <w:left w:w="28" w:type="dxa"/>
              <w:right w:w="28" w:type="dxa"/>
            </w:tcMar>
          </w:tcPr>
          <w:p w14:paraId="290D7A2F"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tcPr>
          <w:p w14:paraId="0515378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УО на ПОС</w:t>
            </w:r>
          </w:p>
        </w:tc>
      </w:tr>
      <w:tr w:rsidR="00F5690E" w:rsidRPr="00F5690E" w14:paraId="0ABB0D47" w14:textId="77777777" w:rsidTr="00F9351B">
        <w:trPr>
          <w:trHeight w:val="1328"/>
        </w:trPr>
        <w:tc>
          <w:tcPr>
            <w:tcW w:w="448" w:type="pct"/>
            <w:shd w:val="clear" w:color="000000" w:fill="FFFFFF"/>
            <w:tcMar>
              <w:left w:w="28" w:type="dxa"/>
              <w:right w:w="28" w:type="dxa"/>
            </w:tcMar>
          </w:tcPr>
          <w:p w14:paraId="79D0BBB9"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tcPr>
          <w:p w14:paraId="57BE9FCB"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Изграждане на нови и разширяване на съществуващите системи за разделно събиране на битови отпадъци </w:t>
            </w:r>
          </w:p>
        </w:tc>
        <w:tc>
          <w:tcPr>
            <w:tcW w:w="416" w:type="pct"/>
            <w:shd w:val="clear" w:color="000000" w:fill="FFFFFF"/>
            <w:tcMar>
              <w:left w:w="28" w:type="dxa"/>
              <w:right w:w="28" w:type="dxa"/>
            </w:tcMar>
          </w:tcPr>
          <w:p w14:paraId="470504B0" w14:textId="1A182ED3" w:rsidR="00F5690E" w:rsidRPr="00F5690E" w:rsidRDefault="00150752" w:rsidP="00F5690E">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100</w:t>
            </w:r>
          </w:p>
        </w:tc>
        <w:tc>
          <w:tcPr>
            <w:tcW w:w="418" w:type="pct"/>
            <w:shd w:val="clear" w:color="000000" w:fill="FFFFFF"/>
            <w:tcMar>
              <w:left w:w="28" w:type="dxa"/>
              <w:right w:w="28" w:type="dxa"/>
            </w:tcMar>
          </w:tcPr>
          <w:p w14:paraId="2691BAE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ПОС 2021-2027, общински бюджет и други източници на финансиране</w:t>
            </w:r>
          </w:p>
        </w:tc>
        <w:tc>
          <w:tcPr>
            <w:tcW w:w="358" w:type="pct"/>
            <w:shd w:val="clear" w:color="000000" w:fill="FFFFFF"/>
            <w:tcMar>
              <w:left w:w="28" w:type="dxa"/>
              <w:right w:w="28" w:type="dxa"/>
            </w:tcMar>
          </w:tcPr>
          <w:p w14:paraId="3FBB865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01/2022-12/2028</w:t>
            </w:r>
          </w:p>
        </w:tc>
        <w:tc>
          <w:tcPr>
            <w:tcW w:w="713" w:type="pct"/>
            <w:shd w:val="clear" w:color="000000" w:fill="FFFFFF"/>
            <w:tcMar>
              <w:left w:w="28" w:type="dxa"/>
              <w:right w:w="28" w:type="dxa"/>
            </w:tcMar>
          </w:tcPr>
          <w:p w14:paraId="181D4BFD"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Изградена нова система и разширена съществуваща система за разделно събиране на битови отпадъци</w:t>
            </w:r>
          </w:p>
        </w:tc>
        <w:tc>
          <w:tcPr>
            <w:tcW w:w="564" w:type="pct"/>
            <w:shd w:val="clear" w:color="000000" w:fill="FFFFFF"/>
            <w:tcMar>
              <w:left w:w="28" w:type="dxa"/>
              <w:right w:w="28" w:type="dxa"/>
            </w:tcMar>
          </w:tcPr>
          <w:p w14:paraId="36F8EBF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Изготвено проектно предложение и  сключен договор с бенефициенти</w:t>
            </w:r>
          </w:p>
        </w:tc>
        <w:tc>
          <w:tcPr>
            <w:tcW w:w="564" w:type="pct"/>
            <w:shd w:val="clear" w:color="000000" w:fill="FFFFFF"/>
            <w:tcMar>
              <w:left w:w="28" w:type="dxa"/>
              <w:right w:w="28" w:type="dxa"/>
            </w:tcMar>
          </w:tcPr>
          <w:p w14:paraId="068178BE"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Calibri" w:hAnsi="Palatino Linotype" w:cs="Times New Roman"/>
                <w:sz w:val="18"/>
                <w:szCs w:val="18"/>
                <w:lang w:eastAsia="en-US"/>
              </w:rPr>
              <w:t xml:space="preserve">Изградени нови системи или разширени съществуващи системи </w:t>
            </w:r>
          </w:p>
        </w:tc>
        <w:tc>
          <w:tcPr>
            <w:tcW w:w="270" w:type="pct"/>
            <w:shd w:val="clear" w:color="000000" w:fill="FFFFFF"/>
            <w:tcMar>
              <w:left w:w="28" w:type="dxa"/>
              <w:right w:w="28" w:type="dxa"/>
            </w:tcMar>
          </w:tcPr>
          <w:p w14:paraId="3001B6DD"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Общини, РСУО</w:t>
            </w:r>
          </w:p>
        </w:tc>
        <w:tc>
          <w:tcPr>
            <w:tcW w:w="465" w:type="pct"/>
            <w:shd w:val="clear" w:color="000000" w:fill="FFFFFF"/>
            <w:tcMar>
              <w:left w:w="28" w:type="dxa"/>
              <w:right w:w="28" w:type="dxa"/>
            </w:tcMar>
          </w:tcPr>
          <w:p w14:paraId="4CD10BB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УО на ПОС</w:t>
            </w:r>
          </w:p>
        </w:tc>
      </w:tr>
      <w:tr w:rsidR="00F5690E" w:rsidRPr="00F5690E" w14:paraId="34419EC7" w14:textId="77777777" w:rsidTr="00F9351B">
        <w:trPr>
          <w:trHeight w:val="3104"/>
        </w:trPr>
        <w:tc>
          <w:tcPr>
            <w:tcW w:w="448" w:type="pct"/>
            <w:shd w:val="clear" w:color="000000" w:fill="FFFFFF"/>
            <w:tcMar>
              <w:left w:w="28" w:type="dxa"/>
              <w:right w:w="28" w:type="dxa"/>
            </w:tcMar>
            <w:hideMark/>
          </w:tcPr>
          <w:p w14:paraId="44F90D32"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217C1E0B"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Широко информиране  на населението за точните местон</w:t>
            </w:r>
            <w:r w:rsidRPr="00F5690E">
              <w:rPr>
                <w:rFonts w:ascii="Palatino Linotype" w:eastAsia="Times New Roman" w:hAnsi="Palatino Linotype" w:cs="Times New Roman"/>
                <w:color w:val="000000"/>
                <w:sz w:val="18"/>
                <w:szCs w:val="18"/>
                <w:lang w:eastAsia="bg-BG"/>
              </w:rPr>
              <w:t xml:space="preserve">ахождения на местата за предаване и площадките за безвъзмездно предаване на разделно събрани отпадъци, вид и количество на отпадъците, които да се оставят на тези площадки и др. </w:t>
            </w:r>
          </w:p>
        </w:tc>
        <w:tc>
          <w:tcPr>
            <w:tcW w:w="416" w:type="pct"/>
            <w:shd w:val="clear" w:color="000000" w:fill="FFFFFF"/>
            <w:tcMar>
              <w:left w:w="28" w:type="dxa"/>
              <w:right w:w="28" w:type="dxa"/>
            </w:tcMar>
            <w:hideMark/>
          </w:tcPr>
          <w:p w14:paraId="31994E89" w14:textId="59841074" w:rsidR="00F5690E" w:rsidRPr="00F5690E" w:rsidRDefault="00150752" w:rsidP="00F5690E">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10</w:t>
            </w:r>
          </w:p>
        </w:tc>
        <w:tc>
          <w:tcPr>
            <w:tcW w:w="418" w:type="pct"/>
            <w:shd w:val="clear" w:color="000000" w:fill="FFFFFF"/>
            <w:tcMar>
              <w:left w:w="28" w:type="dxa"/>
              <w:right w:w="28" w:type="dxa"/>
            </w:tcMar>
            <w:hideMark/>
          </w:tcPr>
          <w:p w14:paraId="61669CA2"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hideMark/>
          </w:tcPr>
          <w:p w14:paraId="3893DBE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01/2022 - 11/2028</w:t>
            </w:r>
          </w:p>
        </w:tc>
        <w:tc>
          <w:tcPr>
            <w:tcW w:w="713" w:type="pct"/>
            <w:shd w:val="clear" w:color="000000" w:fill="FFFFFF"/>
            <w:tcMar>
              <w:left w:w="28" w:type="dxa"/>
              <w:right w:w="28" w:type="dxa"/>
            </w:tcMar>
            <w:hideMark/>
          </w:tcPr>
          <w:p w14:paraId="1B67F9B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Обществеността е информирана относно местонахождението на площадките за безвъзмездно предаване на разделно събрани отпадъци и вида и количествата на отпадъците, които могат да бъдат предавани</w:t>
            </w:r>
          </w:p>
        </w:tc>
        <w:tc>
          <w:tcPr>
            <w:tcW w:w="564" w:type="pct"/>
            <w:shd w:val="clear" w:color="000000" w:fill="FFFFFF"/>
            <w:tcMar>
              <w:left w:w="28" w:type="dxa"/>
              <w:right w:w="28" w:type="dxa"/>
            </w:tcMar>
            <w:hideMark/>
          </w:tcPr>
          <w:p w14:paraId="7EE3E8A6"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Публикуване на интернет страницата на общината информация за местонахождението на площадките за разделно събрани отпадъци и вида и количествата на събираните отпадъци до 12.2021 г. и актуализирането и</w:t>
            </w:r>
          </w:p>
        </w:tc>
        <w:tc>
          <w:tcPr>
            <w:tcW w:w="564" w:type="pct"/>
            <w:shd w:val="clear" w:color="000000" w:fill="FFFFFF"/>
            <w:tcMar>
              <w:left w:w="28" w:type="dxa"/>
              <w:right w:w="28" w:type="dxa"/>
            </w:tcMar>
            <w:hideMark/>
          </w:tcPr>
          <w:p w14:paraId="08611C3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Публикуване на интернет страниците си информация за местонахождението на площадките за разделно събрани отпадъци и вида и количествата на събираните отпадъци </w:t>
            </w:r>
          </w:p>
        </w:tc>
        <w:tc>
          <w:tcPr>
            <w:tcW w:w="270" w:type="pct"/>
            <w:shd w:val="clear" w:color="000000" w:fill="FFFFFF"/>
            <w:tcMar>
              <w:left w:w="28" w:type="dxa"/>
              <w:right w:w="28" w:type="dxa"/>
            </w:tcMar>
            <w:hideMark/>
          </w:tcPr>
          <w:p w14:paraId="10846A30"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hideMark/>
          </w:tcPr>
          <w:p w14:paraId="42EA5EBF"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w:t>
            </w:r>
          </w:p>
        </w:tc>
      </w:tr>
      <w:tr w:rsidR="00F5690E" w:rsidRPr="00F5690E" w14:paraId="047B5C80" w14:textId="77777777" w:rsidTr="00F9351B">
        <w:trPr>
          <w:trHeight w:val="443"/>
        </w:trPr>
        <w:tc>
          <w:tcPr>
            <w:tcW w:w="448" w:type="pct"/>
            <w:shd w:val="clear" w:color="000000" w:fill="FFFFFF"/>
            <w:tcMar>
              <w:left w:w="28" w:type="dxa"/>
              <w:right w:w="28" w:type="dxa"/>
            </w:tcMar>
            <w:hideMark/>
          </w:tcPr>
          <w:p w14:paraId="54750684"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2887E812" w14:textId="747CD689" w:rsidR="00F5690E" w:rsidRPr="00F5690E" w:rsidRDefault="00F5690E" w:rsidP="00D204CB">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Провеждане от общината на информационни кампании за разделно събиране, подготовка за повторна употреба и рециклиране на битовите отпадъци като ресурси в съответствие с мерките, предвидени в общинските програми за управление на отпадъците</w:t>
            </w:r>
          </w:p>
        </w:tc>
        <w:tc>
          <w:tcPr>
            <w:tcW w:w="416" w:type="pct"/>
            <w:shd w:val="clear" w:color="000000" w:fill="FFFFFF"/>
            <w:tcMar>
              <w:left w:w="28" w:type="dxa"/>
              <w:right w:w="28" w:type="dxa"/>
            </w:tcMar>
            <w:hideMark/>
          </w:tcPr>
          <w:p w14:paraId="00DEC685" w14:textId="1C80C644" w:rsidR="00F5690E" w:rsidRPr="00F5690E" w:rsidRDefault="00150752" w:rsidP="00F5690E">
            <w:pPr>
              <w:spacing w:after="0" w:line="240" w:lineRule="auto"/>
              <w:jc w:val="center"/>
              <w:rPr>
                <w:rFonts w:ascii="Palatino Linotype" w:eastAsia="Times New Roman" w:hAnsi="Palatino Linotype" w:cs="Times New Roman"/>
                <w:sz w:val="18"/>
                <w:szCs w:val="18"/>
                <w:highlight w:val="yellow"/>
                <w:lang w:eastAsia="bg-BG"/>
              </w:rPr>
            </w:pPr>
            <w:r>
              <w:rPr>
                <w:rFonts w:ascii="Palatino Linotype" w:eastAsia="Times New Roman" w:hAnsi="Palatino Linotype" w:cs="Times New Roman"/>
                <w:sz w:val="18"/>
                <w:szCs w:val="18"/>
                <w:lang w:eastAsia="bg-BG"/>
              </w:rPr>
              <w:t>20</w:t>
            </w:r>
          </w:p>
        </w:tc>
        <w:tc>
          <w:tcPr>
            <w:tcW w:w="418" w:type="pct"/>
            <w:shd w:val="clear" w:color="000000" w:fill="FFFFFF"/>
            <w:tcMar>
              <w:left w:w="28" w:type="dxa"/>
              <w:right w:w="28" w:type="dxa"/>
            </w:tcMar>
            <w:hideMark/>
          </w:tcPr>
          <w:p w14:paraId="7D7296D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 "</w:t>
            </w:r>
            <w:r w:rsidRPr="00F5690E">
              <w:rPr>
                <w:rFonts w:ascii="Palatino Linotype" w:eastAsia="Calibri" w:hAnsi="Palatino Linotype" w:cs="Times New Roman"/>
                <w:sz w:val="18"/>
                <w:szCs w:val="18"/>
                <w:lang w:eastAsia="en-US"/>
              </w:rPr>
              <w:t>Програма за околна среда</w:t>
            </w:r>
            <w:r w:rsidRPr="00F5690E">
              <w:rPr>
                <w:rFonts w:ascii="Palatino Linotype" w:eastAsia="Times New Roman" w:hAnsi="Palatino Linotype" w:cs="Times New Roman"/>
                <w:sz w:val="18"/>
                <w:szCs w:val="18"/>
                <w:lang w:eastAsia="bg-BG"/>
              </w:rPr>
              <w:t xml:space="preserve"> 2021-2027" и други източници на финансиране</w:t>
            </w:r>
          </w:p>
        </w:tc>
        <w:tc>
          <w:tcPr>
            <w:tcW w:w="358" w:type="pct"/>
            <w:shd w:val="clear" w:color="000000" w:fill="FFFFFF"/>
            <w:tcMar>
              <w:left w:w="28" w:type="dxa"/>
              <w:right w:w="28" w:type="dxa"/>
            </w:tcMar>
            <w:hideMark/>
          </w:tcPr>
          <w:p w14:paraId="3011644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Ежегодно до 2028 г.</w:t>
            </w:r>
          </w:p>
        </w:tc>
        <w:tc>
          <w:tcPr>
            <w:tcW w:w="713" w:type="pct"/>
            <w:shd w:val="clear" w:color="000000" w:fill="FFFFFF"/>
            <w:tcMar>
              <w:left w:w="28" w:type="dxa"/>
              <w:right w:w="28" w:type="dxa"/>
            </w:tcMar>
            <w:hideMark/>
          </w:tcPr>
          <w:p w14:paraId="26403F86"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Гражданите и фирмите са информирани за реда, начина и ползите  от разделното събиране и оползотворяване на битовите отпадъци</w:t>
            </w:r>
          </w:p>
        </w:tc>
        <w:tc>
          <w:tcPr>
            <w:tcW w:w="564" w:type="pct"/>
            <w:shd w:val="clear" w:color="000000" w:fill="FFFFFF"/>
            <w:tcMar>
              <w:left w:w="28" w:type="dxa"/>
              <w:right w:w="28" w:type="dxa"/>
            </w:tcMar>
            <w:hideMark/>
          </w:tcPr>
          <w:p w14:paraId="09D1C1B6"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Проведена поне една информационни кампании за разделно събиране и подобряване управлението на битовите отпадъци на година</w:t>
            </w:r>
          </w:p>
        </w:tc>
        <w:tc>
          <w:tcPr>
            <w:tcW w:w="564" w:type="pct"/>
            <w:shd w:val="clear" w:color="000000" w:fill="FFFFFF"/>
            <w:tcMar>
              <w:left w:w="28" w:type="dxa"/>
              <w:right w:w="28" w:type="dxa"/>
            </w:tcMar>
            <w:hideMark/>
          </w:tcPr>
          <w:p w14:paraId="4F01284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Ежегодно провеждани информационни кампании за разделно събиране и подобряване управлението на битовите отпадъци</w:t>
            </w:r>
          </w:p>
        </w:tc>
        <w:tc>
          <w:tcPr>
            <w:tcW w:w="270" w:type="pct"/>
            <w:shd w:val="clear" w:color="000000" w:fill="FFFFFF"/>
            <w:tcMar>
              <w:left w:w="28" w:type="dxa"/>
              <w:right w:w="28" w:type="dxa"/>
            </w:tcMar>
            <w:hideMark/>
          </w:tcPr>
          <w:p w14:paraId="7A72F85E"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hideMark/>
          </w:tcPr>
          <w:p w14:paraId="27AF206A"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w:t>
            </w:r>
          </w:p>
        </w:tc>
      </w:tr>
      <w:tr w:rsidR="00F5690E" w:rsidRPr="00F5690E" w14:paraId="13267371" w14:textId="77777777" w:rsidTr="00F9351B">
        <w:trPr>
          <w:trHeight w:val="1830"/>
        </w:trPr>
        <w:tc>
          <w:tcPr>
            <w:tcW w:w="448" w:type="pct"/>
            <w:shd w:val="clear" w:color="000000" w:fill="FFFFFF"/>
            <w:tcMar>
              <w:left w:w="28" w:type="dxa"/>
              <w:right w:w="28" w:type="dxa"/>
            </w:tcMar>
          </w:tcPr>
          <w:p w14:paraId="0B9853C0"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tcPr>
          <w:p w14:paraId="6DD19788"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Ежегодно провеждане на поне две кампании за разделно събиране на отпадъци от хартия и други материали (напр. в края и в началото на учебната година)</w:t>
            </w:r>
          </w:p>
        </w:tc>
        <w:tc>
          <w:tcPr>
            <w:tcW w:w="416" w:type="pct"/>
            <w:shd w:val="clear" w:color="000000" w:fill="FFFFFF"/>
            <w:tcMar>
              <w:left w:w="28" w:type="dxa"/>
              <w:right w:w="28" w:type="dxa"/>
            </w:tcMar>
          </w:tcPr>
          <w:p w14:paraId="1CAF31BF" w14:textId="1EE5C77D" w:rsidR="00F5690E" w:rsidRPr="00F5690E" w:rsidRDefault="0006491D" w:rsidP="00F5690E">
            <w:pPr>
              <w:spacing w:after="0" w:line="240" w:lineRule="auto"/>
              <w:jc w:val="center"/>
              <w:rPr>
                <w:rFonts w:ascii="Palatino Linotype" w:eastAsia="Times New Roman" w:hAnsi="Palatino Linotype" w:cs="Times New Roman"/>
                <w:sz w:val="18"/>
                <w:szCs w:val="18"/>
                <w:highlight w:val="yellow"/>
                <w:lang w:eastAsia="bg-BG"/>
              </w:rPr>
            </w:pPr>
            <w:r>
              <w:rPr>
                <w:rFonts w:ascii="Palatino Linotype" w:eastAsia="Times New Roman" w:hAnsi="Palatino Linotype" w:cs="Times New Roman"/>
                <w:sz w:val="18"/>
                <w:szCs w:val="18"/>
                <w:lang w:eastAsia="bg-BG"/>
              </w:rPr>
              <w:t>20</w:t>
            </w:r>
          </w:p>
        </w:tc>
        <w:tc>
          <w:tcPr>
            <w:tcW w:w="418" w:type="pct"/>
            <w:shd w:val="clear" w:color="000000" w:fill="FFFFFF"/>
            <w:tcMar>
              <w:left w:w="28" w:type="dxa"/>
              <w:right w:w="28" w:type="dxa"/>
            </w:tcMar>
          </w:tcPr>
          <w:p w14:paraId="08143140"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 и други източници на финансиране</w:t>
            </w:r>
          </w:p>
        </w:tc>
        <w:tc>
          <w:tcPr>
            <w:tcW w:w="358" w:type="pct"/>
            <w:shd w:val="clear" w:color="000000" w:fill="FFFFFF"/>
            <w:tcMar>
              <w:left w:w="28" w:type="dxa"/>
              <w:right w:w="28" w:type="dxa"/>
            </w:tcMar>
          </w:tcPr>
          <w:p w14:paraId="09B214F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Ежегодно до 2028 г.</w:t>
            </w:r>
          </w:p>
        </w:tc>
        <w:tc>
          <w:tcPr>
            <w:tcW w:w="713" w:type="pct"/>
            <w:shd w:val="clear" w:color="000000" w:fill="FFFFFF"/>
            <w:tcMar>
              <w:left w:w="28" w:type="dxa"/>
              <w:right w:w="28" w:type="dxa"/>
            </w:tcMar>
          </w:tcPr>
          <w:p w14:paraId="0FDAB108"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Допълнителни количества разделно събрани отпадъци от общините </w:t>
            </w:r>
          </w:p>
        </w:tc>
        <w:tc>
          <w:tcPr>
            <w:tcW w:w="564" w:type="pct"/>
            <w:shd w:val="clear" w:color="000000" w:fill="FFFFFF"/>
            <w:tcMar>
              <w:left w:w="28" w:type="dxa"/>
              <w:right w:w="28" w:type="dxa"/>
            </w:tcMar>
          </w:tcPr>
          <w:p w14:paraId="53C631F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Проведени поне две кампании за разделно събиране на стара хартия и други отпадъци в годината</w:t>
            </w:r>
          </w:p>
        </w:tc>
        <w:tc>
          <w:tcPr>
            <w:tcW w:w="564" w:type="pct"/>
            <w:shd w:val="clear" w:color="000000" w:fill="FFFFFF"/>
            <w:tcMar>
              <w:left w:w="28" w:type="dxa"/>
              <w:right w:w="28" w:type="dxa"/>
            </w:tcMar>
          </w:tcPr>
          <w:p w14:paraId="75776ABA"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Провеждат се ежегодни информационни кампании за разделно събиране на стара хартия и други отпадъци</w:t>
            </w:r>
          </w:p>
        </w:tc>
        <w:tc>
          <w:tcPr>
            <w:tcW w:w="270" w:type="pct"/>
            <w:shd w:val="clear" w:color="000000" w:fill="FFFFFF"/>
            <w:tcMar>
              <w:left w:w="28" w:type="dxa"/>
              <w:right w:w="28" w:type="dxa"/>
            </w:tcMar>
          </w:tcPr>
          <w:p w14:paraId="014662E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tcPr>
          <w:p w14:paraId="044CD8D1"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Училища, НПО, ОО</w:t>
            </w:r>
          </w:p>
        </w:tc>
      </w:tr>
      <w:tr w:rsidR="00F5690E" w:rsidRPr="00F5690E" w14:paraId="6D1D6FB8" w14:textId="77777777" w:rsidTr="00F9351B">
        <w:tc>
          <w:tcPr>
            <w:tcW w:w="448" w:type="pct"/>
            <w:shd w:val="clear" w:color="000000" w:fill="FFFFFF"/>
            <w:tcMar>
              <w:left w:w="28" w:type="dxa"/>
              <w:right w:w="28" w:type="dxa"/>
            </w:tcMar>
            <w:hideMark/>
          </w:tcPr>
          <w:p w14:paraId="452766C9"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139F1873"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Създаване и поддържане  от общината на електронни регистри на търговските, административните, стопански и други подобни обекти, чиято дейност е свързана с управление на отпадъците</w:t>
            </w:r>
          </w:p>
        </w:tc>
        <w:tc>
          <w:tcPr>
            <w:tcW w:w="416" w:type="pct"/>
            <w:shd w:val="clear" w:color="000000" w:fill="FFFFFF"/>
            <w:tcMar>
              <w:left w:w="28" w:type="dxa"/>
              <w:right w:w="28" w:type="dxa"/>
            </w:tcMar>
            <w:hideMark/>
          </w:tcPr>
          <w:p w14:paraId="5979C141" w14:textId="2D87BEF5" w:rsidR="00F5690E" w:rsidRPr="00F5690E" w:rsidRDefault="00150752" w:rsidP="00F5690E">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418" w:type="pct"/>
            <w:shd w:val="clear" w:color="000000" w:fill="FFFFFF"/>
            <w:tcMar>
              <w:left w:w="28" w:type="dxa"/>
              <w:right w:w="28" w:type="dxa"/>
            </w:tcMar>
            <w:hideMark/>
          </w:tcPr>
          <w:p w14:paraId="2EF7AD6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hideMark/>
          </w:tcPr>
          <w:p w14:paraId="6EC463F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12/2025</w:t>
            </w:r>
          </w:p>
        </w:tc>
        <w:tc>
          <w:tcPr>
            <w:tcW w:w="713" w:type="pct"/>
            <w:shd w:val="clear" w:color="000000" w:fill="FFFFFF"/>
            <w:tcMar>
              <w:left w:w="28" w:type="dxa"/>
              <w:right w:w="28" w:type="dxa"/>
            </w:tcMar>
            <w:hideMark/>
          </w:tcPr>
          <w:p w14:paraId="7F3BFE3A"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Създадени регистри на обектите, които подлежат на контрол по управление на отпадъците от общините</w:t>
            </w:r>
          </w:p>
        </w:tc>
        <w:tc>
          <w:tcPr>
            <w:tcW w:w="564" w:type="pct"/>
            <w:shd w:val="clear" w:color="000000" w:fill="FFFFFF"/>
            <w:tcMar>
              <w:left w:w="28" w:type="dxa"/>
              <w:right w:w="28" w:type="dxa"/>
            </w:tcMar>
            <w:hideMark/>
          </w:tcPr>
          <w:p w14:paraId="3B94EEE2"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Създаден и поддържан регистър </w:t>
            </w:r>
          </w:p>
        </w:tc>
        <w:tc>
          <w:tcPr>
            <w:tcW w:w="564" w:type="pct"/>
            <w:shd w:val="clear" w:color="000000" w:fill="FFFFFF"/>
            <w:tcMar>
              <w:left w:w="28" w:type="dxa"/>
              <w:right w:w="28" w:type="dxa"/>
            </w:tcMar>
            <w:hideMark/>
          </w:tcPr>
          <w:p w14:paraId="5B9D18A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Общината има информация за обхвата на обектите, които подлежат на контрол от общините по нормативната уредба за управление на отпадъците</w:t>
            </w:r>
          </w:p>
        </w:tc>
        <w:tc>
          <w:tcPr>
            <w:tcW w:w="270" w:type="pct"/>
            <w:shd w:val="clear" w:color="000000" w:fill="FFFFFF"/>
            <w:tcMar>
              <w:left w:w="28" w:type="dxa"/>
              <w:right w:w="28" w:type="dxa"/>
            </w:tcMar>
            <w:hideMark/>
          </w:tcPr>
          <w:p w14:paraId="34C7ECF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hideMark/>
          </w:tcPr>
          <w:p w14:paraId="74DA132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w:t>
            </w:r>
          </w:p>
        </w:tc>
      </w:tr>
      <w:tr w:rsidR="00F5690E" w:rsidRPr="00F5690E" w14:paraId="7D514426" w14:textId="77777777" w:rsidTr="00F9351B">
        <w:tc>
          <w:tcPr>
            <w:tcW w:w="448" w:type="pct"/>
            <w:shd w:val="clear" w:color="000000" w:fill="FFFFFF"/>
            <w:tcMar>
              <w:left w:w="28" w:type="dxa"/>
              <w:right w:w="28" w:type="dxa"/>
            </w:tcMar>
            <w:hideMark/>
          </w:tcPr>
          <w:p w14:paraId="1D53DAA9"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34F83FC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Изготвяне на годишни планове и годишни отчети за осъществяване на контрол от общината за изпълнение на изискванията на общинските наредби за управление на отпадъците относно разделното събиране и подготовката за повторна употреба на битовите отпадъци</w:t>
            </w:r>
          </w:p>
        </w:tc>
        <w:tc>
          <w:tcPr>
            <w:tcW w:w="416" w:type="pct"/>
            <w:shd w:val="clear" w:color="000000" w:fill="FFFFFF"/>
            <w:tcMar>
              <w:left w:w="28" w:type="dxa"/>
              <w:right w:w="28" w:type="dxa"/>
            </w:tcMar>
            <w:hideMark/>
          </w:tcPr>
          <w:p w14:paraId="32B308C9" w14:textId="77777777" w:rsidR="00F5690E" w:rsidRPr="00F5690E" w:rsidRDefault="00F5690E" w:rsidP="00D204CB">
            <w:pPr>
              <w:spacing w:after="0" w:line="240" w:lineRule="auto"/>
              <w:jc w:val="center"/>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н.п</w:t>
            </w:r>
            <w:proofErr w:type="spellEnd"/>
          </w:p>
          <w:p w14:paraId="1964E4E8" w14:textId="77777777" w:rsidR="00F5690E" w:rsidRPr="00F5690E" w:rsidRDefault="00F5690E" w:rsidP="00F5690E">
            <w:pPr>
              <w:spacing w:after="0" w:line="240" w:lineRule="auto"/>
              <w:jc w:val="center"/>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служебен ангажимент на общините</w:t>
            </w:r>
          </w:p>
        </w:tc>
        <w:tc>
          <w:tcPr>
            <w:tcW w:w="418" w:type="pct"/>
            <w:shd w:val="clear" w:color="000000" w:fill="FFFFFF"/>
            <w:tcMar>
              <w:left w:w="28" w:type="dxa"/>
              <w:right w:w="28" w:type="dxa"/>
            </w:tcMar>
            <w:hideMark/>
          </w:tcPr>
          <w:p w14:paraId="4EAE629C"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hideMark/>
          </w:tcPr>
          <w:p w14:paraId="1309DBB5"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Ежегодно до 2028 г.</w:t>
            </w:r>
          </w:p>
        </w:tc>
        <w:tc>
          <w:tcPr>
            <w:tcW w:w="713" w:type="pct"/>
            <w:shd w:val="clear" w:color="000000" w:fill="FFFFFF"/>
            <w:tcMar>
              <w:left w:w="28" w:type="dxa"/>
              <w:right w:w="28" w:type="dxa"/>
            </w:tcMar>
            <w:hideMark/>
          </w:tcPr>
          <w:p w14:paraId="7C3E6AD8"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Одобрени годишни планове и годишни отчети за контрол по нормативната уредба за управление на отпадъците</w:t>
            </w:r>
          </w:p>
        </w:tc>
        <w:tc>
          <w:tcPr>
            <w:tcW w:w="564" w:type="pct"/>
            <w:shd w:val="clear" w:color="000000" w:fill="FFFFFF"/>
            <w:tcMar>
              <w:left w:w="28" w:type="dxa"/>
              <w:right w:w="28" w:type="dxa"/>
            </w:tcMar>
            <w:hideMark/>
          </w:tcPr>
          <w:p w14:paraId="0195D43D"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Одобрени общински годишни планове и годишни отчети за контрол по нормативната уредба за управление на отпадъците</w:t>
            </w:r>
          </w:p>
        </w:tc>
        <w:tc>
          <w:tcPr>
            <w:tcW w:w="564" w:type="pct"/>
            <w:shd w:val="clear" w:color="000000" w:fill="FFFFFF"/>
            <w:tcMar>
              <w:left w:w="28" w:type="dxa"/>
              <w:right w:w="28" w:type="dxa"/>
            </w:tcMar>
            <w:hideMark/>
          </w:tcPr>
          <w:p w14:paraId="6BFBCDB2"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Осъществена контролната  дейност по управление на отпадъците на основата на детайлно разработен план и отчитат изпълнението на годишните цели за контролната дейност на основата на годишния план</w:t>
            </w:r>
          </w:p>
        </w:tc>
        <w:tc>
          <w:tcPr>
            <w:tcW w:w="270" w:type="pct"/>
            <w:shd w:val="clear" w:color="000000" w:fill="FFFFFF"/>
            <w:tcMar>
              <w:left w:w="28" w:type="dxa"/>
              <w:right w:w="28" w:type="dxa"/>
            </w:tcMar>
            <w:hideMark/>
          </w:tcPr>
          <w:p w14:paraId="360F25F2"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hideMark/>
          </w:tcPr>
          <w:p w14:paraId="7E2F72BA"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w:t>
            </w:r>
          </w:p>
        </w:tc>
      </w:tr>
      <w:tr w:rsidR="00F5690E" w:rsidRPr="00F5690E" w14:paraId="2EB608A7" w14:textId="77777777" w:rsidTr="00F9351B">
        <w:trPr>
          <w:trHeight w:val="562"/>
        </w:trPr>
        <w:tc>
          <w:tcPr>
            <w:tcW w:w="448" w:type="pct"/>
            <w:shd w:val="clear" w:color="000000" w:fill="FFFFFF"/>
            <w:tcMar>
              <w:left w:w="28" w:type="dxa"/>
              <w:right w:w="28" w:type="dxa"/>
            </w:tcMar>
            <w:hideMark/>
          </w:tcPr>
          <w:p w14:paraId="31B06C4D"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5837A19C"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Осигуряване на необходимото техническо оборудване за общинската администрация, с което служителите отговарящи за отпадъците да извършват проверки </w:t>
            </w:r>
          </w:p>
        </w:tc>
        <w:tc>
          <w:tcPr>
            <w:tcW w:w="416" w:type="pct"/>
            <w:shd w:val="clear" w:color="auto" w:fill="auto"/>
            <w:tcMar>
              <w:left w:w="28" w:type="dxa"/>
              <w:right w:w="28" w:type="dxa"/>
            </w:tcMar>
            <w:hideMark/>
          </w:tcPr>
          <w:p w14:paraId="693FBD21" w14:textId="3CB7F6D6" w:rsidR="00F5690E" w:rsidRPr="00F5690E" w:rsidRDefault="00150752" w:rsidP="00F5690E">
            <w:pPr>
              <w:spacing w:after="0" w:line="240" w:lineRule="auto"/>
              <w:jc w:val="center"/>
              <w:rPr>
                <w:rFonts w:ascii="Palatino Linotype" w:eastAsia="Times New Roman" w:hAnsi="Palatino Linotype" w:cs="Times New Roman"/>
                <w:color w:val="000000"/>
                <w:sz w:val="18"/>
                <w:szCs w:val="18"/>
                <w:lang w:eastAsia="bg-BG"/>
              </w:rPr>
            </w:pPr>
            <w:r>
              <w:rPr>
                <w:rFonts w:ascii="Palatino Linotype" w:eastAsia="Times New Roman" w:hAnsi="Palatino Linotype" w:cs="Times New Roman"/>
                <w:color w:val="000000"/>
                <w:sz w:val="18"/>
                <w:szCs w:val="18"/>
                <w:lang w:eastAsia="bg-BG"/>
              </w:rPr>
              <w:t>20</w:t>
            </w:r>
          </w:p>
        </w:tc>
        <w:tc>
          <w:tcPr>
            <w:tcW w:w="418" w:type="pct"/>
            <w:shd w:val="clear" w:color="000000" w:fill="FFFFFF"/>
            <w:tcMar>
              <w:left w:w="28" w:type="dxa"/>
              <w:right w:w="28" w:type="dxa"/>
            </w:tcMar>
            <w:hideMark/>
          </w:tcPr>
          <w:p w14:paraId="4D478490"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hideMark/>
          </w:tcPr>
          <w:p w14:paraId="4BB55F8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12/2023</w:t>
            </w:r>
          </w:p>
        </w:tc>
        <w:tc>
          <w:tcPr>
            <w:tcW w:w="713" w:type="pct"/>
            <w:shd w:val="clear" w:color="auto" w:fill="auto"/>
            <w:tcMar>
              <w:left w:w="28" w:type="dxa"/>
              <w:right w:w="28" w:type="dxa"/>
            </w:tcMar>
            <w:hideMark/>
          </w:tcPr>
          <w:p w14:paraId="081EA85F" w14:textId="77777777" w:rsidR="00F5690E" w:rsidRPr="00F5690E" w:rsidRDefault="00F5690E" w:rsidP="00F5690E">
            <w:pPr>
              <w:spacing w:after="0" w:line="240" w:lineRule="auto"/>
              <w:rPr>
                <w:rFonts w:ascii="Palatino Linotype" w:eastAsia="Times New Roman" w:hAnsi="Palatino Linotype" w:cs="Times New Roman"/>
                <w:color w:val="000000"/>
                <w:sz w:val="18"/>
                <w:szCs w:val="18"/>
                <w:lang w:eastAsia="bg-BG"/>
              </w:rPr>
            </w:pPr>
            <w:r w:rsidRPr="00F5690E">
              <w:rPr>
                <w:rFonts w:ascii="Palatino Linotype" w:eastAsia="Times New Roman" w:hAnsi="Palatino Linotype" w:cs="Times New Roman"/>
                <w:color w:val="000000"/>
                <w:sz w:val="18"/>
                <w:szCs w:val="18"/>
                <w:lang w:eastAsia="bg-BG"/>
              </w:rPr>
              <w:t xml:space="preserve">Повишена ефективност и възможност за извършване на планови и извънпланови проверки </w:t>
            </w:r>
          </w:p>
        </w:tc>
        <w:tc>
          <w:tcPr>
            <w:tcW w:w="564" w:type="pct"/>
            <w:shd w:val="clear" w:color="000000" w:fill="FFFFFF"/>
            <w:tcMar>
              <w:left w:w="28" w:type="dxa"/>
              <w:right w:w="28" w:type="dxa"/>
            </w:tcMar>
            <w:hideMark/>
          </w:tcPr>
          <w:p w14:paraId="1B2DEE53"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Брой предоставено оборудване</w:t>
            </w:r>
          </w:p>
        </w:tc>
        <w:tc>
          <w:tcPr>
            <w:tcW w:w="564" w:type="pct"/>
            <w:shd w:val="clear" w:color="auto" w:fill="auto"/>
            <w:tcMar>
              <w:left w:w="28" w:type="dxa"/>
              <w:right w:w="28" w:type="dxa"/>
            </w:tcMar>
            <w:hideMark/>
          </w:tcPr>
          <w:p w14:paraId="4C1CA744" w14:textId="77777777" w:rsidR="00F5690E" w:rsidRPr="00F5690E" w:rsidRDefault="00F5690E" w:rsidP="00F5690E">
            <w:pPr>
              <w:spacing w:after="0" w:line="240" w:lineRule="auto"/>
              <w:rPr>
                <w:rFonts w:ascii="Palatino Linotype" w:eastAsia="Times New Roman" w:hAnsi="Palatino Linotype" w:cs="Times New Roman"/>
                <w:color w:val="000000"/>
                <w:sz w:val="18"/>
                <w:szCs w:val="18"/>
                <w:lang w:eastAsia="bg-BG"/>
              </w:rPr>
            </w:pPr>
            <w:r w:rsidRPr="00F5690E">
              <w:rPr>
                <w:rFonts w:ascii="Palatino Linotype" w:eastAsia="Times New Roman" w:hAnsi="Palatino Linotype" w:cs="Times New Roman"/>
                <w:color w:val="000000"/>
                <w:sz w:val="18"/>
                <w:szCs w:val="18"/>
                <w:lang w:eastAsia="bg-BG"/>
              </w:rPr>
              <w:t>Техническото оборудване е повече  спрямо 2020 г.</w:t>
            </w:r>
          </w:p>
        </w:tc>
        <w:tc>
          <w:tcPr>
            <w:tcW w:w="270" w:type="pct"/>
            <w:shd w:val="clear" w:color="auto" w:fill="auto"/>
            <w:tcMar>
              <w:left w:w="28" w:type="dxa"/>
              <w:right w:w="28" w:type="dxa"/>
            </w:tcMar>
            <w:hideMark/>
          </w:tcPr>
          <w:p w14:paraId="0249AFA0" w14:textId="77777777" w:rsidR="00F5690E" w:rsidRPr="00F5690E" w:rsidRDefault="00F5690E" w:rsidP="00F5690E">
            <w:pPr>
              <w:spacing w:after="0" w:line="240" w:lineRule="auto"/>
              <w:rPr>
                <w:rFonts w:ascii="Palatino Linotype" w:eastAsia="Times New Roman" w:hAnsi="Palatino Linotype" w:cs="Times New Roman"/>
                <w:color w:val="000000"/>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auto" w:fill="auto"/>
            <w:tcMar>
              <w:left w:w="28" w:type="dxa"/>
              <w:right w:w="28" w:type="dxa"/>
            </w:tcMar>
            <w:hideMark/>
          </w:tcPr>
          <w:p w14:paraId="5FE35162" w14:textId="77777777" w:rsidR="00F5690E" w:rsidRPr="00F5690E" w:rsidRDefault="00F5690E" w:rsidP="00F5690E">
            <w:pPr>
              <w:spacing w:after="0" w:line="240" w:lineRule="auto"/>
              <w:rPr>
                <w:rFonts w:ascii="Palatino Linotype" w:eastAsia="Times New Roman" w:hAnsi="Palatino Linotype" w:cs="Times New Roman"/>
                <w:color w:val="000000"/>
                <w:sz w:val="18"/>
                <w:szCs w:val="18"/>
                <w:lang w:eastAsia="bg-BG"/>
              </w:rPr>
            </w:pPr>
            <w:r w:rsidRPr="00F5690E">
              <w:rPr>
                <w:rFonts w:ascii="Palatino Linotype" w:eastAsia="Times New Roman" w:hAnsi="Palatino Linotype" w:cs="Times New Roman"/>
                <w:color w:val="000000"/>
                <w:sz w:val="18"/>
                <w:szCs w:val="18"/>
                <w:lang w:eastAsia="bg-BG"/>
              </w:rPr>
              <w:t> </w:t>
            </w:r>
          </w:p>
        </w:tc>
      </w:tr>
      <w:tr w:rsidR="00F5690E" w:rsidRPr="00F5690E" w14:paraId="6CD93DE0" w14:textId="77777777" w:rsidTr="00F9351B">
        <w:tc>
          <w:tcPr>
            <w:tcW w:w="448" w:type="pct"/>
            <w:shd w:val="clear" w:color="000000" w:fill="FFFFFF"/>
            <w:tcMar>
              <w:left w:w="28" w:type="dxa"/>
              <w:right w:w="28" w:type="dxa"/>
            </w:tcMar>
            <w:hideMark/>
          </w:tcPr>
          <w:p w14:paraId="1876B64D" w14:textId="77777777" w:rsidR="00F5690E" w:rsidRPr="00F5690E" w:rsidRDefault="00F5690E" w:rsidP="00F5690E">
            <w:pPr>
              <w:spacing w:after="0" w:line="240" w:lineRule="auto"/>
              <w:jc w:val="both"/>
              <w:rPr>
                <w:rFonts w:ascii="Palatino Linotype" w:eastAsia="Times New Roman" w:hAnsi="Palatino Linotype" w:cs="Times New Roman"/>
                <w:sz w:val="18"/>
                <w:szCs w:val="18"/>
                <w:lang w:eastAsia="bg-BG"/>
              </w:rPr>
            </w:pPr>
            <w:proofErr w:type="spellStart"/>
            <w:r w:rsidRPr="00F5690E">
              <w:rPr>
                <w:rFonts w:ascii="Palatino Linotype" w:eastAsia="Times New Roman" w:hAnsi="Palatino Linotype" w:cs="Times New Roman"/>
                <w:sz w:val="18"/>
                <w:szCs w:val="18"/>
                <w:lang w:eastAsia="bg-BG"/>
              </w:rPr>
              <w:t>СЦ</w:t>
            </w:r>
            <w:proofErr w:type="spellEnd"/>
            <w:r w:rsidRPr="00F5690E">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hideMark/>
          </w:tcPr>
          <w:p w14:paraId="1D3C7454"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xml:space="preserve">Прилагане от общината на  изисквания на ЗМДТ относно формиране на такса битови при  новите бази за отделните услуги в рамките на план-сметката на общината </w:t>
            </w:r>
          </w:p>
        </w:tc>
        <w:tc>
          <w:tcPr>
            <w:tcW w:w="416" w:type="pct"/>
            <w:shd w:val="clear" w:color="000000" w:fill="FFFFFF"/>
            <w:tcMar>
              <w:left w:w="28" w:type="dxa"/>
              <w:right w:w="28" w:type="dxa"/>
            </w:tcMar>
            <w:hideMark/>
          </w:tcPr>
          <w:p w14:paraId="33477184" w14:textId="67973A6B" w:rsidR="00F5690E" w:rsidRPr="00F5690E" w:rsidRDefault="00F5690E" w:rsidP="00F5690E">
            <w:pPr>
              <w:spacing w:after="0" w:line="240" w:lineRule="auto"/>
              <w:jc w:val="center"/>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Н.</w:t>
            </w:r>
            <w:r w:rsidR="00D204CB">
              <w:rPr>
                <w:rFonts w:ascii="Palatino Linotype" w:eastAsia="Times New Roman" w:hAnsi="Palatino Linotype" w:cs="Times New Roman"/>
                <w:sz w:val="18"/>
                <w:szCs w:val="18"/>
                <w:lang w:eastAsia="bg-BG"/>
              </w:rPr>
              <w:t xml:space="preserve"> </w:t>
            </w:r>
            <w:r w:rsidRPr="00F5690E">
              <w:rPr>
                <w:rFonts w:ascii="Palatino Linotype" w:eastAsia="Times New Roman" w:hAnsi="Palatino Linotype" w:cs="Times New Roman"/>
                <w:sz w:val="18"/>
                <w:szCs w:val="18"/>
                <w:lang w:eastAsia="bg-BG"/>
              </w:rPr>
              <w:t>п.</w:t>
            </w:r>
          </w:p>
        </w:tc>
        <w:tc>
          <w:tcPr>
            <w:tcW w:w="418" w:type="pct"/>
            <w:shd w:val="clear" w:color="000000" w:fill="FFFFFF"/>
            <w:tcMar>
              <w:left w:w="28" w:type="dxa"/>
              <w:right w:w="28" w:type="dxa"/>
            </w:tcMar>
            <w:hideMark/>
          </w:tcPr>
          <w:p w14:paraId="56DA94DE"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hideMark/>
          </w:tcPr>
          <w:p w14:paraId="1A8DE02B"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01/2022</w:t>
            </w:r>
          </w:p>
        </w:tc>
        <w:tc>
          <w:tcPr>
            <w:tcW w:w="713" w:type="pct"/>
            <w:shd w:val="clear" w:color="000000" w:fill="FFFFFF"/>
            <w:tcMar>
              <w:left w:w="28" w:type="dxa"/>
              <w:right w:w="28" w:type="dxa"/>
            </w:tcMar>
            <w:hideMark/>
          </w:tcPr>
          <w:p w14:paraId="4FDD8B17"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Приложен е принципа "замърсителят плаща" по отношение определяне размера на такса битови отпадъци</w:t>
            </w:r>
          </w:p>
        </w:tc>
        <w:tc>
          <w:tcPr>
            <w:tcW w:w="564" w:type="pct"/>
            <w:shd w:val="clear" w:color="000000" w:fill="FFFFFF"/>
            <w:tcMar>
              <w:left w:w="28" w:type="dxa"/>
              <w:right w:w="28" w:type="dxa"/>
            </w:tcMar>
            <w:hideMark/>
          </w:tcPr>
          <w:p w14:paraId="012DD769"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Приложени нови изисквания на ЗМДТ</w:t>
            </w:r>
          </w:p>
        </w:tc>
        <w:tc>
          <w:tcPr>
            <w:tcW w:w="564" w:type="pct"/>
            <w:shd w:val="clear" w:color="000000" w:fill="FFFFFF"/>
            <w:tcMar>
              <w:left w:w="28" w:type="dxa"/>
              <w:right w:w="28" w:type="dxa"/>
            </w:tcMar>
            <w:hideMark/>
          </w:tcPr>
          <w:p w14:paraId="56AD99C1"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Приложени нови изисквания на ЗМДТ</w:t>
            </w:r>
          </w:p>
        </w:tc>
        <w:tc>
          <w:tcPr>
            <w:tcW w:w="270" w:type="pct"/>
            <w:shd w:val="clear" w:color="000000" w:fill="FFFFFF"/>
            <w:tcMar>
              <w:left w:w="28" w:type="dxa"/>
              <w:right w:w="28" w:type="dxa"/>
            </w:tcMar>
            <w:hideMark/>
          </w:tcPr>
          <w:p w14:paraId="5CF06D4F"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hideMark/>
          </w:tcPr>
          <w:p w14:paraId="0E9E6018" w14:textId="77777777" w:rsidR="00F5690E" w:rsidRPr="00F5690E" w:rsidRDefault="00F5690E" w:rsidP="00F5690E">
            <w:pPr>
              <w:spacing w:after="0" w:line="240" w:lineRule="auto"/>
              <w:rPr>
                <w:rFonts w:ascii="Palatino Linotype" w:eastAsia="Times New Roman" w:hAnsi="Palatino Linotype" w:cs="Times New Roman"/>
                <w:sz w:val="18"/>
                <w:szCs w:val="18"/>
                <w:lang w:eastAsia="bg-BG"/>
              </w:rPr>
            </w:pPr>
            <w:r w:rsidRPr="00F5690E">
              <w:rPr>
                <w:rFonts w:ascii="Palatino Linotype" w:eastAsia="Times New Roman" w:hAnsi="Palatino Linotype" w:cs="Times New Roman"/>
                <w:sz w:val="18"/>
                <w:szCs w:val="18"/>
                <w:lang w:eastAsia="bg-BG"/>
              </w:rPr>
              <w:t> </w:t>
            </w:r>
          </w:p>
        </w:tc>
      </w:tr>
      <w:tr w:rsidR="006E7EC4" w:rsidRPr="00F5690E" w14:paraId="71047DA4" w14:textId="77777777" w:rsidTr="00F9351B">
        <w:tc>
          <w:tcPr>
            <w:tcW w:w="448" w:type="pct"/>
            <w:shd w:val="clear" w:color="000000" w:fill="FFFFFF"/>
            <w:tcMar>
              <w:left w:w="28" w:type="dxa"/>
              <w:right w:w="28" w:type="dxa"/>
            </w:tcMar>
          </w:tcPr>
          <w:p w14:paraId="33567C4B" w14:textId="504856A3" w:rsidR="006E7EC4" w:rsidRPr="00F5690E" w:rsidRDefault="006E7EC4" w:rsidP="00F5690E">
            <w:pPr>
              <w:spacing w:after="0" w:line="240" w:lineRule="auto"/>
              <w:jc w:val="both"/>
              <w:rPr>
                <w:rFonts w:ascii="Palatino Linotype" w:eastAsia="Times New Roman" w:hAnsi="Palatino Linotype" w:cs="Times New Roman"/>
                <w:sz w:val="18"/>
                <w:szCs w:val="18"/>
                <w:lang w:eastAsia="bg-BG"/>
              </w:rPr>
            </w:pPr>
            <w:proofErr w:type="spellStart"/>
            <w:r w:rsidRPr="006E7EC4">
              <w:rPr>
                <w:rFonts w:ascii="Palatino Linotype" w:eastAsia="Times New Roman" w:hAnsi="Palatino Linotype" w:cs="Times New Roman"/>
                <w:sz w:val="18"/>
                <w:szCs w:val="18"/>
                <w:lang w:eastAsia="bg-BG"/>
              </w:rPr>
              <w:t>СЦ</w:t>
            </w:r>
            <w:proofErr w:type="spellEnd"/>
            <w:r w:rsidRPr="006E7EC4">
              <w:rPr>
                <w:rFonts w:ascii="Palatino Linotype" w:eastAsia="Times New Roman" w:hAnsi="Palatino Linotype" w:cs="Times New Roman"/>
                <w:sz w:val="18"/>
                <w:szCs w:val="18"/>
                <w:lang w:eastAsia="bg-BG"/>
              </w:rPr>
              <w:t xml:space="preserve"> 2</w:t>
            </w:r>
          </w:p>
        </w:tc>
        <w:tc>
          <w:tcPr>
            <w:tcW w:w="785" w:type="pct"/>
            <w:shd w:val="clear" w:color="000000" w:fill="FFFFFF"/>
            <w:tcMar>
              <w:left w:w="28" w:type="dxa"/>
              <w:right w:w="28" w:type="dxa"/>
            </w:tcMar>
          </w:tcPr>
          <w:p w14:paraId="17EB26AF" w14:textId="02308788"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Прилагане на финансови стимули към гражданите, прилагащи разделно събиране на отпадъци и предаващи за рециклиране битови отпадъци</w:t>
            </w:r>
          </w:p>
        </w:tc>
        <w:tc>
          <w:tcPr>
            <w:tcW w:w="416" w:type="pct"/>
            <w:shd w:val="clear" w:color="000000" w:fill="FFFFFF"/>
            <w:tcMar>
              <w:left w:w="28" w:type="dxa"/>
              <w:right w:w="28" w:type="dxa"/>
            </w:tcMar>
          </w:tcPr>
          <w:p w14:paraId="3337CE75" w14:textId="2FA908F1" w:rsidR="006E7EC4" w:rsidRPr="00F5690E" w:rsidRDefault="006E7EC4" w:rsidP="00F5690E">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w:t>
            </w:r>
            <w:r w:rsidR="00D204CB">
              <w:rPr>
                <w:rFonts w:ascii="Palatino Linotype" w:eastAsia="Times New Roman" w:hAnsi="Palatino Linotype" w:cs="Times New Roman"/>
                <w:sz w:val="18"/>
                <w:szCs w:val="18"/>
                <w:lang w:eastAsia="bg-BG"/>
              </w:rPr>
              <w:t xml:space="preserve"> </w:t>
            </w:r>
            <w:r>
              <w:rPr>
                <w:rFonts w:ascii="Palatino Linotype" w:eastAsia="Times New Roman" w:hAnsi="Palatino Linotype" w:cs="Times New Roman"/>
                <w:sz w:val="18"/>
                <w:szCs w:val="18"/>
                <w:lang w:eastAsia="bg-BG"/>
              </w:rPr>
              <w:t>п.</w:t>
            </w:r>
          </w:p>
        </w:tc>
        <w:tc>
          <w:tcPr>
            <w:tcW w:w="418" w:type="pct"/>
            <w:shd w:val="clear" w:color="000000" w:fill="FFFFFF"/>
            <w:tcMar>
              <w:left w:w="28" w:type="dxa"/>
              <w:right w:w="28" w:type="dxa"/>
            </w:tcMar>
          </w:tcPr>
          <w:p w14:paraId="7EF831E5" w14:textId="4F487959" w:rsidR="006E7EC4" w:rsidRPr="00F5690E" w:rsidRDefault="00980133" w:rsidP="00F5690E">
            <w:pPr>
              <w:spacing w:after="0" w:line="240" w:lineRule="auto"/>
              <w:rPr>
                <w:rFonts w:ascii="Palatino Linotype" w:eastAsia="Times New Roman" w:hAnsi="Palatino Linotype" w:cs="Times New Roman"/>
                <w:sz w:val="18"/>
                <w:szCs w:val="18"/>
                <w:lang w:eastAsia="bg-BG"/>
              </w:rPr>
            </w:pPr>
            <w:r w:rsidRPr="00980133">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tcPr>
          <w:p w14:paraId="129F24C4" w14:textId="17210751"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2022-2028</w:t>
            </w:r>
          </w:p>
        </w:tc>
        <w:tc>
          <w:tcPr>
            <w:tcW w:w="713" w:type="pct"/>
            <w:shd w:val="clear" w:color="000000" w:fill="FFFFFF"/>
            <w:tcMar>
              <w:left w:w="28" w:type="dxa"/>
              <w:right w:w="28" w:type="dxa"/>
            </w:tcMar>
          </w:tcPr>
          <w:p w14:paraId="7E522F5E" w14:textId="6821679E"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Осигурен данъчен стимул на домакинствата</w:t>
            </w:r>
          </w:p>
        </w:tc>
        <w:tc>
          <w:tcPr>
            <w:tcW w:w="564" w:type="pct"/>
            <w:shd w:val="clear" w:color="000000" w:fill="FFFFFF"/>
            <w:tcMar>
              <w:left w:w="28" w:type="dxa"/>
              <w:right w:w="28" w:type="dxa"/>
            </w:tcMar>
          </w:tcPr>
          <w:p w14:paraId="31F023E2" w14:textId="031D592F"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Промени в размера на ТБО към Наредбата за о</w:t>
            </w:r>
            <w:r w:rsidRPr="006E7EC4">
              <w:rPr>
                <w:rFonts w:ascii="Palatino Linotype" w:eastAsia="Times New Roman" w:hAnsi="Palatino Linotype" w:cs="Times New Roman"/>
                <w:sz w:val="18"/>
                <w:szCs w:val="18"/>
                <w:lang w:eastAsia="bg-BG"/>
              </w:rPr>
              <w:t>пределянето и администрирането на местните такси и цени на услуги на територията на община Пловдив</w:t>
            </w:r>
          </w:p>
        </w:tc>
        <w:tc>
          <w:tcPr>
            <w:tcW w:w="564" w:type="pct"/>
            <w:shd w:val="clear" w:color="000000" w:fill="FFFFFF"/>
            <w:tcMar>
              <w:left w:w="28" w:type="dxa"/>
              <w:right w:w="28" w:type="dxa"/>
            </w:tcMar>
          </w:tcPr>
          <w:p w14:paraId="1126220A" w14:textId="77777777" w:rsidR="006E7EC4" w:rsidRPr="006E7EC4" w:rsidRDefault="006E7EC4" w:rsidP="006E7E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Брой домакинства получили финансов стимул за ТБО за </w:t>
            </w:r>
            <w:r w:rsidRPr="006E7EC4">
              <w:rPr>
                <w:rFonts w:ascii="Palatino Linotype" w:eastAsia="Times New Roman" w:hAnsi="Palatino Linotype" w:cs="Times New Roman"/>
                <w:sz w:val="18"/>
                <w:szCs w:val="18"/>
                <w:lang w:eastAsia="bg-BG"/>
              </w:rPr>
              <w:t>разделно</w:t>
            </w:r>
          </w:p>
          <w:p w14:paraId="7EF48AC8" w14:textId="77777777" w:rsidR="006E7EC4" w:rsidRPr="006E7EC4" w:rsidRDefault="006E7EC4" w:rsidP="006E7EC4">
            <w:pPr>
              <w:spacing w:after="0" w:line="240" w:lineRule="auto"/>
              <w:rPr>
                <w:rFonts w:ascii="Palatino Linotype" w:eastAsia="Times New Roman" w:hAnsi="Palatino Linotype" w:cs="Times New Roman"/>
                <w:sz w:val="18"/>
                <w:szCs w:val="18"/>
                <w:lang w:eastAsia="bg-BG"/>
              </w:rPr>
            </w:pPr>
            <w:r w:rsidRPr="006E7EC4">
              <w:rPr>
                <w:rFonts w:ascii="Palatino Linotype" w:eastAsia="Times New Roman" w:hAnsi="Palatino Linotype" w:cs="Times New Roman"/>
                <w:sz w:val="18"/>
                <w:szCs w:val="18"/>
                <w:lang w:eastAsia="bg-BG"/>
              </w:rPr>
              <w:t>събиране на</w:t>
            </w:r>
          </w:p>
          <w:p w14:paraId="649D5CF5" w14:textId="067D20DB" w:rsidR="006E7EC4" w:rsidRPr="00F5690E" w:rsidRDefault="006E7EC4" w:rsidP="006E7EC4">
            <w:pPr>
              <w:spacing w:after="0" w:line="240" w:lineRule="auto"/>
              <w:rPr>
                <w:rFonts w:ascii="Palatino Linotype" w:eastAsia="Times New Roman" w:hAnsi="Palatino Linotype" w:cs="Times New Roman"/>
                <w:sz w:val="18"/>
                <w:szCs w:val="18"/>
                <w:lang w:eastAsia="bg-BG"/>
              </w:rPr>
            </w:pPr>
            <w:r w:rsidRPr="006E7EC4">
              <w:rPr>
                <w:rFonts w:ascii="Palatino Linotype" w:eastAsia="Times New Roman" w:hAnsi="Palatino Linotype" w:cs="Times New Roman"/>
                <w:sz w:val="18"/>
                <w:szCs w:val="18"/>
                <w:lang w:eastAsia="bg-BG"/>
              </w:rPr>
              <w:t>отпадъци</w:t>
            </w:r>
          </w:p>
        </w:tc>
        <w:tc>
          <w:tcPr>
            <w:tcW w:w="270" w:type="pct"/>
            <w:shd w:val="clear" w:color="000000" w:fill="FFFFFF"/>
            <w:tcMar>
              <w:left w:w="28" w:type="dxa"/>
              <w:right w:w="28" w:type="dxa"/>
            </w:tcMar>
          </w:tcPr>
          <w:p w14:paraId="04040444" w14:textId="09623154"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tcPr>
          <w:p w14:paraId="29244F57" w14:textId="170B06BC" w:rsidR="006E7EC4" w:rsidRPr="00F5690E" w:rsidRDefault="006E7EC4" w:rsidP="00F5690E">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Общински съвет</w:t>
            </w:r>
          </w:p>
        </w:tc>
      </w:tr>
      <w:tr w:rsidR="00F11123" w:rsidRPr="00F5690E" w14:paraId="623655A1" w14:textId="77777777" w:rsidTr="00F9351B">
        <w:tc>
          <w:tcPr>
            <w:tcW w:w="448" w:type="pct"/>
            <w:shd w:val="clear" w:color="000000" w:fill="FFFFFF"/>
            <w:tcMar>
              <w:left w:w="28" w:type="dxa"/>
              <w:right w:w="28" w:type="dxa"/>
            </w:tcMar>
            <w:vAlign w:val="center"/>
          </w:tcPr>
          <w:p w14:paraId="23275DAF" w14:textId="04E50674" w:rsidR="00F11123" w:rsidRPr="006E7EC4" w:rsidRDefault="00F11123" w:rsidP="00F11123">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785" w:type="pct"/>
            <w:shd w:val="clear" w:color="000000" w:fill="FFFFFF"/>
            <w:tcMar>
              <w:left w:w="28" w:type="dxa"/>
              <w:right w:w="28" w:type="dxa"/>
            </w:tcMar>
            <w:vAlign w:val="center"/>
          </w:tcPr>
          <w:p w14:paraId="3841CE1A" w14:textId="613542A4" w:rsidR="00F11123" w:rsidRDefault="00F11123" w:rsidP="00F11123">
            <w:pPr>
              <w:spacing w:after="0" w:line="240" w:lineRule="auto"/>
              <w:rPr>
                <w:rFonts w:ascii="Palatino Linotype" w:eastAsia="Times New Roman" w:hAnsi="Palatino Linotype" w:cs="Times New Roman"/>
                <w:sz w:val="18"/>
                <w:szCs w:val="18"/>
                <w:lang w:eastAsia="bg-BG"/>
              </w:rPr>
            </w:pPr>
            <w:r w:rsidRPr="00C35C6A">
              <w:rPr>
                <w:rFonts w:ascii="Palatino Linotype" w:eastAsia="Calibri" w:hAnsi="Palatino Linotype" w:cs="Times New Roman"/>
                <w:sz w:val="18"/>
                <w:szCs w:val="18"/>
                <w:lang w:eastAsia="en-US"/>
              </w:rPr>
              <w:t>Продължаване на пилотна програма за награди  „Шампиони по рециклиране“ в няколко категории участници: училища, обществени сгради и бизнес компании чрез доброволно включване от тяхна страна</w:t>
            </w:r>
            <w:r>
              <w:rPr>
                <w:rFonts w:ascii="Palatino Linotype" w:eastAsia="Calibri" w:hAnsi="Palatino Linotype" w:cs="Times New Roman"/>
                <w:sz w:val="18"/>
                <w:szCs w:val="18"/>
                <w:lang w:eastAsia="en-US"/>
              </w:rPr>
              <w:t xml:space="preserve"> с възможност за разширяване на дейностите чрез финансиране по ПОС 2021-2027</w:t>
            </w:r>
          </w:p>
        </w:tc>
        <w:tc>
          <w:tcPr>
            <w:tcW w:w="416" w:type="pct"/>
            <w:shd w:val="clear" w:color="000000" w:fill="FFFFFF"/>
            <w:tcMar>
              <w:left w:w="28" w:type="dxa"/>
              <w:right w:w="28" w:type="dxa"/>
            </w:tcMar>
            <w:vAlign w:val="center"/>
          </w:tcPr>
          <w:p w14:paraId="4F8C98E1" w14:textId="534A77C0" w:rsidR="00F11123" w:rsidRDefault="00F11123" w:rsidP="00F11123">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418" w:type="pct"/>
            <w:shd w:val="clear" w:color="000000" w:fill="FFFFFF"/>
            <w:tcMar>
              <w:left w:w="28" w:type="dxa"/>
              <w:right w:w="28" w:type="dxa"/>
            </w:tcMar>
            <w:vAlign w:val="center"/>
          </w:tcPr>
          <w:p w14:paraId="5FD1DCFB" w14:textId="6AE0E959" w:rsidR="00F11123" w:rsidRPr="0098013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Общински бюджет</w:t>
            </w:r>
          </w:p>
        </w:tc>
        <w:tc>
          <w:tcPr>
            <w:tcW w:w="358" w:type="pct"/>
            <w:shd w:val="clear" w:color="000000" w:fill="FFFFFF"/>
            <w:tcMar>
              <w:left w:w="28" w:type="dxa"/>
              <w:right w:w="28" w:type="dxa"/>
            </w:tcMar>
            <w:vAlign w:val="center"/>
          </w:tcPr>
          <w:p w14:paraId="111782F2" w14:textId="5164EB0D"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ежегодно</w:t>
            </w:r>
          </w:p>
        </w:tc>
        <w:tc>
          <w:tcPr>
            <w:tcW w:w="713" w:type="pct"/>
            <w:shd w:val="clear" w:color="000000" w:fill="FFFFFF"/>
            <w:tcMar>
              <w:left w:w="28" w:type="dxa"/>
              <w:right w:w="28" w:type="dxa"/>
            </w:tcMar>
            <w:vAlign w:val="center"/>
          </w:tcPr>
          <w:p w14:paraId="4E0737C2" w14:textId="279A24F8"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У</w:t>
            </w:r>
            <w:r w:rsidRPr="00C35C6A">
              <w:rPr>
                <w:rFonts w:ascii="Palatino Linotype" w:eastAsia="Times New Roman" w:hAnsi="Palatino Linotype" w:cs="Times New Roman"/>
                <w:sz w:val="18"/>
                <w:szCs w:val="18"/>
                <w:lang w:eastAsia="bg-BG"/>
              </w:rPr>
              <w:t>чилища, обществени сгради и бизнес компании</w:t>
            </w:r>
            <w:r>
              <w:rPr>
                <w:rFonts w:ascii="Palatino Linotype" w:eastAsia="Times New Roman" w:hAnsi="Palatino Linotype" w:cs="Times New Roman"/>
                <w:sz w:val="18"/>
                <w:szCs w:val="18"/>
                <w:lang w:eastAsia="bg-BG"/>
              </w:rPr>
              <w:t>, както и цялото общество са информирани за приноса им към целите за рециклиране</w:t>
            </w:r>
          </w:p>
        </w:tc>
        <w:tc>
          <w:tcPr>
            <w:tcW w:w="564" w:type="pct"/>
            <w:shd w:val="clear" w:color="000000" w:fill="FFFFFF"/>
            <w:tcMar>
              <w:left w:w="28" w:type="dxa"/>
              <w:right w:w="28" w:type="dxa"/>
            </w:tcMar>
            <w:vAlign w:val="center"/>
          </w:tcPr>
          <w:p w14:paraId="05F2F003" w14:textId="5F89105D"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Подготвени кампании и дейности</w:t>
            </w:r>
          </w:p>
        </w:tc>
        <w:tc>
          <w:tcPr>
            <w:tcW w:w="564" w:type="pct"/>
            <w:shd w:val="clear" w:color="000000" w:fill="FFFFFF"/>
            <w:tcMar>
              <w:left w:w="28" w:type="dxa"/>
              <w:right w:w="28" w:type="dxa"/>
            </w:tcMar>
          </w:tcPr>
          <w:p w14:paraId="2845AA8F" w14:textId="77777777" w:rsidR="00F11123" w:rsidRDefault="00F11123" w:rsidP="00F11123">
            <w:pPr>
              <w:spacing w:after="0" w:line="240" w:lineRule="auto"/>
              <w:rPr>
                <w:rFonts w:ascii="Palatino Linotype" w:eastAsia="Times New Roman" w:hAnsi="Palatino Linotype" w:cs="Times New Roman"/>
                <w:sz w:val="18"/>
                <w:szCs w:val="18"/>
                <w:lang w:eastAsia="bg-BG"/>
              </w:rPr>
            </w:pPr>
          </w:p>
          <w:p w14:paraId="13AD0392" w14:textId="77777777" w:rsidR="00F11123" w:rsidRDefault="00F11123" w:rsidP="00F11123">
            <w:pPr>
              <w:spacing w:after="0" w:line="240" w:lineRule="auto"/>
              <w:rPr>
                <w:rFonts w:ascii="Palatino Linotype" w:eastAsia="Times New Roman" w:hAnsi="Palatino Linotype" w:cs="Times New Roman"/>
                <w:sz w:val="18"/>
                <w:szCs w:val="18"/>
                <w:lang w:eastAsia="bg-BG"/>
              </w:rPr>
            </w:pPr>
          </w:p>
          <w:p w14:paraId="6F6EC6C9" w14:textId="77777777" w:rsidR="00F11123" w:rsidRDefault="00F11123" w:rsidP="00F11123">
            <w:pPr>
              <w:spacing w:after="0" w:line="240" w:lineRule="auto"/>
              <w:rPr>
                <w:rFonts w:ascii="Palatino Linotype" w:eastAsia="Times New Roman" w:hAnsi="Palatino Linotype" w:cs="Times New Roman"/>
                <w:sz w:val="18"/>
                <w:szCs w:val="18"/>
                <w:lang w:eastAsia="bg-BG"/>
              </w:rPr>
            </w:pPr>
          </w:p>
          <w:p w14:paraId="07CD098E" w14:textId="77777777" w:rsidR="00F11123" w:rsidRDefault="00F11123" w:rsidP="00F11123">
            <w:pPr>
              <w:spacing w:after="0" w:line="240" w:lineRule="auto"/>
              <w:rPr>
                <w:rFonts w:ascii="Palatino Linotype" w:eastAsia="Times New Roman" w:hAnsi="Palatino Linotype" w:cs="Times New Roman"/>
                <w:sz w:val="18"/>
                <w:szCs w:val="18"/>
                <w:lang w:eastAsia="bg-BG"/>
              </w:rPr>
            </w:pPr>
          </w:p>
          <w:p w14:paraId="53EE5118" w14:textId="5FF43BDD"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Проведени ежегодни кампании</w:t>
            </w:r>
          </w:p>
        </w:tc>
        <w:tc>
          <w:tcPr>
            <w:tcW w:w="270" w:type="pct"/>
            <w:shd w:val="clear" w:color="000000" w:fill="FFFFFF"/>
            <w:tcMar>
              <w:left w:w="28" w:type="dxa"/>
              <w:right w:w="28" w:type="dxa"/>
            </w:tcMar>
            <w:vAlign w:val="center"/>
          </w:tcPr>
          <w:p w14:paraId="78A9F3C9" w14:textId="37A97EBA"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 Пловдив</w:t>
            </w:r>
          </w:p>
        </w:tc>
        <w:tc>
          <w:tcPr>
            <w:tcW w:w="465" w:type="pct"/>
            <w:shd w:val="clear" w:color="000000" w:fill="FFFFFF"/>
            <w:tcMar>
              <w:left w:w="28" w:type="dxa"/>
              <w:right w:w="28" w:type="dxa"/>
            </w:tcMar>
            <w:vAlign w:val="center"/>
          </w:tcPr>
          <w:p w14:paraId="2AFA5FB4" w14:textId="7C6F7F8E" w:rsidR="00F11123" w:rsidRDefault="00F11123" w:rsidP="00F11123">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Общински и държавни училища, университети, администрация, юридически лица със стопанска цел</w:t>
            </w:r>
          </w:p>
        </w:tc>
      </w:tr>
      <w:tr w:rsidR="00397BC4" w:rsidRPr="00F5690E" w14:paraId="3E149DD3" w14:textId="77777777" w:rsidTr="00F9351B">
        <w:tc>
          <w:tcPr>
            <w:tcW w:w="448" w:type="pct"/>
            <w:shd w:val="clear" w:color="000000" w:fill="FFFFFF"/>
            <w:tcMar>
              <w:left w:w="28" w:type="dxa"/>
              <w:right w:w="28" w:type="dxa"/>
            </w:tcMar>
          </w:tcPr>
          <w:p w14:paraId="7748D848" w14:textId="7E86F95B" w:rsidR="00397BC4" w:rsidRPr="006E7EC4" w:rsidRDefault="00D204CB" w:rsidP="00397BC4">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785" w:type="pct"/>
            <w:shd w:val="clear" w:color="000000" w:fill="FFFFFF"/>
            <w:tcMar>
              <w:left w:w="28" w:type="dxa"/>
              <w:right w:w="28" w:type="dxa"/>
            </w:tcMar>
          </w:tcPr>
          <w:p w14:paraId="409E316D" w14:textId="5EC10E75" w:rsidR="00397BC4" w:rsidRDefault="00D204CB" w:rsidP="00D204CB">
            <w:pPr>
              <w:spacing w:after="0" w:line="240" w:lineRule="auto"/>
              <w:rPr>
                <w:rFonts w:ascii="Palatino Linotype" w:eastAsia="Times New Roman" w:hAnsi="Palatino Linotype" w:cs="Times New Roman"/>
                <w:sz w:val="18"/>
                <w:szCs w:val="18"/>
                <w:lang w:eastAsia="bg-BG"/>
              </w:rPr>
            </w:pPr>
            <w:r>
              <w:rPr>
                <w:rFonts w:ascii="Palatino Linotype" w:eastAsia="Calibri" w:hAnsi="Palatino Linotype" w:cs="Times New Roman"/>
                <w:sz w:val="18"/>
                <w:szCs w:val="18"/>
                <w:lang w:eastAsia="en-US"/>
              </w:rPr>
              <w:t>Привличане на интереса и улесняване на процеса на разделно събиране за учениците в общинските училища и студентите в университетите, чрез демонстриране на технологични решения и/или умни контейнери за разделно събиране на битовите отпадъци</w:t>
            </w:r>
          </w:p>
        </w:tc>
        <w:tc>
          <w:tcPr>
            <w:tcW w:w="416" w:type="pct"/>
            <w:shd w:val="clear" w:color="000000" w:fill="FFFFFF"/>
            <w:tcMar>
              <w:left w:w="28" w:type="dxa"/>
              <w:right w:w="28" w:type="dxa"/>
            </w:tcMar>
          </w:tcPr>
          <w:p w14:paraId="0FDAF266" w14:textId="494EACBF" w:rsidR="00397BC4" w:rsidRDefault="00D204CB" w:rsidP="00980133">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Съгласно допълнителни  изчисления на база </w:t>
            </w:r>
            <w:r w:rsidR="00980133">
              <w:rPr>
                <w:rFonts w:ascii="Palatino Linotype" w:eastAsia="Times New Roman" w:hAnsi="Palatino Linotype" w:cs="Times New Roman"/>
                <w:sz w:val="18"/>
                <w:szCs w:val="18"/>
                <w:lang w:eastAsia="bg-BG"/>
              </w:rPr>
              <w:t>уточняване обхвата на проекта</w:t>
            </w:r>
          </w:p>
        </w:tc>
        <w:tc>
          <w:tcPr>
            <w:tcW w:w="418" w:type="pct"/>
            <w:shd w:val="clear" w:color="000000" w:fill="FFFFFF"/>
            <w:tcMar>
              <w:left w:w="28" w:type="dxa"/>
              <w:right w:w="28" w:type="dxa"/>
            </w:tcMar>
          </w:tcPr>
          <w:p w14:paraId="5D91F7B0" w14:textId="6633729E" w:rsidR="00397BC4" w:rsidRPr="00F5690E" w:rsidRDefault="00D204CB" w:rsidP="00397BC4">
            <w:pPr>
              <w:spacing w:after="0" w:line="240" w:lineRule="auto"/>
              <w:rPr>
                <w:rFonts w:ascii="Palatino Linotype" w:eastAsia="Times New Roman" w:hAnsi="Palatino Linotype" w:cs="Times New Roman"/>
                <w:sz w:val="18"/>
                <w:szCs w:val="18"/>
                <w:lang w:eastAsia="bg-BG"/>
              </w:rPr>
            </w:pPr>
            <w:r w:rsidRPr="00D204CB">
              <w:rPr>
                <w:rFonts w:ascii="Palatino Linotype" w:eastAsia="Times New Roman" w:hAnsi="Palatino Linotype" w:cs="Times New Roman"/>
                <w:sz w:val="18"/>
                <w:szCs w:val="18"/>
                <w:lang w:eastAsia="bg-BG"/>
              </w:rPr>
              <w:t>Общински бюджет, "Програма за околна среда 2021-2027" и други източници на финансиране</w:t>
            </w:r>
          </w:p>
        </w:tc>
        <w:tc>
          <w:tcPr>
            <w:tcW w:w="358" w:type="pct"/>
            <w:shd w:val="clear" w:color="000000" w:fill="FFFFFF"/>
            <w:tcMar>
              <w:left w:w="28" w:type="dxa"/>
              <w:right w:w="28" w:type="dxa"/>
            </w:tcMar>
          </w:tcPr>
          <w:p w14:paraId="43D80376" w14:textId="6A45E5FA" w:rsidR="00397BC4" w:rsidRDefault="00980133"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12/2026</w:t>
            </w:r>
          </w:p>
        </w:tc>
        <w:tc>
          <w:tcPr>
            <w:tcW w:w="713" w:type="pct"/>
            <w:shd w:val="clear" w:color="000000" w:fill="FFFFFF"/>
            <w:tcMar>
              <w:left w:w="28" w:type="dxa"/>
              <w:right w:w="28" w:type="dxa"/>
            </w:tcMar>
          </w:tcPr>
          <w:p w14:paraId="5109AE9E" w14:textId="6037AC0A" w:rsidR="00397BC4" w:rsidRDefault="00980133"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Повишени количества разделно събрани битови отпадъци</w:t>
            </w:r>
          </w:p>
        </w:tc>
        <w:tc>
          <w:tcPr>
            <w:tcW w:w="564" w:type="pct"/>
            <w:shd w:val="clear" w:color="000000" w:fill="FFFFFF"/>
            <w:tcMar>
              <w:left w:w="28" w:type="dxa"/>
              <w:right w:w="28" w:type="dxa"/>
            </w:tcMar>
          </w:tcPr>
          <w:p w14:paraId="7B7CBAB0" w14:textId="52CFF611" w:rsidR="00397BC4" w:rsidRDefault="00980133"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Изготвен и одобрен проект</w:t>
            </w:r>
          </w:p>
        </w:tc>
        <w:tc>
          <w:tcPr>
            <w:tcW w:w="564" w:type="pct"/>
            <w:shd w:val="clear" w:color="000000" w:fill="FFFFFF"/>
            <w:tcMar>
              <w:left w:w="28" w:type="dxa"/>
              <w:right w:w="28" w:type="dxa"/>
            </w:tcMar>
          </w:tcPr>
          <w:p w14:paraId="7B12E33A" w14:textId="0F1FBC60" w:rsidR="00397BC4" w:rsidRDefault="00980133"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Всички учебни заведения предават рециклируемите си отпадъци разделно</w:t>
            </w:r>
          </w:p>
        </w:tc>
        <w:tc>
          <w:tcPr>
            <w:tcW w:w="270" w:type="pct"/>
            <w:shd w:val="clear" w:color="000000" w:fill="FFFFFF"/>
            <w:tcMar>
              <w:left w:w="28" w:type="dxa"/>
              <w:right w:w="28" w:type="dxa"/>
            </w:tcMar>
          </w:tcPr>
          <w:p w14:paraId="1EA41A7D" w14:textId="2F549065" w:rsidR="00397BC4" w:rsidRDefault="00D204CB"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tcPr>
          <w:p w14:paraId="1898EEFA" w14:textId="22F9E371" w:rsidR="00397BC4" w:rsidRDefault="00D204CB"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Учебни заведения</w:t>
            </w:r>
          </w:p>
        </w:tc>
      </w:tr>
      <w:tr w:rsidR="00397BC4" w:rsidRPr="00F5690E" w14:paraId="320ABC9D" w14:textId="77777777" w:rsidTr="00F9351B">
        <w:tc>
          <w:tcPr>
            <w:tcW w:w="448" w:type="pct"/>
            <w:shd w:val="clear" w:color="000000" w:fill="FFFFFF"/>
            <w:tcMar>
              <w:left w:w="28" w:type="dxa"/>
              <w:right w:w="28" w:type="dxa"/>
            </w:tcMar>
          </w:tcPr>
          <w:p w14:paraId="7414F760" w14:textId="178A0662" w:rsidR="00397BC4" w:rsidRPr="006E7EC4" w:rsidRDefault="00BF446E" w:rsidP="00397BC4">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785" w:type="pct"/>
            <w:shd w:val="clear" w:color="000000" w:fill="FFFFFF"/>
            <w:tcMar>
              <w:left w:w="28" w:type="dxa"/>
              <w:right w:w="28" w:type="dxa"/>
            </w:tcMar>
          </w:tcPr>
          <w:p w14:paraId="63630A25" w14:textId="7D014F55" w:rsidR="00397BC4" w:rsidRDefault="00BF446E"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Залагане на нормативно изискване към инвестиционните проекти за жилищни и офис площи за осигуряване на помещения за поставяне на съдове</w:t>
            </w:r>
            <w:r w:rsidR="00A6235B">
              <w:rPr>
                <w:rFonts w:ascii="Palatino Linotype" w:eastAsia="Times New Roman" w:hAnsi="Palatino Linotype" w:cs="Times New Roman"/>
                <w:sz w:val="18"/>
                <w:szCs w:val="18"/>
                <w:lang w:eastAsia="bg-BG"/>
              </w:rPr>
              <w:t>/торби</w:t>
            </w:r>
            <w:r>
              <w:rPr>
                <w:rFonts w:ascii="Palatino Linotype" w:eastAsia="Times New Roman" w:hAnsi="Palatino Linotype" w:cs="Times New Roman"/>
                <w:sz w:val="18"/>
                <w:szCs w:val="18"/>
                <w:lang w:eastAsia="bg-BG"/>
              </w:rPr>
              <w:t xml:space="preserve"> за разделно събиране на отпадъците</w:t>
            </w:r>
          </w:p>
        </w:tc>
        <w:tc>
          <w:tcPr>
            <w:tcW w:w="416" w:type="pct"/>
            <w:shd w:val="clear" w:color="000000" w:fill="FFFFFF"/>
            <w:tcMar>
              <w:left w:w="28" w:type="dxa"/>
              <w:right w:w="28" w:type="dxa"/>
            </w:tcMar>
          </w:tcPr>
          <w:p w14:paraId="69891969" w14:textId="205E2277" w:rsidR="00397BC4" w:rsidRDefault="00BF446E" w:rsidP="00397BC4">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418" w:type="pct"/>
            <w:shd w:val="clear" w:color="000000" w:fill="FFFFFF"/>
            <w:tcMar>
              <w:left w:w="28" w:type="dxa"/>
              <w:right w:w="28" w:type="dxa"/>
            </w:tcMar>
          </w:tcPr>
          <w:p w14:paraId="4BA0C788" w14:textId="6A1C241C" w:rsidR="00A6235B" w:rsidRDefault="00BF446E"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Общински бюджет</w:t>
            </w:r>
          </w:p>
          <w:p w14:paraId="54A247DF" w14:textId="70AC1FF5" w:rsidR="00A6235B" w:rsidRDefault="00A6235B" w:rsidP="00A6235B">
            <w:pPr>
              <w:rPr>
                <w:rFonts w:ascii="Palatino Linotype" w:eastAsia="Times New Roman" w:hAnsi="Palatino Linotype" w:cs="Times New Roman"/>
                <w:sz w:val="18"/>
                <w:szCs w:val="18"/>
                <w:lang w:eastAsia="bg-BG"/>
              </w:rPr>
            </w:pPr>
          </w:p>
          <w:p w14:paraId="1652F411" w14:textId="77777777" w:rsidR="00397BC4" w:rsidRPr="00A6235B" w:rsidRDefault="00397BC4" w:rsidP="00A6235B">
            <w:pPr>
              <w:jc w:val="center"/>
              <w:rPr>
                <w:rFonts w:ascii="Palatino Linotype" w:eastAsia="Times New Roman" w:hAnsi="Palatino Linotype" w:cs="Times New Roman"/>
                <w:sz w:val="18"/>
                <w:szCs w:val="18"/>
                <w:lang w:eastAsia="bg-BG"/>
              </w:rPr>
            </w:pPr>
          </w:p>
        </w:tc>
        <w:tc>
          <w:tcPr>
            <w:tcW w:w="358" w:type="pct"/>
            <w:shd w:val="clear" w:color="000000" w:fill="FFFFFF"/>
            <w:tcMar>
              <w:left w:w="28" w:type="dxa"/>
              <w:right w:w="28" w:type="dxa"/>
            </w:tcMar>
          </w:tcPr>
          <w:p w14:paraId="721385F1" w14:textId="629BFB1D" w:rsidR="00397BC4" w:rsidRDefault="00A6235B" w:rsidP="00A6235B">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12/2025</w:t>
            </w:r>
          </w:p>
        </w:tc>
        <w:tc>
          <w:tcPr>
            <w:tcW w:w="713" w:type="pct"/>
            <w:shd w:val="clear" w:color="000000" w:fill="FFFFFF"/>
            <w:tcMar>
              <w:left w:w="28" w:type="dxa"/>
              <w:right w:w="28" w:type="dxa"/>
            </w:tcMar>
          </w:tcPr>
          <w:p w14:paraId="72067113" w14:textId="79E2ABE7" w:rsidR="00397BC4" w:rsidRDefault="00A6235B" w:rsidP="00397BC4">
            <w:pPr>
              <w:spacing w:after="0" w:line="240" w:lineRule="auto"/>
              <w:rPr>
                <w:rFonts w:ascii="Palatino Linotype" w:eastAsia="Times New Roman" w:hAnsi="Palatino Linotype" w:cs="Times New Roman"/>
                <w:sz w:val="18"/>
                <w:szCs w:val="18"/>
                <w:lang w:eastAsia="bg-BG"/>
              </w:rPr>
            </w:pPr>
            <w:r w:rsidRPr="00A6235B">
              <w:rPr>
                <w:rFonts w:ascii="Palatino Linotype" w:eastAsia="Times New Roman" w:hAnsi="Palatino Linotype" w:cs="Times New Roman"/>
                <w:sz w:val="18"/>
                <w:szCs w:val="18"/>
                <w:lang w:eastAsia="bg-BG"/>
              </w:rPr>
              <w:t>Повишени количества разделно събрани битови отпадъци</w:t>
            </w:r>
          </w:p>
        </w:tc>
        <w:tc>
          <w:tcPr>
            <w:tcW w:w="564" w:type="pct"/>
            <w:shd w:val="clear" w:color="000000" w:fill="FFFFFF"/>
            <w:tcMar>
              <w:left w:w="28" w:type="dxa"/>
              <w:right w:w="28" w:type="dxa"/>
            </w:tcMar>
          </w:tcPr>
          <w:p w14:paraId="7C2CCFEC" w14:textId="51A12DEA" w:rsidR="00397BC4" w:rsidRDefault="00A6235B"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Изготвен проект на изменение на Наредбата</w:t>
            </w:r>
          </w:p>
        </w:tc>
        <w:tc>
          <w:tcPr>
            <w:tcW w:w="564" w:type="pct"/>
            <w:shd w:val="clear" w:color="000000" w:fill="FFFFFF"/>
            <w:tcMar>
              <w:left w:w="28" w:type="dxa"/>
              <w:right w:w="28" w:type="dxa"/>
            </w:tcMar>
          </w:tcPr>
          <w:p w14:paraId="5E3191D6" w14:textId="517EA212" w:rsidR="00397BC4" w:rsidRDefault="00A6235B" w:rsidP="00A6235B">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Всички сгради, пуснати в експлоатация от </w:t>
            </w:r>
            <w:proofErr w:type="spellStart"/>
            <w:r>
              <w:rPr>
                <w:rFonts w:ascii="Palatino Linotype" w:eastAsia="Times New Roman" w:hAnsi="Palatino Linotype" w:cs="Times New Roman"/>
                <w:sz w:val="18"/>
                <w:szCs w:val="18"/>
                <w:lang w:eastAsia="bg-BG"/>
              </w:rPr>
              <w:t>2026г</w:t>
            </w:r>
            <w:proofErr w:type="spellEnd"/>
            <w:r>
              <w:rPr>
                <w:rFonts w:ascii="Palatino Linotype" w:eastAsia="Times New Roman" w:hAnsi="Palatino Linotype" w:cs="Times New Roman"/>
                <w:sz w:val="18"/>
                <w:szCs w:val="18"/>
                <w:lang w:eastAsia="bg-BG"/>
              </w:rPr>
              <w:t xml:space="preserve">. имат площи за разполагане на контейнери/торби за разделно събиране на отпадъците </w:t>
            </w:r>
          </w:p>
        </w:tc>
        <w:tc>
          <w:tcPr>
            <w:tcW w:w="270" w:type="pct"/>
            <w:shd w:val="clear" w:color="000000" w:fill="FFFFFF"/>
            <w:tcMar>
              <w:left w:w="28" w:type="dxa"/>
              <w:right w:w="28" w:type="dxa"/>
            </w:tcMar>
          </w:tcPr>
          <w:p w14:paraId="2EB49762" w14:textId="021C6F00" w:rsidR="00397BC4" w:rsidRDefault="00A6235B" w:rsidP="00397BC4">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w:t>
            </w:r>
          </w:p>
        </w:tc>
        <w:tc>
          <w:tcPr>
            <w:tcW w:w="465" w:type="pct"/>
            <w:shd w:val="clear" w:color="000000" w:fill="FFFFFF"/>
            <w:tcMar>
              <w:left w:w="28" w:type="dxa"/>
              <w:right w:w="28" w:type="dxa"/>
            </w:tcMar>
          </w:tcPr>
          <w:p w14:paraId="61205FDE" w14:textId="77777777" w:rsidR="00397BC4" w:rsidRDefault="00397BC4" w:rsidP="00397BC4">
            <w:pPr>
              <w:spacing w:after="0" w:line="240" w:lineRule="auto"/>
              <w:rPr>
                <w:rFonts w:ascii="Palatino Linotype" w:eastAsia="Times New Roman" w:hAnsi="Palatino Linotype" w:cs="Times New Roman"/>
                <w:sz w:val="18"/>
                <w:szCs w:val="18"/>
                <w:lang w:eastAsia="bg-BG"/>
              </w:rPr>
            </w:pPr>
          </w:p>
        </w:tc>
      </w:tr>
    </w:tbl>
    <w:p w14:paraId="682CF693" w14:textId="54557FFE" w:rsidR="00273E35" w:rsidRDefault="00273E35" w:rsidP="00D05924">
      <w:pPr>
        <w:jc w:val="both"/>
        <w:rPr>
          <w:rFonts w:ascii="Palatino Linotype" w:hAnsi="Palatino Linotype"/>
          <w:b/>
          <w:lang w:eastAsia="bg-BG"/>
        </w:rPr>
      </w:pPr>
    </w:p>
    <w:p w14:paraId="6F1C234A" w14:textId="77777777" w:rsidR="00273E35" w:rsidRDefault="00273E35">
      <w:pPr>
        <w:rPr>
          <w:rFonts w:ascii="Palatino Linotype" w:hAnsi="Palatino Linotype"/>
          <w:b/>
          <w:lang w:eastAsia="bg-BG"/>
        </w:rPr>
      </w:pPr>
      <w:r>
        <w:rPr>
          <w:rFonts w:ascii="Palatino Linotype" w:hAnsi="Palatino Linotype"/>
          <w:b/>
          <w:lang w:eastAsia="bg-BG"/>
        </w:rPr>
        <w:br w:type="page"/>
      </w:r>
    </w:p>
    <w:p w14:paraId="2396B16E" w14:textId="77777777" w:rsidR="00273E35" w:rsidRDefault="00273E35" w:rsidP="00D05924">
      <w:pPr>
        <w:jc w:val="both"/>
        <w:rPr>
          <w:rFonts w:ascii="Palatino Linotype" w:hAnsi="Palatino Linotype"/>
          <w:b/>
          <w:lang w:eastAsia="bg-BG"/>
        </w:rPr>
        <w:sectPr w:rsidR="00273E35" w:rsidSect="005E20AA">
          <w:type w:val="nextColumn"/>
          <w:pgSz w:w="16838" w:h="11906" w:orient="landscape"/>
          <w:pgMar w:top="1418" w:right="1418" w:bottom="851" w:left="1418" w:header="567" w:footer="709" w:gutter="0"/>
          <w:cols w:space="708"/>
          <w:docGrid w:linePitch="360"/>
        </w:sectPr>
      </w:pPr>
    </w:p>
    <w:p w14:paraId="5897D865" w14:textId="2582BCEE" w:rsidR="00F5690E" w:rsidRDefault="00F5690E" w:rsidP="00D05924">
      <w:pPr>
        <w:jc w:val="both"/>
        <w:rPr>
          <w:rFonts w:ascii="Palatino Linotype" w:hAnsi="Palatino Linotype"/>
          <w:b/>
          <w:lang w:eastAsia="bg-BG"/>
        </w:rPr>
      </w:pPr>
    </w:p>
    <w:p w14:paraId="60674A84" w14:textId="6C634671" w:rsidR="006323C4" w:rsidRPr="00855AAF" w:rsidRDefault="006323C4" w:rsidP="00855AAF">
      <w:pPr>
        <w:pStyle w:val="Style1"/>
      </w:pPr>
      <w:bookmarkStart w:id="57" w:name="_Toc111209306"/>
      <w:r w:rsidRPr="006323C4">
        <w:t>ПРОГРАМА ЗА ДОСТИГАНЕ НА ЦЕЛИТЕ ЗА РЕЦИКЛИРАНЕ И ОПОЛЗОТВОРЯВАНЕ НА СТРОИТЕЛНИ ОТПАДЪЦИ И ОТПАДЪЦИ ОТ СТРОИТЕЛСТВО И РАЗРУШАВАНЕ</w:t>
      </w:r>
      <w:bookmarkEnd w:id="57"/>
    </w:p>
    <w:p w14:paraId="75A298D8" w14:textId="77777777" w:rsidR="006323C4" w:rsidRPr="006323C4" w:rsidRDefault="006323C4" w:rsidP="006323C4">
      <w:pPr>
        <w:widowControl w:val="0"/>
        <w:tabs>
          <w:tab w:val="left" w:pos="567"/>
          <w:tab w:val="left" w:pos="939"/>
        </w:tabs>
        <w:autoSpaceDE w:val="0"/>
        <w:autoSpaceDN w:val="0"/>
        <w:spacing w:after="0" w:line="276" w:lineRule="auto"/>
        <w:jc w:val="both"/>
        <w:rPr>
          <w:rFonts w:ascii="Palatino Linotype" w:eastAsia="Calibri" w:hAnsi="Palatino Linotype" w:cs="Times New Roman"/>
          <w:b/>
          <w:color w:val="008080"/>
          <w:sz w:val="28"/>
          <w:szCs w:val="28"/>
          <w:lang w:eastAsia="en-US"/>
        </w:rPr>
      </w:pPr>
    </w:p>
    <w:p w14:paraId="79CE9013" w14:textId="77777777" w:rsidR="006323C4" w:rsidRPr="006323C4" w:rsidRDefault="006323C4" w:rsidP="006323C4">
      <w:pPr>
        <w:spacing w:after="0" w:line="240" w:lineRule="auto"/>
        <w:jc w:val="both"/>
        <w:rPr>
          <w:rFonts w:ascii="Palatino Linotype" w:eastAsia="Calibri" w:hAnsi="Palatino Linotype" w:cs="Times New Roman"/>
          <w:sz w:val="28"/>
          <w:szCs w:val="28"/>
          <w:highlight w:val="yellow"/>
          <w:lang w:eastAsia="en-US"/>
        </w:rPr>
      </w:pPr>
    </w:p>
    <w:p w14:paraId="047A219E" w14:textId="77777777" w:rsidR="006323C4" w:rsidRPr="006323C4" w:rsidRDefault="006323C4" w:rsidP="006323C4">
      <w:pPr>
        <w:spacing w:after="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b/>
          <w:lang w:eastAsia="en-US"/>
        </w:rPr>
        <w:t>ЦЕЛ 2:</w:t>
      </w:r>
      <w:r w:rsidRPr="006323C4">
        <w:rPr>
          <w:rFonts w:ascii="Palatino Linotype" w:eastAsia="Calibri" w:hAnsi="Palatino Linotype" w:cs="Times New Roman"/>
          <w:lang w:eastAsia="en-US"/>
        </w:rPr>
        <w:t xml:space="preserve"> УВЕЛИЧАВАНЕ НА КОЛИЧЕСТВАТА НА РЕЦИКЛИРАНИТЕ И ОПОЛЗОТВОРЕНИ ОТПАДЪЦИ</w:t>
      </w:r>
    </w:p>
    <w:p w14:paraId="6721A0ED" w14:textId="77777777" w:rsidR="00273E35" w:rsidRDefault="00273E35" w:rsidP="00D05924">
      <w:pPr>
        <w:jc w:val="both"/>
        <w:rPr>
          <w:rFonts w:ascii="Palatino Linotype" w:hAnsi="Palatino Linotype"/>
          <w:b/>
          <w:lang w:eastAsia="bg-BG"/>
        </w:rPr>
      </w:pPr>
    </w:p>
    <w:p w14:paraId="10278762" w14:textId="741A1576" w:rsidR="006323C4" w:rsidRDefault="006323C4" w:rsidP="006323C4">
      <w:pPr>
        <w:jc w:val="center"/>
        <w:rPr>
          <w:rFonts w:ascii="Palatino Linotype" w:hAnsi="Palatino Linotype"/>
          <w:b/>
          <w:lang w:eastAsia="bg-BG"/>
        </w:rPr>
      </w:pPr>
      <w:r w:rsidRPr="006323C4">
        <w:rPr>
          <w:rFonts w:ascii="Palatino Linotype" w:eastAsia="Calibri" w:hAnsi="Palatino Linotype" w:cs="Times New Roman"/>
          <w:noProof/>
          <w:lang w:eastAsia="bg-BG"/>
        </w:rPr>
        <w:drawing>
          <wp:inline distT="0" distB="0" distL="0" distR="0" wp14:anchorId="42AC8BBA" wp14:editId="70792F57">
            <wp:extent cx="5760720" cy="3502025"/>
            <wp:effectExtent l="0" t="0" r="0" b="3175"/>
            <wp:docPr id="23" name="Picture 11" descr="Set of trash bins with recycle symbol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trash bins with recycle symbol Free 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02025"/>
                    </a:xfrm>
                    <a:prstGeom prst="rect">
                      <a:avLst/>
                    </a:prstGeom>
                    <a:noFill/>
                    <a:ln>
                      <a:noFill/>
                    </a:ln>
                  </pic:spPr>
                </pic:pic>
              </a:graphicData>
            </a:graphic>
          </wp:inline>
        </w:drawing>
      </w:r>
    </w:p>
    <w:p w14:paraId="27B64F9F" w14:textId="7D2A2F61" w:rsidR="006323C4" w:rsidRDefault="006323C4" w:rsidP="006323C4">
      <w:pPr>
        <w:rPr>
          <w:rFonts w:ascii="Palatino Linotype" w:hAnsi="Palatino Linotype"/>
          <w:lang w:eastAsia="bg-BG"/>
        </w:rPr>
      </w:pPr>
    </w:p>
    <w:p w14:paraId="56689399" w14:textId="04F33C10" w:rsidR="006323C4" w:rsidRDefault="006323C4">
      <w:pPr>
        <w:rPr>
          <w:rFonts w:ascii="Palatino Linotype" w:hAnsi="Palatino Linotype"/>
          <w:lang w:eastAsia="bg-BG"/>
        </w:rPr>
      </w:pPr>
      <w:r>
        <w:rPr>
          <w:rFonts w:ascii="Palatino Linotype" w:hAnsi="Palatino Linotype"/>
          <w:lang w:eastAsia="bg-BG"/>
        </w:rPr>
        <w:br w:type="page"/>
      </w:r>
    </w:p>
    <w:p w14:paraId="7E234841" w14:textId="77777777" w:rsidR="006323C4" w:rsidRDefault="006323C4" w:rsidP="006323C4">
      <w:pPr>
        <w:ind w:firstLine="708"/>
        <w:rPr>
          <w:rFonts w:ascii="Palatino Linotype" w:hAnsi="Palatino Linotype"/>
          <w:lang w:eastAsia="bg-BG"/>
        </w:rPr>
      </w:pPr>
    </w:p>
    <w:p w14:paraId="0253DF5F" w14:textId="5C63DD07" w:rsidR="00273E35" w:rsidRDefault="006323C4" w:rsidP="006323C4">
      <w:pPr>
        <w:ind w:firstLine="708"/>
        <w:rPr>
          <w:rFonts w:ascii="Palatino Linotype" w:hAnsi="Palatino Linotype"/>
          <w:b/>
          <w:lang w:eastAsia="bg-BG"/>
        </w:rPr>
      </w:pPr>
      <w:r w:rsidRPr="006323C4">
        <w:rPr>
          <w:rFonts w:ascii="Palatino Linotype" w:hAnsi="Palatino Linotype"/>
          <w:b/>
          <w:lang w:eastAsia="bg-BG"/>
        </w:rPr>
        <w:t xml:space="preserve">І. Въведение </w:t>
      </w:r>
    </w:p>
    <w:p w14:paraId="281FB3C3" w14:textId="77777777" w:rsidR="006323C4" w:rsidRPr="006323C4" w:rsidRDefault="006323C4" w:rsidP="006323C4">
      <w:pPr>
        <w:spacing w:after="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 xml:space="preserve">Строителните отпадъци и отпадъците от разрушаване на сгради се характеризират с висок потенциал за рециклиране и повторна употреба, като някои от техните компоненти имат висока ресурсна стойност. Правилното управление на строителните отпадъци и отпадъците от разрушаване на сгради допринася за постигането на устойчивост и подобряване качеството на живот. Според РДО до 2020 г. подготовката за повторна употреба, рециклиране и друго оползотворяване на материали от неопасни отпадъци от строителство и разрушаване следва да се увеличи най-малко до 70% от общото им тегло, като се изключват незамърсени почви, земни и скални маси от изкопи в естествено състояние. В националното законодателство заложената крайна цел за рециклиране и друго оползотворяване на материали от неопасни отпадъци от строителство и разрушаване до 1 януари 2020 г. от най-малко 70 на сто от общото тегло на отпадъците също не е променяна и се запазва и за периода на НПУО 2021-2028 г.   </w:t>
      </w:r>
    </w:p>
    <w:p w14:paraId="6340085E" w14:textId="77777777" w:rsidR="006323C4" w:rsidRPr="006323C4" w:rsidRDefault="006323C4" w:rsidP="006323C4">
      <w:pPr>
        <w:spacing w:after="12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Важна предпоставка за постигане на целите са част от действията, предприети за постигане на тези цели до момента, а именно:</w:t>
      </w:r>
    </w:p>
    <w:p w14:paraId="2A8DF7C2" w14:textId="77777777" w:rsidR="006323C4" w:rsidRPr="006323C4" w:rsidRDefault="006323C4" w:rsidP="00C441E6">
      <w:pPr>
        <w:numPr>
          <w:ilvl w:val="0"/>
          <w:numId w:val="21"/>
        </w:numPr>
        <w:tabs>
          <w:tab w:val="left" w:pos="426"/>
        </w:tabs>
        <w:spacing w:after="12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одобрените нормативни разпоредби в ЗУО и в Наредбата за управление на строителните отпадъци и за влагане на рециклирани строителни материали от 2017 г. - в тях са разграничени ясно отговорностите на общинските, регионалните и централните институции, като са поставени следните ключови изисквания:</w:t>
      </w:r>
    </w:p>
    <w:p w14:paraId="23669FC0" w14:textId="77777777" w:rsidR="006323C4" w:rsidRPr="006323C4" w:rsidRDefault="006323C4" w:rsidP="00C441E6">
      <w:pPr>
        <w:numPr>
          <w:ilvl w:val="0"/>
          <w:numId w:val="20"/>
        </w:numPr>
        <w:spacing w:after="120" w:line="276" w:lineRule="auto"/>
        <w:ind w:left="709" w:hanging="142"/>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Възложителят на инвестиционен проект е отговорен за изпълнението на целите за рециклиране на строителните отпадъци.</w:t>
      </w:r>
    </w:p>
    <w:p w14:paraId="330B4D29" w14:textId="77777777" w:rsidR="006323C4" w:rsidRPr="006323C4" w:rsidRDefault="006323C4" w:rsidP="00C441E6">
      <w:pPr>
        <w:numPr>
          <w:ilvl w:val="0"/>
          <w:numId w:val="20"/>
        </w:numPr>
        <w:spacing w:after="120" w:line="276" w:lineRule="auto"/>
        <w:ind w:left="709" w:hanging="142"/>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Възложителят е длъжен да разработи План за управление на строителните отпадъци като задължителна част от строителната документация за инвестиционния проект за издаване на разрешение за строеж и се одобрява заедно с целия проект. Изпълнението на Плана за управление на строителните отпадъци осигурява проследимост на количествата на отпадъците от момента на тяхното образуване до предаването им за оползотворяване или крайно обезвреждане. Въвеждането на този механизъм улеснява осъществяването на контрол от страна на компетентните органи за изпълнение на изискванията на наредбата, както превантивно – на етап издаване на разрешение за строеж, така и последващо – при контрол на изпълнението на строителните дейности и в процедурата на въвеждане в експлоатация на обекта.</w:t>
      </w:r>
    </w:p>
    <w:p w14:paraId="539BF183" w14:textId="77777777" w:rsidR="006323C4" w:rsidRPr="006323C4" w:rsidRDefault="006323C4" w:rsidP="00C441E6">
      <w:pPr>
        <w:numPr>
          <w:ilvl w:val="0"/>
          <w:numId w:val="20"/>
        </w:numPr>
        <w:spacing w:after="120" w:line="276" w:lineRule="auto"/>
        <w:ind w:left="709" w:hanging="142"/>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 xml:space="preserve">Възложителите на инвестиционни проекти, финансирани с публични средства, са отговорни за влагане в строежите на определен процент материали от рециклирани строителни отпадъци или материално оползотворяване в обратни насипи. </w:t>
      </w:r>
    </w:p>
    <w:p w14:paraId="208D23B4" w14:textId="77777777" w:rsidR="006323C4" w:rsidRPr="006323C4" w:rsidRDefault="006323C4" w:rsidP="00C441E6">
      <w:pPr>
        <w:numPr>
          <w:ilvl w:val="0"/>
          <w:numId w:val="20"/>
        </w:numPr>
        <w:spacing w:after="120" w:line="276" w:lineRule="auto"/>
        <w:ind w:left="709" w:hanging="142"/>
        <w:jc w:val="both"/>
        <w:rPr>
          <w:rFonts w:ascii="Palatino Linotype" w:eastAsia="Calibri" w:hAnsi="Palatino Linotype" w:cs="Times New Roman"/>
          <w:lang w:eastAsia="en-US"/>
        </w:rPr>
      </w:pPr>
      <w:r w:rsidRPr="006323C4">
        <w:rPr>
          <w:rFonts w:ascii="Palatino Linotype" w:eastAsia="Times New Roman" w:hAnsi="Palatino Linotype" w:cs="Times New Roman"/>
          <w:lang w:eastAsia="bg-BG"/>
        </w:rPr>
        <w:t>Възложителите на СМР и/или премахването на строежи извън предходната точка осигуряват селективното разделяне и материално оползотворяване на определени видове отпадъци в минимални количества.</w:t>
      </w:r>
    </w:p>
    <w:p w14:paraId="2C48ACDD" w14:textId="77777777" w:rsidR="006323C4" w:rsidRDefault="006323C4" w:rsidP="006323C4">
      <w:pPr>
        <w:tabs>
          <w:tab w:val="left" w:pos="426"/>
        </w:tabs>
        <w:spacing w:after="120" w:line="276" w:lineRule="auto"/>
        <w:contextualSpacing/>
        <w:jc w:val="both"/>
        <w:rPr>
          <w:rFonts w:ascii="Palatino Linotype" w:hAnsi="Palatino Linotype"/>
          <w:b/>
          <w:lang w:eastAsia="bg-BG"/>
        </w:rPr>
      </w:pPr>
    </w:p>
    <w:p w14:paraId="734EACD0" w14:textId="262BCA26" w:rsidR="006323C4" w:rsidRDefault="006323C4" w:rsidP="006323C4">
      <w:pPr>
        <w:tabs>
          <w:tab w:val="left" w:pos="426"/>
        </w:tabs>
        <w:spacing w:after="120" w:line="276" w:lineRule="auto"/>
        <w:contextualSpacing/>
        <w:jc w:val="both"/>
        <w:rPr>
          <w:rFonts w:ascii="Palatino Linotype" w:eastAsia="Calibri" w:hAnsi="Palatino Linotype" w:cs="Times New Roman"/>
          <w:b/>
          <w:lang w:eastAsia="en-US"/>
        </w:rPr>
      </w:pPr>
      <w:r>
        <w:rPr>
          <w:rFonts w:ascii="Palatino Linotype" w:hAnsi="Palatino Linotype"/>
          <w:b/>
          <w:lang w:eastAsia="bg-BG"/>
        </w:rPr>
        <w:t xml:space="preserve">ІІ. </w:t>
      </w:r>
      <w:r w:rsidRPr="006323C4">
        <w:rPr>
          <w:rFonts w:ascii="Palatino Linotype" w:eastAsia="Calibri" w:hAnsi="Palatino Linotype" w:cs="Times New Roman"/>
          <w:b/>
          <w:lang w:eastAsia="en-US"/>
        </w:rPr>
        <w:t>Цели и мерки  към програма за достигане на целите за рециклиране и оползотворяване на строителни отпадъци и отпадъци от разрушаване на сгради</w:t>
      </w:r>
    </w:p>
    <w:p w14:paraId="78F6E3AD" w14:textId="77777777" w:rsidR="006323C4" w:rsidRDefault="006323C4" w:rsidP="006323C4">
      <w:pPr>
        <w:tabs>
          <w:tab w:val="left" w:pos="426"/>
        </w:tabs>
        <w:spacing w:after="120" w:line="276" w:lineRule="auto"/>
        <w:contextualSpacing/>
        <w:jc w:val="both"/>
        <w:rPr>
          <w:rFonts w:ascii="Palatino Linotype" w:eastAsia="Calibri" w:hAnsi="Palatino Linotype" w:cs="Times New Roman"/>
          <w:lang w:eastAsia="en-US"/>
        </w:rPr>
      </w:pPr>
    </w:p>
    <w:p w14:paraId="6ED585E0" w14:textId="77777777" w:rsidR="006323C4" w:rsidRPr="006323C4" w:rsidRDefault="006323C4" w:rsidP="006323C4">
      <w:pPr>
        <w:spacing w:after="0" w:line="276" w:lineRule="auto"/>
        <w:jc w:val="both"/>
        <w:rPr>
          <w:rFonts w:ascii="Palatino Linotype" w:eastAsia="Calibri" w:hAnsi="Palatino Linotype" w:cs="Times New Roman"/>
          <w:b/>
          <w:lang w:eastAsia="en-US"/>
        </w:rPr>
      </w:pPr>
      <w:r w:rsidRPr="006323C4">
        <w:rPr>
          <w:rFonts w:ascii="Palatino Linotype" w:eastAsia="Calibri" w:hAnsi="Palatino Linotype" w:cs="Times New Roman"/>
          <w:b/>
          <w:lang w:eastAsia="en-US"/>
        </w:rPr>
        <w:t>Стратегическа  цел</w:t>
      </w:r>
    </w:p>
    <w:p w14:paraId="107DCB6D" w14:textId="77777777" w:rsidR="006323C4" w:rsidRPr="006323C4" w:rsidRDefault="006323C4" w:rsidP="006323C4">
      <w:pPr>
        <w:spacing w:after="0" w:line="276" w:lineRule="auto"/>
        <w:jc w:val="both"/>
        <w:rPr>
          <w:rFonts w:ascii="Palatino Linotype" w:eastAsia="Calibri" w:hAnsi="Palatino Linotype" w:cs="Times New Roman"/>
          <w:b/>
          <w:lang w:eastAsia="en-US"/>
        </w:rPr>
      </w:pPr>
      <w:r w:rsidRPr="006323C4">
        <w:rPr>
          <w:rFonts w:ascii="Palatino Linotype" w:eastAsia="Calibri" w:hAnsi="Palatino Linotype" w:cs="Times New Roman"/>
          <w:lang w:eastAsia="en-US"/>
        </w:rPr>
        <w:t>Увеличаване на количествата на рециклираните и оползотворени отпадъци</w:t>
      </w:r>
    </w:p>
    <w:p w14:paraId="44F1E18D" w14:textId="77777777" w:rsidR="006323C4" w:rsidRPr="006323C4" w:rsidRDefault="006323C4" w:rsidP="006323C4">
      <w:pPr>
        <w:spacing w:after="0" w:line="276" w:lineRule="auto"/>
        <w:jc w:val="both"/>
        <w:rPr>
          <w:rFonts w:ascii="Palatino Linotype" w:eastAsia="Calibri" w:hAnsi="Palatino Linotype" w:cs="Times New Roman"/>
          <w:b/>
          <w:lang w:eastAsia="en-US"/>
        </w:rPr>
      </w:pPr>
    </w:p>
    <w:p w14:paraId="0E66A69B" w14:textId="77777777" w:rsidR="006323C4" w:rsidRPr="006323C4" w:rsidRDefault="006323C4" w:rsidP="006323C4">
      <w:pPr>
        <w:spacing w:after="0" w:line="276" w:lineRule="auto"/>
        <w:jc w:val="both"/>
        <w:rPr>
          <w:rFonts w:ascii="Palatino Linotype" w:eastAsia="Calibri" w:hAnsi="Palatino Linotype" w:cs="Times New Roman"/>
          <w:b/>
          <w:lang w:eastAsia="en-US"/>
        </w:rPr>
      </w:pPr>
      <w:r w:rsidRPr="006323C4">
        <w:rPr>
          <w:rFonts w:ascii="Palatino Linotype" w:eastAsia="Calibri" w:hAnsi="Palatino Linotype" w:cs="Times New Roman"/>
          <w:b/>
          <w:lang w:eastAsia="en-US"/>
        </w:rPr>
        <w:t>Оперативна цел</w:t>
      </w:r>
    </w:p>
    <w:p w14:paraId="13124D9F" w14:textId="77777777" w:rsidR="006323C4" w:rsidRPr="006323C4" w:rsidRDefault="006323C4" w:rsidP="006323C4">
      <w:pPr>
        <w:spacing w:after="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Увеличаване на количеството на рециклираните и оползотворени битови отпадъци и намаляване на количествата на вредни вещества, съдържащи се в тях.</w:t>
      </w:r>
    </w:p>
    <w:p w14:paraId="403880EA" w14:textId="77777777" w:rsidR="006323C4" w:rsidRPr="006323C4" w:rsidRDefault="006323C4" w:rsidP="006323C4">
      <w:pPr>
        <w:spacing w:after="0" w:line="276" w:lineRule="auto"/>
        <w:jc w:val="both"/>
        <w:rPr>
          <w:rFonts w:ascii="Palatino Linotype" w:eastAsia="Calibri" w:hAnsi="Palatino Linotype" w:cs="Times New Roman"/>
          <w:lang w:eastAsia="en-US"/>
        </w:rPr>
      </w:pPr>
    </w:p>
    <w:p w14:paraId="52B654AB" w14:textId="77777777" w:rsidR="006323C4" w:rsidRPr="006323C4" w:rsidRDefault="006323C4" w:rsidP="006323C4">
      <w:pPr>
        <w:spacing w:line="276" w:lineRule="auto"/>
        <w:jc w:val="both"/>
        <w:rPr>
          <w:rFonts w:ascii="Palatino Linotype" w:eastAsia="Calibri" w:hAnsi="Palatino Linotype" w:cs="Times New Roman"/>
          <w:b/>
          <w:lang w:eastAsia="en-US"/>
        </w:rPr>
      </w:pPr>
      <w:r w:rsidRPr="006323C4">
        <w:rPr>
          <w:rFonts w:ascii="Palatino Linotype" w:eastAsia="Calibri" w:hAnsi="Palatino Linotype" w:cs="Times New Roman"/>
          <w:b/>
          <w:lang w:eastAsia="en-US"/>
        </w:rPr>
        <w:t>Мерки</w:t>
      </w:r>
    </w:p>
    <w:p w14:paraId="37DAFEC9" w14:textId="77777777" w:rsidR="006323C4" w:rsidRPr="006323C4" w:rsidRDefault="006323C4" w:rsidP="006323C4">
      <w:pPr>
        <w:spacing w:after="12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Подпрограмата за достигане на целите за рециклиране и оползотворяване на строителни отпадъци и отпадъци от разрушаване на сгради съдържа както инвестиционни мерки, така и „меки“ мерки.</w:t>
      </w:r>
    </w:p>
    <w:p w14:paraId="676D369D" w14:textId="77777777" w:rsidR="006323C4" w:rsidRPr="006323C4" w:rsidRDefault="006323C4" w:rsidP="006323C4">
      <w:pPr>
        <w:spacing w:after="12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 xml:space="preserve">Меките мерки са основно насочени към успешното прилагане на практика на нормативната уредба, както и към повишаване на информираността и капацитета в разглежданата област. </w:t>
      </w:r>
    </w:p>
    <w:p w14:paraId="63D51DD1" w14:textId="77777777" w:rsidR="006323C4" w:rsidRPr="006323C4" w:rsidRDefault="006323C4" w:rsidP="006323C4">
      <w:pPr>
        <w:spacing w:after="120" w:line="276" w:lineRule="auto"/>
        <w:jc w:val="both"/>
        <w:rPr>
          <w:rFonts w:ascii="Palatino Linotype" w:eastAsia="Calibri" w:hAnsi="Palatino Linotype" w:cs="Times New Roman"/>
          <w:lang w:eastAsia="en-US"/>
        </w:rPr>
      </w:pPr>
      <w:r w:rsidRPr="006323C4">
        <w:rPr>
          <w:rFonts w:ascii="Palatino Linotype" w:eastAsia="Calibri" w:hAnsi="Palatino Linotype" w:cs="Times New Roman"/>
          <w:lang w:eastAsia="en-US"/>
        </w:rPr>
        <w:t>Инвестиционните мерки по подпрограмата са свързани с реализацията на процедура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 Възможни източници на финансиране са средства, осигурени от  Програма за околна среда 2021-2027 г. Възможно е и публично – частно партньорство между бизнеса и общината, включително чрез предоставяне на подходящи общински терени за изграждане на съоръжения.</w:t>
      </w:r>
    </w:p>
    <w:p w14:paraId="01E5D3A4" w14:textId="77777777" w:rsidR="006323C4" w:rsidRPr="006323C4" w:rsidRDefault="006323C4" w:rsidP="006323C4">
      <w:pPr>
        <w:spacing w:line="276" w:lineRule="auto"/>
        <w:jc w:val="both"/>
        <w:rPr>
          <w:rFonts w:ascii="Palatino Linotype" w:eastAsia="Calibri" w:hAnsi="Palatino Linotype" w:cs="Times New Roman"/>
          <w:b/>
          <w:lang w:eastAsia="en-US"/>
        </w:rPr>
      </w:pPr>
    </w:p>
    <w:p w14:paraId="65970CDE" w14:textId="4A89C7F5" w:rsidR="002C15B5" w:rsidRDefault="002C15B5">
      <w:pPr>
        <w:rPr>
          <w:rFonts w:ascii="Palatino Linotype" w:eastAsia="Calibri" w:hAnsi="Palatino Linotype" w:cs="Times New Roman"/>
          <w:lang w:eastAsia="en-US"/>
        </w:rPr>
      </w:pPr>
      <w:r>
        <w:rPr>
          <w:rFonts w:ascii="Palatino Linotype" w:eastAsia="Calibri" w:hAnsi="Palatino Linotype" w:cs="Times New Roman"/>
          <w:lang w:eastAsia="en-US"/>
        </w:rPr>
        <w:br w:type="page"/>
      </w:r>
    </w:p>
    <w:p w14:paraId="22F27F60" w14:textId="77777777" w:rsidR="002C15B5" w:rsidRDefault="002C15B5" w:rsidP="002C15B5">
      <w:pPr>
        <w:widowControl w:val="0"/>
        <w:tabs>
          <w:tab w:val="left" w:pos="-14"/>
        </w:tabs>
        <w:spacing w:after="0" w:line="274" w:lineRule="exact"/>
        <w:rPr>
          <w:rFonts w:ascii="Palatino Linotype" w:eastAsia="Times New Roman" w:hAnsi="Palatino Linotype" w:cs="Times New Roman"/>
          <w:b/>
          <w:lang w:eastAsia="x-none"/>
        </w:rPr>
        <w:sectPr w:rsidR="002C15B5" w:rsidSect="00273E35">
          <w:type w:val="nextColumn"/>
          <w:pgSz w:w="11906" w:h="16838"/>
          <w:pgMar w:top="1418" w:right="851" w:bottom="1418" w:left="1418" w:header="567" w:footer="709" w:gutter="0"/>
          <w:cols w:space="708"/>
          <w:docGrid w:linePitch="360"/>
        </w:sectPr>
      </w:pPr>
    </w:p>
    <w:p w14:paraId="619F868E" w14:textId="28864FB0" w:rsidR="006323C4" w:rsidRPr="002C15B5" w:rsidRDefault="002C15B5" w:rsidP="006B79C9">
      <w:pPr>
        <w:widowControl w:val="0"/>
        <w:tabs>
          <w:tab w:val="left" w:pos="-14"/>
        </w:tabs>
        <w:spacing w:after="0" w:line="274" w:lineRule="exact"/>
        <w:rPr>
          <w:rFonts w:ascii="Palatino Linotype" w:eastAsia="Calibri" w:hAnsi="Palatino Linotype" w:cs="Times New Roman"/>
          <w:b/>
          <w:lang w:eastAsia="en-US"/>
        </w:rPr>
      </w:pPr>
      <w:r w:rsidRPr="002C15B5">
        <w:rPr>
          <w:rFonts w:ascii="Palatino Linotype" w:eastAsia="Times New Roman" w:hAnsi="Palatino Linotype" w:cs="Times New Roman"/>
          <w:b/>
          <w:lang w:eastAsia="x-none"/>
        </w:rPr>
        <w:t xml:space="preserve">План за действие на </w:t>
      </w:r>
      <w:r w:rsidR="00345A85">
        <w:rPr>
          <w:rFonts w:ascii="Palatino Linotype" w:eastAsia="Times New Roman" w:hAnsi="Palatino Linotype" w:cs="Times New Roman"/>
          <w:b/>
          <w:lang w:eastAsia="x-none"/>
        </w:rPr>
        <w:t>П</w:t>
      </w:r>
      <w:r w:rsidRPr="002C15B5">
        <w:rPr>
          <w:rFonts w:ascii="Palatino Linotype" w:eastAsia="Calibri" w:hAnsi="Palatino Linotype" w:cs="Times New Roman"/>
          <w:b/>
          <w:lang w:eastAsia="en-US"/>
        </w:rPr>
        <w:t>рограмата за достигане на целите за рециклиране и оползотворяване на строителни отпадъци и отпадъци от разрушаване на сгради</w:t>
      </w:r>
    </w:p>
    <w:tbl>
      <w:tblPr>
        <w:tblW w:w="5534" w:type="pct"/>
        <w:tblInd w:w="-639"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CellMar>
          <w:left w:w="70" w:type="dxa"/>
          <w:right w:w="70" w:type="dxa"/>
        </w:tblCellMar>
        <w:tblLook w:val="04A0" w:firstRow="1" w:lastRow="0" w:firstColumn="1" w:lastColumn="0" w:noHBand="0" w:noVBand="1"/>
      </w:tblPr>
      <w:tblGrid>
        <w:gridCol w:w="918"/>
        <w:gridCol w:w="3063"/>
        <w:gridCol w:w="988"/>
        <w:gridCol w:w="1453"/>
        <w:gridCol w:w="1059"/>
        <w:gridCol w:w="1468"/>
        <w:gridCol w:w="1954"/>
        <w:gridCol w:w="1799"/>
        <w:gridCol w:w="1409"/>
        <w:gridCol w:w="1375"/>
      </w:tblGrid>
      <w:tr w:rsidR="002C15B5" w:rsidRPr="002C15B5" w14:paraId="1C703298" w14:textId="77777777" w:rsidTr="002C15B5">
        <w:trPr>
          <w:tblHeader/>
        </w:trPr>
        <w:tc>
          <w:tcPr>
            <w:tcW w:w="296" w:type="pct"/>
            <w:shd w:val="clear" w:color="000000" w:fill="BFBFBF"/>
            <w:vAlign w:val="center"/>
            <w:hideMark/>
          </w:tcPr>
          <w:p w14:paraId="3C88EB5E" w14:textId="77777777" w:rsidR="002C15B5" w:rsidRPr="002C15B5" w:rsidRDefault="002C15B5" w:rsidP="002C15B5">
            <w:pPr>
              <w:spacing w:after="0" w:line="240" w:lineRule="auto"/>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Стратегическа цел</w:t>
            </w:r>
          </w:p>
        </w:tc>
        <w:tc>
          <w:tcPr>
            <w:tcW w:w="989" w:type="pct"/>
            <w:shd w:val="clear" w:color="000000" w:fill="BFBFBF"/>
            <w:vAlign w:val="center"/>
            <w:hideMark/>
          </w:tcPr>
          <w:p w14:paraId="6BBA42EC"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Дейности (мерки)</w:t>
            </w:r>
          </w:p>
        </w:tc>
        <w:tc>
          <w:tcPr>
            <w:tcW w:w="319" w:type="pct"/>
            <w:shd w:val="clear" w:color="000000" w:fill="BFBFBF"/>
            <w:vAlign w:val="center"/>
            <w:hideMark/>
          </w:tcPr>
          <w:p w14:paraId="63A64667"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Бюджет (хил. лв.)</w:t>
            </w:r>
          </w:p>
        </w:tc>
        <w:tc>
          <w:tcPr>
            <w:tcW w:w="469" w:type="pct"/>
            <w:shd w:val="clear" w:color="000000" w:fill="BFBFBF"/>
            <w:vAlign w:val="center"/>
            <w:hideMark/>
          </w:tcPr>
          <w:p w14:paraId="7CE7C231"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Източници на финансиране</w:t>
            </w:r>
          </w:p>
        </w:tc>
        <w:tc>
          <w:tcPr>
            <w:tcW w:w="342" w:type="pct"/>
            <w:shd w:val="clear" w:color="000000" w:fill="BFBFBF"/>
            <w:vAlign w:val="center"/>
            <w:hideMark/>
          </w:tcPr>
          <w:p w14:paraId="6211DDC4"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Срок за реализация (месец и година)</w:t>
            </w:r>
          </w:p>
        </w:tc>
        <w:tc>
          <w:tcPr>
            <w:tcW w:w="474" w:type="pct"/>
            <w:shd w:val="clear" w:color="000000" w:fill="BFBFBF"/>
            <w:vAlign w:val="center"/>
            <w:hideMark/>
          </w:tcPr>
          <w:p w14:paraId="62758DBB"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Очаквани резултати</w:t>
            </w:r>
          </w:p>
        </w:tc>
        <w:tc>
          <w:tcPr>
            <w:tcW w:w="1212" w:type="pct"/>
            <w:gridSpan w:val="2"/>
            <w:shd w:val="clear" w:color="000000" w:fill="BFBFBF"/>
            <w:vAlign w:val="center"/>
            <w:hideMark/>
          </w:tcPr>
          <w:p w14:paraId="52CB1D7E"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xml:space="preserve">Индикатори за изпълнение </w:t>
            </w:r>
          </w:p>
          <w:p w14:paraId="55374D74"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899" w:type="pct"/>
            <w:gridSpan w:val="2"/>
            <w:shd w:val="clear" w:color="000000" w:fill="BFBFBF"/>
            <w:vAlign w:val="center"/>
            <w:hideMark/>
          </w:tcPr>
          <w:p w14:paraId="45A33D72"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Отговорни институции</w:t>
            </w:r>
          </w:p>
          <w:p w14:paraId="2279243E"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r>
      <w:tr w:rsidR="002C15B5" w:rsidRPr="002C15B5" w14:paraId="04CD5D04" w14:textId="77777777" w:rsidTr="002C15B5">
        <w:trPr>
          <w:tblHeader/>
        </w:trPr>
        <w:tc>
          <w:tcPr>
            <w:tcW w:w="296" w:type="pct"/>
            <w:shd w:val="clear" w:color="000000" w:fill="BFBFBF"/>
            <w:vAlign w:val="center"/>
            <w:hideMark/>
          </w:tcPr>
          <w:p w14:paraId="1751C36B" w14:textId="77777777" w:rsidR="002C15B5" w:rsidRPr="002C15B5" w:rsidRDefault="002C15B5" w:rsidP="002C15B5">
            <w:pPr>
              <w:spacing w:after="0" w:line="240" w:lineRule="auto"/>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989" w:type="pct"/>
            <w:shd w:val="clear" w:color="000000" w:fill="BFBFBF"/>
            <w:vAlign w:val="center"/>
            <w:hideMark/>
          </w:tcPr>
          <w:p w14:paraId="36C29D50"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319" w:type="pct"/>
            <w:shd w:val="clear" w:color="000000" w:fill="BFBFBF"/>
            <w:vAlign w:val="center"/>
            <w:hideMark/>
          </w:tcPr>
          <w:p w14:paraId="6319DDCD"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469" w:type="pct"/>
            <w:shd w:val="clear" w:color="000000" w:fill="BFBFBF"/>
            <w:vAlign w:val="center"/>
            <w:hideMark/>
          </w:tcPr>
          <w:p w14:paraId="725EF635"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342" w:type="pct"/>
            <w:shd w:val="clear" w:color="000000" w:fill="BFBFBF"/>
            <w:vAlign w:val="center"/>
            <w:hideMark/>
          </w:tcPr>
          <w:p w14:paraId="40184F4F"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474" w:type="pct"/>
            <w:shd w:val="clear" w:color="000000" w:fill="BFBFBF"/>
            <w:vAlign w:val="center"/>
            <w:hideMark/>
          </w:tcPr>
          <w:p w14:paraId="7FA74D81"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w:t>
            </w:r>
          </w:p>
        </w:tc>
        <w:tc>
          <w:tcPr>
            <w:tcW w:w="631" w:type="pct"/>
            <w:shd w:val="clear" w:color="000000" w:fill="BFBFBF"/>
            <w:vAlign w:val="center"/>
            <w:hideMark/>
          </w:tcPr>
          <w:p w14:paraId="50555CD3"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xml:space="preserve">Текущи </w:t>
            </w:r>
          </w:p>
        </w:tc>
        <w:tc>
          <w:tcPr>
            <w:tcW w:w="581" w:type="pct"/>
            <w:shd w:val="clear" w:color="000000" w:fill="BFBFBF"/>
            <w:vAlign w:val="center"/>
            <w:hideMark/>
          </w:tcPr>
          <w:p w14:paraId="75D6FA5E"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Целеви</w:t>
            </w:r>
          </w:p>
        </w:tc>
        <w:tc>
          <w:tcPr>
            <w:tcW w:w="455" w:type="pct"/>
            <w:shd w:val="clear" w:color="auto" w:fill="auto"/>
            <w:vAlign w:val="center"/>
            <w:hideMark/>
          </w:tcPr>
          <w:p w14:paraId="534FE1AE"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 xml:space="preserve">Водеща </w:t>
            </w:r>
          </w:p>
        </w:tc>
        <w:tc>
          <w:tcPr>
            <w:tcW w:w="444" w:type="pct"/>
            <w:shd w:val="clear" w:color="000000" w:fill="BFBFBF"/>
            <w:vAlign w:val="center"/>
            <w:hideMark/>
          </w:tcPr>
          <w:p w14:paraId="3A91C207"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r w:rsidRPr="002C15B5">
              <w:rPr>
                <w:rFonts w:ascii="Palatino Linotype" w:eastAsia="Times New Roman" w:hAnsi="Palatino Linotype" w:cs="Times New Roman"/>
                <w:b/>
                <w:bCs/>
                <w:color w:val="000000"/>
                <w:sz w:val="18"/>
                <w:szCs w:val="18"/>
                <w:lang w:eastAsia="bg-BG"/>
              </w:rPr>
              <w:t>Партньор</w:t>
            </w:r>
          </w:p>
        </w:tc>
      </w:tr>
      <w:tr w:rsidR="002C15B5" w:rsidRPr="002C15B5" w14:paraId="2BFAF6BE" w14:textId="77777777" w:rsidTr="002C15B5">
        <w:trPr>
          <w:tblHeader/>
        </w:trPr>
        <w:tc>
          <w:tcPr>
            <w:tcW w:w="5000" w:type="pct"/>
            <w:gridSpan w:val="10"/>
            <w:shd w:val="clear" w:color="auto" w:fill="auto"/>
            <w:vAlign w:val="center"/>
          </w:tcPr>
          <w:p w14:paraId="55760718" w14:textId="77777777" w:rsidR="002C15B5" w:rsidRPr="002C15B5" w:rsidRDefault="002C15B5" w:rsidP="002C15B5">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2C15B5">
              <w:rPr>
                <w:rFonts w:ascii="Palatino Linotype" w:eastAsia="Times New Roman" w:hAnsi="Palatino Linotype" w:cs="Times New Roman"/>
                <w:b/>
                <w:bCs/>
                <w:color w:val="000000"/>
                <w:sz w:val="18"/>
                <w:szCs w:val="18"/>
                <w:lang w:eastAsia="bg-BG"/>
              </w:rPr>
              <w:t>СЦ</w:t>
            </w:r>
            <w:proofErr w:type="spellEnd"/>
            <w:r w:rsidRPr="002C15B5">
              <w:rPr>
                <w:rFonts w:ascii="Palatino Linotype" w:eastAsia="Times New Roman" w:hAnsi="Palatino Linotype" w:cs="Times New Roman"/>
                <w:b/>
                <w:bCs/>
                <w:color w:val="000000"/>
                <w:sz w:val="18"/>
                <w:szCs w:val="18"/>
                <w:lang w:eastAsia="bg-BG"/>
              </w:rPr>
              <w:t xml:space="preserve"> 2: УВЕЛИЧАВАНЕ НА КОЛИЧЕСТВАТА НА  РЕЦИКЛИРАНИТЕ И ОПОЛЗОТВОРЕНИ ОТПАДЪЦИ</w:t>
            </w:r>
          </w:p>
        </w:tc>
      </w:tr>
      <w:tr w:rsidR="002C15B5" w:rsidRPr="002C15B5" w14:paraId="49BB94F6" w14:textId="77777777" w:rsidTr="002C15B5">
        <w:tc>
          <w:tcPr>
            <w:tcW w:w="296" w:type="pct"/>
            <w:shd w:val="clear" w:color="000000" w:fill="FFFFFF"/>
            <w:vAlign w:val="center"/>
            <w:hideMark/>
          </w:tcPr>
          <w:p w14:paraId="55D89464"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70C19119" w14:textId="50D63725" w:rsidR="002C15B5" w:rsidRPr="002C15B5" w:rsidRDefault="003E2044" w:rsidP="002C15B5">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Проучване на възможностите за финансирането на проекти и р</w:t>
            </w:r>
            <w:r w:rsidR="002C15B5" w:rsidRPr="002C15B5">
              <w:rPr>
                <w:rFonts w:ascii="Palatino Linotype" w:eastAsia="Times New Roman" w:hAnsi="Palatino Linotype" w:cs="Times New Roman"/>
                <w:sz w:val="18"/>
                <w:szCs w:val="18"/>
                <w:lang w:eastAsia="bg-BG"/>
              </w:rPr>
              <w:t>еализация на проект</w:t>
            </w:r>
            <w:r>
              <w:rPr>
                <w:rFonts w:ascii="Palatino Linotype" w:eastAsia="Times New Roman" w:hAnsi="Palatino Linotype" w:cs="Times New Roman"/>
                <w:sz w:val="18"/>
                <w:szCs w:val="18"/>
                <w:lang w:eastAsia="bg-BG"/>
              </w:rPr>
              <w:t>и</w:t>
            </w:r>
            <w:r w:rsidR="002C15B5" w:rsidRPr="002C15B5">
              <w:rPr>
                <w:rFonts w:ascii="Palatino Linotype" w:eastAsia="Times New Roman" w:hAnsi="Palatino Linotype" w:cs="Times New Roman"/>
                <w:sz w:val="18"/>
                <w:szCs w:val="18"/>
                <w:lang w:eastAsia="bg-BG"/>
              </w:rPr>
              <w:t xml:space="preserve"> за системи, съоръжения и инсталации за селективно разрушаване, подготовка, рециклиране и оползотворяване на строителни отпадъци </w:t>
            </w:r>
          </w:p>
        </w:tc>
        <w:tc>
          <w:tcPr>
            <w:tcW w:w="319" w:type="pct"/>
            <w:shd w:val="clear" w:color="000000" w:fill="FFFFFF"/>
            <w:vAlign w:val="center"/>
            <w:hideMark/>
          </w:tcPr>
          <w:p w14:paraId="4CE864F1"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200</w:t>
            </w:r>
          </w:p>
        </w:tc>
        <w:tc>
          <w:tcPr>
            <w:tcW w:w="469" w:type="pct"/>
            <w:shd w:val="clear" w:color="000000" w:fill="FFFFFF"/>
            <w:vAlign w:val="center"/>
            <w:hideMark/>
          </w:tcPr>
          <w:p w14:paraId="0A754AF2" w14:textId="7101918F" w:rsidR="002C15B5" w:rsidRPr="002C15B5" w:rsidRDefault="002C15B5" w:rsidP="00651E7F">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ПОС 2021-2027</w:t>
            </w:r>
            <w:r w:rsidRPr="002C15B5">
              <w:rPr>
                <w:rFonts w:ascii="Palatino Linotype" w:eastAsia="Calibri" w:hAnsi="Palatino Linotype" w:cs="Times New Roman"/>
                <w:sz w:val="18"/>
                <w:szCs w:val="18"/>
                <w:lang w:eastAsia="en-US"/>
              </w:rPr>
              <w:t>, InvestEU и др.</w:t>
            </w:r>
            <w:r w:rsidRPr="002C15B5">
              <w:rPr>
                <w:rFonts w:ascii="Palatino Linotype" w:eastAsia="Times New Roman" w:hAnsi="Palatino Linotype" w:cs="Times New Roman"/>
                <w:sz w:val="18"/>
                <w:szCs w:val="18"/>
                <w:lang w:eastAsia="bg-BG"/>
              </w:rPr>
              <w:t xml:space="preserve"> финансови инструменти </w:t>
            </w:r>
          </w:p>
        </w:tc>
        <w:tc>
          <w:tcPr>
            <w:tcW w:w="342" w:type="pct"/>
            <w:shd w:val="clear" w:color="000000" w:fill="FFFFFF"/>
            <w:vAlign w:val="center"/>
            <w:hideMark/>
          </w:tcPr>
          <w:p w14:paraId="50C8CDC6" w14:textId="7E181390"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2023-2028</w:t>
            </w:r>
          </w:p>
        </w:tc>
        <w:tc>
          <w:tcPr>
            <w:tcW w:w="474" w:type="pct"/>
            <w:shd w:val="clear" w:color="000000" w:fill="FFFFFF"/>
            <w:vAlign w:val="center"/>
            <w:hideMark/>
          </w:tcPr>
          <w:p w14:paraId="428B170C" w14:textId="643A10A9" w:rsidR="002C15B5" w:rsidRPr="002C15B5" w:rsidRDefault="002C15B5" w:rsidP="00651E7F">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Намален риск за околната среда и човешкото здраве от вредното въздействие на тези групи  отпадъци</w:t>
            </w:r>
          </w:p>
        </w:tc>
        <w:tc>
          <w:tcPr>
            <w:tcW w:w="631" w:type="pct"/>
            <w:shd w:val="clear" w:color="000000" w:fill="FFFFFF"/>
            <w:vAlign w:val="center"/>
            <w:hideMark/>
          </w:tcPr>
          <w:p w14:paraId="6CFFF35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Изготвено проектно предложение и сключен договор </w:t>
            </w:r>
          </w:p>
        </w:tc>
        <w:tc>
          <w:tcPr>
            <w:tcW w:w="581" w:type="pct"/>
            <w:shd w:val="clear" w:color="000000" w:fill="FFFFFF"/>
            <w:vAlign w:val="center"/>
            <w:hideMark/>
          </w:tcPr>
          <w:p w14:paraId="32270B2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Изградена система, съоръжение и инсталация </w:t>
            </w:r>
          </w:p>
        </w:tc>
        <w:tc>
          <w:tcPr>
            <w:tcW w:w="455" w:type="pct"/>
            <w:shd w:val="clear" w:color="000000" w:fill="FFFFFF"/>
            <w:vAlign w:val="center"/>
            <w:hideMark/>
          </w:tcPr>
          <w:p w14:paraId="1EE29F3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w:t>
            </w:r>
          </w:p>
        </w:tc>
        <w:tc>
          <w:tcPr>
            <w:tcW w:w="444" w:type="pct"/>
            <w:shd w:val="clear" w:color="000000" w:fill="FFFFFF"/>
            <w:vAlign w:val="center"/>
            <w:hideMark/>
          </w:tcPr>
          <w:p w14:paraId="770303F4"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Юридически лица със стопанска цел</w:t>
            </w:r>
          </w:p>
        </w:tc>
      </w:tr>
      <w:tr w:rsidR="002C15B5" w:rsidRPr="002C15B5" w14:paraId="1286976D" w14:textId="77777777" w:rsidTr="002C15B5">
        <w:tc>
          <w:tcPr>
            <w:tcW w:w="296" w:type="pct"/>
            <w:shd w:val="clear" w:color="000000" w:fill="FFFFFF"/>
            <w:vAlign w:val="center"/>
          </w:tcPr>
          <w:p w14:paraId="3C4E7BCE"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tcPr>
          <w:p w14:paraId="29F070E5"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Разделно събиране и рециклиране на строителни отпадъци, вкл. в индустриални зони при доказана необходимост</w:t>
            </w:r>
          </w:p>
        </w:tc>
        <w:tc>
          <w:tcPr>
            <w:tcW w:w="319" w:type="pct"/>
            <w:shd w:val="clear" w:color="000000" w:fill="FFFFFF"/>
            <w:vAlign w:val="center"/>
          </w:tcPr>
          <w:p w14:paraId="0827B99E"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100</w:t>
            </w:r>
          </w:p>
        </w:tc>
        <w:tc>
          <w:tcPr>
            <w:tcW w:w="469" w:type="pct"/>
            <w:shd w:val="clear" w:color="000000" w:fill="FFFFFF"/>
            <w:vAlign w:val="center"/>
          </w:tcPr>
          <w:p w14:paraId="77088D41" w14:textId="71FF7A3E"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ПОС 2021-2027; общински бюджет</w:t>
            </w:r>
            <w:r w:rsidRPr="002C15B5">
              <w:rPr>
                <w:rFonts w:ascii="Palatino Linotype" w:eastAsia="Calibri" w:hAnsi="Palatino Linotype" w:cs="Times New Roman"/>
                <w:sz w:val="18"/>
                <w:szCs w:val="18"/>
                <w:lang w:eastAsia="en-US"/>
              </w:rPr>
              <w:t xml:space="preserve"> и др</w:t>
            </w:r>
            <w:r w:rsidR="00651E7F">
              <w:rPr>
                <w:rFonts w:ascii="Palatino Linotype" w:eastAsia="Calibri" w:hAnsi="Palatino Linotype" w:cs="Times New Roman"/>
                <w:sz w:val="18"/>
                <w:szCs w:val="18"/>
                <w:lang w:eastAsia="en-US"/>
              </w:rPr>
              <w:t>.</w:t>
            </w:r>
            <w:r w:rsidRPr="002C15B5">
              <w:rPr>
                <w:rFonts w:ascii="Palatino Linotype" w:eastAsia="Times New Roman" w:hAnsi="Palatino Linotype" w:cs="Times New Roman"/>
                <w:sz w:val="18"/>
                <w:szCs w:val="18"/>
                <w:lang w:eastAsia="bg-BG"/>
              </w:rPr>
              <w:t xml:space="preserve"> финансови инструменти</w:t>
            </w:r>
          </w:p>
        </w:tc>
        <w:tc>
          <w:tcPr>
            <w:tcW w:w="342" w:type="pct"/>
            <w:shd w:val="clear" w:color="000000" w:fill="FFFFFF"/>
            <w:vAlign w:val="center"/>
          </w:tcPr>
          <w:p w14:paraId="1E1FF2EC" w14:textId="195CFE83"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2023-2</w:t>
            </w:r>
            <w:r w:rsidRPr="002C15B5">
              <w:rPr>
                <w:rFonts w:ascii="Palatino Linotype" w:eastAsia="Times New Roman" w:hAnsi="Palatino Linotype" w:cs="Times New Roman"/>
                <w:sz w:val="18"/>
                <w:szCs w:val="18"/>
                <w:lang w:eastAsia="bg-BG"/>
              </w:rPr>
              <w:t>028</w:t>
            </w:r>
          </w:p>
        </w:tc>
        <w:tc>
          <w:tcPr>
            <w:tcW w:w="474" w:type="pct"/>
            <w:shd w:val="clear" w:color="000000" w:fill="FFFFFF"/>
            <w:vAlign w:val="center"/>
          </w:tcPr>
          <w:p w14:paraId="4AB7086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Намален риск за  околната среда и човешкото здраве от вредното въздействие на тези групи  отпадъци</w:t>
            </w:r>
          </w:p>
        </w:tc>
        <w:tc>
          <w:tcPr>
            <w:tcW w:w="631" w:type="pct"/>
            <w:shd w:val="clear" w:color="000000" w:fill="FFFFFF"/>
            <w:vAlign w:val="center"/>
          </w:tcPr>
          <w:p w14:paraId="6ACA018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Изпълнен проект за разделно събиране и рециклиране на строителни отпадъци</w:t>
            </w:r>
          </w:p>
        </w:tc>
        <w:tc>
          <w:tcPr>
            <w:tcW w:w="581" w:type="pct"/>
            <w:shd w:val="clear" w:color="000000" w:fill="FFFFFF"/>
            <w:vAlign w:val="center"/>
          </w:tcPr>
          <w:p w14:paraId="62A97507"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Изпълнен проект </w:t>
            </w:r>
          </w:p>
        </w:tc>
        <w:tc>
          <w:tcPr>
            <w:tcW w:w="455" w:type="pct"/>
            <w:shd w:val="clear" w:color="000000" w:fill="FFFFFF"/>
            <w:vAlign w:val="center"/>
          </w:tcPr>
          <w:p w14:paraId="19FB776B"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w:t>
            </w:r>
          </w:p>
        </w:tc>
        <w:tc>
          <w:tcPr>
            <w:tcW w:w="444" w:type="pct"/>
            <w:shd w:val="clear" w:color="000000" w:fill="FFFFFF"/>
            <w:vAlign w:val="center"/>
          </w:tcPr>
          <w:p w14:paraId="5F21109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Юридически лица със стопанска цел</w:t>
            </w:r>
          </w:p>
        </w:tc>
      </w:tr>
      <w:tr w:rsidR="002C15B5" w:rsidRPr="002C15B5" w14:paraId="0275387A" w14:textId="77777777" w:rsidTr="002C15B5">
        <w:tc>
          <w:tcPr>
            <w:tcW w:w="296" w:type="pct"/>
            <w:shd w:val="clear" w:color="000000" w:fill="FFFFFF"/>
            <w:vAlign w:val="center"/>
          </w:tcPr>
          <w:p w14:paraId="5415DE37" w14:textId="4DF8B754"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w:t>
            </w:r>
            <w:proofErr w:type="spellEnd"/>
            <w:r>
              <w:rPr>
                <w:rFonts w:ascii="Palatino Linotype" w:eastAsia="Times New Roman" w:hAnsi="Palatino Linotype" w:cs="Times New Roman"/>
                <w:sz w:val="18"/>
                <w:szCs w:val="18"/>
                <w:lang w:eastAsia="bg-BG"/>
              </w:rPr>
              <w:t xml:space="preserve"> 2</w:t>
            </w:r>
          </w:p>
        </w:tc>
        <w:tc>
          <w:tcPr>
            <w:tcW w:w="989" w:type="pct"/>
            <w:shd w:val="clear" w:color="000000" w:fill="FFFFFF"/>
            <w:vAlign w:val="center"/>
          </w:tcPr>
          <w:p w14:paraId="65FABB58" w14:textId="599DEBA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Оползотворяване на строителни отпадъци чрез рекултивация на нарушени общински терени</w:t>
            </w:r>
          </w:p>
        </w:tc>
        <w:tc>
          <w:tcPr>
            <w:tcW w:w="319" w:type="pct"/>
            <w:shd w:val="clear" w:color="000000" w:fill="FFFFFF"/>
            <w:vAlign w:val="center"/>
          </w:tcPr>
          <w:p w14:paraId="5EF2173A" w14:textId="62932DE2"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1 000</w:t>
            </w:r>
          </w:p>
        </w:tc>
        <w:tc>
          <w:tcPr>
            <w:tcW w:w="469" w:type="pct"/>
            <w:shd w:val="clear" w:color="000000" w:fill="FFFFFF"/>
            <w:vAlign w:val="center"/>
          </w:tcPr>
          <w:p w14:paraId="0871FA5E" w14:textId="0F566E78"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Общински бюджет</w:t>
            </w:r>
          </w:p>
        </w:tc>
        <w:tc>
          <w:tcPr>
            <w:tcW w:w="342" w:type="pct"/>
            <w:shd w:val="clear" w:color="000000" w:fill="FFFFFF"/>
            <w:vAlign w:val="center"/>
          </w:tcPr>
          <w:p w14:paraId="179EAA03" w14:textId="01D8B7E1"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2021-2028</w:t>
            </w:r>
          </w:p>
        </w:tc>
        <w:tc>
          <w:tcPr>
            <w:tcW w:w="474" w:type="pct"/>
            <w:shd w:val="clear" w:color="000000" w:fill="FFFFFF"/>
            <w:vAlign w:val="center"/>
          </w:tcPr>
          <w:p w14:paraId="7791345C"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Предотвратяване </w:t>
            </w:r>
          </w:p>
          <w:p w14:paraId="18929593"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изхвърлянето на </w:t>
            </w:r>
          </w:p>
          <w:p w14:paraId="4A80EE7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строителни </w:t>
            </w:r>
          </w:p>
          <w:p w14:paraId="4F48F85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отпадъци в </w:t>
            </w:r>
          </w:p>
          <w:p w14:paraId="3D6BE26B"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контейнерите за </w:t>
            </w:r>
          </w:p>
          <w:p w14:paraId="3CED01F7" w14:textId="6EDA014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битови отпадъци</w:t>
            </w:r>
          </w:p>
        </w:tc>
        <w:tc>
          <w:tcPr>
            <w:tcW w:w="631" w:type="pct"/>
            <w:shd w:val="clear" w:color="000000" w:fill="FFFFFF"/>
            <w:vAlign w:val="center"/>
          </w:tcPr>
          <w:p w14:paraId="1225E89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Обхват на </w:t>
            </w:r>
          </w:p>
          <w:p w14:paraId="5357948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предоставената услуга</w:t>
            </w:r>
          </w:p>
          <w:p w14:paraId="61E921E8"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честота на извозване на </w:t>
            </w:r>
          </w:p>
          <w:p w14:paraId="6B714881" w14:textId="47C6A396"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СО от домакинствата</w:t>
            </w:r>
          </w:p>
        </w:tc>
        <w:tc>
          <w:tcPr>
            <w:tcW w:w="581" w:type="pct"/>
            <w:shd w:val="clear" w:color="000000" w:fill="FFFFFF"/>
            <w:vAlign w:val="center"/>
          </w:tcPr>
          <w:p w14:paraId="739D6F6B"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Количество </w:t>
            </w:r>
          </w:p>
          <w:p w14:paraId="79C84E35"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събрани СО от </w:t>
            </w:r>
          </w:p>
          <w:p w14:paraId="146D4EA7"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домакинствата</w:t>
            </w:r>
          </w:p>
          <w:p w14:paraId="73F76CA7" w14:textId="406F18D6"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t/y</w:t>
            </w:r>
          </w:p>
        </w:tc>
        <w:tc>
          <w:tcPr>
            <w:tcW w:w="455" w:type="pct"/>
            <w:shd w:val="clear" w:color="000000" w:fill="FFFFFF"/>
            <w:vAlign w:val="center"/>
          </w:tcPr>
          <w:p w14:paraId="7610432B" w14:textId="1D709633"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w:t>
            </w:r>
          </w:p>
        </w:tc>
        <w:tc>
          <w:tcPr>
            <w:tcW w:w="444" w:type="pct"/>
            <w:shd w:val="clear" w:color="000000" w:fill="FFFFFF"/>
            <w:vAlign w:val="center"/>
          </w:tcPr>
          <w:p w14:paraId="68EDB63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p>
        </w:tc>
      </w:tr>
      <w:tr w:rsidR="002C15B5" w:rsidRPr="002C15B5" w14:paraId="7F9E2383" w14:textId="77777777" w:rsidTr="002C15B5">
        <w:tc>
          <w:tcPr>
            <w:tcW w:w="296" w:type="pct"/>
            <w:shd w:val="clear" w:color="000000" w:fill="FFFFFF"/>
            <w:vAlign w:val="center"/>
            <w:hideMark/>
          </w:tcPr>
          <w:p w14:paraId="506BDBE8"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54E02CAB" w14:textId="5F87A630"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Прилагане на контрол за изпълнение изискванията на ЗУО относно строителните отпадъци  и Наредбата за строителните отпадъци</w:t>
            </w:r>
            <w:r w:rsidR="00651E7F">
              <w:rPr>
                <w:rFonts w:ascii="Palatino Linotype" w:eastAsia="Times New Roman" w:hAnsi="Palatino Linotype" w:cs="Times New Roman"/>
                <w:sz w:val="18"/>
                <w:szCs w:val="18"/>
                <w:lang w:eastAsia="bg-BG"/>
              </w:rPr>
              <w:t>, в т.ч. чрез мерки за дигитализация на контролния процес</w:t>
            </w:r>
          </w:p>
        </w:tc>
        <w:tc>
          <w:tcPr>
            <w:tcW w:w="319" w:type="pct"/>
            <w:shd w:val="clear" w:color="000000" w:fill="FFFFFF"/>
            <w:vAlign w:val="center"/>
            <w:hideMark/>
          </w:tcPr>
          <w:p w14:paraId="371E90B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p>
          <w:p w14:paraId="2AA261DF"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Служебен ангажимент на общините</w:t>
            </w:r>
          </w:p>
        </w:tc>
        <w:tc>
          <w:tcPr>
            <w:tcW w:w="469" w:type="pct"/>
            <w:shd w:val="clear" w:color="000000" w:fill="FFFFFF"/>
            <w:vAlign w:val="center"/>
            <w:hideMark/>
          </w:tcPr>
          <w:p w14:paraId="329173F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Общински бюджет </w:t>
            </w:r>
          </w:p>
        </w:tc>
        <w:tc>
          <w:tcPr>
            <w:tcW w:w="342" w:type="pct"/>
            <w:shd w:val="clear" w:color="000000" w:fill="FFFFFF"/>
            <w:vAlign w:val="center"/>
            <w:hideMark/>
          </w:tcPr>
          <w:p w14:paraId="111B91CC" w14:textId="39354E2C"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2021-</w:t>
            </w:r>
            <w:r w:rsidRPr="002C15B5">
              <w:rPr>
                <w:rFonts w:ascii="Palatino Linotype" w:eastAsia="Times New Roman" w:hAnsi="Palatino Linotype" w:cs="Times New Roman"/>
                <w:sz w:val="18"/>
                <w:szCs w:val="18"/>
                <w:lang w:eastAsia="bg-BG"/>
              </w:rPr>
              <w:t>2028</w:t>
            </w:r>
          </w:p>
        </w:tc>
        <w:tc>
          <w:tcPr>
            <w:tcW w:w="474" w:type="pct"/>
            <w:shd w:val="clear" w:color="000000" w:fill="FFFFFF"/>
            <w:vAlign w:val="center"/>
            <w:hideMark/>
          </w:tcPr>
          <w:p w14:paraId="69B4ED43"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Осъществен контрол за изпълнение изискванията на ЗУО относно строителните отпадъци и Наредбата за строителните отпадъци</w:t>
            </w:r>
          </w:p>
        </w:tc>
        <w:tc>
          <w:tcPr>
            <w:tcW w:w="631" w:type="pct"/>
            <w:shd w:val="clear" w:color="000000" w:fill="FFFFFF"/>
            <w:vAlign w:val="center"/>
            <w:hideMark/>
          </w:tcPr>
          <w:p w14:paraId="5CFF1F58"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В годишните планове за извършване на контролна дейност на компетентните органи са включени тематични проверки относно спазване на изискванията за строителни отпадъци; брой извършени проверки; брой наложени санкции; брой съставени предписания</w:t>
            </w:r>
          </w:p>
        </w:tc>
        <w:tc>
          <w:tcPr>
            <w:tcW w:w="581" w:type="pct"/>
            <w:shd w:val="clear" w:color="000000" w:fill="FFFFFF"/>
            <w:vAlign w:val="center"/>
            <w:hideMark/>
          </w:tcPr>
          <w:p w14:paraId="4262646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Спазени са всички изисквания на ЗУО относно строителните отпадъци и Наредбата за строителни отпадъци </w:t>
            </w:r>
          </w:p>
        </w:tc>
        <w:tc>
          <w:tcPr>
            <w:tcW w:w="455" w:type="pct"/>
            <w:shd w:val="clear" w:color="000000" w:fill="FFFFFF"/>
            <w:vAlign w:val="center"/>
            <w:hideMark/>
          </w:tcPr>
          <w:p w14:paraId="53B2EA2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w:t>
            </w:r>
          </w:p>
        </w:tc>
        <w:tc>
          <w:tcPr>
            <w:tcW w:w="444" w:type="pct"/>
            <w:shd w:val="clear" w:color="000000" w:fill="FFFFFF"/>
            <w:vAlign w:val="center"/>
            <w:hideMark/>
          </w:tcPr>
          <w:p w14:paraId="11CCF9F7"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Възложители на инвестиционни проекти</w:t>
            </w:r>
          </w:p>
        </w:tc>
      </w:tr>
      <w:tr w:rsidR="002C15B5" w:rsidRPr="002C15B5" w14:paraId="13F4392D" w14:textId="77777777" w:rsidTr="002C15B5">
        <w:tc>
          <w:tcPr>
            <w:tcW w:w="296" w:type="pct"/>
            <w:shd w:val="clear" w:color="000000" w:fill="FFFFFF"/>
            <w:vAlign w:val="center"/>
            <w:hideMark/>
          </w:tcPr>
          <w:p w14:paraId="70C54DED"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5C4B685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Включване в тръжните документи за строителство на сгради на изискването за влагане в строежите на рециклирани строителни материали </w:t>
            </w:r>
          </w:p>
        </w:tc>
        <w:tc>
          <w:tcPr>
            <w:tcW w:w="319" w:type="pct"/>
            <w:shd w:val="clear" w:color="000000" w:fill="FFFFFF"/>
            <w:vAlign w:val="center"/>
            <w:hideMark/>
          </w:tcPr>
          <w:p w14:paraId="53EDE8EE"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r w:rsidRPr="002C15B5">
              <w:rPr>
                <w:rFonts w:ascii="Palatino Linotype" w:eastAsia="Times New Roman" w:hAnsi="Palatino Linotype" w:cs="Times New Roman"/>
                <w:sz w:val="18"/>
                <w:szCs w:val="18"/>
                <w:lang w:eastAsia="bg-BG"/>
              </w:rPr>
              <w:t>.</w:t>
            </w:r>
          </w:p>
        </w:tc>
        <w:tc>
          <w:tcPr>
            <w:tcW w:w="469" w:type="pct"/>
            <w:shd w:val="clear" w:color="000000" w:fill="FFFFFF"/>
            <w:vAlign w:val="center"/>
            <w:hideMark/>
          </w:tcPr>
          <w:p w14:paraId="690DD5D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Бюджет на възложителите на обществени поръчки</w:t>
            </w:r>
          </w:p>
        </w:tc>
        <w:tc>
          <w:tcPr>
            <w:tcW w:w="342" w:type="pct"/>
            <w:shd w:val="clear" w:color="000000" w:fill="FFFFFF"/>
            <w:vAlign w:val="center"/>
            <w:hideMark/>
          </w:tcPr>
          <w:p w14:paraId="52D08738" w14:textId="77777777"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12/2028</w:t>
            </w:r>
          </w:p>
        </w:tc>
        <w:tc>
          <w:tcPr>
            <w:tcW w:w="474" w:type="pct"/>
            <w:shd w:val="clear" w:color="000000" w:fill="FFFFFF"/>
            <w:vAlign w:val="center"/>
            <w:hideMark/>
          </w:tcPr>
          <w:p w14:paraId="24E0567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 строителството на сгради се влагат рециклирани строителни материали </w:t>
            </w:r>
          </w:p>
        </w:tc>
        <w:tc>
          <w:tcPr>
            <w:tcW w:w="631" w:type="pct"/>
            <w:shd w:val="clear" w:color="000000" w:fill="FFFFFF"/>
            <w:vAlign w:val="center"/>
            <w:hideMark/>
          </w:tcPr>
          <w:p w14:paraId="4D612ADB"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2021-2023 - 2%; </w:t>
            </w:r>
          </w:p>
          <w:p w14:paraId="23B5EC6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2024-2028 - 2,5%</w:t>
            </w:r>
          </w:p>
        </w:tc>
        <w:tc>
          <w:tcPr>
            <w:tcW w:w="581" w:type="pct"/>
            <w:shd w:val="clear" w:color="000000" w:fill="FFFFFF"/>
            <w:vAlign w:val="center"/>
            <w:hideMark/>
          </w:tcPr>
          <w:p w14:paraId="153BD56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2028 - 2,5%</w:t>
            </w:r>
          </w:p>
        </w:tc>
        <w:tc>
          <w:tcPr>
            <w:tcW w:w="455" w:type="pct"/>
            <w:shd w:val="clear" w:color="000000" w:fill="FFFFFF"/>
            <w:vAlign w:val="center"/>
            <w:hideMark/>
          </w:tcPr>
          <w:p w14:paraId="3376DF6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 когато е възложител на обществени поръчки</w:t>
            </w:r>
          </w:p>
        </w:tc>
        <w:tc>
          <w:tcPr>
            <w:tcW w:w="444" w:type="pct"/>
            <w:shd w:val="clear" w:color="000000" w:fill="FFFFFF"/>
            <w:vAlign w:val="center"/>
            <w:hideMark/>
          </w:tcPr>
          <w:p w14:paraId="72647BF4"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Изпълнител/ Строител</w:t>
            </w:r>
          </w:p>
        </w:tc>
      </w:tr>
      <w:tr w:rsidR="002C15B5" w:rsidRPr="002C15B5" w14:paraId="760CFDCA" w14:textId="77777777" w:rsidTr="002C15B5">
        <w:tc>
          <w:tcPr>
            <w:tcW w:w="296" w:type="pct"/>
            <w:shd w:val="clear" w:color="000000" w:fill="FFFFFF"/>
            <w:vAlign w:val="center"/>
            <w:hideMark/>
          </w:tcPr>
          <w:p w14:paraId="1B423ECE"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577014F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Включване в тръжните документи за строителство на пътища на изискването за влагане в строежите на рециклирани строителни материали </w:t>
            </w:r>
          </w:p>
        </w:tc>
        <w:tc>
          <w:tcPr>
            <w:tcW w:w="319" w:type="pct"/>
            <w:shd w:val="clear" w:color="000000" w:fill="FFFFFF"/>
            <w:vAlign w:val="center"/>
            <w:hideMark/>
          </w:tcPr>
          <w:p w14:paraId="01E02C8F"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r w:rsidRPr="002C15B5">
              <w:rPr>
                <w:rFonts w:ascii="Palatino Linotype" w:eastAsia="Times New Roman" w:hAnsi="Palatino Linotype" w:cs="Times New Roman"/>
                <w:sz w:val="18"/>
                <w:szCs w:val="18"/>
                <w:lang w:eastAsia="bg-BG"/>
              </w:rPr>
              <w:t>.</w:t>
            </w:r>
          </w:p>
        </w:tc>
        <w:tc>
          <w:tcPr>
            <w:tcW w:w="469" w:type="pct"/>
            <w:shd w:val="clear" w:color="000000" w:fill="FFFFFF"/>
            <w:vAlign w:val="center"/>
            <w:hideMark/>
          </w:tcPr>
          <w:p w14:paraId="101A169C"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Бюджет на възложителите на обществени поръчки</w:t>
            </w:r>
          </w:p>
        </w:tc>
        <w:tc>
          <w:tcPr>
            <w:tcW w:w="342" w:type="pct"/>
            <w:shd w:val="clear" w:color="000000" w:fill="FFFFFF"/>
            <w:vAlign w:val="center"/>
            <w:hideMark/>
          </w:tcPr>
          <w:p w14:paraId="53E21C0A" w14:textId="77777777"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12/2028</w:t>
            </w:r>
          </w:p>
        </w:tc>
        <w:tc>
          <w:tcPr>
            <w:tcW w:w="474" w:type="pct"/>
            <w:shd w:val="clear" w:color="000000" w:fill="FFFFFF"/>
            <w:vAlign w:val="center"/>
            <w:hideMark/>
          </w:tcPr>
          <w:p w14:paraId="245A936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В строителството на пътища се влагат рециклирани строителни материали или на третирани строителни отпадъци за материално оползотворяване в обратни насипи</w:t>
            </w:r>
          </w:p>
        </w:tc>
        <w:tc>
          <w:tcPr>
            <w:tcW w:w="631" w:type="pct"/>
            <w:shd w:val="clear" w:color="000000" w:fill="FFFFFF"/>
            <w:vAlign w:val="center"/>
            <w:hideMark/>
          </w:tcPr>
          <w:p w14:paraId="41D5EC93"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2021-2023 - 8%; </w:t>
            </w:r>
          </w:p>
          <w:p w14:paraId="46E19D8A"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2024-2028 -10%</w:t>
            </w:r>
          </w:p>
        </w:tc>
        <w:tc>
          <w:tcPr>
            <w:tcW w:w="581" w:type="pct"/>
            <w:shd w:val="clear" w:color="000000" w:fill="FFFFFF"/>
            <w:vAlign w:val="center"/>
            <w:hideMark/>
          </w:tcPr>
          <w:p w14:paraId="5865A4A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2028 - 10%</w:t>
            </w:r>
          </w:p>
        </w:tc>
        <w:tc>
          <w:tcPr>
            <w:tcW w:w="455" w:type="pct"/>
            <w:shd w:val="clear" w:color="000000" w:fill="FFFFFF"/>
            <w:vAlign w:val="center"/>
            <w:hideMark/>
          </w:tcPr>
          <w:p w14:paraId="4E6B701E"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Общината, когато е възложител на обществени поръчки</w:t>
            </w:r>
          </w:p>
        </w:tc>
        <w:tc>
          <w:tcPr>
            <w:tcW w:w="444" w:type="pct"/>
            <w:shd w:val="clear" w:color="000000" w:fill="FFFFFF"/>
            <w:vAlign w:val="center"/>
            <w:hideMark/>
          </w:tcPr>
          <w:p w14:paraId="0AB8FEA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Изпълнител/ Строител</w:t>
            </w:r>
          </w:p>
        </w:tc>
      </w:tr>
      <w:tr w:rsidR="002C15B5" w:rsidRPr="002C15B5" w14:paraId="7FE39D54" w14:textId="77777777" w:rsidTr="002C15B5">
        <w:tc>
          <w:tcPr>
            <w:tcW w:w="296" w:type="pct"/>
            <w:shd w:val="clear" w:color="000000" w:fill="FFFFFF"/>
            <w:vAlign w:val="center"/>
            <w:hideMark/>
          </w:tcPr>
          <w:p w14:paraId="6B711B07"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6D26C411"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Включване в тръжните документи за рехабилитация, основен ремонт и реконструкция на пътища на изискването за влагане в строежите на рециклирани строителни материали </w:t>
            </w:r>
          </w:p>
        </w:tc>
        <w:tc>
          <w:tcPr>
            <w:tcW w:w="319" w:type="pct"/>
            <w:shd w:val="clear" w:color="000000" w:fill="FFFFFF"/>
            <w:vAlign w:val="center"/>
            <w:hideMark/>
          </w:tcPr>
          <w:p w14:paraId="033CA901"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r w:rsidRPr="002C15B5">
              <w:rPr>
                <w:rFonts w:ascii="Palatino Linotype" w:eastAsia="Times New Roman" w:hAnsi="Palatino Linotype" w:cs="Times New Roman"/>
                <w:sz w:val="18"/>
                <w:szCs w:val="18"/>
                <w:lang w:eastAsia="bg-BG"/>
              </w:rPr>
              <w:t>.</w:t>
            </w:r>
          </w:p>
        </w:tc>
        <w:tc>
          <w:tcPr>
            <w:tcW w:w="469" w:type="pct"/>
            <w:shd w:val="clear" w:color="000000" w:fill="FFFFFF"/>
            <w:vAlign w:val="center"/>
            <w:hideMark/>
          </w:tcPr>
          <w:p w14:paraId="492C435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Бюджет на възложителите на обществени поръчки</w:t>
            </w:r>
          </w:p>
        </w:tc>
        <w:tc>
          <w:tcPr>
            <w:tcW w:w="342" w:type="pct"/>
            <w:shd w:val="clear" w:color="000000" w:fill="FFFFFF"/>
            <w:vAlign w:val="center"/>
            <w:hideMark/>
          </w:tcPr>
          <w:p w14:paraId="42200805" w14:textId="77777777"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12/2028</w:t>
            </w:r>
          </w:p>
        </w:tc>
        <w:tc>
          <w:tcPr>
            <w:tcW w:w="474" w:type="pct"/>
            <w:shd w:val="clear" w:color="000000" w:fill="FFFFFF"/>
            <w:vAlign w:val="center"/>
            <w:hideMark/>
          </w:tcPr>
          <w:p w14:paraId="61E0872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При ремонтите на пътища  се влагат рециклирани строителни материали </w:t>
            </w:r>
          </w:p>
        </w:tc>
        <w:tc>
          <w:tcPr>
            <w:tcW w:w="631" w:type="pct"/>
            <w:shd w:val="clear" w:color="000000" w:fill="FFFFFF"/>
            <w:vAlign w:val="center"/>
            <w:hideMark/>
          </w:tcPr>
          <w:p w14:paraId="7DACB24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2021-2023 - 2%; </w:t>
            </w:r>
          </w:p>
          <w:p w14:paraId="653F93CC"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2024-2028 -3%</w:t>
            </w:r>
          </w:p>
        </w:tc>
        <w:tc>
          <w:tcPr>
            <w:tcW w:w="581" w:type="pct"/>
            <w:shd w:val="clear" w:color="000000" w:fill="FFFFFF"/>
            <w:vAlign w:val="center"/>
            <w:hideMark/>
          </w:tcPr>
          <w:p w14:paraId="5315E2D5"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2028 - 3%</w:t>
            </w:r>
          </w:p>
        </w:tc>
        <w:tc>
          <w:tcPr>
            <w:tcW w:w="455" w:type="pct"/>
            <w:shd w:val="clear" w:color="000000" w:fill="FFFFFF"/>
            <w:vAlign w:val="center"/>
            <w:hideMark/>
          </w:tcPr>
          <w:p w14:paraId="09ABEA89"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Общината, когато е възложител на обществени поръчки</w:t>
            </w:r>
          </w:p>
        </w:tc>
        <w:tc>
          <w:tcPr>
            <w:tcW w:w="444" w:type="pct"/>
            <w:shd w:val="clear" w:color="000000" w:fill="FFFFFF"/>
            <w:vAlign w:val="center"/>
            <w:hideMark/>
          </w:tcPr>
          <w:p w14:paraId="2351457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Изпълнител/ Строител</w:t>
            </w:r>
          </w:p>
        </w:tc>
      </w:tr>
      <w:tr w:rsidR="002C15B5" w:rsidRPr="002C15B5" w14:paraId="3D143DBE" w14:textId="77777777" w:rsidTr="002C15B5">
        <w:tc>
          <w:tcPr>
            <w:tcW w:w="296" w:type="pct"/>
            <w:shd w:val="clear" w:color="000000" w:fill="FFFFFF"/>
            <w:vAlign w:val="center"/>
            <w:hideMark/>
          </w:tcPr>
          <w:p w14:paraId="5A17A64F"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58541C35"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Включване в тръжните документи за строителство, реконструкция и основен ремонт на други строежи от техническата инфраструктура на изискването за влагане в строежите на рециклирани строителни материали </w:t>
            </w:r>
          </w:p>
        </w:tc>
        <w:tc>
          <w:tcPr>
            <w:tcW w:w="319" w:type="pct"/>
            <w:shd w:val="clear" w:color="000000" w:fill="FFFFFF"/>
            <w:vAlign w:val="center"/>
            <w:hideMark/>
          </w:tcPr>
          <w:p w14:paraId="2DCB1298"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r w:rsidRPr="002C15B5">
              <w:rPr>
                <w:rFonts w:ascii="Palatino Linotype" w:eastAsia="Times New Roman" w:hAnsi="Palatino Linotype" w:cs="Times New Roman"/>
                <w:sz w:val="18"/>
                <w:szCs w:val="18"/>
                <w:lang w:eastAsia="bg-BG"/>
              </w:rPr>
              <w:t>.</w:t>
            </w:r>
          </w:p>
        </w:tc>
        <w:tc>
          <w:tcPr>
            <w:tcW w:w="469" w:type="pct"/>
            <w:shd w:val="clear" w:color="000000" w:fill="FFFFFF"/>
            <w:vAlign w:val="center"/>
            <w:hideMark/>
          </w:tcPr>
          <w:p w14:paraId="629515ED"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Бюджет на възложителите на обществени поръчки</w:t>
            </w:r>
          </w:p>
        </w:tc>
        <w:tc>
          <w:tcPr>
            <w:tcW w:w="342" w:type="pct"/>
            <w:shd w:val="clear" w:color="000000" w:fill="FFFFFF"/>
            <w:vAlign w:val="center"/>
            <w:hideMark/>
          </w:tcPr>
          <w:p w14:paraId="0C771498" w14:textId="77777777"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12/2028</w:t>
            </w:r>
          </w:p>
        </w:tc>
        <w:tc>
          <w:tcPr>
            <w:tcW w:w="474" w:type="pct"/>
            <w:shd w:val="clear" w:color="000000" w:fill="FFFFFF"/>
            <w:vAlign w:val="center"/>
            <w:hideMark/>
          </w:tcPr>
          <w:p w14:paraId="4F5DC97C"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В строителството на други строежи от техническата инфраструктура се влагат рециклирани строителни материали </w:t>
            </w:r>
          </w:p>
        </w:tc>
        <w:tc>
          <w:tcPr>
            <w:tcW w:w="631" w:type="pct"/>
            <w:shd w:val="clear" w:color="000000" w:fill="FFFFFF"/>
            <w:vAlign w:val="center"/>
            <w:hideMark/>
          </w:tcPr>
          <w:p w14:paraId="5C0771B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2021-2023 - 5%;</w:t>
            </w:r>
          </w:p>
          <w:p w14:paraId="24A240E4"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 2024-2028 -8%</w:t>
            </w:r>
          </w:p>
        </w:tc>
        <w:tc>
          <w:tcPr>
            <w:tcW w:w="581" w:type="pct"/>
            <w:shd w:val="clear" w:color="000000" w:fill="FFFFFF"/>
            <w:vAlign w:val="center"/>
            <w:hideMark/>
          </w:tcPr>
          <w:p w14:paraId="7FA0224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2028 - 8%</w:t>
            </w:r>
          </w:p>
        </w:tc>
        <w:tc>
          <w:tcPr>
            <w:tcW w:w="455" w:type="pct"/>
            <w:shd w:val="clear" w:color="000000" w:fill="FFFFFF"/>
            <w:vAlign w:val="center"/>
            <w:hideMark/>
          </w:tcPr>
          <w:p w14:paraId="3D4FC127"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Общината, когато е възложител на обществени поръчки</w:t>
            </w:r>
          </w:p>
        </w:tc>
        <w:tc>
          <w:tcPr>
            <w:tcW w:w="444" w:type="pct"/>
            <w:shd w:val="clear" w:color="000000" w:fill="FFFFFF"/>
            <w:vAlign w:val="center"/>
            <w:hideMark/>
          </w:tcPr>
          <w:p w14:paraId="37B1DA66"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Изпълнител/ Строител</w:t>
            </w:r>
          </w:p>
        </w:tc>
      </w:tr>
      <w:tr w:rsidR="002C15B5" w:rsidRPr="002C15B5" w14:paraId="5815CFD4" w14:textId="77777777" w:rsidTr="002C15B5">
        <w:tc>
          <w:tcPr>
            <w:tcW w:w="296" w:type="pct"/>
            <w:shd w:val="clear" w:color="000000" w:fill="FFFFFF"/>
            <w:vAlign w:val="center"/>
            <w:hideMark/>
          </w:tcPr>
          <w:p w14:paraId="4C916ED3" w14:textId="77777777" w:rsidR="002C15B5" w:rsidRPr="002C15B5" w:rsidRDefault="002C15B5" w:rsidP="002C15B5">
            <w:pPr>
              <w:spacing w:after="0" w:line="240" w:lineRule="auto"/>
              <w:jc w:val="both"/>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СЦ</w:t>
            </w:r>
            <w:proofErr w:type="spellEnd"/>
            <w:r w:rsidRPr="002C15B5">
              <w:rPr>
                <w:rFonts w:ascii="Palatino Linotype" w:eastAsia="Times New Roman" w:hAnsi="Palatino Linotype" w:cs="Times New Roman"/>
                <w:sz w:val="18"/>
                <w:szCs w:val="18"/>
                <w:lang w:eastAsia="bg-BG"/>
              </w:rPr>
              <w:t xml:space="preserve"> 2</w:t>
            </w:r>
          </w:p>
        </w:tc>
        <w:tc>
          <w:tcPr>
            <w:tcW w:w="989" w:type="pct"/>
            <w:shd w:val="clear" w:color="000000" w:fill="FFFFFF"/>
            <w:vAlign w:val="center"/>
            <w:hideMark/>
          </w:tcPr>
          <w:p w14:paraId="02557577"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Включване в тръжните документи за строителство на изискването за оползотворяване на строителни отпадъци в обратни насипи</w:t>
            </w:r>
          </w:p>
        </w:tc>
        <w:tc>
          <w:tcPr>
            <w:tcW w:w="319" w:type="pct"/>
            <w:shd w:val="clear" w:color="000000" w:fill="FFFFFF"/>
            <w:vAlign w:val="center"/>
            <w:hideMark/>
          </w:tcPr>
          <w:p w14:paraId="2387FD6C" w14:textId="77777777" w:rsidR="002C15B5" w:rsidRPr="002C15B5" w:rsidRDefault="002C15B5" w:rsidP="002C15B5">
            <w:pPr>
              <w:spacing w:after="0" w:line="240" w:lineRule="auto"/>
              <w:jc w:val="center"/>
              <w:rPr>
                <w:rFonts w:ascii="Palatino Linotype" w:eastAsia="Times New Roman" w:hAnsi="Palatino Linotype" w:cs="Times New Roman"/>
                <w:sz w:val="18"/>
                <w:szCs w:val="18"/>
                <w:lang w:eastAsia="bg-BG"/>
              </w:rPr>
            </w:pPr>
            <w:proofErr w:type="spellStart"/>
            <w:r w:rsidRPr="002C15B5">
              <w:rPr>
                <w:rFonts w:ascii="Palatino Linotype" w:eastAsia="Times New Roman" w:hAnsi="Palatino Linotype" w:cs="Times New Roman"/>
                <w:sz w:val="18"/>
                <w:szCs w:val="18"/>
                <w:lang w:eastAsia="bg-BG"/>
              </w:rPr>
              <w:t>Н.п</w:t>
            </w:r>
            <w:proofErr w:type="spellEnd"/>
            <w:r w:rsidRPr="002C15B5">
              <w:rPr>
                <w:rFonts w:ascii="Palatino Linotype" w:eastAsia="Times New Roman" w:hAnsi="Palatino Linotype" w:cs="Times New Roman"/>
                <w:sz w:val="18"/>
                <w:szCs w:val="18"/>
                <w:lang w:eastAsia="bg-BG"/>
              </w:rPr>
              <w:t>.</w:t>
            </w:r>
          </w:p>
        </w:tc>
        <w:tc>
          <w:tcPr>
            <w:tcW w:w="469" w:type="pct"/>
            <w:shd w:val="clear" w:color="000000" w:fill="FFFFFF"/>
            <w:vAlign w:val="center"/>
            <w:hideMark/>
          </w:tcPr>
          <w:p w14:paraId="3311CBA3"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Бюджет на възложителите на обществени поръчки</w:t>
            </w:r>
          </w:p>
        </w:tc>
        <w:tc>
          <w:tcPr>
            <w:tcW w:w="342" w:type="pct"/>
            <w:shd w:val="clear" w:color="000000" w:fill="FFFFFF"/>
            <w:vAlign w:val="center"/>
            <w:hideMark/>
          </w:tcPr>
          <w:p w14:paraId="4CBE0DEC" w14:textId="77777777" w:rsidR="002C15B5" w:rsidRPr="002C15B5" w:rsidRDefault="002C15B5" w:rsidP="002C15B5">
            <w:pPr>
              <w:spacing w:after="0" w:line="240" w:lineRule="auto"/>
              <w:jc w:val="right"/>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12/2028</w:t>
            </w:r>
          </w:p>
        </w:tc>
        <w:tc>
          <w:tcPr>
            <w:tcW w:w="474" w:type="pct"/>
            <w:shd w:val="clear" w:color="000000" w:fill="FFFFFF"/>
            <w:vAlign w:val="center"/>
            <w:hideMark/>
          </w:tcPr>
          <w:p w14:paraId="3228EB2E"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Строителни отпадъци се оползотворяват в обратни насипи</w:t>
            </w:r>
          </w:p>
        </w:tc>
        <w:tc>
          <w:tcPr>
            <w:tcW w:w="631" w:type="pct"/>
            <w:shd w:val="clear" w:color="000000" w:fill="FFFFFF"/>
            <w:vAlign w:val="center"/>
            <w:hideMark/>
          </w:tcPr>
          <w:p w14:paraId="66D31262"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 xml:space="preserve">2021-2022  - 8%               2023-2024 - 9%             2025 - 10%                     2026-2028 - 11%         </w:t>
            </w:r>
          </w:p>
        </w:tc>
        <w:tc>
          <w:tcPr>
            <w:tcW w:w="581" w:type="pct"/>
            <w:shd w:val="clear" w:color="000000" w:fill="FFFFFF"/>
            <w:vAlign w:val="center"/>
            <w:hideMark/>
          </w:tcPr>
          <w:p w14:paraId="4A752F2A"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2028 - 12%</w:t>
            </w:r>
          </w:p>
        </w:tc>
        <w:tc>
          <w:tcPr>
            <w:tcW w:w="455" w:type="pct"/>
            <w:shd w:val="clear" w:color="000000" w:fill="FFFFFF"/>
            <w:vAlign w:val="center"/>
            <w:hideMark/>
          </w:tcPr>
          <w:p w14:paraId="0C9F37E0"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Общината, когато е възложител на обществени поръчки</w:t>
            </w:r>
          </w:p>
        </w:tc>
        <w:tc>
          <w:tcPr>
            <w:tcW w:w="444" w:type="pct"/>
            <w:shd w:val="clear" w:color="000000" w:fill="FFFFFF"/>
            <w:vAlign w:val="center"/>
            <w:hideMark/>
          </w:tcPr>
          <w:p w14:paraId="532F4924" w14:textId="77777777" w:rsidR="002C15B5" w:rsidRPr="002C15B5" w:rsidRDefault="002C15B5" w:rsidP="002C15B5">
            <w:pPr>
              <w:spacing w:after="0" w:line="240" w:lineRule="auto"/>
              <w:rPr>
                <w:rFonts w:ascii="Palatino Linotype" w:eastAsia="Times New Roman" w:hAnsi="Palatino Linotype" w:cs="Times New Roman"/>
                <w:sz w:val="18"/>
                <w:szCs w:val="18"/>
                <w:lang w:eastAsia="bg-BG"/>
              </w:rPr>
            </w:pPr>
            <w:r w:rsidRPr="002C15B5">
              <w:rPr>
                <w:rFonts w:ascii="Palatino Linotype" w:eastAsia="Times New Roman" w:hAnsi="Palatino Linotype" w:cs="Times New Roman"/>
                <w:sz w:val="18"/>
                <w:szCs w:val="18"/>
                <w:lang w:eastAsia="bg-BG"/>
              </w:rPr>
              <w:t>Изпълнител/ Строител</w:t>
            </w:r>
          </w:p>
        </w:tc>
      </w:tr>
    </w:tbl>
    <w:p w14:paraId="10469E09" w14:textId="19C9BF73" w:rsidR="006B79C9" w:rsidRDefault="006B79C9" w:rsidP="002C15B5">
      <w:pPr>
        <w:ind w:firstLine="708"/>
        <w:jc w:val="both"/>
        <w:rPr>
          <w:rFonts w:ascii="Palatino Linotype" w:hAnsi="Palatino Linotype"/>
          <w:b/>
          <w:lang w:eastAsia="bg-BG"/>
        </w:rPr>
      </w:pPr>
    </w:p>
    <w:p w14:paraId="6A52111E" w14:textId="77777777" w:rsidR="006B79C9" w:rsidRDefault="006B79C9" w:rsidP="002C15B5">
      <w:pPr>
        <w:ind w:firstLine="708"/>
        <w:jc w:val="both"/>
        <w:rPr>
          <w:rFonts w:ascii="Palatino Linotype" w:hAnsi="Palatino Linotype"/>
          <w:b/>
          <w:lang w:eastAsia="bg-BG"/>
        </w:rPr>
        <w:sectPr w:rsidR="006B79C9" w:rsidSect="002C15B5">
          <w:type w:val="nextColumn"/>
          <w:pgSz w:w="16838" w:h="11906" w:orient="landscape"/>
          <w:pgMar w:top="1418" w:right="1418" w:bottom="851" w:left="1418" w:header="567" w:footer="709" w:gutter="0"/>
          <w:cols w:space="708"/>
          <w:docGrid w:linePitch="360"/>
        </w:sectPr>
      </w:pPr>
    </w:p>
    <w:p w14:paraId="41028C36" w14:textId="17D1E530" w:rsidR="002C15B5" w:rsidRDefault="002C15B5" w:rsidP="002C15B5">
      <w:pPr>
        <w:ind w:firstLine="708"/>
        <w:jc w:val="both"/>
        <w:rPr>
          <w:rFonts w:ascii="Palatino Linotype" w:hAnsi="Palatino Linotype"/>
          <w:b/>
          <w:lang w:eastAsia="bg-BG"/>
        </w:rPr>
      </w:pPr>
    </w:p>
    <w:p w14:paraId="47D55D4F" w14:textId="139AF414" w:rsidR="006B79C9" w:rsidRPr="00855AAF" w:rsidRDefault="006B79C9" w:rsidP="00855AAF">
      <w:pPr>
        <w:pStyle w:val="Style1"/>
      </w:pPr>
      <w:bookmarkStart w:id="58" w:name="_Toc111209307"/>
      <w:r w:rsidRPr="006B79C9">
        <w:t>ПРОГРАМА ЗА ДОСТИГАНЕ НА ЦЕЛИТЕ ЗА РЕЦИКЛИРАНЕ И ОПОЛЗОТВОРЯВАНЕ НА МРО</w:t>
      </w:r>
      <w:bookmarkEnd w:id="58"/>
    </w:p>
    <w:p w14:paraId="5F6979E9" w14:textId="77777777" w:rsidR="006B79C9" w:rsidRPr="006B79C9" w:rsidRDefault="006B79C9" w:rsidP="006B79C9">
      <w:pPr>
        <w:widowControl w:val="0"/>
        <w:tabs>
          <w:tab w:val="left" w:pos="567"/>
          <w:tab w:val="left" w:pos="939"/>
        </w:tabs>
        <w:autoSpaceDE w:val="0"/>
        <w:autoSpaceDN w:val="0"/>
        <w:spacing w:after="0" w:line="276" w:lineRule="auto"/>
        <w:jc w:val="both"/>
        <w:rPr>
          <w:rFonts w:ascii="Palatino Linotype" w:eastAsia="Calibri" w:hAnsi="Palatino Linotype" w:cs="Times New Roman"/>
          <w:b/>
          <w:color w:val="008080"/>
          <w:sz w:val="28"/>
          <w:szCs w:val="28"/>
          <w:lang w:eastAsia="en-US"/>
        </w:rPr>
      </w:pPr>
    </w:p>
    <w:p w14:paraId="25B5EDAE" w14:textId="77777777" w:rsidR="006B79C9" w:rsidRPr="006B79C9" w:rsidRDefault="006B79C9" w:rsidP="006B79C9">
      <w:pPr>
        <w:spacing w:line="276" w:lineRule="auto"/>
        <w:jc w:val="both"/>
        <w:rPr>
          <w:rFonts w:ascii="Palatino Linotype" w:eastAsia="Calibri" w:hAnsi="Palatino Linotype" w:cs="Times New Roman"/>
          <w:b/>
          <w:lang w:eastAsia="en-US"/>
        </w:rPr>
      </w:pPr>
    </w:p>
    <w:p w14:paraId="4F6BFC75" w14:textId="77777777" w:rsidR="006B79C9" w:rsidRDefault="006B79C9" w:rsidP="006B79C9">
      <w:pPr>
        <w:spacing w:after="0" w:line="276" w:lineRule="auto"/>
        <w:jc w:val="both"/>
        <w:rPr>
          <w:rFonts w:ascii="Palatino Linotype" w:eastAsia="Calibri" w:hAnsi="Palatino Linotype" w:cs="Times New Roman"/>
          <w:lang w:eastAsia="en-US"/>
        </w:rPr>
      </w:pPr>
      <w:r w:rsidRPr="006B79C9">
        <w:rPr>
          <w:rFonts w:ascii="Palatino Linotype" w:eastAsia="Calibri" w:hAnsi="Palatino Linotype" w:cs="Times New Roman"/>
          <w:b/>
          <w:lang w:eastAsia="en-US"/>
        </w:rPr>
        <w:t>ЦЕЛ 2</w:t>
      </w:r>
      <w:r w:rsidRPr="006B79C9">
        <w:rPr>
          <w:rFonts w:ascii="Palatino Linotype" w:eastAsia="Calibri" w:hAnsi="Palatino Linotype" w:cs="Times New Roman"/>
          <w:lang w:eastAsia="en-US"/>
        </w:rPr>
        <w:t>: УВЕЛИЧАВАНЕ НА КОЛИЧЕСТВАТА НА РЕЦИКЛИРАНИТЕ И ОПОЛЗОТВОРЕНИ ОТПАДЪЦИ</w:t>
      </w:r>
    </w:p>
    <w:p w14:paraId="3A9267FA" w14:textId="77777777" w:rsidR="006B79C9" w:rsidRDefault="006B79C9" w:rsidP="006B79C9">
      <w:pPr>
        <w:spacing w:after="0" w:line="276" w:lineRule="auto"/>
        <w:jc w:val="both"/>
        <w:rPr>
          <w:rFonts w:ascii="Palatino Linotype" w:eastAsia="Calibri" w:hAnsi="Palatino Linotype" w:cs="Times New Roman"/>
          <w:lang w:eastAsia="en-US"/>
        </w:rPr>
      </w:pPr>
    </w:p>
    <w:p w14:paraId="1DABAAF4" w14:textId="4D8DE762" w:rsidR="006B79C9" w:rsidRPr="006B79C9" w:rsidRDefault="006B79C9" w:rsidP="006B79C9">
      <w:pPr>
        <w:spacing w:after="0" w:line="276" w:lineRule="auto"/>
        <w:jc w:val="center"/>
        <w:rPr>
          <w:rFonts w:ascii="Palatino Linotype" w:eastAsia="Calibri" w:hAnsi="Palatino Linotype" w:cs="Times New Roman"/>
          <w:lang w:eastAsia="en-US"/>
        </w:rPr>
      </w:pPr>
      <w:r w:rsidRPr="006B79C9">
        <w:rPr>
          <w:rFonts w:ascii="Palatino Linotype" w:eastAsia="Calibri" w:hAnsi="Palatino Linotype" w:cs="Times New Roman"/>
          <w:noProof/>
          <w:lang w:eastAsia="bg-BG"/>
        </w:rPr>
        <w:drawing>
          <wp:inline distT="0" distB="0" distL="0" distR="0" wp14:anchorId="57F28453" wp14:editId="0DCB494F">
            <wp:extent cx="5760720" cy="3832860"/>
            <wp:effectExtent l="0" t="0" r="0" b="0"/>
            <wp:docPr id="24" name="Picture 13" descr="Paper applications with recycle logo Fr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applications with recycle logo Free Ph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7CC102F2" w14:textId="77777777" w:rsidR="006B79C9" w:rsidRPr="006B79C9" w:rsidRDefault="006B79C9" w:rsidP="006B79C9">
      <w:pPr>
        <w:spacing w:line="276" w:lineRule="auto"/>
        <w:jc w:val="both"/>
        <w:rPr>
          <w:rFonts w:ascii="Palatino Linotype" w:eastAsia="Calibri" w:hAnsi="Palatino Linotype" w:cs="Times New Roman"/>
          <w:b/>
          <w:lang w:eastAsia="en-US"/>
        </w:rPr>
      </w:pPr>
    </w:p>
    <w:p w14:paraId="1289B444" w14:textId="4AC8176B" w:rsidR="006B79C9" w:rsidRDefault="006B79C9">
      <w:pPr>
        <w:rPr>
          <w:rFonts w:ascii="Palatino Linotype" w:hAnsi="Palatino Linotype"/>
          <w:b/>
          <w:lang w:eastAsia="bg-BG"/>
        </w:rPr>
      </w:pPr>
      <w:r>
        <w:rPr>
          <w:rFonts w:ascii="Palatino Linotype" w:hAnsi="Palatino Linotype"/>
          <w:b/>
          <w:lang w:eastAsia="bg-BG"/>
        </w:rPr>
        <w:br w:type="page"/>
      </w:r>
    </w:p>
    <w:p w14:paraId="793734CA" w14:textId="77777777" w:rsidR="006B79C9" w:rsidRDefault="006B79C9" w:rsidP="002C15B5">
      <w:pPr>
        <w:ind w:firstLine="708"/>
        <w:jc w:val="both"/>
        <w:rPr>
          <w:rFonts w:ascii="Palatino Linotype" w:hAnsi="Palatino Linotype"/>
          <w:b/>
          <w:lang w:eastAsia="bg-BG"/>
        </w:rPr>
      </w:pPr>
    </w:p>
    <w:p w14:paraId="55F1302E" w14:textId="2FE2CAB4" w:rsidR="006B79C9" w:rsidRDefault="000B7426" w:rsidP="002C15B5">
      <w:pPr>
        <w:ind w:firstLine="708"/>
        <w:jc w:val="both"/>
        <w:rPr>
          <w:rFonts w:ascii="Palatino Linotype" w:hAnsi="Palatino Linotype"/>
          <w:b/>
          <w:lang w:eastAsia="bg-BG"/>
        </w:rPr>
      </w:pPr>
      <w:r>
        <w:rPr>
          <w:rFonts w:ascii="Palatino Linotype" w:hAnsi="Palatino Linotype"/>
          <w:b/>
          <w:lang w:eastAsia="bg-BG"/>
        </w:rPr>
        <w:t xml:space="preserve">І. Въведение </w:t>
      </w:r>
    </w:p>
    <w:p w14:paraId="590A0D71" w14:textId="77777777" w:rsidR="000B7426" w:rsidRPr="000B7426" w:rsidRDefault="000B7426" w:rsidP="000B7426">
      <w:pPr>
        <w:keepNext/>
        <w:keepLines/>
        <w:spacing w:after="120" w:line="276" w:lineRule="auto"/>
        <w:jc w:val="both"/>
        <w:rPr>
          <w:rFonts w:ascii="Palatino Linotype" w:eastAsia="MS Mincho" w:hAnsi="Palatino Linotype" w:cs="Times New Roman"/>
          <w:spacing w:val="-4"/>
          <w:lang w:eastAsia="ja-JP"/>
        </w:rPr>
      </w:pPr>
      <w:bookmarkStart w:id="59" w:name="_Toc54085683"/>
      <w:bookmarkStart w:id="60" w:name="_Toc54085869"/>
      <w:bookmarkStart w:id="61" w:name="_Toc55906534"/>
      <w:bookmarkStart w:id="62" w:name="_Toc390187096"/>
      <w:r w:rsidRPr="000B7426">
        <w:rPr>
          <w:rFonts w:ascii="Palatino Linotype" w:eastAsia="MS Mincho" w:hAnsi="Palatino Linotype" w:cs="Times New Roman"/>
          <w:spacing w:val="-4"/>
          <w:lang w:eastAsia="ja-JP"/>
        </w:rPr>
        <w:t>Съгласно ЗУО "Масово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bookmarkEnd w:id="59"/>
      <w:bookmarkEnd w:id="60"/>
      <w:bookmarkEnd w:id="61"/>
      <w:r w:rsidRPr="000B7426">
        <w:rPr>
          <w:rFonts w:ascii="Palatino Linotype" w:eastAsia="MS Mincho" w:hAnsi="Palatino Linotype" w:cs="Times New Roman"/>
          <w:spacing w:val="-4"/>
          <w:lang w:eastAsia="ja-JP"/>
        </w:rPr>
        <w:t xml:space="preserve">:  </w:t>
      </w:r>
    </w:p>
    <w:p w14:paraId="71B28363"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 xml:space="preserve">Отпадъци от опаковки </w:t>
      </w:r>
    </w:p>
    <w:p w14:paraId="686756E9"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 xml:space="preserve">ИУМПС </w:t>
      </w:r>
    </w:p>
    <w:p w14:paraId="5F7E22DA"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ИУЕЕО</w:t>
      </w:r>
    </w:p>
    <w:p w14:paraId="050BE8DB"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 xml:space="preserve">Отпадъчни масла и нефтопродукти </w:t>
      </w:r>
    </w:p>
    <w:p w14:paraId="34F0BD00"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 xml:space="preserve">Отпадъци от гуми </w:t>
      </w:r>
    </w:p>
    <w:p w14:paraId="128F7F9F" w14:textId="77777777" w:rsidR="000B7426" w:rsidRPr="000B7426" w:rsidRDefault="000B7426" w:rsidP="00C441E6">
      <w:pPr>
        <w:numPr>
          <w:ilvl w:val="0"/>
          <w:numId w:val="22"/>
        </w:numPr>
        <w:spacing w:after="0" w:line="276" w:lineRule="auto"/>
        <w:jc w:val="both"/>
        <w:rPr>
          <w:rFonts w:ascii="Palatino Linotype" w:eastAsia="Times New Roman" w:hAnsi="Palatino Linotype" w:cs="Times New Roman"/>
          <w:lang w:eastAsia="bg-BG"/>
        </w:rPr>
      </w:pPr>
      <w:r w:rsidRPr="000B7426">
        <w:rPr>
          <w:rFonts w:ascii="Palatino Linotype" w:eastAsia="Times New Roman" w:hAnsi="Palatino Linotype" w:cs="Times New Roman"/>
          <w:lang w:eastAsia="bg-BG"/>
        </w:rPr>
        <w:t xml:space="preserve">Отпадъци от батерии и акумулатори </w:t>
      </w:r>
    </w:p>
    <w:bookmarkEnd w:id="62"/>
    <w:p w14:paraId="261FA957" w14:textId="77777777" w:rsidR="000B7426" w:rsidRPr="000B7426" w:rsidRDefault="000B7426" w:rsidP="000B7426">
      <w:pPr>
        <w:spacing w:after="120" w:line="276" w:lineRule="auto"/>
        <w:jc w:val="both"/>
        <w:rPr>
          <w:rFonts w:ascii="Palatino Linotype" w:eastAsia="Calibri" w:hAnsi="Palatino Linotype" w:cs="Times New Roman"/>
          <w:lang w:eastAsia="en-US"/>
        </w:rPr>
      </w:pPr>
      <w:r w:rsidRPr="000B7426">
        <w:rPr>
          <w:rFonts w:ascii="Palatino Linotype" w:eastAsia="Calibri" w:hAnsi="Palatino Linotype" w:cs="Times New Roman"/>
          <w:lang w:eastAsia="en-US"/>
        </w:rPr>
        <w:t>Целите за рециклиране и оползотворяване на отпадъците от опаковки, ИУМПС, ИУЕЕО и от батерии и акумулатори са заложени на общоевропейско ниво, а в България са поставени и се изпълняват национални количествени цели и за отпадъци от гуми и за  отпадъчни масла и нефтопродукти. Целите за оползотворяване и рециклиране на шестте групи МРО на територията на цялата страна се изпълняват успешно чрез въведените схеми за разширена отговорност на производителя. Поставени са изисквания за ясно определяне на ролите на отделните заинтересовани страни, ефективността на разходите, определянето на вноските, които производителите заплащат, изисквания за прозрачност, както и системи за отчитане и ефективен контрол на дейността на схемите.</w:t>
      </w:r>
    </w:p>
    <w:p w14:paraId="27B03963" w14:textId="77777777" w:rsidR="000B7426" w:rsidRPr="000B7426" w:rsidRDefault="000B7426" w:rsidP="000B7426">
      <w:pPr>
        <w:spacing w:after="120" w:line="276" w:lineRule="auto"/>
        <w:jc w:val="both"/>
        <w:rPr>
          <w:rFonts w:ascii="Palatino Linotype" w:eastAsia="Calibri" w:hAnsi="Palatino Linotype" w:cs="Times New Roman"/>
          <w:lang w:eastAsia="en-US"/>
        </w:rPr>
      </w:pPr>
      <w:r w:rsidRPr="000B7426">
        <w:rPr>
          <w:rFonts w:ascii="Palatino Linotype" w:eastAsia="Calibri" w:hAnsi="Palatino Linotype" w:cs="Times New Roman"/>
          <w:lang w:eastAsia="en-US"/>
        </w:rPr>
        <w:t xml:space="preserve">Заложените цели за МРО по години са следните: </w:t>
      </w:r>
    </w:p>
    <w:p w14:paraId="2E964915" w14:textId="0B1F92C2" w:rsidR="000B7426" w:rsidRPr="000B7426" w:rsidRDefault="00F81BC4" w:rsidP="00F81BC4">
      <w:pPr>
        <w:pStyle w:val="Caption"/>
        <w:rPr>
          <w:rFonts w:ascii="Calibri" w:eastAsia="Calibri" w:hAnsi="Calibri" w:cs="Times New Roman"/>
          <w:color w:val="44546A"/>
          <w:lang w:eastAsia="en-US"/>
        </w:rPr>
      </w:pPr>
      <w:bookmarkStart w:id="63" w:name="_Toc86231007"/>
      <w:bookmarkStart w:id="64" w:name="_Toc111209123"/>
      <w:r>
        <w:t xml:space="preserve">Таблица </w:t>
      </w:r>
      <w:r w:rsidR="00397BC4">
        <w:rPr>
          <w:noProof/>
        </w:rPr>
        <w:fldChar w:fldCharType="begin"/>
      </w:r>
      <w:r w:rsidR="00397BC4">
        <w:rPr>
          <w:noProof/>
        </w:rPr>
        <w:instrText xml:space="preserve"> SEQ Таблица \* ARABIC </w:instrText>
      </w:r>
      <w:r w:rsidR="00397BC4">
        <w:rPr>
          <w:noProof/>
        </w:rPr>
        <w:fldChar w:fldCharType="separate"/>
      </w:r>
      <w:r w:rsidR="008424B4">
        <w:rPr>
          <w:noProof/>
        </w:rPr>
        <w:t>5</w:t>
      </w:r>
      <w:r w:rsidR="00397BC4">
        <w:rPr>
          <w:noProof/>
        </w:rPr>
        <w:fldChar w:fldCharType="end"/>
      </w:r>
      <w:r>
        <w:t xml:space="preserve"> </w:t>
      </w:r>
      <w:r w:rsidR="000B7426" w:rsidRPr="000B7426">
        <w:rPr>
          <w:rFonts w:ascii="Palatino Linotype" w:eastAsia="Calibri" w:hAnsi="Palatino Linotype" w:cs="Times New Roman"/>
          <w:color w:val="44546A"/>
          <w:lang w:eastAsia="en-US"/>
        </w:rPr>
        <w:t>Цели за МРО по години</w:t>
      </w:r>
      <w:bookmarkEnd w:id="63"/>
      <w:bookmarkEnd w:id="64"/>
    </w:p>
    <w:tbl>
      <w:tblPr>
        <w:tblW w:w="5000" w:type="pct"/>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2904"/>
        <w:gridCol w:w="6723"/>
      </w:tblGrid>
      <w:tr w:rsidR="000B7426" w:rsidRPr="000B7426" w14:paraId="375C389A" w14:textId="77777777" w:rsidTr="000B7426">
        <w:trPr>
          <w:tblHeader/>
        </w:trPr>
        <w:tc>
          <w:tcPr>
            <w:tcW w:w="1508" w:type="pct"/>
            <w:shd w:val="clear" w:color="auto" w:fill="BFBFBF"/>
          </w:tcPr>
          <w:p w14:paraId="567E745B" w14:textId="77777777" w:rsidR="000B7426" w:rsidRPr="000B7426" w:rsidRDefault="000B7426" w:rsidP="000B7426">
            <w:pPr>
              <w:spacing w:after="120" w:line="240" w:lineRule="auto"/>
              <w:jc w:val="both"/>
              <w:rPr>
                <w:rFonts w:ascii="Palatino Linotype" w:eastAsia="Calibri" w:hAnsi="Palatino Linotype" w:cs="Times New Roman"/>
                <w:b/>
                <w:sz w:val="18"/>
                <w:szCs w:val="18"/>
                <w:lang w:eastAsia="en-US"/>
              </w:rPr>
            </w:pPr>
            <w:r w:rsidRPr="000B7426">
              <w:rPr>
                <w:rFonts w:ascii="Palatino Linotype" w:eastAsia="Calibri" w:hAnsi="Palatino Linotype" w:cs="Times New Roman"/>
                <w:b/>
                <w:sz w:val="18"/>
                <w:szCs w:val="18"/>
                <w:lang w:eastAsia="en-US"/>
              </w:rPr>
              <w:t>Група МРО</w:t>
            </w:r>
          </w:p>
        </w:tc>
        <w:tc>
          <w:tcPr>
            <w:tcW w:w="3492" w:type="pct"/>
            <w:shd w:val="clear" w:color="auto" w:fill="BFBFBF"/>
            <w:vAlign w:val="center"/>
          </w:tcPr>
          <w:p w14:paraId="4C42BD12" w14:textId="77777777" w:rsidR="000B7426" w:rsidRPr="000B7426" w:rsidRDefault="000B7426" w:rsidP="000B7426">
            <w:pPr>
              <w:spacing w:after="120" w:line="240" w:lineRule="auto"/>
              <w:jc w:val="both"/>
              <w:rPr>
                <w:rFonts w:ascii="Palatino Linotype" w:eastAsia="Calibri" w:hAnsi="Palatino Linotype" w:cs="Times New Roman"/>
                <w:b/>
                <w:sz w:val="18"/>
                <w:szCs w:val="18"/>
                <w:lang w:eastAsia="en-US"/>
              </w:rPr>
            </w:pPr>
            <w:r w:rsidRPr="000B7426">
              <w:rPr>
                <w:rFonts w:ascii="Palatino Linotype" w:eastAsia="Calibri" w:hAnsi="Palatino Linotype" w:cs="Times New Roman"/>
                <w:b/>
                <w:bCs/>
                <w:color w:val="000000"/>
                <w:sz w:val="18"/>
                <w:szCs w:val="18"/>
                <w:lang w:eastAsia="en-US"/>
              </w:rPr>
              <w:t>Цели</w:t>
            </w:r>
          </w:p>
        </w:tc>
      </w:tr>
      <w:tr w:rsidR="000B7426" w:rsidRPr="000B7426" w14:paraId="397E58FF" w14:textId="77777777" w:rsidTr="000B7426">
        <w:tc>
          <w:tcPr>
            <w:tcW w:w="1508" w:type="pct"/>
            <w:shd w:val="clear" w:color="auto" w:fill="auto"/>
          </w:tcPr>
          <w:p w14:paraId="6BF8A5AF" w14:textId="77777777" w:rsidR="000B7426" w:rsidRPr="000B7426" w:rsidRDefault="000B7426" w:rsidP="000B7426">
            <w:pPr>
              <w:spacing w:after="120" w:line="240" w:lineRule="auto"/>
              <w:jc w:val="both"/>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ИУМПС</w:t>
            </w:r>
          </w:p>
        </w:tc>
        <w:tc>
          <w:tcPr>
            <w:tcW w:w="3492" w:type="pct"/>
            <w:shd w:val="clear" w:color="auto" w:fill="auto"/>
            <w:vAlign w:val="center"/>
          </w:tcPr>
          <w:p w14:paraId="3CF90D41"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lang w:eastAsia="en-US"/>
              </w:rPr>
              <w:t>Ежегодно:</w:t>
            </w:r>
            <w:r w:rsidRPr="000B7426">
              <w:rPr>
                <w:rFonts w:ascii="Palatino Linotype" w:eastAsia="Calibri" w:hAnsi="Palatino Linotype" w:cs="Times New Roman"/>
                <w:sz w:val="18"/>
                <w:szCs w:val="18"/>
                <w:lang w:eastAsia="en-US"/>
              </w:rPr>
              <w:t xml:space="preserve"> ниво на повторна употреба и оползотворяване, не по-ниско от 95% от теглото на всяко ИУМПС</w:t>
            </w:r>
            <w:r w:rsidRPr="000B7426">
              <w:rPr>
                <w:rFonts w:ascii="Palatino Linotype" w:eastAsia="Calibri" w:hAnsi="Palatino Linotype" w:cs="Times New Roman"/>
                <w:sz w:val="18"/>
                <w:szCs w:val="18"/>
                <w:lang w:eastAsia="en-US"/>
              </w:rPr>
              <w:br/>
            </w:r>
            <w:r w:rsidRPr="000B7426">
              <w:rPr>
                <w:rFonts w:ascii="Palatino Linotype" w:eastAsia="Calibri" w:hAnsi="Palatino Linotype" w:cs="Times New Roman"/>
                <w:b/>
                <w:bCs/>
                <w:sz w:val="18"/>
                <w:szCs w:val="18"/>
                <w:lang w:eastAsia="en-US"/>
              </w:rPr>
              <w:t xml:space="preserve">Ежегодно: </w:t>
            </w:r>
            <w:r w:rsidRPr="000B7426">
              <w:rPr>
                <w:rFonts w:ascii="Palatino Linotype" w:eastAsia="Calibri" w:hAnsi="Palatino Linotype" w:cs="Times New Roman"/>
                <w:sz w:val="18"/>
                <w:szCs w:val="18"/>
                <w:lang w:eastAsia="en-US"/>
              </w:rPr>
              <w:t>ниво на повторна употреба и рециклиране, не по-ниско от 85% от теглото на всяко ИУМПС</w:t>
            </w:r>
          </w:p>
        </w:tc>
      </w:tr>
      <w:tr w:rsidR="000B7426" w:rsidRPr="000B7426" w14:paraId="5C1724FB" w14:textId="77777777" w:rsidTr="000B7426">
        <w:tc>
          <w:tcPr>
            <w:tcW w:w="1508" w:type="pct"/>
            <w:shd w:val="clear" w:color="auto" w:fill="auto"/>
          </w:tcPr>
          <w:p w14:paraId="3F28F512" w14:textId="77777777" w:rsidR="000B7426" w:rsidRPr="000B7426" w:rsidRDefault="000B7426" w:rsidP="000B7426">
            <w:pPr>
              <w:spacing w:after="120" w:line="240" w:lineRule="auto"/>
              <w:jc w:val="both"/>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ИУЕЕО</w:t>
            </w:r>
          </w:p>
        </w:tc>
        <w:tc>
          <w:tcPr>
            <w:tcW w:w="3492" w:type="pct"/>
            <w:shd w:val="clear" w:color="auto" w:fill="auto"/>
            <w:vAlign w:val="center"/>
          </w:tcPr>
          <w:p w14:paraId="214E837D"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lang w:eastAsia="en-US"/>
              </w:rPr>
              <w:t>Ежегодно:</w:t>
            </w:r>
            <w:r w:rsidRPr="000B7426">
              <w:rPr>
                <w:rFonts w:ascii="Palatino Linotype" w:eastAsia="Calibri" w:hAnsi="Palatino Linotype" w:cs="Times New Roman"/>
                <w:color w:val="000000"/>
                <w:sz w:val="18"/>
                <w:szCs w:val="18"/>
                <w:lang w:eastAsia="en-US"/>
              </w:rPr>
              <w:t xml:space="preserve"> разделно е събрано мин. 65% от средното тегло на пуснатото на пазара </w:t>
            </w:r>
            <w:proofErr w:type="spellStart"/>
            <w:r w:rsidRPr="000B7426">
              <w:rPr>
                <w:rFonts w:ascii="Palatino Linotype" w:eastAsia="Calibri" w:hAnsi="Palatino Linotype" w:cs="Times New Roman"/>
                <w:color w:val="000000"/>
                <w:sz w:val="18"/>
                <w:szCs w:val="18"/>
                <w:lang w:eastAsia="en-US"/>
              </w:rPr>
              <w:t>ЕЕО</w:t>
            </w:r>
            <w:proofErr w:type="spellEnd"/>
            <w:r w:rsidRPr="000B7426">
              <w:rPr>
                <w:rFonts w:ascii="Palatino Linotype" w:eastAsia="Calibri" w:hAnsi="Palatino Linotype" w:cs="Times New Roman"/>
                <w:color w:val="000000"/>
                <w:sz w:val="18"/>
                <w:szCs w:val="18"/>
                <w:lang w:eastAsia="en-US"/>
              </w:rPr>
              <w:t xml:space="preserve"> през предходните три години</w:t>
            </w:r>
          </w:p>
        </w:tc>
      </w:tr>
      <w:tr w:rsidR="000B7426" w:rsidRPr="000B7426" w14:paraId="7608B52E" w14:textId="77777777" w:rsidTr="000B7426">
        <w:tc>
          <w:tcPr>
            <w:tcW w:w="1508" w:type="pct"/>
            <w:shd w:val="clear" w:color="auto" w:fill="auto"/>
          </w:tcPr>
          <w:p w14:paraId="7EF29177"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Отпадъци от отработени масла</w:t>
            </w:r>
            <w:r w:rsidRPr="000B7426">
              <w:rPr>
                <w:rFonts w:ascii="Palatino Linotype" w:eastAsia="Calibri" w:hAnsi="Palatino Linotype" w:cs="Times New Roman"/>
                <w:b/>
                <w:bCs/>
                <w:sz w:val="18"/>
                <w:szCs w:val="18"/>
                <w:u w:val="single"/>
                <w:lang w:eastAsia="en-US"/>
              </w:rPr>
              <w:t xml:space="preserve"> </w:t>
            </w:r>
          </w:p>
        </w:tc>
        <w:tc>
          <w:tcPr>
            <w:tcW w:w="3492" w:type="pct"/>
            <w:shd w:val="clear" w:color="auto" w:fill="auto"/>
            <w:vAlign w:val="center"/>
          </w:tcPr>
          <w:p w14:paraId="3AC36BBB"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sz w:val="18"/>
                <w:szCs w:val="18"/>
                <w:lang w:eastAsia="en-US"/>
              </w:rPr>
              <w:t>Ежегодно:</w:t>
            </w:r>
            <w:r w:rsidRPr="000B7426">
              <w:rPr>
                <w:rFonts w:ascii="Palatino Linotype" w:eastAsia="Calibri" w:hAnsi="Palatino Linotype" w:cs="Times New Roman"/>
                <w:sz w:val="18"/>
                <w:szCs w:val="18"/>
                <w:lang w:eastAsia="en-US"/>
              </w:rPr>
              <w:t xml:space="preserve"> мин. 40% от количеството масла, пуснати на пазара през съответната година </w:t>
            </w:r>
          </w:p>
        </w:tc>
      </w:tr>
      <w:tr w:rsidR="000B7426" w:rsidRPr="000B7426" w14:paraId="58734B41" w14:textId="77777777" w:rsidTr="000B7426">
        <w:tc>
          <w:tcPr>
            <w:tcW w:w="1508" w:type="pct"/>
            <w:shd w:val="clear" w:color="auto" w:fill="auto"/>
          </w:tcPr>
          <w:p w14:paraId="471B9428"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Отпадъци от гуми</w:t>
            </w:r>
            <w:r w:rsidRPr="000B7426">
              <w:rPr>
                <w:rFonts w:ascii="Palatino Linotype" w:eastAsia="Calibri" w:hAnsi="Palatino Linotype" w:cs="Times New Roman"/>
                <w:color w:val="000000"/>
                <w:sz w:val="18"/>
                <w:szCs w:val="18"/>
                <w:lang w:eastAsia="en-US"/>
              </w:rPr>
              <w:t xml:space="preserve"> </w:t>
            </w:r>
          </w:p>
        </w:tc>
        <w:tc>
          <w:tcPr>
            <w:tcW w:w="3492" w:type="pct"/>
            <w:shd w:val="clear" w:color="auto" w:fill="auto"/>
            <w:vAlign w:val="center"/>
          </w:tcPr>
          <w:p w14:paraId="080F927C"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sz w:val="18"/>
                <w:szCs w:val="18"/>
                <w:lang w:eastAsia="en-US"/>
              </w:rPr>
              <w:t>Ежегодно:</w:t>
            </w:r>
            <w:r w:rsidRPr="000B7426">
              <w:rPr>
                <w:rFonts w:ascii="Palatino Linotype" w:eastAsia="Calibri" w:hAnsi="Palatino Linotype" w:cs="Times New Roman"/>
                <w:sz w:val="18"/>
                <w:szCs w:val="18"/>
                <w:lang w:eastAsia="en-US"/>
              </w:rPr>
              <w:t xml:space="preserve"> не по-малко от 50% от количеството гуми, пуснати на пазара на </w:t>
            </w:r>
            <w:proofErr w:type="spellStart"/>
            <w:r w:rsidRPr="000B7426">
              <w:rPr>
                <w:rFonts w:ascii="Palatino Linotype" w:eastAsia="Calibri" w:hAnsi="Palatino Linotype" w:cs="Times New Roman"/>
                <w:sz w:val="18"/>
                <w:szCs w:val="18"/>
                <w:lang w:eastAsia="en-US"/>
              </w:rPr>
              <w:t>РБ</w:t>
            </w:r>
            <w:proofErr w:type="spellEnd"/>
            <w:r w:rsidRPr="000B7426">
              <w:rPr>
                <w:rFonts w:ascii="Palatino Linotype" w:eastAsia="Calibri" w:hAnsi="Palatino Linotype" w:cs="Times New Roman"/>
                <w:sz w:val="18"/>
                <w:szCs w:val="18"/>
                <w:lang w:eastAsia="en-US"/>
              </w:rPr>
              <w:t xml:space="preserve"> през текущата година се регенерират и/или рециклират</w:t>
            </w:r>
          </w:p>
        </w:tc>
      </w:tr>
      <w:tr w:rsidR="000B7426" w:rsidRPr="000B7426" w14:paraId="356E248D" w14:textId="77777777" w:rsidTr="000B7426">
        <w:tc>
          <w:tcPr>
            <w:tcW w:w="1508" w:type="pct"/>
            <w:shd w:val="clear" w:color="auto" w:fill="auto"/>
          </w:tcPr>
          <w:p w14:paraId="5A1ADCE5"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Отпадъци от портативни батерии и акумулатори (</w:t>
            </w:r>
            <w:proofErr w:type="spellStart"/>
            <w:r w:rsidRPr="000B7426">
              <w:rPr>
                <w:rFonts w:ascii="Palatino Linotype" w:eastAsia="Calibri" w:hAnsi="Palatino Linotype" w:cs="Times New Roman"/>
                <w:b/>
                <w:bCs/>
                <w:color w:val="000000"/>
                <w:sz w:val="18"/>
                <w:szCs w:val="18"/>
                <w:u w:val="single"/>
                <w:lang w:eastAsia="en-US"/>
              </w:rPr>
              <w:t>ПБА</w:t>
            </w:r>
            <w:proofErr w:type="spellEnd"/>
            <w:r w:rsidRPr="000B7426">
              <w:rPr>
                <w:rFonts w:ascii="Palatino Linotype" w:eastAsia="Calibri" w:hAnsi="Palatino Linotype" w:cs="Times New Roman"/>
                <w:b/>
                <w:bCs/>
                <w:color w:val="000000"/>
                <w:sz w:val="18"/>
                <w:szCs w:val="18"/>
                <w:u w:val="single"/>
                <w:lang w:eastAsia="en-US"/>
              </w:rPr>
              <w:t>)</w:t>
            </w:r>
          </w:p>
        </w:tc>
        <w:tc>
          <w:tcPr>
            <w:tcW w:w="3492" w:type="pct"/>
            <w:shd w:val="clear" w:color="auto" w:fill="auto"/>
            <w:vAlign w:val="center"/>
          </w:tcPr>
          <w:p w14:paraId="539926B1" w14:textId="77777777" w:rsidR="000B7426" w:rsidRPr="000B7426" w:rsidRDefault="000B7426" w:rsidP="000B7426">
            <w:pPr>
              <w:spacing w:after="120" w:line="240" w:lineRule="auto"/>
              <w:rPr>
                <w:rFonts w:ascii="Palatino Linotype" w:eastAsia="Calibri" w:hAnsi="Palatino Linotype" w:cs="Times New Roman"/>
                <w:b/>
                <w:bCs/>
                <w:color w:val="000000"/>
                <w:sz w:val="18"/>
                <w:szCs w:val="18"/>
                <w:u w:val="single"/>
                <w:lang w:eastAsia="en-US"/>
              </w:rPr>
            </w:pPr>
            <w:r w:rsidRPr="000B7426">
              <w:rPr>
                <w:rFonts w:ascii="Palatino Linotype" w:eastAsia="Calibri" w:hAnsi="Palatino Linotype" w:cs="Times New Roman"/>
                <w:b/>
                <w:bCs/>
                <w:sz w:val="18"/>
                <w:szCs w:val="18"/>
                <w:lang w:eastAsia="en-US"/>
              </w:rPr>
              <w:t>Ежегодно:</w:t>
            </w:r>
            <w:r w:rsidRPr="000B7426">
              <w:rPr>
                <w:rFonts w:ascii="Palatino Linotype" w:eastAsia="Calibri" w:hAnsi="Palatino Linotype" w:cs="Times New Roman"/>
                <w:sz w:val="18"/>
                <w:szCs w:val="18"/>
                <w:lang w:eastAsia="en-US"/>
              </w:rPr>
              <w:t xml:space="preserve"> разделно са събрани мин. 45% от пуснатите на пазара </w:t>
            </w:r>
            <w:proofErr w:type="spellStart"/>
            <w:r w:rsidRPr="000B7426">
              <w:rPr>
                <w:rFonts w:ascii="Palatino Linotype" w:eastAsia="Calibri" w:hAnsi="Palatino Linotype" w:cs="Times New Roman"/>
                <w:sz w:val="18"/>
                <w:szCs w:val="18"/>
                <w:lang w:eastAsia="en-US"/>
              </w:rPr>
              <w:t>ПБА</w:t>
            </w:r>
            <w:proofErr w:type="spellEnd"/>
            <w:r w:rsidRPr="000B7426">
              <w:rPr>
                <w:rFonts w:ascii="Palatino Linotype" w:eastAsia="Calibri" w:hAnsi="Palatino Linotype" w:cs="Times New Roman"/>
                <w:sz w:val="18"/>
                <w:szCs w:val="18"/>
                <w:lang w:eastAsia="en-US"/>
              </w:rPr>
              <w:t xml:space="preserve"> с изключение на </w:t>
            </w:r>
            <w:proofErr w:type="spellStart"/>
            <w:r w:rsidRPr="000B7426">
              <w:rPr>
                <w:rFonts w:ascii="Palatino Linotype" w:eastAsia="Calibri" w:hAnsi="Palatino Linotype" w:cs="Times New Roman"/>
                <w:sz w:val="18"/>
                <w:szCs w:val="18"/>
                <w:lang w:eastAsia="en-US"/>
              </w:rPr>
              <w:t>ПБА</w:t>
            </w:r>
            <w:proofErr w:type="spellEnd"/>
            <w:r w:rsidRPr="000B7426">
              <w:rPr>
                <w:rFonts w:ascii="Palatino Linotype" w:eastAsia="Calibri" w:hAnsi="Palatino Linotype" w:cs="Times New Roman"/>
                <w:sz w:val="18"/>
                <w:szCs w:val="18"/>
                <w:lang w:eastAsia="en-US"/>
              </w:rPr>
              <w:t>, които са били пуснати на пазара, но са изнесени или изпратени от територията на страната</w:t>
            </w:r>
          </w:p>
        </w:tc>
      </w:tr>
      <w:tr w:rsidR="000B7426" w:rsidRPr="000B7426" w14:paraId="06E4285A" w14:textId="77777777" w:rsidTr="000B7426">
        <w:tc>
          <w:tcPr>
            <w:tcW w:w="1508" w:type="pct"/>
            <w:shd w:val="clear" w:color="auto" w:fill="auto"/>
          </w:tcPr>
          <w:p w14:paraId="5D7CFD4D"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Отпадъци от индустриални батерии и акумулатори</w:t>
            </w:r>
            <w:r w:rsidRPr="000B7426">
              <w:rPr>
                <w:rFonts w:ascii="Palatino Linotype" w:eastAsia="Calibri" w:hAnsi="Palatino Linotype" w:cs="Times New Roman"/>
                <w:b/>
                <w:bCs/>
                <w:sz w:val="18"/>
                <w:szCs w:val="18"/>
                <w:u w:val="single"/>
                <w:lang w:eastAsia="en-US"/>
              </w:rPr>
              <w:t xml:space="preserve"> </w:t>
            </w:r>
          </w:p>
        </w:tc>
        <w:tc>
          <w:tcPr>
            <w:tcW w:w="3492" w:type="pct"/>
            <w:shd w:val="clear" w:color="auto" w:fill="auto"/>
            <w:vAlign w:val="center"/>
          </w:tcPr>
          <w:p w14:paraId="1F0E6923" w14:textId="77777777" w:rsidR="000B7426" w:rsidRPr="000B7426" w:rsidRDefault="000B7426" w:rsidP="000B7426">
            <w:pPr>
              <w:spacing w:after="120" w:line="240" w:lineRule="auto"/>
              <w:rPr>
                <w:rFonts w:ascii="Palatino Linotype" w:eastAsia="Calibri" w:hAnsi="Palatino Linotype" w:cs="Times New Roman"/>
                <w:b/>
                <w:bCs/>
                <w:color w:val="000000"/>
                <w:sz w:val="18"/>
                <w:szCs w:val="18"/>
                <w:u w:val="single"/>
                <w:lang w:eastAsia="en-US"/>
              </w:rPr>
            </w:pPr>
            <w:r w:rsidRPr="000B7426">
              <w:rPr>
                <w:rFonts w:ascii="Palatino Linotype" w:eastAsia="Calibri" w:hAnsi="Palatino Linotype" w:cs="Times New Roman"/>
                <w:b/>
                <w:bCs/>
                <w:sz w:val="18"/>
                <w:szCs w:val="18"/>
                <w:lang w:eastAsia="en-US"/>
              </w:rPr>
              <w:t>Ежегодно:</w:t>
            </w:r>
            <w:r w:rsidRPr="000B7426">
              <w:rPr>
                <w:rFonts w:ascii="Palatino Linotype" w:eastAsia="Calibri" w:hAnsi="Palatino Linotype" w:cs="Times New Roman"/>
                <w:sz w:val="18"/>
                <w:szCs w:val="18"/>
                <w:lang w:eastAsia="en-US"/>
              </w:rPr>
              <w:t xml:space="preserve"> разделно са събрани мин. 25% от пуснатите на пазара индустриални батерии и акумулатори</w:t>
            </w:r>
          </w:p>
        </w:tc>
      </w:tr>
      <w:tr w:rsidR="000B7426" w:rsidRPr="000B7426" w14:paraId="0766B625" w14:textId="77777777" w:rsidTr="000B7426">
        <w:tc>
          <w:tcPr>
            <w:tcW w:w="1508" w:type="pct"/>
            <w:shd w:val="clear" w:color="auto" w:fill="auto"/>
          </w:tcPr>
          <w:p w14:paraId="79ECC6DB" w14:textId="77777777" w:rsidR="000B7426" w:rsidRPr="000B7426" w:rsidRDefault="000B7426" w:rsidP="000B7426">
            <w:pPr>
              <w:spacing w:after="120" w:line="240" w:lineRule="auto"/>
              <w:rPr>
                <w:rFonts w:ascii="Palatino Linotype" w:eastAsia="Calibri" w:hAnsi="Palatino Linotype" w:cs="Times New Roman"/>
                <w:sz w:val="18"/>
                <w:szCs w:val="18"/>
                <w:lang w:eastAsia="en-US"/>
              </w:rPr>
            </w:pPr>
            <w:r w:rsidRPr="000B7426">
              <w:rPr>
                <w:rFonts w:ascii="Palatino Linotype" w:eastAsia="Calibri" w:hAnsi="Palatino Linotype" w:cs="Times New Roman"/>
                <w:b/>
                <w:bCs/>
                <w:color w:val="000000"/>
                <w:sz w:val="18"/>
                <w:szCs w:val="18"/>
                <w:u w:val="single"/>
                <w:lang w:eastAsia="en-US"/>
              </w:rPr>
              <w:t>Отпадъци от автомобилни батерии и акумулатори</w:t>
            </w:r>
          </w:p>
        </w:tc>
        <w:tc>
          <w:tcPr>
            <w:tcW w:w="3492" w:type="pct"/>
            <w:shd w:val="clear" w:color="auto" w:fill="auto"/>
            <w:vAlign w:val="center"/>
          </w:tcPr>
          <w:p w14:paraId="0B95A850" w14:textId="77777777" w:rsidR="000B7426" w:rsidRPr="000B7426" w:rsidRDefault="000B7426" w:rsidP="000B7426">
            <w:pPr>
              <w:spacing w:after="120" w:line="240" w:lineRule="auto"/>
              <w:rPr>
                <w:rFonts w:ascii="Palatino Linotype" w:eastAsia="Calibri" w:hAnsi="Palatino Linotype" w:cs="Times New Roman"/>
                <w:b/>
                <w:bCs/>
                <w:color w:val="000000"/>
                <w:sz w:val="18"/>
                <w:szCs w:val="18"/>
                <w:u w:val="single"/>
                <w:lang w:eastAsia="en-US"/>
              </w:rPr>
            </w:pPr>
            <w:r w:rsidRPr="000B7426">
              <w:rPr>
                <w:rFonts w:ascii="Palatino Linotype" w:eastAsia="Calibri" w:hAnsi="Palatino Linotype" w:cs="Times New Roman"/>
                <w:b/>
                <w:bCs/>
                <w:sz w:val="18"/>
                <w:szCs w:val="18"/>
                <w:lang w:eastAsia="en-US"/>
              </w:rPr>
              <w:t>Ежегодно</w:t>
            </w:r>
            <w:r w:rsidRPr="000B7426">
              <w:rPr>
                <w:rFonts w:ascii="Palatino Linotype" w:eastAsia="Calibri" w:hAnsi="Palatino Linotype" w:cs="Times New Roman"/>
                <w:sz w:val="18"/>
                <w:szCs w:val="18"/>
                <w:lang w:eastAsia="en-US"/>
              </w:rPr>
              <w:t xml:space="preserve"> са събрани разделно 100% от пуснатите на пазара автомобилни батерии и акумулатори</w:t>
            </w:r>
          </w:p>
        </w:tc>
      </w:tr>
    </w:tbl>
    <w:p w14:paraId="0A665BF2" w14:textId="77777777" w:rsidR="000B7426" w:rsidRPr="000B7426" w:rsidRDefault="000B7426" w:rsidP="000B7426">
      <w:pPr>
        <w:spacing w:after="120" w:line="240" w:lineRule="auto"/>
        <w:jc w:val="both"/>
        <w:rPr>
          <w:rFonts w:ascii="Times New Roman" w:eastAsia="Calibri" w:hAnsi="Times New Roman" w:cs="Times New Roman"/>
          <w:sz w:val="24"/>
          <w:szCs w:val="24"/>
          <w:lang w:eastAsia="en-US"/>
        </w:rPr>
      </w:pPr>
    </w:p>
    <w:p w14:paraId="638E9FCE" w14:textId="554DCDEE" w:rsidR="000B7426" w:rsidRPr="000B7426" w:rsidRDefault="000B7426" w:rsidP="000B7426">
      <w:pPr>
        <w:shd w:val="clear" w:color="auto" w:fill="FFFFFF"/>
        <w:spacing w:after="120" w:line="276" w:lineRule="auto"/>
        <w:jc w:val="both"/>
        <w:rPr>
          <w:rFonts w:ascii="Palatino Linotype" w:eastAsia="Calibri" w:hAnsi="Palatino Linotype" w:cs="Times New Roman"/>
          <w:lang w:eastAsia="en-US"/>
        </w:rPr>
      </w:pPr>
      <w:r w:rsidRPr="000B7426">
        <w:rPr>
          <w:rFonts w:ascii="Palatino Linotype" w:eastAsia="Calibri" w:hAnsi="Palatino Linotype" w:cs="Times New Roman"/>
          <w:lang w:eastAsia="en-US"/>
        </w:rPr>
        <w:t xml:space="preserve">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w:t>
      </w:r>
    </w:p>
    <w:p w14:paraId="1C8B87BB" w14:textId="37F652E7" w:rsidR="000B7426" w:rsidRDefault="00F81BC4" w:rsidP="000B7426">
      <w:pPr>
        <w:jc w:val="both"/>
        <w:rPr>
          <w:rFonts w:ascii="Palatino Linotype" w:hAnsi="Palatino Linotype"/>
        </w:rPr>
      </w:pPr>
      <w:r w:rsidRPr="00F81BC4">
        <w:rPr>
          <w:rFonts w:ascii="Palatino Linotype" w:hAnsi="Palatino Linotype"/>
        </w:rPr>
        <w:t>Съгласно чл. 19, ал. 3. т. 7 на ЗУО кметът на общината, съвместно с организации по оползотворяване и/или фирми, притежаващи разрешения за дейности с отпадъци, организират разделното събиране на масово разпространените отпадъци,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 Подзаконовите документи за управлението на масово разпространените отпадъци се отнасят за всеки конкретен вид поотделно и поставят условия и изискания за осъществяване на дейностите по управлението им.</w:t>
      </w:r>
    </w:p>
    <w:p w14:paraId="0D964723" w14:textId="77777777" w:rsidR="00F81BC4" w:rsidRPr="00F81BC4" w:rsidRDefault="00F81BC4" w:rsidP="00F81BC4">
      <w:pPr>
        <w:spacing w:after="0" w:line="276" w:lineRule="auto"/>
        <w:jc w:val="both"/>
        <w:rPr>
          <w:rFonts w:ascii="Palatino Linotype" w:eastAsia="Palatino Linotype" w:hAnsi="Palatino Linotype" w:cs="Palatino Linotype"/>
          <w:lang w:eastAsia="bg-BG"/>
        </w:rPr>
      </w:pPr>
      <w:r w:rsidRPr="00F81BC4">
        <w:rPr>
          <w:rFonts w:ascii="Palatino Linotype" w:eastAsia="Palatino Linotype" w:hAnsi="Palatino Linotype" w:cs="Palatino Linotype"/>
          <w:lang w:eastAsia="bg-BG"/>
        </w:rPr>
        <w:t>За управление на тези специфични потоци отпадъци, община  Пловдив е сключила договори със следните организации по оползотворяване:</w:t>
      </w:r>
    </w:p>
    <w:p w14:paraId="41737597" w14:textId="3859F293" w:rsidR="00F81BC4" w:rsidRDefault="00F81BC4" w:rsidP="00F81BC4">
      <w:pPr>
        <w:pStyle w:val="Caption"/>
        <w:rPr>
          <w:rFonts w:ascii="Palatino Linotype" w:hAnsi="Palatino Linotype"/>
          <w:lang w:eastAsia="bg-BG"/>
        </w:rPr>
      </w:pPr>
      <w:bookmarkStart w:id="65" w:name="_Toc111209124"/>
      <w:r>
        <w:t xml:space="preserve">Таблица </w:t>
      </w:r>
      <w:r w:rsidR="00397BC4">
        <w:rPr>
          <w:noProof/>
        </w:rPr>
        <w:fldChar w:fldCharType="begin"/>
      </w:r>
      <w:r w:rsidR="00397BC4">
        <w:rPr>
          <w:noProof/>
        </w:rPr>
        <w:instrText xml:space="preserve"> SEQ Таблица \* ARABIC </w:instrText>
      </w:r>
      <w:r w:rsidR="00397BC4">
        <w:rPr>
          <w:noProof/>
        </w:rPr>
        <w:fldChar w:fldCharType="separate"/>
      </w:r>
      <w:r w:rsidR="008424B4">
        <w:rPr>
          <w:noProof/>
        </w:rPr>
        <w:t>6</w:t>
      </w:r>
      <w:r w:rsidR="00397BC4">
        <w:rPr>
          <w:noProof/>
        </w:rPr>
        <w:fldChar w:fldCharType="end"/>
      </w:r>
      <w:r w:rsidRPr="00F81BC4">
        <w:t xml:space="preserve"> Сключени договори за разделно събиране на МРО с организации по оползотворяване</w:t>
      </w:r>
      <w:bookmarkEnd w:id="6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6"/>
        <w:gridCol w:w="5018"/>
        <w:gridCol w:w="3402"/>
      </w:tblGrid>
      <w:tr w:rsidR="00F81BC4" w:rsidRPr="00F81BC4" w14:paraId="21AA788E" w14:textId="77777777" w:rsidTr="007D461F">
        <w:tc>
          <w:tcPr>
            <w:tcW w:w="506" w:type="dxa"/>
            <w:shd w:val="clear" w:color="auto" w:fill="D5DCE4"/>
          </w:tcPr>
          <w:p w14:paraId="0F0DCB8A"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b/>
                <w:color w:val="000000"/>
                <w:sz w:val="18"/>
                <w:szCs w:val="18"/>
                <w:lang w:eastAsia="bg-BG"/>
              </w:rPr>
            </w:pPr>
            <w:r w:rsidRPr="00F81BC4">
              <w:rPr>
                <w:rFonts w:ascii="Palatino Linotype" w:eastAsia="Palatino Linotype" w:hAnsi="Palatino Linotype" w:cs="Palatino Linotype"/>
                <w:b/>
                <w:color w:val="000000"/>
                <w:sz w:val="18"/>
                <w:szCs w:val="18"/>
                <w:lang w:eastAsia="bg-BG"/>
              </w:rPr>
              <w:t>№</w:t>
            </w:r>
          </w:p>
        </w:tc>
        <w:tc>
          <w:tcPr>
            <w:tcW w:w="5018" w:type="dxa"/>
            <w:shd w:val="clear" w:color="auto" w:fill="D5DCE4"/>
          </w:tcPr>
          <w:p w14:paraId="1F462D80"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b/>
                <w:color w:val="000000"/>
                <w:sz w:val="18"/>
                <w:szCs w:val="18"/>
                <w:lang w:eastAsia="bg-BG"/>
              </w:rPr>
            </w:pPr>
            <w:r w:rsidRPr="00F81BC4">
              <w:rPr>
                <w:rFonts w:ascii="Palatino Linotype" w:eastAsia="Palatino Linotype" w:hAnsi="Palatino Linotype" w:cs="Palatino Linotype"/>
                <w:b/>
                <w:color w:val="000000"/>
                <w:sz w:val="18"/>
                <w:szCs w:val="18"/>
                <w:lang w:eastAsia="bg-BG"/>
              </w:rPr>
              <w:t>Вид на МРО</w:t>
            </w:r>
          </w:p>
        </w:tc>
        <w:tc>
          <w:tcPr>
            <w:tcW w:w="3402" w:type="dxa"/>
            <w:shd w:val="clear" w:color="auto" w:fill="D5DCE4"/>
          </w:tcPr>
          <w:p w14:paraId="624C3C19"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b/>
                <w:color w:val="000000"/>
                <w:sz w:val="18"/>
                <w:szCs w:val="18"/>
                <w:lang w:eastAsia="bg-BG"/>
              </w:rPr>
            </w:pPr>
            <w:r w:rsidRPr="00F81BC4">
              <w:rPr>
                <w:rFonts w:ascii="Palatino Linotype" w:eastAsia="Palatino Linotype" w:hAnsi="Palatino Linotype" w:cs="Palatino Linotype"/>
                <w:b/>
                <w:color w:val="000000"/>
                <w:sz w:val="18"/>
                <w:szCs w:val="18"/>
                <w:lang w:eastAsia="bg-BG"/>
              </w:rPr>
              <w:t xml:space="preserve">Организация за МРО </w:t>
            </w:r>
          </w:p>
        </w:tc>
      </w:tr>
      <w:tr w:rsidR="00F81BC4" w:rsidRPr="00F81BC4" w14:paraId="2728120C" w14:textId="77777777" w:rsidTr="007D461F">
        <w:trPr>
          <w:trHeight w:val="729"/>
        </w:trPr>
        <w:tc>
          <w:tcPr>
            <w:tcW w:w="506" w:type="dxa"/>
          </w:tcPr>
          <w:p w14:paraId="23DFA186"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1</w:t>
            </w:r>
          </w:p>
        </w:tc>
        <w:tc>
          <w:tcPr>
            <w:tcW w:w="5018" w:type="dxa"/>
          </w:tcPr>
          <w:p w14:paraId="55446586"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Отпадъци от електрическо и електронно оборудване (ИУЕЕО)</w:t>
            </w:r>
          </w:p>
        </w:tc>
        <w:tc>
          <w:tcPr>
            <w:tcW w:w="3402" w:type="dxa"/>
          </w:tcPr>
          <w:p w14:paraId="3BF7A956" w14:textId="77777777" w:rsidR="00F81BC4" w:rsidRPr="00F81BC4" w:rsidRDefault="00F81BC4" w:rsidP="00F81BC4">
            <w:pPr>
              <w:pBdr>
                <w:top w:val="nil"/>
                <w:left w:val="nil"/>
                <w:bottom w:val="nil"/>
                <w:right w:val="nil"/>
                <w:between w:val="nil"/>
              </w:pBdr>
              <w:tabs>
                <w:tab w:val="left" w:pos="284"/>
              </w:tabs>
              <w:spacing w:after="0" w:line="240" w:lineRule="auto"/>
              <w:jc w:val="center"/>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w:t>
            </w:r>
            <w:proofErr w:type="spellStart"/>
            <w:r w:rsidRPr="00F81BC4">
              <w:rPr>
                <w:rFonts w:ascii="Palatino Linotype" w:eastAsia="Palatino Linotype" w:hAnsi="Palatino Linotype" w:cs="Palatino Linotype"/>
                <w:color w:val="000000"/>
                <w:sz w:val="18"/>
                <w:szCs w:val="18"/>
                <w:lang w:eastAsia="bg-BG"/>
              </w:rPr>
              <w:t>Елтехресурс</w:t>
            </w:r>
            <w:proofErr w:type="spellEnd"/>
            <w:r w:rsidRPr="00F81BC4">
              <w:rPr>
                <w:rFonts w:ascii="Palatino Linotype" w:eastAsia="Palatino Linotype" w:hAnsi="Palatino Linotype" w:cs="Palatino Linotype"/>
                <w:color w:val="000000"/>
                <w:sz w:val="18"/>
                <w:szCs w:val="18"/>
                <w:lang w:eastAsia="bg-BG"/>
              </w:rPr>
              <w:t>” АД</w:t>
            </w:r>
          </w:p>
        </w:tc>
      </w:tr>
      <w:tr w:rsidR="00F81BC4" w:rsidRPr="00F81BC4" w14:paraId="787A8BE0" w14:textId="77777777" w:rsidTr="007D461F">
        <w:tc>
          <w:tcPr>
            <w:tcW w:w="506" w:type="dxa"/>
          </w:tcPr>
          <w:p w14:paraId="47492CFA"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2</w:t>
            </w:r>
          </w:p>
        </w:tc>
        <w:tc>
          <w:tcPr>
            <w:tcW w:w="5018" w:type="dxa"/>
          </w:tcPr>
          <w:p w14:paraId="5D4F4BC2"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Отпадъци от батерии и акумулатори (</w:t>
            </w:r>
            <w:proofErr w:type="spellStart"/>
            <w:r w:rsidRPr="00F81BC4">
              <w:rPr>
                <w:rFonts w:ascii="Palatino Linotype" w:eastAsia="Palatino Linotype" w:hAnsi="Palatino Linotype" w:cs="Palatino Linotype"/>
                <w:color w:val="000000"/>
                <w:sz w:val="18"/>
                <w:szCs w:val="18"/>
                <w:lang w:eastAsia="bg-BG"/>
              </w:rPr>
              <w:t>НУБА</w:t>
            </w:r>
            <w:proofErr w:type="spellEnd"/>
            <w:r w:rsidRPr="00F81BC4">
              <w:rPr>
                <w:rFonts w:ascii="Palatino Linotype" w:eastAsia="Palatino Linotype" w:hAnsi="Palatino Linotype" w:cs="Palatino Linotype"/>
                <w:color w:val="000000"/>
                <w:sz w:val="18"/>
                <w:szCs w:val="18"/>
                <w:lang w:eastAsia="bg-BG"/>
              </w:rPr>
              <w:t>)</w:t>
            </w:r>
          </w:p>
        </w:tc>
        <w:tc>
          <w:tcPr>
            <w:tcW w:w="3402" w:type="dxa"/>
          </w:tcPr>
          <w:p w14:paraId="461A429E" w14:textId="77777777" w:rsidR="00F81BC4" w:rsidRPr="00F81BC4" w:rsidRDefault="00F81BC4" w:rsidP="00F81BC4">
            <w:pPr>
              <w:pBdr>
                <w:top w:val="nil"/>
                <w:left w:val="nil"/>
                <w:bottom w:val="nil"/>
                <w:right w:val="nil"/>
                <w:between w:val="nil"/>
              </w:pBdr>
              <w:tabs>
                <w:tab w:val="left" w:pos="284"/>
              </w:tabs>
              <w:spacing w:after="0" w:line="240" w:lineRule="auto"/>
              <w:jc w:val="center"/>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 xml:space="preserve">„НОРД </w:t>
            </w:r>
            <w:proofErr w:type="spellStart"/>
            <w:r w:rsidRPr="00F81BC4">
              <w:rPr>
                <w:rFonts w:ascii="Palatino Linotype" w:eastAsia="Palatino Linotype" w:hAnsi="Palatino Linotype" w:cs="Palatino Linotype"/>
                <w:color w:val="000000"/>
                <w:sz w:val="18"/>
                <w:szCs w:val="18"/>
                <w:lang w:eastAsia="bg-BG"/>
              </w:rPr>
              <w:t>ЕЛРЕЦИКЛИНГ</w:t>
            </w:r>
            <w:proofErr w:type="spellEnd"/>
            <w:r w:rsidRPr="00F81BC4">
              <w:rPr>
                <w:rFonts w:ascii="Palatino Linotype" w:eastAsia="Palatino Linotype" w:hAnsi="Palatino Linotype" w:cs="Palatino Linotype"/>
                <w:color w:val="000000"/>
                <w:sz w:val="18"/>
                <w:szCs w:val="18"/>
                <w:lang w:eastAsia="bg-BG"/>
              </w:rPr>
              <w:t>” ЕАД</w:t>
            </w:r>
          </w:p>
        </w:tc>
      </w:tr>
      <w:tr w:rsidR="00F81BC4" w:rsidRPr="00F81BC4" w14:paraId="71AED2E5" w14:textId="77777777" w:rsidTr="007D461F">
        <w:tc>
          <w:tcPr>
            <w:tcW w:w="506" w:type="dxa"/>
          </w:tcPr>
          <w:p w14:paraId="10550079"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3</w:t>
            </w:r>
          </w:p>
        </w:tc>
        <w:tc>
          <w:tcPr>
            <w:tcW w:w="5018" w:type="dxa"/>
          </w:tcPr>
          <w:p w14:paraId="27FFCB3F"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Излезли от употреба моторни превозни средства (ИУМПС)</w:t>
            </w:r>
          </w:p>
        </w:tc>
        <w:tc>
          <w:tcPr>
            <w:tcW w:w="3402" w:type="dxa"/>
          </w:tcPr>
          <w:p w14:paraId="1B24E696" w14:textId="77777777" w:rsidR="00F81BC4" w:rsidRPr="00F81BC4" w:rsidRDefault="00F81BC4" w:rsidP="00F81BC4">
            <w:pPr>
              <w:pBdr>
                <w:top w:val="nil"/>
                <w:left w:val="nil"/>
                <w:bottom w:val="nil"/>
                <w:right w:val="nil"/>
                <w:between w:val="nil"/>
              </w:pBdr>
              <w:tabs>
                <w:tab w:val="left" w:pos="284"/>
              </w:tabs>
              <w:spacing w:after="0" w:line="240" w:lineRule="auto"/>
              <w:jc w:val="center"/>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„Българска рециклираща компания” АД</w:t>
            </w:r>
          </w:p>
        </w:tc>
      </w:tr>
      <w:tr w:rsidR="00F81BC4" w:rsidRPr="00F81BC4" w14:paraId="64DDFB3A" w14:textId="77777777" w:rsidTr="007D461F">
        <w:tc>
          <w:tcPr>
            <w:tcW w:w="506" w:type="dxa"/>
          </w:tcPr>
          <w:p w14:paraId="5ADD8331"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4</w:t>
            </w:r>
          </w:p>
        </w:tc>
        <w:tc>
          <w:tcPr>
            <w:tcW w:w="5018" w:type="dxa"/>
          </w:tcPr>
          <w:p w14:paraId="7EFECD22"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Излезли от употреба гуми (</w:t>
            </w:r>
            <w:proofErr w:type="spellStart"/>
            <w:r w:rsidRPr="00F81BC4">
              <w:rPr>
                <w:rFonts w:ascii="Palatino Linotype" w:eastAsia="Palatino Linotype" w:hAnsi="Palatino Linotype" w:cs="Palatino Linotype"/>
                <w:color w:val="000000"/>
                <w:sz w:val="18"/>
                <w:szCs w:val="18"/>
                <w:lang w:eastAsia="bg-BG"/>
              </w:rPr>
              <w:t>ИУГ</w:t>
            </w:r>
            <w:proofErr w:type="spellEnd"/>
            <w:r w:rsidRPr="00F81BC4">
              <w:rPr>
                <w:rFonts w:ascii="Palatino Linotype" w:eastAsia="Palatino Linotype" w:hAnsi="Palatino Linotype" w:cs="Palatino Linotype"/>
                <w:color w:val="000000"/>
                <w:sz w:val="18"/>
                <w:szCs w:val="18"/>
                <w:lang w:eastAsia="bg-BG"/>
              </w:rPr>
              <w:t>)</w:t>
            </w:r>
          </w:p>
        </w:tc>
        <w:tc>
          <w:tcPr>
            <w:tcW w:w="3402" w:type="dxa"/>
          </w:tcPr>
          <w:p w14:paraId="1010857E" w14:textId="77777777" w:rsidR="00F81BC4" w:rsidRPr="00F81BC4" w:rsidRDefault="00F81BC4" w:rsidP="00F81BC4">
            <w:pPr>
              <w:pBdr>
                <w:top w:val="nil"/>
                <w:left w:val="nil"/>
                <w:bottom w:val="nil"/>
                <w:right w:val="nil"/>
                <w:between w:val="nil"/>
              </w:pBdr>
              <w:tabs>
                <w:tab w:val="left" w:pos="284"/>
              </w:tabs>
              <w:spacing w:after="0" w:line="240" w:lineRule="auto"/>
              <w:jc w:val="center"/>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„НОРД ГУМИ” ЕАД</w:t>
            </w:r>
          </w:p>
        </w:tc>
      </w:tr>
      <w:tr w:rsidR="00F81BC4" w:rsidRPr="00F81BC4" w14:paraId="690C9844" w14:textId="77777777" w:rsidTr="007D461F">
        <w:tc>
          <w:tcPr>
            <w:tcW w:w="506" w:type="dxa"/>
          </w:tcPr>
          <w:p w14:paraId="32FBD2B6"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5</w:t>
            </w:r>
          </w:p>
        </w:tc>
        <w:tc>
          <w:tcPr>
            <w:tcW w:w="5018" w:type="dxa"/>
          </w:tcPr>
          <w:p w14:paraId="01CF6683" w14:textId="77777777" w:rsidR="00F81BC4" w:rsidRPr="00F81BC4" w:rsidRDefault="00F81BC4" w:rsidP="00F81BC4">
            <w:pPr>
              <w:pBdr>
                <w:top w:val="nil"/>
                <w:left w:val="nil"/>
                <w:bottom w:val="nil"/>
                <w:right w:val="nil"/>
                <w:between w:val="nil"/>
              </w:pBdr>
              <w:tabs>
                <w:tab w:val="left" w:pos="284"/>
              </w:tabs>
              <w:spacing w:after="0" w:line="240" w:lineRule="auto"/>
              <w:jc w:val="both"/>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Отработени моторни масла (</w:t>
            </w:r>
            <w:proofErr w:type="spellStart"/>
            <w:r w:rsidRPr="00F81BC4">
              <w:rPr>
                <w:rFonts w:ascii="Palatino Linotype" w:eastAsia="Palatino Linotype" w:hAnsi="Palatino Linotype" w:cs="Palatino Linotype"/>
                <w:color w:val="000000"/>
                <w:sz w:val="18"/>
                <w:szCs w:val="18"/>
                <w:lang w:eastAsia="bg-BG"/>
              </w:rPr>
              <w:t>ОММ</w:t>
            </w:r>
            <w:proofErr w:type="spellEnd"/>
            <w:r w:rsidRPr="00F81BC4">
              <w:rPr>
                <w:rFonts w:ascii="Palatino Linotype" w:eastAsia="Palatino Linotype" w:hAnsi="Palatino Linotype" w:cs="Palatino Linotype"/>
                <w:color w:val="000000"/>
                <w:sz w:val="18"/>
                <w:szCs w:val="18"/>
                <w:lang w:eastAsia="bg-BG"/>
              </w:rPr>
              <w:t>)</w:t>
            </w:r>
          </w:p>
        </w:tc>
        <w:tc>
          <w:tcPr>
            <w:tcW w:w="3402" w:type="dxa"/>
          </w:tcPr>
          <w:p w14:paraId="0C9C73A1" w14:textId="77777777" w:rsidR="00F81BC4" w:rsidRPr="00F81BC4" w:rsidRDefault="00F81BC4" w:rsidP="00F81BC4">
            <w:pPr>
              <w:pBdr>
                <w:top w:val="nil"/>
                <w:left w:val="nil"/>
                <w:bottom w:val="nil"/>
                <w:right w:val="nil"/>
                <w:between w:val="nil"/>
              </w:pBdr>
              <w:tabs>
                <w:tab w:val="left" w:pos="284"/>
              </w:tabs>
              <w:spacing w:after="0" w:line="240" w:lineRule="auto"/>
              <w:jc w:val="center"/>
              <w:rPr>
                <w:rFonts w:ascii="Palatino Linotype" w:eastAsia="Palatino Linotype" w:hAnsi="Palatino Linotype" w:cs="Palatino Linotype"/>
                <w:color w:val="000000"/>
                <w:sz w:val="18"/>
                <w:szCs w:val="18"/>
                <w:lang w:eastAsia="bg-BG"/>
              </w:rPr>
            </w:pPr>
            <w:r w:rsidRPr="00F81BC4">
              <w:rPr>
                <w:rFonts w:ascii="Palatino Linotype" w:eastAsia="Palatino Linotype" w:hAnsi="Palatino Linotype" w:cs="Palatino Linotype"/>
                <w:color w:val="000000"/>
                <w:sz w:val="18"/>
                <w:szCs w:val="18"/>
                <w:lang w:eastAsia="bg-BG"/>
              </w:rPr>
              <w:t>„НОРД МАСЛА” ЕАД</w:t>
            </w:r>
          </w:p>
        </w:tc>
      </w:tr>
    </w:tbl>
    <w:p w14:paraId="6EDF7EBB" w14:textId="77777777" w:rsidR="00F81BC4" w:rsidRDefault="00F81BC4" w:rsidP="000B7426">
      <w:pPr>
        <w:jc w:val="both"/>
        <w:rPr>
          <w:rFonts w:ascii="Palatino Linotype" w:hAnsi="Palatino Linotype"/>
          <w:lang w:eastAsia="bg-BG"/>
        </w:rPr>
      </w:pPr>
    </w:p>
    <w:p w14:paraId="35CC9404" w14:textId="5942D332" w:rsidR="00F81BC4" w:rsidRPr="00F81BC4" w:rsidRDefault="00F81BC4" w:rsidP="00F81BC4">
      <w:pPr>
        <w:shd w:val="clear" w:color="auto" w:fill="FFFFFF"/>
        <w:tabs>
          <w:tab w:val="left" w:pos="426"/>
        </w:tabs>
        <w:spacing w:line="276" w:lineRule="auto"/>
        <w:contextualSpacing/>
        <w:jc w:val="both"/>
        <w:rPr>
          <w:rFonts w:ascii="Palatino Linotype" w:eastAsia="Calibri" w:hAnsi="Palatino Linotype" w:cs="Times New Roman"/>
          <w:b/>
          <w:lang w:eastAsia="en-US"/>
        </w:rPr>
      </w:pPr>
      <w:r w:rsidRPr="00F81BC4">
        <w:rPr>
          <w:rFonts w:ascii="Palatino Linotype" w:hAnsi="Palatino Linotype"/>
          <w:b/>
          <w:lang w:eastAsia="bg-BG"/>
        </w:rPr>
        <w:t>ІІ.</w:t>
      </w:r>
      <w:r>
        <w:rPr>
          <w:rFonts w:ascii="Palatino Linotype" w:hAnsi="Palatino Linotype"/>
          <w:lang w:eastAsia="bg-BG"/>
        </w:rPr>
        <w:t xml:space="preserve"> </w:t>
      </w:r>
      <w:r>
        <w:rPr>
          <w:rFonts w:ascii="Palatino Linotype" w:eastAsia="Calibri" w:hAnsi="Palatino Linotype" w:cs="Times New Roman"/>
          <w:b/>
          <w:lang w:eastAsia="en-US"/>
        </w:rPr>
        <w:t xml:space="preserve">Цели и мерки  към </w:t>
      </w:r>
      <w:r w:rsidRPr="00F81BC4">
        <w:rPr>
          <w:rFonts w:ascii="Palatino Linotype" w:eastAsia="Calibri" w:hAnsi="Palatino Linotype" w:cs="Times New Roman"/>
          <w:b/>
          <w:lang w:eastAsia="en-US"/>
        </w:rPr>
        <w:t>програма за достигане на целите за рециклиране и оползотворяване на МРО и отпадъци от опаковки</w:t>
      </w:r>
    </w:p>
    <w:p w14:paraId="70ADC2CF" w14:textId="55177D01" w:rsidR="00F81BC4" w:rsidRDefault="00F81BC4" w:rsidP="000B7426">
      <w:pPr>
        <w:jc w:val="both"/>
        <w:rPr>
          <w:rFonts w:ascii="Palatino Linotype" w:hAnsi="Palatino Linotype"/>
          <w:lang w:eastAsia="bg-BG"/>
        </w:rPr>
      </w:pPr>
    </w:p>
    <w:p w14:paraId="2D8706E2" w14:textId="77777777" w:rsidR="00F81BC4" w:rsidRPr="00F81BC4" w:rsidRDefault="00F81BC4" w:rsidP="00F81BC4">
      <w:pPr>
        <w:shd w:val="clear" w:color="auto" w:fill="FFFFFF"/>
        <w:tabs>
          <w:tab w:val="left" w:pos="426"/>
        </w:tabs>
        <w:spacing w:line="276" w:lineRule="auto"/>
        <w:contextualSpacing/>
        <w:jc w:val="both"/>
        <w:rPr>
          <w:rFonts w:ascii="Palatino Linotype" w:eastAsia="Calibri" w:hAnsi="Palatino Linotype" w:cs="Times New Roman"/>
          <w:b/>
          <w:lang w:eastAsia="en-US"/>
        </w:rPr>
      </w:pPr>
      <w:r w:rsidRPr="00F81BC4">
        <w:rPr>
          <w:rFonts w:ascii="Palatino Linotype" w:eastAsia="Calibri" w:hAnsi="Palatino Linotype" w:cs="Times New Roman"/>
          <w:b/>
          <w:lang w:eastAsia="en-US"/>
        </w:rPr>
        <w:t>Стратегическа  цел</w:t>
      </w:r>
    </w:p>
    <w:p w14:paraId="301FDE13" w14:textId="77777777" w:rsidR="00F81BC4" w:rsidRPr="00F81BC4" w:rsidRDefault="00F81BC4" w:rsidP="00F81BC4">
      <w:pPr>
        <w:spacing w:line="276" w:lineRule="auto"/>
        <w:jc w:val="both"/>
        <w:rPr>
          <w:rFonts w:ascii="Palatino Linotype" w:eastAsia="Calibri" w:hAnsi="Palatino Linotype" w:cs="Times New Roman"/>
          <w:lang w:eastAsia="en-US"/>
        </w:rPr>
      </w:pPr>
      <w:r w:rsidRPr="00F81BC4">
        <w:rPr>
          <w:rFonts w:ascii="Palatino Linotype" w:eastAsia="Calibri" w:hAnsi="Palatino Linotype" w:cs="Times New Roman"/>
          <w:lang w:eastAsia="en-US"/>
        </w:rPr>
        <w:t>Увеличаване на количествата на рециклираните и оползотворени отпадъци</w:t>
      </w:r>
    </w:p>
    <w:p w14:paraId="51974DCD" w14:textId="77777777" w:rsidR="00F81BC4" w:rsidRPr="00F81BC4" w:rsidRDefault="00F81BC4" w:rsidP="00F81BC4">
      <w:pPr>
        <w:spacing w:line="276" w:lineRule="auto"/>
        <w:jc w:val="both"/>
        <w:rPr>
          <w:rFonts w:ascii="Palatino Linotype" w:eastAsia="Calibri" w:hAnsi="Palatino Linotype" w:cs="Times New Roman"/>
          <w:b/>
          <w:lang w:eastAsia="en-US"/>
        </w:rPr>
      </w:pPr>
      <w:r w:rsidRPr="00F81BC4">
        <w:rPr>
          <w:rFonts w:ascii="Palatino Linotype" w:eastAsia="Calibri" w:hAnsi="Palatino Linotype" w:cs="Times New Roman"/>
          <w:b/>
          <w:lang w:eastAsia="en-US"/>
        </w:rPr>
        <w:t>Оперативна цел</w:t>
      </w:r>
    </w:p>
    <w:p w14:paraId="34909594" w14:textId="77777777" w:rsidR="00F81BC4" w:rsidRPr="00F81BC4" w:rsidRDefault="00F81BC4" w:rsidP="00F81BC4">
      <w:pPr>
        <w:spacing w:line="276" w:lineRule="auto"/>
        <w:jc w:val="both"/>
        <w:rPr>
          <w:rFonts w:ascii="Palatino Linotype" w:eastAsia="Calibri" w:hAnsi="Palatino Linotype" w:cs="Times New Roman"/>
          <w:lang w:eastAsia="en-US"/>
        </w:rPr>
      </w:pPr>
      <w:r w:rsidRPr="00F81BC4">
        <w:rPr>
          <w:rFonts w:ascii="Palatino Linotype" w:eastAsia="Calibri" w:hAnsi="Palatino Linotype" w:cs="Times New Roman"/>
          <w:lang w:eastAsia="en-US"/>
        </w:rPr>
        <w:t>Увеличаване на количеството на рециклираните и оползотворени МРО и намаляване на количествата на вредни вещества, съдържащи се в тях.</w:t>
      </w:r>
    </w:p>
    <w:p w14:paraId="29C71C05" w14:textId="77777777" w:rsidR="00F81BC4" w:rsidRPr="00F81BC4" w:rsidRDefault="00F81BC4" w:rsidP="00F81BC4">
      <w:pPr>
        <w:spacing w:line="276" w:lineRule="auto"/>
        <w:jc w:val="both"/>
        <w:rPr>
          <w:rFonts w:ascii="Palatino Linotype" w:eastAsia="Calibri" w:hAnsi="Palatino Linotype" w:cs="Times New Roman"/>
          <w:b/>
          <w:lang w:eastAsia="en-US"/>
        </w:rPr>
      </w:pPr>
      <w:r w:rsidRPr="00F81BC4">
        <w:rPr>
          <w:rFonts w:ascii="Palatino Linotype" w:eastAsia="Calibri" w:hAnsi="Palatino Linotype" w:cs="Times New Roman"/>
          <w:b/>
          <w:lang w:eastAsia="en-US"/>
        </w:rPr>
        <w:t>Мерки</w:t>
      </w:r>
    </w:p>
    <w:p w14:paraId="568AA9B5" w14:textId="77777777" w:rsidR="00F81BC4" w:rsidRPr="00F81BC4" w:rsidRDefault="00F81BC4" w:rsidP="00F81BC4">
      <w:pPr>
        <w:shd w:val="clear" w:color="auto" w:fill="FFFFFF"/>
        <w:spacing w:after="120" w:line="276" w:lineRule="auto"/>
        <w:jc w:val="both"/>
        <w:rPr>
          <w:rFonts w:ascii="Palatino Linotype" w:eastAsia="Calibri" w:hAnsi="Palatino Linotype" w:cs="Times New Roman"/>
          <w:color w:val="000000"/>
          <w:lang w:eastAsia="en-US"/>
        </w:rPr>
      </w:pPr>
      <w:r w:rsidRPr="00F81BC4">
        <w:rPr>
          <w:rFonts w:ascii="Palatino Linotype" w:eastAsia="Calibri" w:hAnsi="Palatino Linotype" w:cs="Times New Roman"/>
          <w:lang w:eastAsia="en-US"/>
        </w:rPr>
        <w:t xml:space="preserve">Подпрограмата за достигане на целите за рециклиране и оползотворяване на МРО включва основно „меки” мерки, които имат административно-регулаторен и информационно-образователен характер. Предвидени са мерки за повишаване на административния капацитет.  </w:t>
      </w:r>
    </w:p>
    <w:p w14:paraId="50767C90" w14:textId="77777777" w:rsidR="00F81BC4" w:rsidRDefault="00F81BC4" w:rsidP="00F81BC4">
      <w:pPr>
        <w:jc w:val="both"/>
        <w:rPr>
          <w:rFonts w:ascii="Palatino Linotype" w:hAnsi="Palatino Linotype"/>
        </w:rPr>
      </w:pPr>
      <w:r w:rsidRPr="00F81BC4">
        <w:rPr>
          <w:rFonts w:ascii="Palatino Linotype" w:hAnsi="Palatino Linotype"/>
        </w:rPr>
        <w:t>В Плана за действие към настоящата програма не са включени специфични мерки и дейности</w:t>
      </w:r>
      <w:r>
        <w:t xml:space="preserve"> за </w:t>
      </w:r>
      <w:r w:rsidRPr="00F81BC4">
        <w:rPr>
          <w:rFonts w:ascii="Palatino Linotype" w:hAnsi="Palatino Linotype"/>
        </w:rPr>
        <w:t>подобряване на системите относно рециклиране и оползотворяване на отпадъците от опаковки, тъй като те са включени в Плана за действие към Подпрограмата за управление на опаковките и отпадъците от опаковки</w:t>
      </w:r>
    </w:p>
    <w:p w14:paraId="37F90E10" w14:textId="6C957C3F" w:rsidR="00F81BC4" w:rsidRDefault="00F81BC4">
      <w:pPr>
        <w:rPr>
          <w:rFonts w:ascii="Palatino Linotype" w:hAnsi="Palatino Linotype"/>
          <w:lang w:eastAsia="bg-BG"/>
        </w:rPr>
      </w:pPr>
      <w:r>
        <w:rPr>
          <w:rFonts w:ascii="Palatino Linotype" w:hAnsi="Palatino Linotype"/>
          <w:lang w:eastAsia="bg-BG"/>
        </w:rPr>
        <w:br w:type="page"/>
      </w:r>
    </w:p>
    <w:p w14:paraId="7825272C" w14:textId="77777777" w:rsidR="00746A53" w:rsidRDefault="00746A53" w:rsidP="00F81BC4">
      <w:pPr>
        <w:spacing w:after="200" w:line="276" w:lineRule="auto"/>
        <w:rPr>
          <w:rFonts w:ascii="Palatino Linotype" w:eastAsia="Calibri" w:hAnsi="Palatino Linotype" w:cs="Times New Roman"/>
          <w:b/>
          <w:sz w:val="20"/>
          <w:szCs w:val="20"/>
          <w:lang w:eastAsia="en-US"/>
        </w:rPr>
        <w:sectPr w:rsidR="00746A53" w:rsidSect="00F81BC4">
          <w:type w:val="nextColumn"/>
          <w:pgSz w:w="11906" w:h="16838"/>
          <w:pgMar w:top="1418" w:right="851" w:bottom="1418" w:left="1418" w:header="567" w:footer="709" w:gutter="0"/>
          <w:cols w:space="708"/>
          <w:docGrid w:linePitch="360"/>
        </w:sectPr>
      </w:pPr>
    </w:p>
    <w:p w14:paraId="1B0A9BC9" w14:textId="632F99A0" w:rsidR="00F81BC4" w:rsidRDefault="00F81BC4" w:rsidP="00F81BC4">
      <w:pPr>
        <w:spacing w:after="200" w:line="276" w:lineRule="auto"/>
        <w:jc w:val="center"/>
        <w:rPr>
          <w:rFonts w:ascii="Palatino Linotype" w:eastAsia="Calibri" w:hAnsi="Palatino Linotype" w:cs="Times New Roman"/>
          <w:b/>
          <w:iCs/>
          <w:lang w:eastAsia="en-US"/>
        </w:rPr>
      </w:pPr>
      <w:r w:rsidRPr="00F81BC4">
        <w:rPr>
          <w:rFonts w:ascii="Palatino Linotype" w:eastAsia="Calibri" w:hAnsi="Palatino Linotype" w:cs="Times New Roman"/>
          <w:b/>
          <w:lang w:eastAsia="en-US"/>
        </w:rPr>
        <w:t xml:space="preserve">План за действие към </w:t>
      </w:r>
      <w:r w:rsidR="00345A85">
        <w:rPr>
          <w:rFonts w:ascii="Palatino Linotype" w:eastAsia="Calibri" w:hAnsi="Palatino Linotype" w:cs="Times New Roman"/>
          <w:b/>
          <w:lang w:eastAsia="en-US"/>
        </w:rPr>
        <w:t>П</w:t>
      </w:r>
      <w:r w:rsidRPr="00F81BC4">
        <w:rPr>
          <w:rFonts w:ascii="Palatino Linotype" w:eastAsia="Calibri" w:hAnsi="Palatino Linotype" w:cs="Times New Roman"/>
          <w:b/>
          <w:iCs/>
          <w:lang w:eastAsia="en-US"/>
        </w:rPr>
        <w:t>рограма за достигане на целите за рециклиране и оползотворяване на МРО</w:t>
      </w:r>
    </w:p>
    <w:tbl>
      <w:tblPr>
        <w:tblpPr w:leftFromText="141" w:rightFromText="141" w:vertAnchor="text" w:tblpY="1"/>
        <w:tblOverlap w:val="never"/>
        <w:tblW w:w="5116" w:type="pct"/>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963"/>
        <w:gridCol w:w="2481"/>
        <w:gridCol w:w="893"/>
        <w:gridCol w:w="1857"/>
        <w:gridCol w:w="959"/>
        <w:gridCol w:w="1436"/>
        <w:gridCol w:w="1556"/>
        <w:gridCol w:w="1803"/>
        <w:gridCol w:w="1076"/>
        <w:gridCol w:w="1282"/>
      </w:tblGrid>
      <w:tr w:rsidR="00D659A1" w:rsidRPr="00D659A1" w14:paraId="1A6489CA" w14:textId="77777777" w:rsidTr="00D659A1">
        <w:trPr>
          <w:tblHeader/>
        </w:trPr>
        <w:tc>
          <w:tcPr>
            <w:tcW w:w="337" w:type="pct"/>
            <w:shd w:val="clear" w:color="000000" w:fill="BFBFBF"/>
            <w:tcMar>
              <w:left w:w="28" w:type="dxa"/>
              <w:right w:w="28" w:type="dxa"/>
            </w:tcMar>
            <w:vAlign w:val="center"/>
            <w:hideMark/>
          </w:tcPr>
          <w:p w14:paraId="393AABEC"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
          <w:p w14:paraId="1AE25E98"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Стратегическа цел</w:t>
            </w:r>
          </w:p>
        </w:tc>
        <w:tc>
          <w:tcPr>
            <w:tcW w:w="867" w:type="pct"/>
            <w:shd w:val="clear" w:color="000000" w:fill="BFBFBF"/>
            <w:tcMar>
              <w:left w:w="28" w:type="dxa"/>
              <w:right w:w="28" w:type="dxa"/>
            </w:tcMar>
            <w:vAlign w:val="center"/>
            <w:hideMark/>
          </w:tcPr>
          <w:p w14:paraId="7953A93C"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Дейности (мерки)</w:t>
            </w:r>
          </w:p>
        </w:tc>
        <w:tc>
          <w:tcPr>
            <w:tcW w:w="312" w:type="pct"/>
            <w:shd w:val="clear" w:color="000000" w:fill="BFBFBF"/>
            <w:tcMar>
              <w:left w:w="28" w:type="dxa"/>
              <w:right w:w="28" w:type="dxa"/>
            </w:tcMar>
            <w:vAlign w:val="center"/>
            <w:hideMark/>
          </w:tcPr>
          <w:p w14:paraId="19904F98"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Бюджет (хил. лв.)</w:t>
            </w:r>
          </w:p>
        </w:tc>
        <w:tc>
          <w:tcPr>
            <w:tcW w:w="649" w:type="pct"/>
            <w:shd w:val="clear" w:color="000000" w:fill="BFBFBF"/>
            <w:tcMar>
              <w:left w:w="28" w:type="dxa"/>
              <w:right w:w="28" w:type="dxa"/>
            </w:tcMar>
            <w:vAlign w:val="center"/>
            <w:hideMark/>
          </w:tcPr>
          <w:p w14:paraId="504A4A2B"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Източници на финансиране</w:t>
            </w:r>
          </w:p>
        </w:tc>
        <w:tc>
          <w:tcPr>
            <w:tcW w:w="335" w:type="pct"/>
            <w:shd w:val="clear" w:color="000000" w:fill="BFBFBF"/>
            <w:tcMar>
              <w:left w:w="28" w:type="dxa"/>
              <w:right w:w="28" w:type="dxa"/>
            </w:tcMar>
            <w:vAlign w:val="center"/>
            <w:hideMark/>
          </w:tcPr>
          <w:p w14:paraId="4D0C2631"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Срок за реализация (месец и година)</w:t>
            </w:r>
          </w:p>
        </w:tc>
        <w:tc>
          <w:tcPr>
            <w:tcW w:w="502" w:type="pct"/>
            <w:shd w:val="clear" w:color="000000" w:fill="BFBFBF"/>
            <w:tcMar>
              <w:left w:w="28" w:type="dxa"/>
              <w:right w:w="28" w:type="dxa"/>
            </w:tcMar>
            <w:vAlign w:val="center"/>
            <w:hideMark/>
          </w:tcPr>
          <w:p w14:paraId="6622061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Очаквани резултати</w:t>
            </w:r>
          </w:p>
        </w:tc>
        <w:tc>
          <w:tcPr>
            <w:tcW w:w="1174" w:type="pct"/>
            <w:gridSpan w:val="2"/>
            <w:shd w:val="clear" w:color="000000" w:fill="BFBFBF"/>
            <w:tcMar>
              <w:left w:w="28" w:type="dxa"/>
              <w:right w:w="28" w:type="dxa"/>
            </w:tcMar>
            <w:vAlign w:val="center"/>
            <w:hideMark/>
          </w:tcPr>
          <w:p w14:paraId="42503D21"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Индикатори за изпълнение </w:t>
            </w:r>
          </w:p>
          <w:p w14:paraId="1B45EB3D"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824" w:type="pct"/>
            <w:gridSpan w:val="2"/>
            <w:shd w:val="clear" w:color="000000" w:fill="BFBFBF"/>
            <w:tcMar>
              <w:left w:w="28" w:type="dxa"/>
              <w:right w:w="28" w:type="dxa"/>
            </w:tcMar>
            <w:vAlign w:val="center"/>
            <w:hideMark/>
          </w:tcPr>
          <w:p w14:paraId="645E4B3D"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Отговорни институции</w:t>
            </w:r>
          </w:p>
          <w:p w14:paraId="10795953"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r>
      <w:tr w:rsidR="00D659A1" w:rsidRPr="00D659A1" w14:paraId="18DB737B" w14:textId="77777777" w:rsidTr="00AB20E4">
        <w:trPr>
          <w:tblHeader/>
        </w:trPr>
        <w:tc>
          <w:tcPr>
            <w:tcW w:w="337" w:type="pct"/>
            <w:shd w:val="clear" w:color="000000" w:fill="BFBFBF"/>
            <w:tcMar>
              <w:left w:w="28" w:type="dxa"/>
              <w:right w:w="28" w:type="dxa"/>
            </w:tcMar>
            <w:vAlign w:val="center"/>
            <w:hideMark/>
          </w:tcPr>
          <w:p w14:paraId="1E06CC8C"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867" w:type="pct"/>
            <w:shd w:val="clear" w:color="000000" w:fill="BFBFBF"/>
            <w:tcMar>
              <w:left w:w="28" w:type="dxa"/>
              <w:right w:w="28" w:type="dxa"/>
            </w:tcMar>
            <w:vAlign w:val="center"/>
            <w:hideMark/>
          </w:tcPr>
          <w:p w14:paraId="05E1D940"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12" w:type="pct"/>
            <w:shd w:val="clear" w:color="000000" w:fill="BFBFBF"/>
            <w:tcMar>
              <w:left w:w="28" w:type="dxa"/>
              <w:right w:w="28" w:type="dxa"/>
            </w:tcMar>
            <w:vAlign w:val="center"/>
            <w:hideMark/>
          </w:tcPr>
          <w:p w14:paraId="44581D2E"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p>
        </w:tc>
        <w:tc>
          <w:tcPr>
            <w:tcW w:w="649" w:type="pct"/>
            <w:shd w:val="clear" w:color="000000" w:fill="BFBFBF"/>
            <w:tcMar>
              <w:left w:w="28" w:type="dxa"/>
              <w:right w:w="28" w:type="dxa"/>
            </w:tcMar>
            <w:vAlign w:val="center"/>
            <w:hideMark/>
          </w:tcPr>
          <w:p w14:paraId="036438A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35" w:type="pct"/>
            <w:shd w:val="clear" w:color="000000" w:fill="BFBFBF"/>
            <w:tcMar>
              <w:left w:w="28" w:type="dxa"/>
              <w:right w:w="28" w:type="dxa"/>
            </w:tcMar>
            <w:vAlign w:val="center"/>
            <w:hideMark/>
          </w:tcPr>
          <w:p w14:paraId="36DDB7A2"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02" w:type="pct"/>
            <w:shd w:val="clear" w:color="000000" w:fill="BFBFBF"/>
            <w:tcMar>
              <w:left w:w="28" w:type="dxa"/>
              <w:right w:w="28" w:type="dxa"/>
            </w:tcMar>
            <w:vAlign w:val="center"/>
            <w:hideMark/>
          </w:tcPr>
          <w:p w14:paraId="72DA835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44" w:type="pct"/>
            <w:shd w:val="clear" w:color="000000" w:fill="BFBFBF"/>
            <w:tcMar>
              <w:left w:w="28" w:type="dxa"/>
              <w:right w:w="28" w:type="dxa"/>
            </w:tcMar>
            <w:vAlign w:val="center"/>
            <w:hideMark/>
          </w:tcPr>
          <w:p w14:paraId="43ED7101"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Текущи </w:t>
            </w:r>
          </w:p>
        </w:tc>
        <w:tc>
          <w:tcPr>
            <w:tcW w:w="630" w:type="pct"/>
            <w:shd w:val="clear" w:color="000000" w:fill="BFBFBF"/>
            <w:tcMar>
              <w:left w:w="28" w:type="dxa"/>
              <w:right w:w="28" w:type="dxa"/>
            </w:tcMar>
            <w:vAlign w:val="center"/>
            <w:hideMark/>
          </w:tcPr>
          <w:p w14:paraId="0715097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Целеви</w:t>
            </w:r>
          </w:p>
        </w:tc>
        <w:tc>
          <w:tcPr>
            <w:tcW w:w="376" w:type="pct"/>
            <w:shd w:val="clear" w:color="000000" w:fill="BFBFBF"/>
            <w:tcMar>
              <w:left w:w="28" w:type="dxa"/>
              <w:right w:w="28" w:type="dxa"/>
            </w:tcMar>
            <w:vAlign w:val="center"/>
            <w:hideMark/>
          </w:tcPr>
          <w:p w14:paraId="4D189C07"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Водеща </w:t>
            </w:r>
          </w:p>
        </w:tc>
        <w:tc>
          <w:tcPr>
            <w:tcW w:w="448" w:type="pct"/>
            <w:shd w:val="clear" w:color="000000" w:fill="BFBFBF"/>
            <w:tcMar>
              <w:left w:w="28" w:type="dxa"/>
              <w:right w:w="28" w:type="dxa"/>
            </w:tcMar>
            <w:vAlign w:val="center"/>
            <w:hideMark/>
          </w:tcPr>
          <w:p w14:paraId="4426A02B"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Партньор</w:t>
            </w:r>
          </w:p>
        </w:tc>
      </w:tr>
      <w:tr w:rsidR="00D659A1" w:rsidRPr="00D659A1" w14:paraId="39920A9A" w14:textId="77777777" w:rsidTr="00D659A1">
        <w:trPr>
          <w:tblHeader/>
        </w:trPr>
        <w:tc>
          <w:tcPr>
            <w:tcW w:w="337" w:type="pct"/>
            <w:shd w:val="clear" w:color="auto" w:fill="auto"/>
            <w:tcMar>
              <w:left w:w="28" w:type="dxa"/>
              <w:right w:w="28" w:type="dxa"/>
            </w:tcMar>
            <w:vAlign w:val="center"/>
          </w:tcPr>
          <w:p w14:paraId="35E9F1B4"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D659A1">
              <w:rPr>
                <w:rFonts w:ascii="Palatino Linotype" w:eastAsia="Times New Roman" w:hAnsi="Palatino Linotype" w:cs="Times New Roman"/>
                <w:b/>
                <w:bCs/>
                <w:color w:val="000000"/>
                <w:sz w:val="18"/>
                <w:szCs w:val="18"/>
                <w:lang w:eastAsia="bg-BG"/>
              </w:rPr>
              <w:t>СЦ2</w:t>
            </w:r>
            <w:proofErr w:type="spellEnd"/>
          </w:p>
        </w:tc>
        <w:tc>
          <w:tcPr>
            <w:tcW w:w="4663" w:type="pct"/>
            <w:gridSpan w:val="9"/>
            <w:shd w:val="clear" w:color="auto" w:fill="auto"/>
            <w:tcMar>
              <w:left w:w="28" w:type="dxa"/>
              <w:right w:w="28" w:type="dxa"/>
            </w:tcMar>
            <w:vAlign w:val="center"/>
          </w:tcPr>
          <w:p w14:paraId="6AEA4CD2" w14:textId="77777777" w:rsidR="00D659A1" w:rsidRPr="00D659A1" w:rsidRDefault="00D659A1" w:rsidP="00D659A1">
            <w:pPr>
              <w:spacing w:after="0" w:line="276" w:lineRule="auto"/>
              <w:jc w:val="both"/>
              <w:rPr>
                <w:rFonts w:ascii="Palatino Linotype" w:eastAsia="Calibri" w:hAnsi="Palatino Linotype" w:cs="Times New Roman"/>
                <w:b/>
                <w:sz w:val="16"/>
                <w:szCs w:val="16"/>
                <w:lang w:eastAsia="en-US"/>
              </w:rPr>
            </w:pPr>
            <w:r w:rsidRPr="00D659A1">
              <w:rPr>
                <w:rFonts w:ascii="Palatino Linotype" w:eastAsia="Calibri" w:hAnsi="Palatino Linotype" w:cs="Times New Roman"/>
                <w:b/>
                <w:sz w:val="16"/>
                <w:szCs w:val="16"/>
                <w:lang w:eastAsia="en-US"/>
              </w:rPr>
              <w:t>УВЕЛИЧАВАНЕ НА КОЛИЧЕСТВАТА НА РЕЦИКЛИРАНИТЕ И ОПОЛЗОТВОРЕНИ ОТПАДЪЦИ</w:t>
            </w:r>
          </w:p>
        </w:tc>
      </w:tr>
      <w:tr w:rsidR="00D659A1" w:rsidRPr="00D659A1" w14:paraId="5765A1B7" w14:textId="77777777" w:rsidTr="00AB20E4">
        <w:tc>
          <w:tcPr>
            <w:tcW w:w="337" w:type="pct"/>
            <w:shd w:val="clear" w:color="000000" w:fill="FFFFFF"/>
            <w:tcMar>
              <w:left w:w="28" w:type="dxa"/>
              <w:right w:w="28" w:type="dxa"/>
            </w:tcMar>
            <w:vAlign w:val="center"/>
          </w:tcPr>
          <w:p w14:paraId="500254B4" w14:textId="09E26729" w:rsidR="00D659A1" w:rsidRPr="00D659A1" w:rsidRDefault="00A54A42" w:rsidP="00D659A1">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867" w:type="pct"/>
            <w:shd w:val="clear" w:color="000000" w:fill="FFFFFF"/>
            <w:tcMar>
              <w:left w:w="28" w:type="dxa"/>
              <w:right w:w="28" w:type="dxa"/>
            </w:tcMar>
            <w:vAlign w:val="center"/>
          </w:tcPr>
          <w:p w14:paraId="04786A57" w14:textId="5A8DF53E" w:rsidR="00D659A1" w:rsidRPr="00D659A1" w:rsidRDefault="00A54A42" w:rsidP="00651E7F">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Е</w:t>
            </w:r>
            <w:r w:rsidR="00D659A1" w:rsidRPr="00D659A1">
              <w:rPr>
                <w:rFonts w:ascii="Palatino Linotype" w:eastAsia="Calibri" w:hAnsi="Palatino Linotype" w:cs="Times New Roman"/>
                <w:sz w:val="18"/>
                <w:szCs w:val="18"/>
                <w:lang w:eastAsia="en-US"/>
              </w:rPr>
              <w:t>ко инвестиции</w:t>
            </w:r>
            <w:r>
              <w:rPr>
                <w:rFonts w:ascii="Palatino Linotype" w:eastAsia="Calibri" w:hAnsi="Palatino Linotype" w:cs="Times New Roman"/>
                <w:sz w:val="18"/>
                <w:szCs w:val="18"/>
                <w:lang w:eastAsia="en-US"/>
              </w:rPr>
              <w:t xml:space="preserve"> чрез публично-частни партньорства</w:t>
            </w:r>
            <w:r w:rsidR="00D659A1" w:rsidRPr="00D659A1">
              <w:rPr>
                <w:rFonts w:ascii="Palatino Linotype" w:eastAsia="Calibri" w:hAnsi="Palatino Linotype" w:cs="Times New Roman"/>
                <w:sz w:val="18"/>
                <w:szCs w:val="18"/>
                <w:lang w:eastAsia="en-US"/>
              </w:rPr>
              <w:t xml:space="preserve"> в по-добро управление на отпадъците в контекста на кръговата и ниско въглеродна икон</w:t>
            </w:r>
            <w:r>
              <w:rPr>
                <w:rFonts w:ascii="Palatino Linotype" w:eastAsia="Calibri" w:hAnsi="Palatino Linotype" w:cs="Times New Roman"/>
                <w:sz w:val="18"/>
                <w:szCs w:val="18"/>
                <w:lang w:eastAsia="en-US"/>
              </w:rPr>
              <w:t>омика и ресурсната ефективност, чрез осигуряване на индустриалн</w:t>
            </w:r>
            <w:r w:rsidR="00651E7F">
              <w:rPr>
                <w:rFonts w:ascii="Palatino Linotype" w:eastAsia="Calibri" w:hAnsi="Palatino Linotype" w:cs="Times New Roman"/>
                <w:sz w:val="18"/>
                <w:szCs w:val="18"/>
                <w:lang w:eastAsia="en-US"/>
              </w:rPr>
              <w:t>и терени за рециклиране на МРО</w:t>
            </w:r>
          </w:p>
        </w:tc>
        <w:tc>
          <w:tcPr>
            <w:tcW w:w="312" w:type="pct"/>
            <w:shd w:val="clear" w:color="000000" w:fill="FFFFFF"/>
            <w:tcMar>
              <w:left w:w="28" w:type="dxa"/>
              <w:right w:w="28" w:type="dxa"/>
            </w:tcMar>
            <w:vAlign w:val="center"/>
          </w:tcPr>
          <w:p w14:paraId="1A944321" w14:textId="32C44534" w:rsidR="00D659A1" w:rsidRPr="00D659A1" w:rsidRDefault="00A54A42"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649" w:type="pct"/>
            <w:shd w:val="clear" w:color="000000" w:fill="FFFFFF"/>
            <w:tcMar>
              <w:left w:w="28" w:type="dxa"/>
              <w:right w:w="28" w:type="dxa"/>
            </w:tcMar>
            <w:vAlign w:val="center"/>
          </w:tcPr>
          <w:p w14:paraId="44E01351"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roofErr w:type="spellStart"/>
            <w:r w:rsidRPr="00D659A1">
              <w:rPr>
                <w:rFonts w:ascii="Palatino Linotype" w:eastAsia="Times New Roman" w:hAnsi="Palatino Linotype" w:cs="Times New Roman"/>
                <w:sz w:val="18"/>
                <w:szCs w:val="18"/>
                <w:lang w:eastAsia="bg-BG"/>
              </w:rPr>
              <w:t>НПВУ</w:t>
            </w:r>
            <w:proofErr w:type="spellEnd"/>
            <w:r w:rsidRPr="00D659A1">
              <w:rPr>
                <w:rFonts w:ascii="Palatino Linotype" w:eastAsia="Times New Roman" w:hAnsi="Palatino Linotype" w:cs="Times New Roman"/>
                <w:sz w:val="18"/>
                <w:szCs w:val="18"/>
                <w:lang w:eastAsia="bg-BG"/>
              </w:rPr>
              <w:t xml:space="preserve">, Програма "Конкурентоспособност и иновации в предприятията" 2021-2027 г., Програма „Околна среда“ 2021-2027 г., Приоритет 2 „Отпадъци“; Програма LIFE; </w:t>
            </w:r>
            <w:proofErr w:type="spellStart"/>
            <w:r w:rsidRPr="00D659A1">
              <w:rPr>
                <w:rFonts w:ascii="Palatino Linotype" w:eastAsia="Times New Roman" w:hAnsi="Palatino Linotype" w:cs="Times New Roman"/>
                <w:sz w:val="18"/>
                <w:szCs w:val="18"/>
                <w:lang w:eastAsia="bg-BG"/>
              </w:rPr>
              <w:t>ФМ</w:t>
            </w:r>
            <w:proofErr w:type="spellEnd"/>
            <w:r w:rsidRPr="00D659A1">
              <w:rPr>
                <w:rFonts w:ascii="Palatino Linotype" w:eastAsia="Times New Roman" w:hAnsi="Palatino Linotype" w:cs="Times New Roman"/>
                <w:sz w:val="18"/>
                <w:szCs w:val="18"/>
                <w:lang w:eastAsia="bg-BG"/>
              </w:rPr>
              <w:t xml:space="preserve"> на ЕИП, частни инвестиции</w:t>
            </w:r>
          </w:p>
        </w:tc>
        <w:tc>
          <w:tcPr>
            <w:tcW w:w="335" w:type="pct"/>
            <w:shd w:val="clear" w:color="000000" w:fill="FFFFFF"/>
            <w:tcMar>
              <w:left w:w="28" w:type="dxa"/>
              <w:right w:w="28" w:type="dxa"/>
            </w:tcMar>
            <w:vAlign w:val="center"/>
          </w:tcPr>
          <w:p w14:paraId="6351EB75" w14:textId="28BE1636" w:rsidR="00D659A1" w:rsidRPr="00D659A1" w:rsidRDefault="007B7B4B"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w:t>
            </w:r>
            <w:r w:rsidR="00A54A42">
              <w:rPr>
                <w:rFonts w:ascii="Palatino Linotype" w:eastAsia="Times New Roman" w:hAnsi="Palatino Linotype" w:cs="Times New Roman"/>
                <w:sz w:val="18"/>
                <w:szCs w:val="18"/>
                <w:lang w:eastAsia="bg-BG"/>
              </w:rPr>
              <w:t>/</w:t>
            </w:r>
            <w:r>
              <w:rPr>
                <w:rFonts w:ascii="Palatino Linotype" w:eastAsia="Times New Roman" w:hAnsi="Palatino Linotype" w:cs="Times New Roman"/>
                <w:sz w:val="18"/>
                <w:szCs w:val="18"/>
                <w:lang w:eastAsia="bg-BG"/>
              </w:rPr>
              <w:t>2024</w:t>
            </w:r>
          </w:p>
        </w:tc>
        <w:tc>
          <w:tcPr>
            <w:tcW w:w="502" w:type="pct"/>
            <w:shd w:val="clear" w:color="000000" w:fill="FFFFFF"/>
            <w:tcMar>
              <w:left w:w="28" w:type="dxa"/>
              <w:right w:w="28" w:type="dxa"/>
            </w:tcMar>
            <w:vAlign w:val="center"/>
          </w:tcPr>
          <w:p w14:paraId="58C2C9F5" w14:textId="2E9FA2D9" w:rsidR="00D659A1" w:rsidRPr="00D659A1" w:rsidRDefault="00A54A4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Осигуряване на инсталации за рециклиране на МРО на територията на общината и постигане на целите за рециклиране</w:t>
            </w:r>
          </w:p>
        </w:tc>
        <w:tc>
          <w:tcPr>
            <w:tcW w:w="544" w:type="pct"/>
            <w:shd w:val="clear" w:color="000000" w:fill="FFFFFF"/>
            <w:tcMar>
              <w:left w:w="28" w:type="dxa"/>
              <w:right w:w="28" w:type="dxa"/>
            </w:tcMar>
            <w:vAlign w:val="center"/>
          </w:tcPr>
          <w:p w14:paraId="43CAAFC5" w14:textId="7D69A7CC" w:rsidR="00D659A1" w:rsidRPr="00D659A1" w:rsidRDefault="00A54A42" w:rsidP="00A041AF">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Устройствено пла</w:t>
            </w:r>
            <w:r w:rsidR="00A041AF">
              <w:rPr>
                <w:rFonts w:ascii="Palatino Linotype" w:eastAsia="Times New Roman" w:hAnsi="Palatino Linotype" w:cs="Times New Roman"/>
                <w:sz w:val="18"/>
                <w:szCs w:val="18"/>
                <w:lang w:eastAsia="bg-BG"/>
              </w:rPr>
              <w:t>ниране на терени за индустриален</w:t>
            </w:r>
            <w:r>
              <w:rPr>
                <w:rFonts w:ascii="Palatino Linotype" w:eastAsia="Times New Roman" w:hAnsi="Palatino Linotype" w:cs="Times New Roman"/>
                <w:sz w:val="18"/>
                <w:szCs w:val="18"/>
                <w:lang w:eastAsia="bg-BG"/>
              </w:rPr>
              <w:t xml:space="preserve"> парк</w:t>
            </w:r>
            <w:r w:rsidR="00A041AF">
              <w:rPr>
                <w:rFonts w:ascii="Palatino Linotype" w:eastAsia="Times New Roman" w:hAnsi="Palatino Linotype" w:cs="Times New Roman"/>
                <w:sz w:val="18"/>
                <w:szCs w:val="18"/>
                <w:lang w:eastAsia="bg-BG"/>
              </w:rPr>
              <w:t xml:space="preserve"> и концепция за функциониране</w:t>
            </w:r>
            <w:r>
              <w:rPr>
                <w:rFonts w:ascii="Palatino Linotype" w:eastAsia="Times New Roman" w:hAnsi="Palatino Linotype" w:cs="Times New Roman"/>
                <w:sz w:val="18"/>
                <w:szCs w:val="18"/>
                <w:lang w:eastAsia="bg-BG"/>
              </w:rPr>
              <w:t xml:space="preserve"> </w:t>
            </w:r>
            <w:r w:rsidR="00A041AF">
              <w:rPr>
                <w:rFonts w:ascii="Palatino Linotype" w:eastAsia="Times New Roman" w:hAnsi="Palatino Linotype" w:cs="Times New Roman"/>
                <w:sz w:val="18"/>
                <w:szCs w:val="18"/>
                <w:lang w:eastAsia="bg-BG"/>
              </w:rPr>
              <w:t>с цел насърчаване на фирми с предмет на дейност</w:t>
            </w:r>
            <w:r>
              <w:rPr>
                <w:rFonts w:ascii="Palatino Linotype" w:eastAsia="Times New Roman" w:hAnsi="Palatino Linotype" w:cs="Times New Roman"/>
                <w:sz w:val="18"/>
                <w:szCs w:val="18"/>
                <w:lang w:eastAsia="bg-BG"/>
              </w:rPr>
              <w:t xml:space="preserve"> рециклиране</w:t>
            </w:r>
          </w:p>
        </w:tc>
        <w:tc>
          <w:tcPr>
            <w:tcW w:w="630" w:type="pct"/>
            <w:shd w:val="clear" w:color="000000" w:fill="FFFFFF"/>
            <w:tcMar>
              <w:left w:w="28" w:type="dxa"/>
              <w:right w:w="28" w:type="dxa"/>
            </w:tcMar>
          </w:tcPr>
          <w:p w14:paraId="42CD9096" w14:textId="77777777" w:rsidR="00A54A42" w:rsidRDefault="00A54A42" w:rsidP="00D659A1">
            <w:pPr>
              <w:spacing w:after="0" w:line="240" w:lineRule="auto"/>
              <w:rPr>
                <w:rFonts w:ascii="Palatino Linotype" w:eastAsia="Times New Roman" w:hAnsi="Palatino Linotype" w:cs="Times New Roman"/>
                <w:sz w:val="18"/>
                <w:szCs w:val="18"/>
                <w:lang w:eastAsia="bg-BG"/>
              </w:rPr>
            </w:pPr>
          </w:p>
          <w:p w14:paraId="6330921F" w14:textId="77777777" w:rsidR="00A54A42" w:rsidRDefault="00A54A42" w:rsidP="00D659A1">
            <w:pPr>
              <w:spacing w:after="0" w:line="240" w:lineRule="auto"/>
              <w:rPr>
                <w:rFonts w:ascii="Palatino Linotype" w:eastAsia="Times New Roman" w:hAnsi="Palatino Linotype" w:cs="Times New Roman"/>
                <w:sz w:val="18"/>
                <w:szCs w:val="18"/>
                <w:lang w:eastAsia="bg-BG"/>
              </w:rPr>
            </w:pPr>
          </w:p>
          <w:p w14:paraId="5962A1FA" w14:textId="77777777" w:rsidR="00A54A42" w:rsidRDefault="00A54A42" w:rsidP="00D659A1">
            <w:pPr>
              <w:spacing w:after="0" w:line="240" w:lineRule="auto"/>
              <w:rPr>
                <w:rFonts w:ascii="Palatino Linotype" w:eastAsia="Times New Roman" w:hAnsi="Palatino Linotype" w:cs="Times New Roman"/>
                <w:sz w:val="18"/>
                <w:szCs w:val="18"/>
                <w:lang w:eastAsia="bg-BG"/>
              </w:rPr>
            </w:pPr>
          </w:p>
          <w:p w14:paraId="37ECD12F" w14:textId="77777777" w:rsidR="00A54A42" w:rsidRDefault="00A54A42" w:rsidP="00D659A1">
            <w:pPr>
              <w:spacing w:after="0" w:line="240" w:lineRule="auto"/>
              <w:rPr>
                <w:rFonts w:ascii="Palatino Linotype" w:eastAsia="Times New Roman" w:hAnsi="Palatino Linotype" w:cs="Times New Roman"/>
                <w:sz w:val="18"/>
                <w:szCs w:val="18"/>
                <w:lang w:eastAsia="bg-BG"/>
              </w:rPr>
            </w:pPr>
          </w:p>
          <w:p w14:paraId="51C5E465" w14:textId="0C1CAAB5" w:rsidR="00D659A1" w:rsidRPr="00D659A1" w:rsidRDefault="00A54A42"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Изградени мощности за рециклиране на МРО</w:t>
            </w:r>
          </w:p>
        </w:tc>
        <w:tc>
          <w:tcPr>
            <w:tcW w:w="376" w:type="pct"/>
            <w:shd w:val="clear" w:color="000000" w:fill="FFFFFF"/>
            <w:tcMar>
              <w:left w:w="28" w:type="dxa"/>
              <w:right w:w="28" w:type="dxa"/>
            </w:tcMar>
            <w:vAlign w:val="center"/>
          </w:tcPr>
          <w:p w14:paraId="2FD7C9A3"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Община Пловдив</w:t>
            </w:r>
          </w:p>
        </w:tc>
        <w:tc>
          <w:tcPr>
            <w:tcW w:w="448" w:type="pct"/>
            <w:shd w:val="clear" w:color="000000" w:fill="FFFFFF"/>
            <w:tcMar>
              <w:left w:w="28" w:type="dxa"/>
              <w:right w:w="28" w:type="dxa"/>
            </w:tcMar>
            <w:vAlign w:val="center"/>
          </w:tcPr>
          <w:p w14:paraId="045F4EFB" w14:textId="2419A0AD" w:rsidR="00D659A1" w:rsidRPr="00D659A1" w:rsidRDefault="00651E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Юридически лица със стопанска цел</w:t>
            </w:r>
          </w:p>
        </w:tc>
      </w:tr>
      <w:tr w:rsidR="00A54A42" w:rsidRPr="00D659A1" w14:paraId="1C719DE2" w14:textId="77777777" w:rsidTr="00AB20E4">
        <w:tc>
          <w:tcPr>
            <w:tcW w:w="337" w:type="pct"/>
            <w:shd w:val="clear" w:color="000000" w:fill="FFFFFF"/>
            <w:tcMar>
              <w:left w:w="28" w:type="dxa"/>
              <w:right w:w="28" w:type="dxa"/>
            </w:tcMar>
            <w:vAlign w:val="center"/>
          </w:tcPr>
          <w:p w14:paraId="6AB5BDBC" w14:textId="4087E06A" w:rsidR="00A54A42" w:rsidRDefault="009C303F" w:rsidP="00D659A1">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867" w:type="pct"/>
            <w:shd w:val="clear" w:color="000000" w:fill="FFFFFF"/>
            <w:tcMar>
              <w:left w:w="28" w:type="dxa"/>
              <w:right w:w="28" w:type="dxa"/>
            </w:tcMar>
            <w:vAlign w:val="center"/>
          </w:tcPr>
          <w:p w14:paraId="593CC773" w14:textId="7157E9FA" w:rsidR="00A54A42" w:rsidRPr="00A54A42" w:rsidRDefault="00A041AF" w:rsidP="00651E7F">
            <w:r>
              <w:rPr>
                <w:rFonts w:ascii="Palatino Linotype" w:eastAsia="Calibri" w:hAnsi="Palatino Linotype" w:cs="Times New Roman"/>
                <w:sz w:val="18"/>
                <w:szCs w:val="18"/>
                <w:lang w:eastAsia="en-US"/>
              </w:rPr>
              <w:t xml:space="preserve">Осигуряване на </w:t>
            </w:r>
            <w:r w:rsidR="00651E7F">
              <w:rPr>
                <w:rFonts w:ascii="Palatino Linotype" w:eastAsia="Calibri" w:hAnsi="Palatino Linotype" w:cs="Times New Roman"/>
                <w:sz w:val="18"/>
                <w:szCs w:val="18"/>
                <w:lang w:eastAsia="en-US"/>
              </w:rPr>
              <w:t>терени</w:t>
            </w:r>
            <w:r>
              <w:rPr>
                <w:rFonts w:ascii="Palatino Linotype" w:eastAsia="Calibri" w:hAnsi="Palatino Linotype" w:cs="Times New Roman"/>
                <w:sz w:val="18"/>
                <w:szCs w:val="18"/>
                <w:lang w:eastAsia="en-US"/>
              </w:rPr>
              <w:t xml:space="preserve"> за индустриален парк в който приоритетно да бъдат допускани</w:t>
            </w:r>
            <w:r w:rsidR="009C303F" w:rsidRPr="00D659A1">
              <w:rPr>
                <w:rFonts w:ascii="Palatino Linotype" w:eastAsia="Calibri" w:hAnsi="Palatino Linotype" w:cs="Times New Roman"/>
                <w:sz w:val="18"/>
                <w:szCs w:val="18"/>
                <w:lang w:eastAsia="en-US"/>
              </w:rPr>
              <w:t xml:space="preserve"> </w:t>
            </w:r>
            <w:r>
              <w:rPr>
                <w:rFonts w:ascii="Palatino Linotype" w:eastAsia="Calibri" w:hAnsi="Palatino Linotype" w:cs="Times New Roman"/>
                <w:sz w:val="18"/>
                <w:szCs w:val="18"/>
                <w:lang w:eastAsia="en-US"/>
              </w:rPr>
              <w:t xml:space="preserve">групи от предприятия в </w:t>
            </w:r>
            <w:r w:rsidR="009C303F" w:rsidRPr="00D659A1">
              <w:rPr>
                <w:rFonts w:ascii="Palatino Linotype" w:eastAsia="Calibri" w:hAnsi="Palatino Linotype" w:cs="Times New Roman"/>
                <w:sz w:val="18"/>
                <w:szCs w:val="18"/>
                <w:lang w:eastAsia="en-US"/>
              </w:rPr>
              <w:t>промишлена симбиоза</w:t>
            </w:r>
            <w:r>
              <w:rPr>
                <w:rFonts w:ascii="Palatino Linotype" w:eastAsia="Calibri" w:hAnsi="Palatino Linotype" w:cs="Times New Roman"/>
                <w:sz w:val="18"/>
                <w:szCs w:val="18"/>
                <w:lang w:eastAsia="en-US"/>
              </w:rPr>
              <w:t xml:space="preserve"> (</w:t>
            </w:r>
            <w:r w:rsidR="009C303F">
              <w:rPr>
                <w:rFonts w:ascii="Palatino Linotype" w:eastAsia="Calibri" w:hAnsi="Palatino Linotype" w:cs="Times New Roman"/>
                <w:sz w:val="18"/>
                <w:szCs w:val="18"/>
                <w:lang w:eastAsia="en-US"/>
              </w:rPr>
              <w:t>р</w:t>
            </w:r>
            <w:r w:rsidR="00A54A42" w:rsidRPr="00D659A1">
              <w:rPr>
                <w:rFonts w:ascii="Palatino Linotype" w:eastAsia="Calibri" w:hAnsi="Palatino Linotype" w:cs="Times New Roman"/>
                <w:sz w:val="18"/>
                <w:szCs w:val="18"/>
                <w:lang w:eastAsia="en-US"/>
              </w:rPr>
              <w:t>еализиране на дейности за рециклиране на отпадъци</w:t>
            </w:r>
            <w:r w:rsidR="009C303F">
              <w:rPr>
                <w:rFonts w:ascii="Palatino Linotype" w:eastAsia="Calibri" w:hAnsi="Palatino Linotype" w:cs="Times New Roman"/>
                <w:sz w:val="18"/>
                <w:szCs w:val="18"/>
                <w:lang w:eastAsia="en-US"/>
              </w:rPr>
              <w:t xml:space="preserve"> от производствена дейност</w:t>
            </w:r>
            <w:r>
              <w:rPr>
                <w:rFonts w:ascii="Palatino Linotype" w:eastAsia="Calibri" w:hAnsi="Palatino Linotype" w:cs="Times New Roman"/>
                <w:sz w:val="18"/>
                <w:szCs w:val="18"/>
                <w:lang w:eastAsia="en-US"/>
              </w:rPr>
              <w:t>)</w:t>
            </w:r>
          </w:p>
        </w:tc>
        <w:tc>
          <w:tcPr>
            <w:tcW w:w="312" w:type="pct"/>
            <w:shd w:val="clear" w:color="000000" w:fill="FFFFFF"/>
            <w:tcMar>
              <w:left w:w="28" w:type="dxa"/>
              <w:right w:w="28" w:type="dxa"/>
            </w:tcMar>
            <w:vAlign w:val="center"/>
          </w:tcPr>
          <w:p w14:paraId="0BBC6963" w14:textId="4B81DF84" w:rsidR="00A54A42" w:rsidRPr="00D659A1" w:rsidRDefault="007B7B4B"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649" w:type="pct"/>
            <w:shd w:val="clear" w:color="000000" w:fill="FFFFFF"/>
            <w:tcMar>
              <w:left w:w="28" w:type="dxa"/>
              <w:right w:w="28" w:type="dxa"/>
            </w:tcMar>
            <w:vAlign w:val="center"/>
          </w:tcPr>
          <w:p w14:paraId="5623AFF0" w14:textId="218C450C" w:rsidR="00A54A42" w:rsidRPr="00D659A1" w:rsidRDefault="007B7B4B" w:rsidP="00D659A1">
            <w:pPr>
              <w:spacing w:after="0" w:line="240" w:lineRule="auto"/>
              <w:rPr>
                <w:rFonts w:ascii="Palatino Linotype" w:eastAsia="Times New Roman" w:hAnsi="Palatino Linotype" w:cs="Times New Roman"/>
                <w:sz w:val="18"/>
                <w:szCs w:val="18"/>
                <w:lang w:eastAsia="bg-BG"/>
              </w:rPr>
            </w:pPr>
            <w:proofErr w:type="spellStart"/>
            <w:r w:rsidRPr="007B7B4B">
              <w:rPr>
                <w:rFonts w:ascii="Palatino Linotype" w:eastAsia="Times New Roman" w:hAnsi="Palatino Linotype" w:cs="Times New Roman"/>
                <w:sz w:val="18"/>
                <w:szCs w:val="18"/>
                <w:lang w:eastAsia="bg-BG"/>
              </w:rPr>
              <w:t>НПВУ</w:t>
            </w:r>
            <w:proofErr w:type="spellEnd"/>
            <w:r w:rsidRPr="007B7B4B">
              <w:rPr>
                <w:rFonts w:ascii="Palatino Linotype" w:eastAsia="Times New Roman" w:hAnsi="Palatino Linotype" w:cs="Times New Roman"/>
                <w:sz w:val="18"/>
                <w:szCs w:val="18"/>
                <w:lang w:eastAsia="bg-BG"/>
              </w:rPr>
              <w:t xml:space="preserve">, Програма "Конкурентоспособност и иновации в предприятията" 2021-2027 г., Програма „Околна среда“ 2021-2027 г., Приоритет 2 „Отпадъци“; Програма LIFE; </w:t>
            </w:r>
            <w:proofErr w:type="spellStart"/>
            <w:r w:rsidRPr="007B7B4B">
              <w:rPr>
                <w:rFonts w:ascii="Palatino Linotype" w:eastAsia="Times New Roman" w:hAnsi="Palatino Linotype" w:cs="Times New Roman"/>
                <w:sz w:val="18"/>
                <w:szCs w:val="18"/>
                <w:lang w:eastAsia="bg-BG"/>
              </w:rPr>
              <w:t>ФМ</w:t>
            </w:r>
            <w:proofErr w:type="spellEnd"/>
            <w:r w:rsidRPr="007B7B4B">
              <w:rPr>
                <w:rFonts w:ascii="Palatino Linotype" w:eastAsia="Times New Roman" w:hAnsi="Palatino Linotype" w:cs="Times New Roman"/>
                <w:sz w:val="18"/>
                <w:szCs w:val="18"/>
                <w:lang w:eastAsia="bg-BG"/>
              </w:rPr>
              <w:t xml:space="preserve"> на ЕИП, частни инвестиции</w:t>
            </w:r>
          </w:p>
        </w:tc>
        <w:tc>
          <w:tcPr>
            <w:tcW w:w="335" w:type="pct"/>
            <w:shd w:val="clear" w:color="000000" w:fill="FFFFFF"/>
            <w:tcMar>
              <w:left w:w="28" w:type="dxa"/>
              <w:right w:w="28" w:type="dxa"/>
            </w:tcMar>
            <w:vAlign w:val="center"/>
          </w:tcPr>
          <w:p w14:paraId="32217423" w14:textId="1F66E3B2" w:rsidR="00A54A42" w:rsidRDefault="007B7B4B"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12/2024</w:t>
            </w:r>
          </w:p>
        </w:tc>
        <w:tc>
          <w:tcPr>
            <w:tcW w:w="502" w:type="pct"/>
            <w:shd w:val="clear" w:color="000000" w:fill="FFFFFF"/>
            <w:tcMar>
              <w:left w:w="28" w:type="dxa"/>
              <w:right w:w="28" w:type="dxa"/>
            </w:tcMar>
            <w:vAlign w:val="center"/>
          </w:tcPr>
          <w:p w14:paraId="48713669" w14:textId="05927DC2" w:rsidR="00A54A42" w:rsidRPr="00D659A1" w:rsidRDefault="00A041A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Функциониране на производствени предприятия в симбиоза в рамките на един индустриален парк</w:t>
            </w:r>
          </w:p>
        </w:tc>
        <w:tc>
          <w:tcPr>
            <w:tcW w:w="544" w:type="pct"/>
            <w:shd w:val="clear" w:color="000000" w:fill="FFFFFF"/>
            <w:tcMar>
              <w:left w:w="28" w:type="dxa"/>
              <w:right w:w="28" w:type="dxa"/>
            </w:tcMar>
            <w:vAlign w:val="center"/>
          </w:tcPr>
          <w:p w14:paraId="0101C8E3" w14:textId="77777777" w:rsidR="00A54A42" w:rsidRDefault="00A041AF" w:rsidP="00D659A1">
            <w:pPr>
              <w:spacing w:after="0" w:line="240" w:lineRule="auto"/>
              <w:rPr>
                <w:rFonts w:ascii="Palatino Linotype" w:eastAsia="Times New Roman" w:hAnsi="Palatino Linotype" w:cs="Times New Roman"/>
                <w:sz w:val="18"/>
                <w:szCs w:val="18"/>
                <w:lang w:eastAsia="bg-BG"/>
              </w:rPr>
            </w:pPr>
            <w:r w:rsidRPr="00A041AF">
              <w:rPr>
                <w:rFonts w:ascii="Palatino Linotype" w:eastAsia="Times New Roman" w:hAnsi="Palatino Linotype" w:cs="Times New Roman"/>
                <w:sz w:val="18"/>
                <w:szCs w:val="18"/>
                <w:lang w:eastAsia="bg-BG"/>
              </w:rPr>
              <w:t>Устройствено планиране на терени за индустриални паркове за рециклиране</w:t>
            </w:r>
          </w:p>
          <w:p w14:paraId="3A412FDD" w14:textId="595735F8" w:rsidR="00A041AF" w:rsidRPr="00D659A1" w:rsidRDefault="00A041AF" w:rsidP="00A041AF">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Изготвена концепция за индустриалния парк </w:t>
            </w:r>
          </w:p>
        </w:tc>
        <w:tc>
          <w:tcPr>
            <w:tcW w:w="630" w:type="pct"/>
            <w:shd w:val="clear" w:color="000000" w:fill="FFFFFF"/>
            <w:tcMar>
              <w:left w:w="28" w:type="dxa"/>
              <w:right w:w="28" w:type="dxa"/>
            </w:tcMar>
          </w:tcPr>
          <w:p w14:paraId="01BE447D" w14:textId="77777777" w:rsidR="00A54A42" w:rsidRDefault="00A54A42" w:rsidP="00D659A1">
            <w:pPr>
              <w:spacing w:after="0" w:line="240" w:lineRule="auto"/>
              <w:rPr>
                <w:rFonts w:ascii="Palatino Linotype" w:eastAsia="Times New Roman" w:hAnsi="Palatino Linotype" w:cs="Times New Roman"/>
                <w:sz w:val="18"/>
                <w:szCs w:val="18"/>
                <w:lang w:eastAsia="bg-BG"/>
              </w:rPr>
            </w:pPr>
          </w:p>
          <w:p w14:paraId="7B561745" w14:textId="77777777" w:rsidR="00A041AF" w:rsidRDefault="00A041AF" w:rsidP="00D659A1">
            <w:pPr>
              <w:spacing w:after="0" w:line="240" w:lineRule="auto"/>
              <w:rPr>
                <w:rFonts w:ascii="Palatino Linotype" w:eastAsia="Times New Roman" w:hAnsi="Palatino Linotype" w:cs="Times New Roman"/>
                <w:sz w:val="18"/>
                <w:szCs w:val="18"/>
                <w:lang w:eastAsia="bg-BG"/>
              </w:rPr>
            </w:pPr>
          </w:p>
          <w:p w14:paraId="30C7A430" w14:textId="77777777" w:rsidR="00A041AF" w:rsidRDefault="00A041AF" w:rsidP="00D659A1">
            <w:pPr>
              <w:spacing w:after="0" w:line="240" w:lineRule="auto"/>
              <w:rPr>
                <w:rFonts w:ascii="Palatino Linotype" w:eastAsia="Times New Roman" w:hAnsi="Palatino Linotype" w:cs="Times New Roman"/>
                <w:sz w:val="18"/>
                <w:szCs w:val="18"/>
                <w:lang w:eastAsia="bg-BG"/>
              </w:rPr>
            </w:pPr>
          </w:p>
          <w:p w14:paraId="75F2820D" w14:textId="77777777" w:rsidR="00A041AF" w:rsidRDefault="00A041AF" w:rsidP="00D659A1">
            <w:pPr>
              <w:spacing w:after="0" w:line="240" w:lineRule="auto"/>
              <w:rPr>
                <w:rFonts w:ascii="Palatino Linotype" w:eastAsia="Times New Roman" w:hAnsi="Palatino Linotype" w:cs="Times New Roman"/>
                <w:sz w:val="18"/>
                <w:szCs w:val="18"/>
                <w:lang w:eastAsia="bg-BG"/>
              </w:rPr>
            </w:pPr>
          </w:p>
          <w:p w14:paraId="73742AE6" w14:textId="77777777" w:rsidR="00A041AF" w:rsidRDefault="00A041AF" w:rsidP="00D659A1">
            <w:pPr>
              <w:spacing w:after="0" w:line="240" w:lineRule="auto"/>
              <w:rPr>
                <w:rFonts w:ascii="Palatino Linotype" w:eastAsia="Times New Roman" w:hAnsi="Palatino Linotype" w:cs="Times New Roman"/>
                <w:sz w:val="18"/>
                <w:szCs w:val="18"/>
                <w:lang w:eastAsia="bg-BG"/>
              </w:rPr>
            </w:pPr>
          </w:p>
          <w:p w14:paraId="71D60354" w14:textId="4A9EB543" w:rsidR="00A041AF" w:rsidRPr="00D659A1" w:rsidRDefault="00A041A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Брой предприятия в промишлена симбиоза</w:t>
            </w:r>
          </w:p>
        </w:tc>
        <w:tc>
          <w:tcPr>
            <w:tcW w:w="376" w:type="pct"/>
            <w:shd w:val="clear" w:color="000000" w:fill="FFFFFF"/>
            <w:tcMar>
              <w:left w:w="28" w:type="dxa"/>
              <w:right w:w="28" w:type="dxa"/>
            </w:tcMar>
            <w:vAlign w:val="center"/>
          </w:tcPr>
          <w:p w14:paraId="3A4AA9BF" w14:textId="2B69894C" w:rsidR="00A54A42" w:rsidRP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Община Пловдив</w:t>
            </w:r>
          </w:p>
        </w:tc>
        <w:tc>
          <w:tcPr>
            <w:tcW w:w="448" w:type="pct"/>
            <w:shd w:val="clear" w:color="000000" w:fill="FFFFFF"/>
            <w:tcMar>
              <w:left w:w="28" w:type="dxa"/>
              <w:right w:w="28" w:type="dxa"/>
            </w:tcMar>
            <w:vAlign w:val="center"/>
          </w:tcPr>
          <w:p w14:paraId="54B803AC" w14:textId="77777777" w:rsidR="00A54A42" w:rsidRDefault="00651E7F"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Юридически лица със стопанска цел</w:t>
            </w:r>
          </w:p>
          <w:p w14:paraId="5D5EE485" w14:textId="4E2E4CDC" w:rsidR="00651E7F" w:rsidRPr="00D659A1" w:rsidRDefault="00651E7F" w:rsidP="00D659A1">
            <w:pPr>
              <w:spacing w:after="0" w:line="240" w:lineRule="auto"/>
              <w:rPr>
                <w:rFonts w:ascii="Palatino Linotype" w:eastAsia="Times New Roman" w:hAnsi="Palatino Linotype" w:cs="Times New Roman"/>
                <w:sz w:val="18"/>
                <w:szCs w:val="18"/>
                <w:lang w:eastAsia="bg-BG"/>
              </w:rPr>
            </w:pPr>
          </w:p>
        </w:tc>
      </w:tr>
      <w:tr w:rsidR="00D659A1" w:rsidRPr="00D659A1" w14:paraId="0D6C276B" w14:textId="77777777" w:rsidTr="00AB20E4">
        <w:tc>
          <w:tcPr>
            <w:tcW w:w="337" w:type="pct"/>
            <w:shd w:val="clear" w:color="000000" w:fill="FFFFFF"/>
            <w:tcMar>
              <w:left w:w="28" w:type="dxa"/>
              <w:right w:w="28" w:type="dxa"/>
            </w:tcMar>
            <w:vAlign w:val="center"/>
          </w:tcPr>
          <w:p w14:paraId="70F9BB99" w14:textId="4D9C4265" w:rsidR="00D659A1" w:rsidRPr="00D659A1" w:rsidRDefault="00A54A42" w:rsidP="00D659A1">
            <w:pPr>
              <w:spacing w:after="0" w:line="240" w:lineRule="auto"/>
              <w:jc w:val="both"/>
              <w:rPr>
                <w:rFonts w:ascii="Palatino Linotype" w:eastAsia="Times New Roman" w:hAnsi="Palatino Linotype" w:cs="Times New Roman"/>
                <w:sz w:val="18"/>
                <w:szCs w:val="18"/>
                <w:lang w:eastAsia="bg-BG"/>
              </w:rPr>
            </w:pPr>
            <w:proofErr w:type="spellStart"/>
            <w:r>
              <w:rPr>
                <w:rFonts w:ascii="Palatino Linotype" w:eastAsia="Times New Roman" w:hAnsi="Palatino Linotype" w:cs="Times New Roman"/>
                <w:sz w:val="18"/>
                <w:szCs w:val="18"/>
                <w:lang w:eastAsia="bg-BG"/>
              </w:rPr>
              <w:t>СЦ2</w:t>
            </w:r>
            <w:proofErr w:type="spellEnd"/>
          </w:p>
        </w:tc>
        <w:tc>
          <w:tcPr>
            <w:tcW w:w="867" w:type="pct"/>
            <w:shd w:val="clear" w:color="000000" w:fill="FFFFFF"/>
            <w:tcMar>
              <w:left w:w="28" w:type="dxa"/>
              <w:right w:w="28" w:type="dxa"/>
            </w:tcMar>
            <w:vAlign w:val="center"/>
          </w:tcPr>
          <w:p w14:paraId="379EDFC8" w14:textId="689EBE49" w:rsidR="00D659A1" w:rsidRPr="00D659A1" w:rsidRDefault="00D659A1" w:rsidP="004C5D16">
            <w:pPr>
              <w:spacing w:after="0" w:line="240" w:lineRule="auto"/>
              <w:rPr>
                <w:rFonts w:ascii="Palatino Linotype" w:eastAsia="Calibri" w:hAnsi="Palatino Linotype" w:cs="Times New Roman"/>
                <w:sz w:val="18"/>
                <w:szCs w:val="18"/>
                <w:lang w:eastAsia="en-US"/>
              </w:rPr>
            </w:pPr>
            <w:r w:rsidRPr="00D659A1">
              <w:rPr>
                <w:rFonts w:ascii="Palatino Linotype" w:eastAsia="Calibri" w:hAnsi="Palatino Linotype" w:cs="Times New Roman"/>
                <w:sz w:val="18"/>
                <w:szCs w:val="18"/>
                <w:lang w:eastAsia="en-US"/>
              </w:rPr>
              <w:t xml:space="preserve">Реализиране на проекти за повишаване на осведомеността, информационни и разяснителни кампании сред представители на местния бизнес </w:t>
            </w:r>
            <w:r w:rsidR="00566D3D">
              <w:rPr>
                <w:rFonts w:ascii="Palatino Linotype" w:eastAsia="Calibri" w:hAnsi="Palatino Linotype" w:cs="Times New Roman"/>
                <w:sz w:val="18"/>
                <w:szCs w:val="18"/>
                <w:lang w:eastAsia="en-US"/>
              </w:rPr>
              <w:t xml:space="preserve">от </w:t>
            </w:r>
            <w:r w:rsidRPr="00D659A1">
              <w:rPr>
                <w:rFonts w:ascii="Palatino Linotype" w:eastAsia="Calibri" w:hAnsi="Palatino Linotype" w:cs="Times New Roman"/>
                <w:sz w:val="18"/>
                <w:szCs w:val="18"/>
                <w:lang w:eastAsia="en-US"/>
              </w:rPr>
              <w:t xml:space="preserve">"Преработваща промишленост" съгласно </w:t>
            </w:r>
            <w:proofErr w:type="spellStart"/>
            <w:r w:rsidRPr="00D659A1">
              <w:rPr>
                <w:rFonts w:ascii="Palatino Linotype" w:eastAsia="Calibri" w:hAnsi="Palatino Linotype" w:cs="Times New Roman"/>
                <w:sz w:val="18"/>
                <w:szCs w:val="18"/>
                <w:lang w:eastAsia="en-US"/>
              </w:rPr>
              <w:t>НКИД</w:t>
            </w:r>
            <w:proofErr w:type="spellEnd"/>
            <w:r w:rsidRPr="00D659A1">
              <w:rPr>
                <w:rFonts w:ascii="Palatino Linotype" w:eastAsia="Calibri" w:hAnsi="Palatino Linotype" w:cs="Times New Roman"/>
                <w:sz w:val="18"/>
                <w:szCs w:val="18"/>
                <w:lang w:eastAsia="en-US"/>
              </w:rPr>
              <w:t xml:space="preserve">-2008 относно възможностите за управление на отпадъците, генерирани от промишлената им дейност </w:t>
            </w:r>
            <w:r w:rsidR="00566D3D">
              <w:rPr>
                <w:rFonts w:ascii="Palatino Linotype" w:eastAsia="Calibri" w:hAnsi="Palatino Linotype" w:cs="Times New Roman"/>
                <w:sz w:val="18"/>
                <w:szCs w:val="18"/>
                <w:lang w:eastAsia="en-US"/>
              </w:rPr>
              <w:t>с цел постигане на</w:t>
            </w:r>
            <w:r w:rsidRPr="00D659A1">
              <w:rPr>
                <w:rFonts w:ascii="Palatino Linotype" w:eastAsia="Calibri" w:hAnsi="Palatino Linotype" w:cs="Times New Roman"/>
                <w:sz w:val="18"/>
                <w:szCs w:val="18"/>
                <w:lang w:eastAsia="en-US"/>
              </w:rPr>
              <w:t xml:space="preserve"> ресурсна ефективност и ефекта от това върху околната среда </w:t>
            </w:r>
            <w:r w:rsidR="004C5D16">
              <w:rPr>
                <w:rFonts w:ascii="Palatino Linotype" w:eastAsia="Calibri" w:hAnsi="Palatino Linotype" w:cs="Times New Roman"/>
                <w:sz w:val="18"/>
                <w:szCs w:val="18"/>
                <w:lang w:eastAsia="en-US"/>
              </w:rPr>
              <w:t>и</w:t>
            </w:r>
            <w:r w:rsidRPr="00D659A1">
              <w:rPr>
                <w:rFonts w:ascii="Palatino Linotype" w:eastAsia="Calibri" w:hAnsi="Palatino Linotype" w:cs="Times New Roman"/>
                <w:sz w:val="18"/>
                <w:szCs w:val="18"/>
                <w:lang w:eastAsia="en-US"/>
              </w:rPr>
              <w:t xml:space="preserve"> промяна на поведението на бизнеса в посока кръгов</w:t>
            </w:r>
            <w:r w:rsidR="004C5D16">
              <w:rPr>
                <w:rFonts w:ascii="Palatino Linotype" w:eastAsia="Calibri" w:hAnsi="Palatino Linotype" w:cs="Times New Roman"/>
                <w:sz w:val="18"/>
                <w:szCs w:val="18"/>
                <w:lang w:eastAsia="en-US"/>
              </w:rPr>
              <w:t>а и ниско въглеродна икономика</w:t>
            </w:r>
          </w:p>
        </w:tc>
        <w:tc>
          <w:tcPr>
            <w:tcW w:w="312" w:type="pct"/>
            <w:shd w:val="clear" w:color="000000" w:fill="FFFFFF"/>
            <w:tcMar>
              <w:left w:w="28" w:type="dxa"/>
              <w:right w:w="28" w:type="dxa"/>
            </w:tcMar>
            <w:vAlign w:val="center"/>
          </w:tcPr>
          <w:p w14:paraId="64FBD797" w14:textId="35415B44" w:rsidR="00D659A1" w:rsidRPr="00D659A1" w:rsidRDefault="00AE217F"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100</w:t>
            </w:r>
          </w:p>
        </w:tc>
        <w:tc>
          <w:tcPr>
            <w:tcW w:w="649" w:type="pct"/>
            <w:shd w:val="clear" w:color="000000" w:fill="FFFFFF"/>
            <w:tcMar>
              <w:left w:w="28" w:type="dxa"/>
              <w:right w:w="28" w:type="dxa"/>
            </w:tcMar>
            <w:vAlign w:val="center"/>
          </w:tcPr>
          <w:p w14:paraId="2C8AB73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Програма „Околна среда“ 2021-2027 г., Приоритет 2 „Отпадъци“, Програма „Опазване на околната среда и климатични промени” (</w:t>
            </w:r>
            <w:proofErr w:type="spellStart"/>
            <w:r w:rsidRPr="00D659A1">
              <w:rPr>
                <w:rFonts w:ascii="Palatino Linotype" w:eastAsia="Times New Roman" w:hAnsi="Palatino Linotype" w:cs="Times New Roman"/>
                <w:sz w:val="18"/>
                <w:szCs w:val="18"/>
                <w:lang w:eastAsia="bg-BG"/>
              </w:rPr>
              <w:t>ФМ</w:t>
            </w:r>
            <w:proofErr w:type="spellEnd"/>
            <w:r w:rsidRPr="00D659A1">
              <w:rPr>
                <w:rFonts w:ascii="Palatino Linotype" w:eastAsia="Times New Roman" w:hAnsi="Palatino Linotype" w:cs="Times New Roman"/>
                <w:sz w:val="18"/>
                <w:szCs w:val="18"/>
                <w:lang w:eastAsia="bg-BG"/>
              </w:rPr>
              <w:t xml:space="preserve"> на ЕИП), частни инвестиции</w:t>
            </w:r>
          </w:p>
        </w:tc>
        <w:tc>
          <w:tcPr>
            <w:tcW w:w="335" w:type="pct"/>
            <w:shd w:val="clear" w:color="000000" w:fill="FFFFFF"/>
            <w:tcMar>
              <w:left w:w="28" w:type="dxa"/>
              <w:right w:w="28" w:type="dxa"/>
            </w:tcMar>
            <w:vAlign w:val="center"/>
          </w:tcPr>
          <w:p w14:paraId="27571473" w14:textId="77777777" w:rsid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12/2023</w:t>
            </w:r>
          </w:p>
          <w:p w14:paraId="60A28587" w14:textId="02141973" w:rsidR="00AE217F" w:rsidRP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12/2024</w:t>
            </w:r>
          </w:p>
        </w:tc>
        <w:tc>
          <w:tcPr>
            <w:tcW w:w="502" w:type="pct"/>
            <w:shd w:val="clear" w:color="000000" w:fill="FFFFFF"/>
            <w:tcMar>
              <w:left w:w="28" w:type="dxa"/>
              <w:right w:w="28" w:type="dxa"/>
            </w:tcMar>
            <w:vAlign w:val="center"/>
          </w:tcPr>
          <w:p w14:paraId="55E964C2" w14:textId="4BBE3878" w:rsidR="00D659A1" w:rsidRP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Бизнесът е информиран за възможностите за партньорства за промишлена симбиоза и зони за рециклиране</w:t>
            </w:r>
          </w:p>
        </w:tc>
        <w:tc>
          <w:tcPr>
            <w:tcW w:w="544" w:type="pct"/>
            <w:shd w:val="clear" w:color="000000" w:fill="FFFFFF"/>
            <w:tcMar>
              <w:left w:w="28" w:type="dxa"/>
              <w:right w:w="28" w:type="dxa"/>
            </w:tcMar>
            <w:vAlign w:val="center"/>
          </w:tcPr>
          <w:p w14:paraId="75CB42B6" w14:textId="480BFB49" w:rsidR="00D659A1" w:rsidRP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 xml:space="preserve">Подготвени и възложени информационни кампании </w:t>
            </w:r>
          </w:p>
        </w:tc>
        <w:tc>
          <w:tcPr>
            <w:tcW w:w="630" w:type="pct"/>
            <w:shd w:val="clear" w:color="000000" w:fill="FFFFFF"/>
            <w:tcMar>
              <w:left w:w="28" w:type="dxa"/>
              <w:right w:w="28" w:type="dxa"/>
            </w:tcMar>
          </w:tcPr>
          <w:p w14:paraId="11CB30F6" w14:textId="0EB3F3E4" w:rsidR="00D659A1" w:rsidRPr="00D659A1" w:rsidRDefault="00AE21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Проведени 2 броя информационни кампании</w:t>
            </w:r>
          </w:p>
        </w:tc>
        <w:tc>
          <w:tcPr>
            <w:tcW w:w="376" w:type="pct"/>
            <w:shd w:val="clear" w:color="000000" w:fill="FFFFFF"/>
            <w:tcMar>
              <w:left w:w="28" w:type="dxa"/>
              <w:right w:w="28" w:type="dxa"/>
            </w:tcMar>
            <w:vAlign w:val="center"/>
          </w:tcPr>
          <w:p w14:paraId="3B22162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Община Пловдив</w:t>
            </w:r>
          </w:p>
        </w:tc>
        <w:tc>
          <w:tcPr>
            <w:tcW w:w="448" w:type="pct"/>
            <w:shd w:val="clear" w:color="000000" w:fill="FFFFFF"/>
            <w:tcMar>
              <w:left w:w="28" w:type="dxa"/>
              <w:right w:w="28" w:type="dxa"/>
            </w:tcMar>
            <w:vAlign w:val="center"/>
          </w:tcPr>
          <w:p w14:paraId="25B78B6A"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Частни субекти</w:t>
            </w:r>
          </w:p>
        </w:tc>
      </w:tr>
    </w:tbl>
    <w:p w14:paraId="1B3B16EE" w14:textId="4C8F2366" w:rsidR="00D659A1" w:rsidRDefault="00D659A1" w:rsidP="00F81BC4">
      <w:pPr>
        <w:spacing w:after="200" w:line="276" w:lineRule="auto"/>
        <w:jc w:val="center"/>
        <w:rPr>
          <w:rFonts w:ascii="Palatino Linotype" w:eastAsia="Calibri" w:hAnsi="Palatino Linotype" w:cs="Times New Roman"/>
          <w:b/>
          <w:iCs/>
          <w:lang w:eastAsia="en-US"/>
        </w:rPr>
      </w:pPr>
      <w:r>
        <w:rPr>
          <w:rFonts w:ascii="Palatino Linotype" w:eastAsia="Calibri" w:hAnsi="Palatino Linotype" w:cs="Times New Roman"/>
          <w:b/>
          <w:iCs/>
          <w:lang w:eastAsia="en-US"/>
        </w:rPr>
        <w:br w:type="textWrapping" w:clear="all"/>
      </w:r>
    </w:p>
    <w:p w14:paraId="445CC7FB" w14:textId="77777777" w:rsidR="00746A53" w:rsidRPr="00F81BC4" w:rsidRDefault="00746A53" w:rsidP="00F81BC4">
      <w:pPr>
        <w:spacing w:after="200" w:line="276" w:lineRule="auto"/>
        <w:jc w:val="center"/>
        <w:rPr>
          <w:rFonts w:ascii="Palatino Linotype" w:eastAsia="Calibri" w:hAnsi="Palatino Linotype" w:cs="Times New Roman"/>
          <w:b/>
          <w:iCs/>
          <w:lang w:eastAsia="en-US"/>
        </w:rPr>
      </w:pPr>
    </w:p>
    <w:p w14:paraId="2E83D3C8" w14:textId="77777777" w:rsidR="00F81BC4" w:rsidRDefault="00F81BC4" w:rsidP="000B7426">
      <w:pPr>
        <w:jc w:val="both"/>
        <w:rPr>
          <w:rFonts w:ascii="Palatino Linotype" w:hAnsi="Palatino Linotype"/>
          <w:lang w:eastAsia="bg-BG"/>
        </w:rPr>
        <w:sectPr w:rsidR="00F81BC4" w:rsidSect="00746A53">
          <w:pgSz w:w="16838" w:h="11906" w:orient="landscape"/>
          <w:pgMar w:top="1418" w:right="1418" w:bottom="851" w:left="1418" w:header="567" w:footer="709" w:gutter="0"/>
          <w:cols w:space="708"/>
          <w:docGrid w:linePitch="360"/>
        </w:sectPr>
      </w:pPr>
    </w:p>
    <w:p w14:paraId="3DCC7838" w14:textId="20EFE729" w:rsidR="00F81BC4" w:rsidRDefault="00F81BC4" w:rsidP="000B7426">
      <w:pPr>
        <w:jc w:val="both"/>
        <w:rPr>
          <w:rFonts w:ascii="Palatino Linotype" w:hAnsi="Palatino Linotype"/>
          <w:lang w:eastAsia="bg-BG"/>
        </w:rPr>
      </w:pPr>
    </w:p>
    <w:p w14:paraId="714B9DA1" w14:textId="56D1E8EC" w:rsidR="0050631A" w:rsidRPr="00855AAF" w:rsidRDefault="0050631A" w:rsidP="00855AAF">
      <w:pPr>
        <w:pStyle w:val="Style1"/>
      </w:pPr>
      <w:bookmarkStart w:id="66" w:name="_Toc111209308"/>
      <w:r w:rsidRPr="0050631A">
        <w:t>ПОДПРОГРАМА</w:t>
      </w:r>
      <w:r w:rsidRPr="006B79C9">
        <w:t xml:space="preserve"> ЗА </w:t>
      </w:r>
      <w:r w:rsidRPr="0050631A">
        <w:t>УПРАВЛЕНИЕ НА ОПАКОВКИТЕ И ОТПАДЪЦИТЕ ОТ ОПАКОВКИ</w:t>
      </w:r>
      <w:bookmarkEnd w:id="66"/>
    </w:p>
    <w:p w14:paraId="7F7F57FA" w14:textId="77777777" w:rsidR="0050631A" w:rsidRDefault="0050631A" w:rsidP="000B7426">
      <w:pPr>
        <w:jc w:val="both"/>
        <w:rPr>
          <w:rFonts w:ascii="Palatino Linotype" w:hAnsi="Palatino Linotype"/>
          <w:lang w:eastAsia="bg-BG"/>
        </w:rPr>
      </w:pPr>
    </w:p>
    <w:p w14:paraId="0776BD5F" w14:textId="55462828" w:rsidR="0050631A" w:rsidRDefault="0050631A" w:rsidP="000B7426">
      <w:pPr>
        <w:jc w:val="both"/>
        <w:rPr>
          <w:rFonts w:ascii="Palatino Linotype" w:hAnsi="Palatino Linotype"/>
          <w:b/>
          <w:lang w:eastAsia="bg-BG"/>
        </w:rPr>
      </w:pPr>
      <w:r w:rsidRPr="0050631A">
        <w:rPr>
          <w:rFonts w:ascii="Palatino Linotype" w:hAnsi="Palatino Linotype"/>
          <w:b/>
          <w:lang w:eastAsia="bg-BG"/>
        </w:rPr>
        <w:t xml:space="preserve">І. Въведение </w:t>
      </w:r>
    </w:p>
    <w:p w14:paraId="048B0A37" w14:textId="5718AB3E" w:rsidR="0050631A" w:rsidRPr="0050631A" w:rsidRDefault="0050631A" w:rsidP="0050631A">
      <w:pPr>
        <w:jc w:val="both"/>
        <w:rPr>
          <w:rFonts w:ascii="Palatino Linotype" w:hAnsi="Palatino Linotype"/>
          <w:lang w:eastAsia="bg-BG"/>
        </w:rPr>
      </w:pPr>
      <w:r w:rsidRPr="0050631A">
        <w:rPr>
          <w:rFonts w:ascii="Palatino Linotype" w:hAnsi="Palatino Linotype"/>
          <w:lang w:eastAsia="bg-BG"/>
        </w:rPr>
        <w:t>Необходимостта от разработването на настоящата подпрограма към Програмата за достигане на целите за рециклиране и оползотворяване на МРО произтича от нормативно  изискване, регламентирано в глава четвърта, раздел II на ЗУО, съгласно което:</w:t>
      </w:r>
    </w:p>
    <w:p w14:paraId="06716407" w14:textId="5B19B847" w:rsidR="0050631A" w:rsidRPr="0050631A" w:rsidRDefault="0050631A" w:rsidP="00C441E6">
      <w:pPr>
        <w:pStyle w:val="ListParagraph"/>
        <w:numPr>
          <w:ilvl w:val="0"/>
          <w:numId w:val="23"/>
        </w:numPr>
        <w:jc w:val="both"/>
        <w:rPr>
          <w:rFonts w:ascii="Palatino Linotype" w:hAnsi="Palatino Linotype"/>
          <w:lang w:eastAsia="bg-BG"/>
        </w:rPr>
      </w:pPr>
      <w:r w:rsidRPr="0050631A">
        <w:rPr>
          <w:rFonts w:ascii="Palatino Linotype" w:hAnsi="Palatino Linotype"/>
          <w:lang w:eastAsia="bg-BG"/>
        </w:rPr>
        <w:t>Националният план за управление на отпадъците трябва да съдържа отделна глава за управлението на опаковките и отпадъците от опаковки, включваща и мерки за предотвратяване и повторна употреба (чл. 49, ал. 4, т. 13 от ЗУО);</w:t>
      </w:r>
    </w:p>
    <w:p w14:paraId="535EFCAB" w14:textId="64777D8E" w:rsidR="0050631A" w:rsidRDefault="0050631A" w:rsidP="00C441E6">
      <w:pPr>
        <w:pStyle w:val="ListParagraph"/>
        <w:numPr>
          <w:ilvl w:val="0"/>
          <w:numId w:val="23"/>
        </w:numPr>
        <w:jc w:val="both"/>
        <w:rPr>
          <w:rFonts w:ascii="Palatino Linotype" w:hAnsi="Palatino Linotype"/>
          <w:lang w:eastAsia="bg-BG"/>
        </w:rPr>
      </w:pPr>
      <w:r w:rsidRPr="0050631A">
        <w:rPr>
          <w:rFonts w:ascii="Palatino Linotype" w:hAnsi="Palatino Linotype"/>
          <w:lang w:eastAsia="bg-BG"/>
        </w:rPr>
        <w:t>Общинските програми за управление на отпадъците се разработват в съответствие със структурата, целите и предвижданията на Националния план за управление на отпадъците (чл. 52, ал. 4 от ЗУО)</w:t>
      </w:r>
    </w:p>
    <w:p w14:paraId="3B9601F1" w14:textId="77777777" w:rsidR="0050631A" w:rsidRPr="0050631A" w:rsidRDefault="0050631A" w:rsidP="0050631A">
      <w:pPr>
        <w:shd w:val="clear" w:color="auto" w:fill="FFFFFF"/>
        <w:spacing w:after="120" w:line="276" w:lineRule="auto"/>
        <w:ind w:left="360"/>
        <w:jc w:val="both"/>
        <w:rPr>
          <w:rFonts w:ascii="Palatino Linotype" w:eastAsia="Calibri" w:hAnsi="Palatino Linotype" w:cs="Times New Roman"/>
        </w:rPr>
      </w:pPr>
      <w:r w:rsidRPr="0050631A">
        <w:rPr>
          <w:rFonts w:ascii="Palatino Linotype" w:eastAsia="Calibri" w:hAnsi="Palatino Linotype" w:cs="Times New Roman"/>
        </w:rPr>
        <w:t>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w:t>
      </w:r>
    </w:p>
    <w:p w14:paraId="7A3A6A82" w14:textId="77777777" w:rsidR="008424B4" w:rsidRPr="008424B4" w:rsidRDefault="008424B4" w:rsidP="008424B4">
      <w:pPr>
        <w:shd w:val="clear" w:color="auto" w:fill="FFFFFF"/>
        <w:spacing w:after="120" w:line="276" w:lineRule="auto"/>
        <w:jc w:val="both"/>
        <w:rPr>
          <w:rFonts w:ascii="Palatino Linotype" w:eastAsia="Calibri" w:hAnsi="Palatino Linotype" w:cs="Times New Roman"/>
          <w:lang w:eastAsia="en-US"/>
        </w:rPr>
      </w:pPr>
      <w:r w:rsidRPr="008424B4">
        <w:rPr>
          <w:rFonts w:ascii="Palatino Linotype" w:eastAsia="Calibri" w:hAnsi="Palatino Linotype" w:cs="Times New Roman"/>
          <w:lang w:eastAsia="en-US"/>
        </w:rPr>
        <w:t xml:space="preserve">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 В допълнение при опаковките става въпрос за изключително широк диапазон от опаковани продукти – десетки хиляди вида, което допълнително усложнява организирането на системите за разделното им  събиране. </w:t>
      </w:r>
    </w:p>
    <w:p w14:paraId="2E14EDEC" w14:textId="77777777" w:rsidR="008424B4" w:rsidRPr="008424B4" w:rsidRDefault="008424B4" w:rsidP="008424B4">
      <w:pPr>
        <w:shd w:val="clear" w:color="auto" w:fill="FFFFFF"/>
        <w:spacing w:after="120" w:line="276" w:lineRule="auto"/>
        <w:jc w:val="both"/>
        <w:rPr>
          <w:rFonts w:ascii="Palatino Linotype" w:eastAsia="Calibri" w:hAnsi="Palatino Linotype" w:cs="Times New Roman"/>
          <w:lang w:eastAsia="en-US"/>
        </w:rPr>
      </w:pPr>
      <w:r w:rsidRPr="008424B4">
        <w:rPr>
          <w:rFonts w:ascii="Palatino Linotype" w:eastAsia="Calibri" w:hAnsi="Palatino Linotype" w:cs="Times New Roman"/>
          <w:lang w:eastAsia="en-US"/>
        </w:rPr>
        <w:t>В допълнение към гореизложените цели наскоро приетото европейско законодателство  от пакета „Кръгова икономика“ поставя по-специални изисквания към едни от най-широко разпространените пластмасови опаковки, а именно пластмасовите бутилки за напитки за еднократна употреба. По-конкретно се поставя изискването  всяка държава членка да гарантира, че:</w:t>
      </w:r>
    </w:p>
    <w:p w14:paraId="73F83166" w14:textId="7123F32C" w:rsidR="008424B4" w:rsidRPr="008424B4" w:rsidRDefault="008424B4" w:rsidP="00C441E6">
      <w:pPr>
        <w:pStyle w:val="ListParagraph"/>
        <w:numPr>
          <w:ilvl w:val="0"/>
          <w:numId w:val="24"/>
        </w:numPr>
        <w:shd w:val="clear" w:color="auto" w:fill="FFFFFF"/>
        <w:spacing w:after="120" w:line="276" w:lineRule="auto"/>
        <w:jc w:val="both"/>
        <w:rPr>
          <w:rFonts w:ascii="Palatino Linotype" w:eastAsia="Calibri" w:hAnsi="Palatino Linotype" w:cs="Times New Roman"/>
          <w:lang w:eastAsia="en-US"/>
        </w:rPr>
      </w:pPr>
      <w:r w:rsidRPr="008424B4">
        <w:rPr>
          <w:rFonts w:ascii="Palatino Linotype" w:eastAsia="Calibri" w:hAnsi="Palatino Linotype" w:cs="Times New Roman"/>
          <w:lang w:eastAsia="en-US"/>
        </w:rPr>
        <w:t>от 2025 г. някои бутилки за напитки трябва да съдържат най-малко 25% рециклирана пластмаса, а от 2030 г. - най-малко 30%.</w:t>
      </w:r>
    </w:p>
    <w:p w14:paraId="138C1EE0" w14:textId="2E9B5D3C" w:rsidR="008424B4" w:rsidRPr="008424B4" w:rsidRDefault="008424B4" w:rsidP="00C441E6">
      <w:pPr>
        <w:pStyle w:val="ListParagraph"/>
        <w:numPr>
          <w:ilvl w:val="0"/>
          <w:numId w:val="24"/>
        </w:numPr>
        <w:shd w:val="clear" w:color="auto" w:fill="FFFFFF"/>
        <w:spacing w:after="120" w:line="276" w:lineRule="auto"/>
        <w:jc w:val="both"/>
        <w:rPr>
          <w:rFonts w:ascii="Palatino Linotype" w:eastAsia="Calibri" w:hAnsi="Palatino Linotype" w:cs="Times New Roman"/>
          <w:lang w:eastAsia="en-US"/>
        </w:rPr>
      </w:pPr>
      <w:r w:rsidRPr="008424B4">
        <w:rPr>
          <w:rFonts w:ascii="Palatino Linotype" w:eastAsia="Calibri" w:hAnsi="Palatino Linotype" w:cs="Times New Roman"/>
          <w:lang w:eastAsia="en-US"/>
        </w:rPr>
        <w:t>държавите-членки да осигурят разделното събиране с цел рециклиране на пластмасови бутилки за еднократна употреба до 3 литра  на ниво най-малко 77%  до 2025 г. и до 2029 г. -  90%.</w:t>
      </w:r>
    </w:p>
    <w:p w14:paraId="686E509F" w14:textId="5F4922EE" w:rsidR="0050631A" w:rsidRDefault="008424B4" w:rsidP="0050631A">
      <w:pPr>
        <w:jc w:val="both"/>
        <w:rPr>
          <w:rFonts w:ascii="Palatino Linotype" w:hAnsi="Palatino Linotype"/>
        </w:rPr>
      </w:pPr>
      <w:r w:rsidRPr="008424B4">
        <w:rPr>
          <w:rFonts w:ascii="Palatino Linotype" w:hAnsi="Palatino Linotype"/>
        </w:rPr>
        <w:t>Количествените цели, които страната ни си поставя по отношение на рециклирането и оползотворяването на отпадъците от опаковки през следващите години, са:</w:t>
      </w:r>
    </w:p>
    <w:p w14:paraId="6AF43022" w14:textId="6C736C55" w:rsidR="008424B4" w:rsidRDefault="008424B4" w:rsidP="008424B4">
      <w:pPr>
        <w:pStyle w:val="Caption"/>
        <w:rPr>
          <w:rFonts w:ascii="Palatino Linotype" w:hAnsi="Palatino Linotype"/>
        </w:rPr>
      </w:pPr>
      <w:bookmarkStart w:id="67" w:name="_Toc111209125"/>
      <w:r>
        <w:t xml:space="preserve">Таблица </w:t>
      </w:r>
      <w:r w:rsidR="00397BC4">
        <w:rPr>
          <w:noProof/>
        </w:rPr>
        <w:fldChar w:fldCharType="begin"/>
      </w:r>
      <w:r w:rsidR="00397BC4">
        <w:rPr>
          <w:noProof/>
        </w:rPr>
        <w:instrText xml:space="preserve"> SEQ Таблица \* ARABIC </w:instrText>
      </w:r>
      <w:r w:rsidR="00397BC4">
        <w:rPr>
          <w:noProof/>
        </w:rPr>
        <w:fldChar w:fldCharType="separate"/>
      </w:r>
      <w:r>
        <w:rPr>
          <w:noProof/>
        </w:rPr>
        <w:t>7</w:t>
      </w:r>
      <w:r w:rsidR="00397BC4">
        <w:rPr>
          <w:noProof/>
        </w:rPr>
        <w:fldChar w:fldCharType="end"/>
      </w:r>
      <w:r>
        <w:t xml:space="preserve"> </w:t>
      </w:r>
      <w:r w:rsidRPr="008424B4">
        <w:t xml:space="preserve">Цели за </w:t>
      </w:r>
      <w:r>
        <w:t>рециклиране и оползотворяване на отпадъците от опаковки по години</w:t>
      </w:r>
      <w:bookmarkEnd w:id="67"/>
    </w:p>
    <w:tbl>
      <w:tblPr>
        <w:tblW w:w="5000" w:type="pct"/>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2904"/>
        <w:gridCol w:w="6723"/>
      </w:tblGrid>
      <w:tr w:rsidR="008424B4" w:rsidRPr="008424B4" w14:paraId="0ABD5AB7" w14:textId="77777777" w:rsidTr="008424B4">
        <w:trPr>
          <w:tblHeader/>
        </w:trPr>
        <w:tc>
          <w:tcPr>
            <w:tcW w:w="1508" w:type="pct"/>
            <w:shd w:val="clear" w:color="auto" w:fill="BFBFBF"/>
          </w:tcPr>
          <w:p w14:paraId="5DF765F1" w14:textId="77777777" w:rsidR="008424B4" w:rsidRPr="008424B4" w:rsidRDefault="008424B4" w:rsidP="008424B4">
            <w:pPr>
              <w:spacing w:after="120" w:line="240" w:lineRule="auto"/>
              <w:jc w:val="both"/>
              <w:rPr>
                <w:rFonts w:ascii="Palatino Linotype" w:eastAsia="Calibri" w:hAnsi="Palatino Linotype" w:cs="Times New Roman"/>
                <w:b/>
                <w:sz w:val="18"/>
                <w:szCs w:val="18"/>
                <w:lang w:eastAsia="en-US"/>
              </w:rPr>
            </w:pPr>
            <w:r w:rsidRPr="008424B4">
              <w:rPr>
                <w:rFonts w:ascii="Palatino Linotype" w:eastAsia="Calibri" w:hAnsi="Palatino Linotype" w:cs="Times New Roman"/>
                <w:b/>
                <w:sz w:val="18"/>
                <w:szCs w:val="18"/>
                <w:lang w:eastAsia="en-US"/>
              </w:rPr>
              <w:t>Група МРО</w:t>
            </w:r>
          </w:p>
        </w:tc>
        <w:tc>
          <w:tcPr>
            <w:tcW w:w="3492" w:type="pct"/>
            <w:shd w:val="clear" w:color="auto" w:fill="BFBFBF"/>
            <w:vAlign w:val="center"/>
          </w:tcPr>
          <w:p w14:paraId="770EB832" w14:textId="77777777" w:rsidR="008424B4" w:rsidRPr="008424B4" w:rsidRDefault="008424B4" w:rsidP="008424B4">
            <w:pPr>
              <w:spacing w:after="120" w:line="240" w:lineRule="auto"/>
              <w:jc w:val="both"/>
              <w:rPr>
                <w:rFonts w:ascii="Palatino Linotype" w:eastAsia="Calibri" w:hAnsi="Palatino Linotype" w:cs="Times New Roman"/>
                <w:b/>
                <w:sz w:val="18"/>
                <w:szCs w:val="18"/>
                <w:lang w:eastAsia="en-US"/>
              </w:rPr>
            </w:pPr>
            <w:r w:rsidRPr="008424B4">
              <w:rPr>
                <w:rFonts w:ascii="Palatino Linotype" w:eastAsia="Calibri" w:hAnsi="Palatino Linotype" w:cs="Times New Roman"/>
                <w:b/>
                <w:bCs/>
                <w:color w:val="000000"/>
                <w:sz w:val="18"/>
                <w:szCs w:val="18"/>
                <w:lang w:eastAsia="en-US"/>
              </w:rPr>
              <w:t>Цели</w:t>
            </w:r>
          </w:p>
        </w:tc>
      </w:tr>
      <w:tr w:rsidR="008424B4" w:rsidRPr="008424B4" w14:paraId="28C722BE" w14:textId="77777777" w:rsidTr="008424B4">
        <w:tc>
          <w:tcPr>
            <w:tcW w:w="1508" w:type="pct"/>
            <w:shd w:val="clear" w:color="auto" w:fill="auto"/>
          </w:tcPr>
          <w:p w14:paraId="1D4DDE66" w14:textId="77777777" w:rsidR="008424B4" w:rsidRPr="008424B4" w:rsidRDefault="008424B4" w:rsidP="008424B4">
            <w:pPr>
              <w:spacing w:after="120" w:line="240" w:lineRule="auto"/>
              <w:jc w:val="both"/>
              <w:rPr>
                <w:rFonts w:ascii="Palatino Linotype" w:eastAsia="Calibri" w:hAnsi="Palatino Linotype" w:cs="Times New Roman"/>
                <w:sz w:val="18"/>
                <w:szCs w:val="18"/>
                <w:lang w:eastAsia="en-US"/>
              </w:rPr>
            </w:pPr>
            <w:r w:rsidRPr="008424B4">
              <w:rPr>
                <w:rFonts w:ascii="Palatino Linotype" w:eastAsia="Calibri" w:hAnsi="Palatino Linotype" w:cs="Times New Roman"/>
                <w:b/>
                <w:bCs/>
                <w:color w:val="000000"/>
                <w:sz w:val="18"/>
                <w:szCs w:val="18"/>
                <w:u w:val="single"/>
                <w:lang w:eastAsia="en-US"/>
              </w:rPr>
              <w:t>Отпадъци от опаковки</w:t>
            </w:r>
          </w:p>
        </w:tc>
        <w:tc>
          <w:tcPr>
            <w:tcW w:w="3492" w:type="pct"/>
            <w:shd w:val="clear" w:color="auto" w:fill="auto"/>
            <w:vAlign w:val="center"/>
          </w:tcPr>
          <w:p w14:paraId="4F59A035" w14:textId="77777777" w:rsidR="008424B4" w:rsidRPr="008424B4" w:rsidRDefault="008424B4" w:rsidP="008424B4">
            <w:pPr>
              <w:spacing w:after="120" w:line="240" w:lineRule="auto"/>
              <w:rPr>
                <w:rFonts w:ascii="Palatino Linotype" w:eastAsia="Calibri" w:hAnsi="Palatino Linotype" w:cs="Times New Roman"/>
                <w:b/>
                <w:bCs/>
                <w:color w:val="000000"/>
                <w:sz w:val="18"/>
                <w:szCs w:val="18"/>
                <w:lang w:eastAsia="en-US"/>
              </w:rPr>
            </w:pPr>
            <w:r w:rsidRPr="008424B4">
              <w:rPr>
                <w:rFonts w:ascii="Palatino Linotype" w:eastAsia="Calibri" w:hAnsi="Palatino Linotype" w:cs="Times New Roman"/>
                <w:b/>
                <w:bCs/>
                <w:color w:val="000000"/>
                <w:sz w:val="18"/>
                <w:szCs w:val="18"/>
                <w:lang w:eastAsia="en-US"/>
              </w:rPr>
              <w:t xml:space="preserve">До 2025 г.: </w:t>
            </w:r>
          </w:p>
          <w:p w14:paraId="3C63F116" w14:textId="77777777" w:rsidR="008424B4" w:rsidRPr="008424B4" w:rsidRDefault="008424B4" w:rsidP="008424B4">
            <w:pPr>
              <w:spacing w:after="120" w:line="240" w:lineRule="auto"/>
              <w:rPr>
                <w:rFonts w:ascii="Palatino Linotype" w:eastAsia="Calibri" w:hAnsi="Palatino Linotype" w:cs="Times New Roman"/>
                <w:color w:val="000000"/>
                <w:sz w:val="18"/>
                <w:szCs w:val="18"/>
                <w:lang w:eastAsia="en-US"/>
              </w:rPr>
            </w:pPr>
            <w:r w:rsidRPr="008424B4">
              <w:rPr>
                <w:rFonts w:ascii="Palatino Linotype" w:eastAsia="Calibri" w:hAnsi="Palatino Linotype" w:cs="Times New Roman"/>
                <w:color w:val="000000"/>
                <w:sz w:val="18"/>
                <w:szCs w:val="18"/>
                <w:lang w:eastAsia="en-US"/>
              </w:rPr>
              <w:t xml:space="preserve">65% от теглото на образуваните отпадъци от опаковки се рециклира, в т.ч. </w:t>
            </w:r>
            <w:r w:rsidRPr="008424B4">
              <w:rPr>
                <w:rFonts w:ascii="Palatino Linotype" w:eastAsia="Calibri" w:hAnsi="Palatino Linotype" w:cs="Times New Roman"/>
                <w:b/>
                <w:bCs/>
                <w:color w:val="000000"/>
                <w:sz w:val="18"/>
                <w:szCs w:val="18"/>
                <w:u w:val="single"/>
                <w:lang w:eastAsia="en-US"/>
              </w:rPr>
              <w:br/>
            </w:r>
            <w:r w:rsidRPr="008424B4">
              <w:rPr>
                <w:rFonts w:ascii="Palatino Linotype" w:eastAsia="Calibri" w:hAnsi="Palatino Linotype" w:cs="Times New Roman"/>
                <w:color w:val="000000"/>
                <w:sz w:val="18"/>
                <w:szCs w:val="18"/>
                <w:lang w:eastAsia="en-US"/>
              </w:rPr>
              <w:t>Пластмаси: 50%</w:t>
            </w:r>
            <w:r w:rsidRPr="008424B4">
              <w:rPr>
                <w:rFonts w:ascii="Palatino Linotype" w:eastAsia="Calibri" w:hAnsi="Palatino Linotype" w:cs="Times New Roman"/>
                <w:color w:val="000000"/>
                <w:sz w:val="18"/>
                <w:szCs w:val="18"/>
                <w:lang w:eastAsia="en-US"/>
              </w:rPr>
              <w:br/>
              <w:t>Дърво: 25%</w:t>
            </w:r>
            <w:r w:rsidRPr="008424B4">
              <w:rPr>
                <w:rFonts w:ascii="Palatino Linotype" w:eastAsia="Calibri" w:hAnsi="Palatino Linotype" w:cs="Times New Roman"/>
                <w:color w:val="000000"/>
                <w:sz w:val="18"/>
                <w:szCs w:val="18"/>
                <w:lang w:eastAsia="en-US"/>
              </w:rPr>
              <w:br/>
              <w:t>Черни метали: 70%</w:t>
            </w:r>
            <w:r w:rsidRPr="008424B4">
              <w:rPr>
                <w:rFonts w:ascii="Palatino Linotype" w:eastAsia="Calibri" w:hAnsi="Palatino Linotype" w:cs="Times New Roman"/>
                <w:color w:val="000000"/>
                <w:sz w:val="18"/>
                <w:szCs w:val="18"/>
                <w:lang w:eastAsia="en-US"/>
              </w:rPr>
              <w:br/>
              <w:t>Алуминий: 50%</w:t>
            </w:r>
            <w:r w:rsidRPr="008424B4">
              <w:rPr>
                <w:rFonts w:ascii="Palatino Linotype" w:eastAsia="Calibri" w:hAnsi="Palatino Linotype" w:cs="Times New Roman"/>
                <w:color w:val="000000"/>
                <w:sz w:val="18"/>
                <w:szCs w:val="18"/>
                <w:lang w:eastAsia="en-US"/>
              </w:rPr>
              <w:br/>
              <w:t>Стъкло: 70%</w:t>
            </w:r>
            <w:r w:rsidRPr="008424B4">
              <w:rPr>
                <w:rFonts w:ascii="Palatino Linotype" w:eastAsia="Calibri" w:hAnsi="Palatino Linotype" w:cs="Times New Roman"/>
                <w:color w:val="000000"/>
                <w:sz w:val="18"/>
                <w:szCs w:val="18"/>
                <w:lang w:eastAsia="en-US"/>
              </w:rPr>
              <w:br/>
              <w:t>Хартия и картон: 75%</w:t>
            </w:r>
          </w:p>
          <w:p w14:paraId="59C1F1F8" w14:textId="77777777" w:rsidR="008424B4" w:rsidRPr="008424B4" w:rsidRDefault="008424B4" w:rsidP="008424B4">
            <w:pPr>
              <w:spacing w:after="120" w:line="240" w:lineRule="auto"/>
              <w:rPr>
                <w:rFonts w:ascii="Palatino Linotype" w:eastAsia="Calibri" w:hAnsi="Palatino Linotype" w:cs="Times New Roman"/>
                <w:b/>
                <w:bCs/>
                <w:color w:val="000000"/>
                <w:sz w:val="18"/>
                <w:szCs w:val="18"/>
                <w:lang w:eastAsia="en-US"/>
              </w:rPr>
            </w:pPr>
            <w:r w:rsidRPr="008424B4">
              <w:rPr>
                <w:rFonts w:ascii="Palatino Linotype" w:eastAsia="Calibri" w:hAnsi="Palatino Linotype" w:cs="Times New Roman"/>
                <w:b/>
                <w:bCs/>
                <w:color w:val="000000"/>
                <w:sz w:val="18"/>
                <w:szCs w:val="18"/>
                <w:lang w:eastAsia="en-US"/>
              </w:rPr>
              <w:t xml:space="preserve">До 2030 г.: </w:t>
            </w:r>
          </w:p>
          <w:p w14:paraId="006CA34B" w14:textId="77777777" w:rsidR="008424B4" w:rsidRPr="008424B4" w:rsidRDefault="008424B4" w:rsidP="008424B4">
            <w:pPr>
              <w:spacing w:after="120" w:line="240" w:lineRule="auto"/>
              <w:rPr>
                <w:rFonts w:ascii="Palatino Linotype" w:eastAsia="Calibri" w:hAnsi="Palatino Linotype" w:cs="Times New Roman"/>
                <w:color w:val="000000"/>
                <w:sz w:val="18"/>
                <w:szCs w:val="18"/>
                <w:lang w:eastAsia="en-US"/>
              </w:rPr>
            </w:pPr>
            <w:r w:rsidRPr="008424B4">
              <w:rPr>
                <w:rFonts w:ascii="Palatino Linotype" w:eastAsia="Calibri" w:hAnsi="Palatino Linotype" w:cs="Times New Roman"/>
                <w:color w:val="000000"/>
                <w:sz w:val="18"/>
                <w:szCs w:val="18"/>
                <w:lang w:eastAsia="en-US"/>
              </w:rPr>
              <w:t xml:space="preserve">70% от теглото на образуваните отпадъци от опаковки се рециклират, </w:t>
            </w:r>
            <w:proofErr w:type="spellStart"/>
            <w:r w:rsidRPr="008424B4">
              <w:rPr>
                <w:rFonts w:ascii="Palatino Linotype" w:eastAsia="Calibri" w:hAnsi="Palatino Linotype" w:cs="Times New Roman"/>
                <w:color w:val="000000"/>
                <w:sz w:val="18"/>
                <w:szCs w:val="18"/>
                <w:lang w:eastAsia="en-US"/>
              </w:rPr>
              <w:t>в.т.ч</w:t>
            </w:r>
            <w:proofErr w:type="spellEnd"/>
            <w:r w:rsidRPr="008424B4">
              <w:rPr>
                <w:rFonts w:ascii="Palatino Linotype" w:eastAsia="Calibri" w:hAnsi="Palatino Linotype" w:cs="Times New Roman"/>
                <w:color w:val="000000"/>
                <w:sz w:val="18"/>
                <w:szCs w:val="18"/>
                <w:lang w:eastAsia="en-US"/>
              </w:rPr>
              <w:t>.:</w:t>
            </w:r>
          </w:p>
          <w:p w14:paraId="62C132CF" w14:textId="77777777" w:rsidR="008424B4" w:rsidRPr="008424B4" w:rsidRDefault="008424B4" w:rsidP="008424B4">
            <w:pPr>
              <w:spacing w:after="120" w:line="240" w:lineRule="auto"/>
              <w:rPr>
                <w:rFonts w:ascii="Palatino Linotype" w:eastAsia="Calibri" w:hAnsi="Palatino Linotype" w:cs="Times New Roman"/>
                <w:sz w:val="18"/>
                <w:szCs w:val="18"/>
                <w:lang w:eastAsia="en-US"/>
              </w:rPr>
            </w:pPr>
            <w:r w:rsidRPr="008424B4">
              <w:rPr>
                <w:rFonts w:ascii="Palatino Linotype" w:eastAsia="Calibri" w:hAnsi="Palatino Linotype" w:cs="Times New Roman"/>
                <w:color w:val="000000"/>
                <w:sz w:val="18"/>
                <w:szCs w:val="18"/>
                <w:lang w:eastAsia="en-US"/>
              </w:rPr>
              <w:t>Пластмаси: 55%</w:t>
            </w:r>
            <w:r w:rsidRPr="008424B4">
              <w:rPr>
                <w:rFonts w:ascii="Palatino Linotype" w:eastAsia="Calibri" w:hAnsi="Palatino Linotype" w:cs="Times New Roman"/>
                <w:color w:val="000000"/>
                <w:sz w:val="18"/>
                <w:szCs w:val="18"/>
                <w:lang w:eastAsia="en-US"/>
              </w:rPr>
              <w:br/>
              <w:t>Дърво: 30%</w:t>
            </w:r>
            <w:r w:rsidRPr="008424B4">
              <w:rPr>
                <w:rFonts w:ascii="Palatino Linotype" w:eastAsia="Calibri" w:hAnsi="Palatino Linotype" w:cs="Times New Roman"/>
                <w:color w:val="000000"/>
                <w:sz w:val="18"/>
                <w:szCs w:val="18"/>
                <w:lang w:eastAsia="en-US"/>
              </w:rPr>
              <w:br/>
              <w:t>Черни метали: 80%</w:t>
            </w:r>
            <w:r w:rsidRPr="008424B4">
              <w:rPr>
                <w:rFonts w:ascii="Palatino Linotype" w:eastAsia="Calibri" w:hAnsi="Palatino Linotype" w:cs="Times New Roman"/>
                <w:color w:val="000000"/>
                <w:sz w:val="18"/>
                <w:szCs w:val="18"/>
                <w:lang w:eastAsia="en-US"/>
              </w:rPr>
              <w:br/>
              <w:t>Алуминий: 60%</w:t>
            </w:r>
            <w:r w:rsidRPr="008424B4">
              <w:rPr>
                <w:rFonts w:ascii="Palatino Linotype" w:eastAsia="Calibri" w:hAnsi="Palatino Linotype" w:cs="Times New Roman"/>
                <w:color w:val="000000"/>
                <w:sz w:val="18"/>
                <w:szCs w:val="18"/>
                <w:lang w:eastAsia="en-US"/>
              </w:rPr>
              <w:br/>
              <w:t>Стъкло: 75%</w:t>
            </w:r>
            <w:r w:rsidRPr="008424B4">
              <w:rPr>
                <w:rFonts w:ascii="Palatino Linotype" w:eastAsia="Calibri" w:hAnsi="Palatino Linotype" w:cs="Times New Roman"/>
                <w:color w:val="000000"/>
                <w:sz w:val="18"/>
                <w:szCs w:val="18"/>
                <w:lang w:eastAsia="en-US"/>
              </w:rPr>
              <w:br/>
              <w:t>Хартия и картон: 85%</w:t>
            </w:r>
          </w:p>
        </w:tc>
      </w:tr>
    </w:tbl>
    <w:p w14:paraId="61213481" w14:textId="77777777" w:rsidR="008424B4" w:rsidRDefault="008424B4" w:rsidP="0050631A">
      <w:pPr>
        <w:jc w:val="both"/>
        <w:rPr>
          <w:rFonts w:ascii="Palatino Linotype" w:hAnsi="Palatino Linotype"/>
          <w:lang w:eastAsia="bg-BG"/>
        </w:rPr>
      </w:pPr>
    </w:p>
    <w:p w14:paraId="1FF92458" w14:textId="2517E5AE" w:rsidR="00D6104A" w:rsidRDefault="008424B4" w:rsidP="0050631A">
      <w:pPr>
        <w:jc w:val="both"/>
        <w:rPr>
          <w:rFonts w:ascii="Palatino Linotype" w:hAnsi="Palatino Linotype"/>
        </w:rPr>
      </w:pPr>
      <w:r w:rsidRPr="008424B4">
        <w:rPr>
          <w:rFonts w:ascii="Palatino Linotype" w:hAnsi="Palatino Linotype"/>
        </w:rPr>
        <w:t>Като се вземат предвид последните тенденции по отношение на опаковките и отпадъците от опаковки, европейските политики относно кръговата икономика и ефективното използване на ресурсите, както и новоприетото европейско законодателство в разглежданата област е целесъобразно достиженията на създадената система за разделно събиране на отпадъците от опаковки, не само да се запазят, но и да се надграждат и развиват в следващите години</w:t>
      </w:r>
      <w:r w:rsidR="00D6104A">
        <w:rPr>
          <w:rFonts w:ascii="Palatino Linotype" w:hAnsi="Palatino Linotype"/>
        </w:rPr>
        <w:t>.</w:t>
      </w:r>
    </w:p>
    <w:p w14:paraId="230FF75C" w14:textId="526C645A" w:rsidR="008424B4" w:rsidRDefault="00D6104A" w:rsidP="00D6104A">
      <w:pPr>
        <w:jc w:val="both"/>
        <w:rPr>
          <w:rFonts w:ascii="Palatino Linotype" w:hAnsi="Palatino Linotype"/>
          <w:lang w:eastAsia="bg-BG"/>
        </w:rPr>
      </w:pPr>
      <w:r w:rsidRPr="00D6104A">
        <w:rPr>
          <w:rFonts w:ascii="Palatino Linotype" w:hAnsi="Palatino Linotype"/>
          <w:lang w:eastAsia="bg-BG"/>
        </w:rPr>
        <w:t xml:space="preserve">Община </w:t>
      </w:r>
      <w:r>
        <w:rPr>
          <w:rFonts w:ascii="Palatino Linotype" w:hAnsi="Palatino Linotype"/>
          <w:lang w:eastAsia="bg-BG"/>
        </w:rPr>
        <w:t>Пловдив</w:t>
      </w:r>
      <w:r w:rsidRPr="00D6104A">
        <w:rPr>
          <w:rFonts w:ascii="Palatino Linotype" w:hAnsi="Palatino Linotype"/>
          <w:lang w:eastAsia="bg-BG"/>
        </w:rPr>
        <w:t xml:space="preserve"> следва да фокусира вниманието си върху прилагащите и контролните механизми за спазване на изискванията от търговски обекти, производствени, стопански и </w:t>
      </w:r>
      <w:r>
        <w:rPr>
          <w:rFonts w:ascii="Palatino Linotype" w:hAnsi="Palatino Linotype"/>
          <w:lang w:eastAsia="bg-BG"/>
        </w:rPr>
        <w:t xml:space="preserve"> </w:t>
      </w:r>
      <w:r w:rsidRPr="00D6104A">
        <w:rPr>
          <w:rFonts w:ascii="Palatino Linotype" w:hAnsi="Palatino Linotype"/>
          <w:lang w:eastAsia="bg-BG"/>
        </w:rPr>
        <w:t>административни сгради да събират разделно отпадъците си от опаковки и да ги предават на оторизирани за целта лица за последващо рециклиране и оползотворяване. Това ще доведе не само до екологични ползи (увеличени количества разделно събрани отпадъци от опаковки), но и до намаляване на разходите на общината за събиране и третиране на битовите отпадъци, поради намалени количества смесени битови отпадъци, извозването и третирането, на които общината трябва да финансир</w:t>
      </w:r>
      <w:r>
        <w:rPr>
          <w:rFonts w:ascii="Palatino Linotype" w:hAnsi="Palatino Linotype"/>
          <w:lang w:eastAsia="bg-BG"/>
        </w:rPr>
        <w:t>а.</w:t>
      </w:r>
    </w:p>
    <w:p w14:paraId="2352BC38" w14:textId="6E24D440" w:rsidR="00B43DA7" w:rsidRDefault="00B43DA7">
      <w:pPr>
        <w:rPr>
          <w:rFonts w:ascii="Palatino Linotype" w:hAnsi="Palatino Linotype"/>
          <w:lang w:eastAsia="bg-BG"/>
        </w:rPr>
      </w:pPr>
      <w:r>
        <w:rPr>
          <w:rFonts w:ascii="Palatino Linotype" w:hAnsi="Palatino Linotype"/>
          <w:lang w:eastAsia="bg-BG"/>
        </w:rPr>
        <w:br w:type="page"/>
      </w:r>
    </w:p>
    <w:p w14:paraId="4F746A8B" w14:textId="77777777" w:rsidR="00D659A1" w:rsidRDefault="00D659A1" w:rsidP="00D6104A">
      <w:pPr>
        <w:jc w:val="both"/>
        <w:rPr>
          <w:rFonts w:ascii="Palatino Linotype" w:hAnsi="Palatino Linotype"/>
          <w:lang w:eastAsia="bg-BG"/>
        </w:rPr>
        <w:sectPr w:rsidR="00D659A1" w:rsidSect="00F81BC4">
          <w:pgSz w:w="11906" w:h="16838"/>
          <w:pgMar w:top="1418" w:right="851" w:bottom="1418" w:left="1418" w:header="567" w:footer="709" w:gutter="0"/>
          <w:cols w:space="708"/>
          <w:docGrid w:linePitch="360"/>
        </w:sectPr>
      </w:pPr>
    </w:p>
    <w:p w14:paraId="3DE376B8" w14:textId="77777777" w:rsidR="00D659A1" w:rsidRDefault="00D659A1" w:rsidP="00D659A1">
      <w:pPr>
        <w:jc w:val="center"/>
        <w:rPr>
          <w:rFonts w:ascii="Palatino Linotype" w:hAnsi="Palatino Linotype"/>
          <w:b/>
          <w:lang w:eastAsia="bg-BG"/>
        </w:rPr>
      </w:pPr>
      <w:r>
        <w:rPr>
          <w:rFonts w:ascii="Palatino Linotype" w:hAnsi="Palatino Linotype"/>
          <w:b/>
          <w:lang w:eastAsia="bg-BG"/>
        </w:rPr>
        <w:t>План за действие към подпрограма за управление на опаковките и отпадъците от опаковки</w:t>
      </w:r>
    </w:p>
    <w:tbl>
      <w:tblPr>
        <w:tblW w:w="5171" w:type="pct"/>
        <w:tblInd w:w="-15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992"/>
        <w:gridCol w:w="2837"/>
        <w:gridCol w:w="920"/>
        <w:gridCol w:w="992"/>
        <w:gridCol w:w="983"/>
        <w:gridCol w:w="1478"/>
        <w:gridCol w:w="1602"/>
        <w:gridCol w:w="1851"/>
        <w:gridCol w:w="1105"/>
        <w:gridCol w:w="1700"/>
      </w:tblGrid>
      <w:tr w:rsidR="00D659A1" w:rsidRPr="00D659A1" w14:paraId="6386F3F2" w14:textId="77777777" w:rsidTr="00B270DD">
        <w:trPr>
          <w:tblHeader/>
        </w:trPr>
        <w:tc>
          <w:tcPr>
            <w:tcW w:w="343" w:type="pct"/>
            <w:shd w:val="clear" w:color="000000" w:fill="BFBFBF"/>
            <w:tcMar>
              <w:left w:w="28" w:type="dxa"/>
              <w:right w:w="28" w:type="dxa"/>
            </w:tcMar>
            <w:vAlign w:val="center"/>
            <w:hideMark/>
          </w:tcPr>
          <w:p w14:paraId="742C7EA2"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
          <w:p w14:paraId="6A03046F"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Стратегическа цел</w:t>
            </w:r>
          </w:p>
        </w:tc>
        <w:tc>
          <w:tcPr>
            <w:tcW w:w="981" w:type="pct"/>
            <w:shd w:val="clear" w:color="000000" w:fill="BFBFBF"/>
            <w:tcMar>
              <w:left w:w="28" w:type="dxa"/>
              <w:right w:w="28" w:type="dxa"/>
            </w:tcMar>
            <w:vAlign w:val="center"/>
            <w:hideMark/>
          </w:tcPr>
          <w:p w14:paraId="10CE12A2"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Дейности (мерки)</w:t>
            </w:r>
          </w:p>
        </w:tc>
        <w:tc>
          <w:tcPr>
            <w:tcW w:w="318" w:type="pct"/>
            <w:shd w:val="clear" w:color="000000" w:fill="BFBFBF"/>
            <w:tcMar>
              <w:left w:w="28" w:type="dxa"/>
              <w:right w:w="28" w:type="dxa"/>
            </w:tcMar>
            <w:vAlign w:val="center"/>
            <w:hideMark/>
          </w:tcPr>
          <w:p w14:paraId="4CAD9170"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Бюджет (хил. лв.)</w:t>
            </w:r>
          </w:p>
        </w:tc>
        <w:tc>
          <w:tcPr>
            <w:tcW w:w="343" w:type="pct"/>
            <w:shd w:val="clear" w:color="000000" w:fill="BFBFBF"/>
            <w:tcMar>
              <w:left w:w="28" w:type="dxa"/>
              <w:right w:w="28" w:type="dxa"/>
            </w:tcMar>
            <w:vAlign w:val="center"/>
            <w:hideMark/>
          </w:tcPr>
          <w:p w14:paraId="39B1658E"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Източници на финансиране</w:t>
            </w:r>
          </w:p>
        </w:tc>
        <w:tc>
          <w:tcPr>
            <w:tcW w:w="340" w:type="pct"/>
            <w:shd w:val="clear" w:color="000000" w:fill="BFBFBF"/>
            <w:tcMar>
              <w:left w:w="28" w:type="dxa"/>
              <w:right w:w="28" w:type="dxa"/>
            </w:tcMar>
            <w:vAlign w:val="center"/>
            <w:hideMark/>
          </w:tcPr>
          <w:p w14:paraId="6591D9B1"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Срок за реализация (месец и година)</w:t>
            </w:r>
          </w:p>
        </w:tc>
        <w:tc>
          <w:tcPr>
            <w:tcW w:w="511" w:type="pct"/>
            <w:shd w:val="clear" w:color="000000" w:fill="BFBFBF"/>
            <w:tcMar>
              <w:left w:w="28" w:type="dxa"/>
              <w:right w:w="28" w:type="dxa"/>
            </w:tcMar>
            <w:vAlign w:val="center"/>
            <w:hideMark/>
          </w:tcPr>
          <w:p w14:paraId="275944BA"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Очаквани резултати</w:t>
            </w:r>
          </w:p>
        </w:tc>
        <w:tc>
          <w:tcPr>
            <w:tcW w:w="1194" w:type="pct"/>
            <w:gridSpan w:val="2"/>
            <w:shd w:val="clear" w:color="000000" w:fill="BFBFBF"/>
            <w:tcMar>
              <w:left w:w="28" w:type="dxa"/>
              <w:right w:w="28" w:type="dxa"/>
            </w:tcMar>
            <w:vAlign w:val="center"/>
            <w:hideMark/>
          </w:tcPr>
          <w:p w14:paraId="26AE5CDA"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Индикатори за изпълнение </w:t>
            </w:r>
          </w:p>
          <w:p w14:paraId="0A2CE367"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971" w:type="pct"/>
            <w:gridSpan w:val="2"/>
            <w:shd w:val="clear" w:color="000000" w:fill="BFBFBF"/>
            <w:tcMar>
              <w:left w:w="28" w:type="dxa"/>
              <w:right w:w="28" w:type="dxa"/>
            </w:tcMar>
            <w:vAlign w:val="center"/>
            <w:hideMark/>
          </w:tcPr>
          <w:p w14:paraId="771C8F7A"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Отговорни институции</w:t>
            </w:r>
          </w:p>
          <w:p w14:paraId="1DB929D8"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r>
      <w:tr w:rsidR="00D659A1" w:rsidRPr="00D659A1" w14:paraId="1486A5A4" w14:textId="77777777" w:rsidTr="00B270DD">
        <w:trPr>
          <w:tblHeader/>
        </w:trPr>
        <w:tc>
          <w:tcPr>
            <w:tcW w:w="343" w:type="pct"/>
            <w:shd w:val="clear" w:color="000000" w:fill="BFBFBF"/>
            <w:tcMar>
              <w:left w:w="28" w:type="dxa"/>
              <w:right w:w="28" w:type="dxa"/>
            </w:tcMar>
            <w:vAlign w:val="center"/>
            <w:hideMark/>
          </w:tcPr>
          <w:p w14:paraId="4B4978C2"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981" w:type="pct"/>
            <w:shd w:val="clear" w:color="000000" w:fill="BFBFBF"/>
            <w:tcMar>
              <w:left w:w="28" w:type="dxa"/>
              <w:right w:w="28" w:type="dxa"/>
            </w:tcMar>
            <w:vAlign w:val="center"/>
            <w:hideMark/>
          </w:tcPr>
          <w:p w14:paraId="5CAA8F41"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18" w:type="pct"/>
            <w:shd w:val="clear" w:color="000000" w:fill="BFBFBF"/>
            <w:tcMar>
              <w:left w:w="28" w:type="dxa"/>
              <w:right w:w="28" w:type="dxa"/>
            </w:tcMar>
            <w:vAlign w:val="center"/>
            <w:hideMark/>
          </w:tcPr>
          <w:p w14:paraId="16469638"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p>
        </w:tc>
        <w:tc>
          <w:tcPr>
            <w:tcW w:w="343" w:type="pct"/>
            <w:shd w:val="clear" w:color="000000" w:fill="BFBFBF"/>
            <w:tcMar>
              <w:left w:w="28" w:type="dxa"/>
              <w:right w:w="28" w:type="dxa"/>
            </w:tcMar>
            <w:vAlign w:val="center"/>
            <w:hideMark/>
          </w:tcPr>
          <w:p w14:paraId="2CFDA183"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40" w:type="pct"/>
            <w:shd w:val="clear" w:color="000000" w:fill="BFBFBF"/>
            <w:tcMar>
              <w:left w:w="28" w:type="dxa"/>
              <w:right w:w="28" w:type="dxa"/>
            </w:tcMar>
            <w:vAlign w:val="center"/>
            <w:hideMark/>
          </w:tcPr>
          <w:p w14:paraId="1929D6CA"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11" w:type="pct"/>
            <w:shd w:val="clear" w:color="000000" w:fill="BFBFBF"/>
            <w:tcMar>
              <w:left w:w="28" w:type="dxa"/>
              <w:right w:w="28" w:type="dxa"/>
            </w:tcMar>
            <w:vAlign w:val="center"/>
            <w:hideMark/>
          </w:tcPr>
          <w:p w14:paraId="7521BFB2"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54" w:type="pct"/>
            <w:shd w:val="clear" w:color="000000" w:fill="BFBFBF"/>
            <w:tcMar>
              <w:left w:w="28" w:type="dxa"/>
              <w:right w:w="28" w:type="dxa"/>
            </w:tcMar>
            <w:vAlign w:val="center"/>
            <w:hideMark/>
          </w:tcPr>
          <w:p w14:paraId="2AC4185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Текущи </w:t>
            </w:r>
          </w:p>
        </w:tc>
        <w:tc>
          <w:tcPr>
            <w:tcW w:w="640" w:type="pct"/>
            <w:shd w:val="clear" w:color="000000" w:fill="BFBFBF"/>
            <w:tcMar>
              <w:left w:w="28" w:type="dxa"/>
              <w:right w:w="28" w:type="dxa"/>
            </w:tcMar>
            <w:vAlign w:val="center"/>
            <w:hideMark/>
          </w:tcPr>
          <w:p w14:paraId="3FE65AB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Целеви</w:t>
            </w:r>
          </w:p>
        </w:tc>
        <w:tc>
          <w:tcPr>
            <w:tcW w:w="382" w:type="pct"/>
            <w:shd w:val="clear" w:color="000000" w:fill="BFBFBF"/>
            <w:tcMar>
              <w:left w:w="28" w:type="dxa"/>
              <w:right w:w="28" w:type="dxa"/>
            </w:tcMar>
            <w:vAlign w:val="center"/>
            <w:hideMark/>
          </w:tcPr>
          <w:p w14:paraId="0332A5D4"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Водеща </w:t>
            </w:r>
          </w:p>
        </w:tc>
        <w:tc>
          <w:tcPr>
            <w:tcW w:w="588" w:type="pct"/>
            <w:shd w:val="clear" w:color="000000" w:fill="BFBFBF"/>
            <w:tcMar>
              <w:left w:w="28" w:type="dxa"/>
              <w:right w:w="28" w:type="dxa"/>
            </w:tcMar>
            <w:vAlign w:val="center"/>
            <w:hideMark/>
          </w:tcPr>
          <w:p w14:paraId="491061D9"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Партньор</w:t>
            </w:r>
          </w:p>
        </w:tc>
      </w:tr>
      <w:tr w:rsidR="00D659A1" w:rsidRPr="00D659A1" w14:paraId="3A474D5D" w14:textId="77777777" w:rsidTr="00B270DD">
        <w:trPr>
          <w:tblHeader/>
        </w:trPr>
        <w:tc>
          <w:tcPr>
            <w:tcW w:w="343" w:type="pct"/>
            <w:shd w:val="clear" w:color="auto" w:fill="auto"/>
            <w:tcMar>
              <w:left w:w="28" w:type="dxa"/>
              <w:right w:w="28" w:type="dxa"/>
            </w:tcMar>
            <w:vAlign w:val="center"/>
          </w:tcPr>
          <w:p w14:paraId="0C8D4CF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D659A1">
              <w:rPr>
                <w:rFonts w:ascii="Palatino Linotype" w:eastAsia="Times New Roman" w:hAnsi="Palatino Linotype" w:cs="Times New Roman"/>
                <w:b/>
                <w:bCs/>
                <w:color w:val="000000"/>
                <w:sz w:val="18"/>
                <w:szCs w:val="18"/>
                <w:lang w:eastAsia="bg-BG"/>
              </w:rPr>
              <w:t>СЦ2</w:t>
            </w:r>
            <w:proofErr w:type="spellEnd"/>
          </w:p>
        </w:tc>
        <w:tc>
          <w:tcPr>
            <w:tcW w:w="4657" w:type="pct"/>
            <w:gridSpan w:val="9"/>
            <w:shd w:val="clear" w:color="auto" w:fill="auto"/>
            <w:tcMar>
              <w:left w:w="28" w:type="dxa"/>
              <w:right w:w="28" w:type="dxa"/>
            </w:tcMar>
            <w:vAlign w:val="center"/>
          </w:tcPr>
          <w:p w14:paraId="23CE3EAE" w14:textId="77777777" w:rsidR="00D659A1" w:rsidRPr="00D659A1" w:rsidRDefault="00D659A1" w:rsidP="00D659A1">
            <w:pPr>
              <w:spacing w:after="0" w:line="276" w:lineRule="auto"/>
              <w:jc w:val="both"/>
              <w:rPr>
                <w:rFonts w:ascii="Palatino Linotype" w:eastAsia="Calibri" w:hAnsi="Palatino Linotype" w:cs="Times New Roman"/>
                <w:b/>
                <w:sz w:val="16"/>
                <w:szCs w:val="16"/>
                <w:lang w:eastAsia="en-US"/>
              </w:rPr>
            </w:pPr>
            <w:r w:rsidRPr="00D659A1">
              <w:rPr>
                <w:rFonts w:ascii="Palatino Linotype" w:eastAsia="Calibri" w:hAnsi="Palatino Linotype" w:cs="Times New Roman"/>
                <w:b/>
                <w:sz w:val="16"/>
                <w:szCs w:val="16"/>
                <w:lang w:eastAsia="en-US"/>
              </w:rPr>
              <w:t>УВЕЛИЧАВАНЕ НА КОЛИЧЕСТВАТА НА РЕЦИКЛИРАНИТЕ И ОПОЛЗОТВОРЕНИ ОТПАДЪЦИ</w:t>
            </w:r>
          </w:p>
        </w:tc>
      </w:tr>
      <w:tr w:rsidR="00D659A1" w:rsidRPr="00D659A1" w14:paraId="00D02992" w14:textId="77777777" w:rsidTr="00B270DD">
        <w:tc>
          <w:tcPr>
            <w:tcW w:w="343" w:type="pct"/>
            <w:shd w:val="clear" w:color="000000" w:fill="FFFFFF"/>
            <w:tcMar>
              <w:left w:w="28" w:type="dxa"/>
              <w:right w:w="28" w:type="dxa"/>
            </w:tcMar>
            <w:vAlign w:val="center"/>
          </w:tcPr>
          <w:p w14:paraId="5C6FAC72" w14:textId="77777777" w:rsidR="00D659A1" w:rsidRPr="00D659A1" w:rsidRDefault="00D659A1" w:rsidP="00D659A1">
            <w:pPr>
              <w:spacing w:after="0" w:line="240" w:lineRule="auto"/>
              <w:jc w:val="both"/>
              <w:rPr>
                <w:rFonts w:ascii="Palatino Linotype" w:eastAsia="Times New Roman" w:hAnsi="Palatino Linotype" w:cs="Times New Roman"/>
                <w:sz w:val="18"/>
                <w:szCs w:val="18"/>
                <w:lang w:eastAsia="bg-BG"/>
              </w:rPr>
            </w:pPr>
            <w:proofErr w:type="spellStart"/>
            <w:r w:rsidRPr="00D659A1">
              <w:rPr>
                <w:rFonts w:ascii="Palatino Linotype" w:eastAsia="Times New Roman" w:hAnsi="Palatino Linotype" w:cs="Times New Roman"/>
                <w:sz w:val="18"/>
                <w:szCs w:val="18"/>
                <w:lang w:eastAsia="bg-BG"/>
              </w:rPr>
              <w:t>СЦ2</w:t>
            </w:r>
            <w:proofErr w:type="spellEnd"/>
          </w:p>
        </w:tc>
        <w:tc>
          <w:tcPr>
            <w:tcW w:w="981" w:type="pct"/>
            <w:shd w:val="clear" w:color="000000" w:fill="FFFFFF"/>
            <w:tcMar>
              <w:left w:w="28" w:type="dxa"/>
              <w:right w:w="28" w:type="dxa"/>
            </w:tcMar>
            <w:vAlign w:val="center"/>
          </w:tcPr>
          <w:p w14:paraId="0E0C4CB6" w14:textId="4FD81540" w:rsidR="00D659A1" w:rsidRPr="00D659A1" w:rsidRDefault="00D659A1" w:rsidP="00651E7F">
            <w:pPr>
              <w:spacing w:after="0" w:line="240" w:lineRule="auto"/>
              <w:rPr>
                <w:rFonts w:ascii="Palatino Linotype" w:eastAsia="Times New Roman" w:hAnsi="Palatino Linotype" w:cs="Times New Roman"/>
                <w:sz w:val="18"/>
                <w:szCs w:val="18"/>
                <w:lang w:eastAsia="bg-BG"/>
              </w:rPr>
            </w:pPr>
            <w:r w:rsidRPr="00D659A1">
              <w:rPr>
                <w:rFonts w:ascii="Palatino Linotype" w:eastAsia="Calibri" w:hAnsi="Palatino Linotype" w:cs="Times New Roman"/>
                <w:sz w:val="18"/>
                <w:szCs w:val="18"/>
                <w:lang w:eastAsia="en-US"/>
              </w:rPr>
              <w:t xml:space="preserve">Издаване на обобщена електронна информационна </w:t>
            </w:r>
            <w:r w:rsidR="00651E7F">
              <w:rPr>
                <w:rFonts w:ascii="Palatino Linotype" w:eastAsia="Calibri" w:hAnsi="Palatino Linotype" w:cs="Times New Roman"/>
                <w:sz w:val="18"/>
                <w:szCs w:val="18"/>
                <w:lang w:eastAsia="en-US"/>
              </w:rPr>
              <w:t xml:space="preserve"> </w:t>
            </w:r>
            <w:r w:rsidRPr="00D659A1">
              <w:rPr>
                <w:rFonts w:ascii="Palatino Linotype" w:eastAsia="Calibri" w:hAnsi="Palatino Linotype" w:cs="Times New Roman"/>
                <w:sz w:val="18"/>
                <w:szCs w:val="18"/>
                <w:lang w:eastAsia="en-US"/>
              </w:rPr>
              <w:t>Брошура за обществеността от община Пловдив на база материали от ОО на МРО от</w:t>
            </w:r>
            <w:r w:rsidR="00651E7F">
              <w:rPr>
                <w:rFonts w:ascii="Palatino Linotype" w:eastAsia="Calibri" w:hAnsi="Palatino Linotype" w:cs="Times New Roman"/>
                <w:sz w:val="18"/>
                <w:szCs w:val="18"/>
                <w:lang w:eastAsia="en-US"/>
              </w:rPr>
              <w:t xml:space="preserve"> </w:t>
            </w:r>
            <w:r w:rsidRPr="00D659A1">
              <w:rPr>
                <w:rFonts w:ascii="Palatino Linotype" w:eastAsia="Calibri" w:hAnsi="Palatino Linotype" w:cs="Times New Roman"/>
                <w:sz w:val="18"/>
                <w:szCs w:val="18"/>
                <w:lang w:eastAsia="en-US"/>
              </w:rPr>
              <w:t>одобрените им програми</w:t>
            </w:r>
            <w:r w:rsidRPr="00D659A1">
              <w:rPr>
                <w:rFonts w:ascii="Palatino Linotype" w:eastAsia="Calibri" w:hAnsi="Palatino Linotype" w:cs="Times New Roman"/>
                <w:sz w:val="18"/>
                <w:szCs w:val="18"/>
                <w:highlight w:val="yellow"/>
                <w:lang w:eastAsia="en-US"/>
              </w:rPr>
              <w:t xml:space="preserve"> </w:t>
            </w:r>
          </w:p>
        </w:tc>
        <w:tc>
          <w:tcPr>
            <w:tcW w:w="318" w:type="pct"/>
            <w:shd w:val="clear" w:color="000000" w:fill="FFFFFF"/>
            <w:tcMar>
              <w:left w:w="28" w:type="dxa"/>
              <w:right w:w="28" w:type="dxa"/>
            </w:tcMar>
            <w:vAlign w:val="center"/>
          </w:tcPr>
          <w:p w14:paraId="08E78E1B" w14:textId="77777777" w:rsidR="00D659A1" w:rsidRPr="00D659A1" w:rsidRDefault="00D659A1" w:rsidP="00D659A1">
            <w:pPr>
              <w:spacing w:after="0" w:line="240" w:lineRule="auto"/>
              <w:jc w:val="center"/>
              <w:rPr>
                <w:rFonts w:ascii="Palatino Linotype" w:eastAsia="Times New Roman" w:hAnsi="Palatino Linotype" w:cs="Times New Roman"/>
                <w:sz w:val="18"/>
                <w:szCs w:val="18"/>
                <w:highlight w:val="yellow"/>
                <w:lang w:eastAsia="bg-BG"/>
              </w:rPr>
            </w:pPr>
            <w:r w:rsidRPr="00D659A1">
              <w:rPr>
                <w:rFonts w:ascii="Palatino Linotype" w:eastAsia="Times New Roman" w:hAnsi="Palatino Linotype" w:cs="Times New Roman"/>
                <w:sz w:val="18"/>
                <w:szCs w:val="18"/>
                <w:lang w:eastAsia="bg-BG"/>
              </w:rPr>
              <w:t>2</w:t>
            </w:r>
          </w:p>
        </w:tc>
        <w:tc>
          <w:tcPr>
            <w:tcW w:w="343" w:type="pct"/>
            <w:shd w:val="clear" w:color="000000" w:fill="FFFFFF"/>
            <w:tcMar>
              <w:left w:w="28" w:type="dxa"/>
              <w:right w:w="28" w:type="dxa"/>
            </w:tcMar>
            <w:vAlign w:val="center"/>
          </w:tcPr>
          <w:p w14:paraId="364346D3"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Бюджет на община</w:t>
            </w:r>
          </w:p>
        </w:tc>
        <w:tc>
          <w:tcPr>
            <w:tcW w:w="340" w:type="pct"/>
            <w:shd w:val="clear" w:color="000000" w:fill="FFFFFF"/>
            <w:tcMar>
              <w:left w:w="28" w:type="dxa"/>
              <w:right w:w="28" w:type="dxa"/>
            </w:tcMar>
            <w:vAlign w:val="center"/>
          </w:tcPr>
          <w:p w14:paraId="4E00DC2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Ежегодно до 2028</w:t>
            </w:r>
          </w:p>
        </w:tc>
        <w:tc>
          <w:tcPr>
            <w:tcW w:w="511" w:type="pct"/>
            <w:shd w:val="clear" w:color="000000" w:fill="FFFFFF"/>
            <w:tcMar>
              <w:left w:w="28" w:type="dxa"/>
              <w:right w:w="28" w:type="dxa"/>
            </w:tcMar>
            <w:vAlign w:val="center"/>
          </w:tcPr>
          <w:p w14:paraId="120A934C"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 xml:space="preserve">Увеличено количество разделно събрани и третирани отпадъци  </w:t>
            </w:r>
          </w:p>
        </w:tc>
        <w:tc>
          <w:tcPr>
            <w:tcW w:w="554" w:type="pct"/>
            <w:shd w:val="clear" w:color="000000" w:fill="FFFFFF"/>
            <w:tcMar>
              <w:left w:w="28" w:type="dxa"/>
              <w:right w:w="28" w:type="dxa"/>
            </w:tcMar>
            <w:vAlign w:val="center"/>
          </w:tcPr>
          <w:p w14:paraId="3AC176E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Брой достигнати потребители</w:t>
            </w:r>
          </w:p>
        </w:tc>
        <w:tc>
          <w:tcPr>
            <w:tcW w:w="640" w:type="pct"/>
            <w:shd w:val="clear" w:color="000000" w:fill="FFFFFF"/>
            <w:tcMar>
              <w:left w:w="28" w:type="dxa"/>
              <w:right w:w="28" w:type="dxa"/>
            </w:tcMar>
          </w:tcPr>
          <w:p w14:paraId="2AFAF01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
          <w:p w14:paraId="77D914A4"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
          <w:p w14:paraId="5DF9CE9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Брой издадени брошури</w:t>
            </w:r>
          </w:p>
        </w:tc>
        <w:tc>
          <w:tcPr>
            <w:tcW w:w="382" w:type="pct"/>
            <w:shd w:val="clear" w:color="000000" w:fill="FFFFFF"/>
            <w:tcMar>
              <w:left w:w="28" w:type="dxa"/>
              <w:right w:w="28" w:type="dxa"/>
            </w:tcMar>
            <w:vAlign w:val="center"/>
          </w:tcPr>
          <w:p w14:paraId="5376553C"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Община Пловдив</w:t>
            </w:r>
          </w:p>
        </w:tc>
        <w:tc>
          <w:tcPr>
            <w:tcW w:w="588" w:type="pct"/>
            <w:shd w:val="clear" w:color="000000" w:fill="FFFFFF"/>
            <w:tcMar>
              <w:left w:w="28" w:type="dxa"/>
              <w:right w:w="28" w:type="dxa"/>
            </w:tcMar>
            <w:vAlign w:val="center"/>
          </w:tcPr>
          <w:p w14:paraId="7DB0C05A"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ОО</w:t>
            </w:r>
          </w:p>
        </w:tc>
      </w:tr>
      <w:tr w:rsidR="00D659A1" w:rsidRPr="00D659A1" w14:paraId="1D51B2C8" w14:textId="77777777" w:rsidTr="00B270DD">
        <w:tc>
          <w:tcPr>
            <w:tcW w:w="343" w:type="pct"/>
            <w:shd w:val="clear" w:color="000000" w:fill="FFFFFF"/>
            <w:tcMar>
              <w:left w:w="28" w:type="dxa"/>
              <w:right w:w="28" w:type="dxa"/>
            </w:tcMar>
            <w:vAlign w:val="center"/>
          </w:tcPr>
          <w:p w14:paraId="4CD776AB" w14:textId="77777777" w:rsidR="00D659A1" w:rsidRPr="00D659A1" w:rsidRDefault="00D659A1" w:rsidP="00D659A1">
            <w:pPr>
              <w:spacing w:after="0" w:line="240" w:lineRule="auto"/>
              <w:jc w:val="both"/>
              <w:rPr>
                <w:rFonts w:ascii="Palatino Linotype" w:eastAsia="Times New Roman" w:hAnsi="Palatino Linotype" w:cs="Times New Roman"/>
                <w:sz w:val="18"/>
                <w:szCs w:val="18"/>
                <w:lang w:eastAsia="bg-BG"/>
              </w:rPr>
            </w:pPr>
            <w:proofErr w:type="spellStart"/>
            <w:r w:rsidRPr="00D659A1">
              <w:rPr>
                <w:rFonts w:ascii="Palatino Linotype" w:eastAsia="Times New Roman" w:hAnsi="Palatino Linotype" w:cs="Times New Roman"/>
                <w:sz w:val="18"/>
                <w:szCs w:val="18"/>
                <w:lang w:eastAsia="bg-BG"/>
              </w:rPr>
              <w:t>СЦ2</w:t>
            </w:r>
            <w:proofErr w:type="spellEnd"/>
          </w:p>
        </w:tc>
        <w:tc>
          <w:tcPr>
            <w:tcW w:w="981" w:type="pct"/>
            <w:shd w:val="clear" w:color="000000" w:fill="FFFFFF"/>
            <w:tcMar>
              <w:left w:w="28" w:type="dxa"/>
              <w:right w:w="28" w:type="dxa"/>
            </w:tcMar>
            <w:vAlign w:val="center"/>
          </w:tcPr>
          <w:p w14:paraId="1EC1BD23" w14:textId="2F253872" w:rsidR="00D659A1" w:rsidRPr="00D659A1" w:rsidRDefault="00D659A1" w:rsidP="00D659A1">
            <w:pPr>
              <w:spacing w:after="0" w:line="240" w:lineRule="auto"/>
              <w:rPr>
                <w:rFonts w:ascii="Palatino Linotype" w:eastAsia="Calibri" w:hAnsi="Palatino Linotype" w:cs="Times New Roman"/>
                <w:sz w:val="18"/>
                <w:szCs w:val="18"/>
                <w:lang w:eastAsia="en-US"/>
              </w:rPr>
            </w:pPr>
            <w:r w:rsidRPr="00D659A1">
              <w:rPr>
                <w:rFonts w:ascii="Palatino Linotype" w:eastAsia="Calibri" w:hAnsi="Palatino Linotype" w:cs="Times New Roman"/>
                <w:sz w:val="18"/>
                <w:szCs w:val="18"/>
                <w:lang w:eastAsia="en-US"/>
              </w:rPr>
              <w:t>Организиране на кръгла маса между общинските структури и ОО за обсъждане на необходимостта от разширяване на системите за разделно събиране на отпадъците от опаковки с оглед новите цели за рециклиране и оползотворяване на</w:t>
            </w:r>
            <w:r w:rsidR="00651E7F">
              <w:rPr>
                <w:rFonts w:ascii="Palatino Linotype" w:eastAsia="Calibri" w:hAnsi="Palatino Linotype" w:cs="Times New Roman"/>
                <w:sz w:val="18"/>
                <w:szCs w:val="18"/>
                <w:lang w:eastAsia="en-US"/>
              </w:rPr>
              <w:t xml:space="preserve"> </w:t>
            </w:r>
            <w:r w:rsidRPr="00D659A1">
              <w:rPr>
                <w:rFonts w:ascii="Palatino Linotype" w:eastAsia="Calibri" w:hAnsi="Palatino Linotype" w:cs="Times New Roman"/>
                <w:sz w:val="18"/>
                <w:szCs w:val="18"/>
                <w:lang w:eastAsia="en-US"/>
              </w:rPr>
              <w:t>отпадъците от опаковки, вкл. извършване на текущ анализ за необходимата техническа</w:t>
            </w:r>
          </w:p>
          <w:p w14:paraId="09819FB1" w14:textId="77777777" w:rsidR="00D659A1" w:rsidRPr="00D659A1" w:rsidRDefault="00D659A1" w:rsidP="00D659A1">
            <w:pPr>
              <w:spacing w:after="0" w:line="240" w:lineRule="auto"/>
              <w:rPr>
                <w:rFonts w:ascii="Palatino Linotype" w:eastAsia="Calibri" w:hAnsi="Palatino Linotype" w:cs="Times New Roman"/>
                <w:sz w:val="18"/>
                <w:szCs w:val="18"/>
                <w:lang w:eastAsia="en-US"/>
              </w:rPr>
            </w:pPr>
            <w:r w:rsidRPr="00D659A1">
              <w:rPr>
                <w:rFonts w:ascii="Palatino Linotype" w:eastAsia="Calibri" w:hAnsi="Palatino Linotype" w:cs="Times New Roman"/>
                <w:sz w:val="18"/>
                <w:szCs w:val="18"/>
                <w:lang w:eastAsia="en-US"/>
              </w:rPr>
              <w:t>инфраструктура</w:t>
            </w:r>
          </w:p>
        </w:tc>
        <w:tc>
          <w:tcPr>
            <w:tcW w:w="318" w:type="pct"/>
            <w:shd w:val="clear" w:color="000000" w:fill="FFFFFF"/>
            <w:tcMar>
              <w:left w:w="28" w:type="dxa"/>
              <w:right w:w="28" w:type="dxa"/>
            </w:tcMar>
            <w:vAlign w:val="center"/>
          </w:tcPr>
          <w:p w14:paraId="4CD7FC37" w14:textId="66806A80" w:rsidR="00D659A1" w:rsidRPr="00D659A1" w:rsidRDefault="00B376BE"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2</w:t>
            </w:r>
          </w:p>
        </w:tc>
        <w:tc>
          <w:tcPr>
            <w:tcW w:w="343" w:type="pct"/>
            <w:shd w:val="clear" w:color="000000" w:fill="FFFFFF"/>
            <w:tcMar>
              <w:left w:w="28" w:type="dxa"/>
              <w:right w:w="28" w:type="dxa"/>
            </w:tcMar>
            <w:vAlign w:val="center"/>
          </w:tcPr>
          <w:p w14:paraId="14F3A0F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Бюджет на община</w:t>
            </w:r>
          </w:p>
        </w:tc>
        <w:tc>
          <w:tcPr>
            <w:tcW w:w="340" w:type="pct"/>
            <w:shd w:val="clear" w:color="000000" w:fill="FFFFFF"/>
            <w:tcMar>
              <w:left w:w="28" w:type="dxa"/>
              <w:right w:w="28" w:type="dxa"/>
            </w:tcMar>
            <w:vAlign w:val="center"/>
          </w:tcPr>
          <w:p w14:paraId="6171D5FA" w14:textId="18B5AAF6" w:rsidR="00D659A1" w:rsidRPr="00D659A1" w:rsidRDefault="00651E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06/</w:t>
            </w:r>
            <w:r w:rsidR="00D659A1" w:rsidRPr="00D659A1">
              <w:rPr>
                <w:rFonts w:ascii="Palatino Linotype" w:eastAsia="Times New Roman" w:hAnsi="Palatino Linotype" w:cs="Times New Roman"/>
                <w:sz w:val="18"/>
                <w:szCs w:val="18"/>
                <w:lang w:eastAsia="bg-BG"/>
              </w:rPr>
              <w:t>2024</w:t>
            </w:r>
          </w:p>
        </w:tc>
        <w:tc>
          <w:tcPr>
            <w:tcW w:w="511" w:type="pct"/>
            <w:shd w:val="clear" w:color="000000" w:fill="FFFFFF"/>
            <w:tcMar>
              <w:left w:w="28" w:type="dxa"/>
              <w:right w:w="28" w:type="dxa"/>
            </w:tcMar>
            <w:vAlign w:val="center"/>
          </w:tcPr>
          <w:p w14:paraId="672AB9E6"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Осигурена техническа</w:t>
            </w:r>
          </w:p>
          <w:p w14:paraId="6D2AA3D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инфраструктура за</w:t>
            </w:r>
          </w:p>
          <w:p w14:paraId="17DC4F8A"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разширяване на</w:t>
            </w:r>
          </w:p>
          <w:p w14:paraId="79E4324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системите за разделно</w:t>
            </w:r>
          </w:p>
          <w:p w14:paraId="4269C322"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събиране на</w:t>
            </w:r>
          </w:p>
          <w:p w14:paraId="6E6FB43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отпадъците от</w:t>
            </w:r>
          </w:p>
          <w:p w14:paraId="4E6152AF"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опаковки и постигане</w:t>
            </w:r>
          </w:p>
          <w:p w14:paraId="06ADE01D"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на целите</w:t>
            </w:r>
          </w:p>
        </w:tc>
        <w:tc>
          <w:tcPr>
            <w:tcW w:w="554" w:type="pct"/>
            <w:shd w:val="clear" w:color="000000" w:fill="FFFFFF"/>
            <w:tcMar>
              <w:left w:w="28" w:type="dxa"/>
              <w:right w:w="28" w:type="dxa"/>
            </w:tcMar>
            <w:vAlign w:val="center"/>
          </w:tcPr>
          <w:p w14:paraId="577B7886"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Съгласуван</w:t>
            </w:r>
          </w:p>
          <w:p w14:paraId="36CB8B2A"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анализ за</w:t>
            </w:r>
          </w:p>
          <w:p w14:paraId="39A6A5F9"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необходимата</w:t>
            </w:r>
          </w:p>
          <w:p w14:paraId="493A018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допълнителна</w:t>
            </w:r>
          </w:p>
          <w:p w14:paraId="515930C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техническа</w:t>
            </w:r>
          </w:p>
          <w:p w14:paraId="65B0CD28"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инфраструктура</w:t>
            </w:r>
          </w:p>
        </w:tc>
        <w:tc>
          <w:tcPr>
            <w:tcW w:w="640" w:type="pct"/>
            <w:shd w:val="clear" w:color="000000" w:fill="FFFFFF"/>
            <w:tcMar>
              <w:left w:w="28" w:type="dxa"/>
              <w:right w:w="28" w:type="dxa"/>
            </w:tcMar>
          </w:tcPr>
          <w:p w14:paraId="4ABB5E5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
          <w:p w14:paraId="111EC4D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
          <w:p w14:paraId="6471228C"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p>
          <w:p w14:paraId="519C053E"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Достигнати цели за</w:t>
            </w:r>
          </w:p>
          <w:p w14:paraId="6982070B"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оползотворяване и</w:t>
            </w:r>
          </w:p>
          <w:p w14:paraId="3C5523F0"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рециклиране на</w:t>
            </w:r>
          </w:p>
          <w:p w14:paraId="29507A1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отпадъците от</w:t>
            </w:r>
          </w:p>
          <w:p w14:paraId="0F689E46"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опаковки</w:t>
            </w:r>
          </w:p>
        </w:tc>
        <w:tc>
          <w:tcPr>
            <w:tcW w:w="382" w:type="pct"/>
            <w:shd w:val="clear" w:color="000000" w:fill="FFFFFF"/>
            <w:tcMar>
              <w:left w:w="28" w:type="dxa"/>
              <w:right w:w="28" w:type="dxa"/>
            </w:tcMar>
            <w:vAlign w:val="center"/>
          </w:tcPr>
          <w:p w14:paraId="3B8C95B5"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Община Пловдив</w:t>
            </w:r>
          </w:p>
        </w:tc>
        <w:tc>
          <w:tcPr>
            <w:tcW w:w="588" w:type="pct"/>
            <w:shd w:val="clear" w:color="000000" w:fill="FFFFFF"/>
            <w:tcMar>
              <w:left w:w="28" w:type="dxa"/>
              <w:right w:w="28" w:type="dxa"/>
            </w:tcMar>
            <w:vAlign w:val="center"/>
          </w:tcPr>
          <w:p w14:paraId="1B581606"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ОО</w:t>
            </w:r>
          </w:p>
        </w:tc>
      </w:tr>
      <w:tr w:rsidR="00D659A1" w:rsidRPr="00D659A1" w14:paraId="26775F48" w14:textId="77777777" w:rsidTr="00B270DD">
        <w:tc>
          <w:tcPr>
            <w:tcW w:w="343" w:type="pct"/>
            <w:shd w:val="clear" w:color="000000" w:fill="FFFFFF"/>
            <w:tcMar>
              <w:left w:w="28" w:type="dxa"/>
              <w:right w:w="28" w:type="dxa"/>
            </w:tcMar>
            <w:vAlign w:val="center"/>
          </w:tcPr>
          <w:p w14:paraId="62446AE3" w14:textId="77777777" w:rsidR="00D659A1" w:rsidRPr="00D659A1" w:rsidRDefault="00D659A1" w:rsidP="00D659A1">
            <w:pPr>
              <w:spacing w:after="0" w:line="240" w:lineRule="auto"/>
              <w:jc w:val="both"/>
              <w:rPr>
                <w:rFonts w:ascii="Palatino Linotype" w:eastAsia="Times New Roman" w:hAnsi="Palatino Linotype" w:cs="Times New Roman"/>
                <w:sz w:val="18"/>
                <w:szCs w:val="18"/>
                <w:lang w:eastAsia="bg-BG"/>
              </w:rPr>
            </w:pPr>
            <w:proofErr w:type="spellStart"/>
            <w:r w:rsidRPr="00D659A1">
              <w:rPr>
                <w:rFonts w:ascii="Palatino Linotype" w:eastAsia="Times New Roman" w:hAnsi="Palatino Linotype" w:cs="Times New Roman"/>
                <w:sz w:val="18"/>
                <w:szCs w:val="18"/>
                <w:lang w:eastAsia="bg-BG"/>
              </w:rPr>
              <w:t>СЦ2</w:t>
            </w:r>
            <w:proofErr w:type="spellEnd"/>
          </w:p>
        </w:tc>
        <w:tc>
          <w:tcPr>
            <w:tcW w:w="981" w:type="pct"/>
            <w:shd w:val="clear" w:color="000000" w:fill="FFFFFF"/>
            <w:tcMar>
              <w:left w:w="28" w:type="dxa"/>
              <w:right w:w="28" w:type="dxa"/>
            </w:tcMar>
            <w:vAlign w:val="center"/>
          </w:tcPr>
          <w:p w14:paraId="30A1DB49" w14:textId="0E10CF15" w:rsidR="00D659A1" w:rsidRPr="00D659A1" w:rsidRDefault="00D659A1" w:rsidP="00651E7F">
            <w:pPr>
              <w:spacing w:after="0" w:line="240" w:lineRule="auto"/>
              <w:rPr>
                <w:rFonts w:ascii="Palatino Linotype" w:eastAsia="Calibri" w:hAnsi="Palatino Linotype" w:cs="Times New Roman"/>
                <w:sz w:val="18"/>
                <w:szCs w:val="18"/>
                <w:lang w:eastAsia="en-US"/>
              </w:rPr>
            </w:pPr>
            <w:r w:rsidRPr="00D659A1">
              <w:rPr>
                <w:rFonts w:ascii="Palatino Linotype" w:eastAsia="Calibri" w:hAnsi="Palatino Linotype" w:cs="Times New Roman"/>
                <w:sz w:val="18"/>
                <w:szCs w:val="18"/>
                <w:lang w:eastAsia="en-US"/>
              </w:rPr>
              <w:t>Преговори с бизнеса за поемане на доброволни</w:t>
            </w:r>
            <w:r w:rsidR="00651E7F">
              <w:rPr>
                <w:rFonts w:ascii="Palatino Linotype" w:eastAsia="Calibri" w:hAnsi="Palatino Linotype" w:cs="Times New Roman"/>
                <w:sz w:val="18"/>
                <w:szCs w:val="18"/>
                <w:lang w:eastAsia="en-US"/>
              </w:rPr>
              <w:t xml:space="preserve"> </w:t>
            </w:r>
            <w:r w:rsidRPr="00D659A1">
              <w:rPr>
                <w:rFonts w:ascii="Palatino Linotype" w:eastAsia="Calibri" w:hAnsi="Palatino Linotype" w:cs="Times New Roman"/>
                <w:sz w:val="18"/>
                <w:szCs w:val="18"/>
                <w:lang w:eastAsia="en-US"/>
              </w:rPr>
              <w:t>ангажименти за прилагане на практики за предотвратяване генерирането на отпадъци от опаковки от стоки, които предлагат на пазара</w:t>
            </w:r>
          </w:p>
        </w:tc>
        <w:tc>
          <w:tcPr>
            <w:tcW w:w="318" w:type="pct"/>
            <w:shd w:val="clear" w:color="000000" w:fill="FFFFFF"/>
            <w:tcMar>
              <w:left w:w="28" w:type="dxa"/>
              <w:right w:w="28" w:type="dxa"/>
            </w:tcMar>
            <w:vAlign w:val="center"/>
          </w:tcPr>
          <w:p w14:paraId="4C664294" w14:textId="529857C9" w:rsidR="00D659A1" w:rsidRPr="00D659A1" w:rsidRDefault="00651E7F" w:rsidP="00D659A1">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нп</w:t>
            </w:r>
          </w:p>
        </w:tc>
        <w:tc>
          <w:tcPr>
            <w:tcW w:w="343" w:type="pct"/>
            <w:shd w:val="clear" w:color="000000" w:fill="FFFFFF"/>
            <w:tcMar>
              <w:left w:w="28" w:type="dxa"/>
              <w:right w:w="28" w:type="dxa"/>
            </w:tcMar>
            <w:vAlign w:val="center"/>
          </w:tcPr>
          <w:p w14:paraId="0A15176A"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Бюджет на община</w:t>
            </w:r>
          </w:p>
        </w:tc>
        <w:tc>
          <w:tcPr>
            <w:tcW w:w="340" w:type="pct"/>
            <w:shd w:val="clear" w:color="000000" w:fill="FFFFFF"/>
            <w:tcMar>
              <w:left w:w="28" w:type="dxa"/>
              <w:right w:w="28" w:type="dxa"/>
            </w:tcMar>
            <w:vAlign w:val="center"/>
          </w:tcPr>
          <w:p w14:paraId="662FE358" w14:textId="396CA9AA" w:rsidR="00D659A1" w:rsidRPr="00D659A1" w:rsidRDefault="00651E7F" w:rsidP="00D659A1">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12/2023</w:t>
            </w:r>
          </w:p>
        </w:tc>
        <w:tc>
          <w:tcPr>
            <w:tcW w:w="511" w:type="pct"/>
            <w:shd w:val="clear" w:color="000000" w:fill="FFFFFF"/>
            <w:tcMar>
              <w:left w:w="28" w:type="dxa"/>
              <w:right w:w="28" w:type="dxa"/>
            </w:tcMar>
            <w:vAlign w:val="center"/>
          </w:tcPr>
          <w:p w14:paraId="56319CC1"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Предотвратени</w:t>
            </w:r>
          </w:p>
          <w:p w14:paraId="485786A2"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количества отпадъци</w:t>
            </w:r>
          </w:p>
          <w:p w14:paraId="60D4CB9E"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от опаковки</w:t>
            </w:r>
          </w:p>
        </w:tc>
        <w:tc>
          <w:tcPr>
            <w:tcW w:w="554" w:type="pct"/>
            <w:shd w:val="clear" w:color="000000" w:fill="FFFFFF"/>
            <w:tcMar>
              <w:left w:w="28" w:type="dxa"/>
              <w:right w:w="28" w:type="dxa"/>
            </w:tcMar>
            <w:vAlign w:val="center"/>
          </w:tcPr>
          <w:p w14:paraId="5E945346"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Брой фирми, поели доброволни ангажименти</w:t>
            </w:r>
          </w:p>
        </w:tc>
        <w:tc>
          <w:tcPr>
            <w:tcW w:w="640" w:type="pct"/>
            <w:shd w:val="clear" w:color="000000" w:fill="FFFFFF"/>
            <w:tcMar>
              <w:left w:w="28" w:type="dxa"/>
              <w:right w:w="28" w:type="dxa"/>
            </w:tcMar>
          </w:tcPr>
          <w:p w14:paraId="2FB4281F" w14:textId="77777777" w:rsidR="00651E7F" w:rsidRDefault="00651E7F" w:rsidP="00D659A1">
            <w:pPr>
              <w:spacing w:after="0" w:line="240" w:lineRule="auto"/>
              <w:rPr>
                <w:rFonts w:ascii="Palatino Linotype" w:eastAsia="Times New Roman" w:hAnsi="Palatino Linotype" w:cs="Times New Roman"/>
                <w:sz w:val="18"/>
                <w:szCs w:val="18"/>
                <w:lang w:eastAsia="bg-BG"/>
              </w:rPr>
            </w:pPr>
          </w:p>
          <w:p w14:paraId="0417C62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Брой изпълнени мерки за предотвратяване на отпадъци от опаковки</w:t>
            </w:r>
          </w:p>
        </w:tc>
        <w:tc>
          <w:tcPr>
            <w:tcW w:w="382" w:type="pct"/>
            <w:shd w:val="clear" w:color="000000" w:fill="FFFFFF"/>
            <w:tcMar>
              <w:left w:w="28" w:type="dxa"/>
              <w:right w:w="28" w:type="dxa"/>
            </w:tcMar>
            <w:vAlign w:val="center"/>
          </w:tcPr>
          <w:p w14:paraId="1F197394"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Община Пловдив</w:t>
            </w:r>
          </w:p>
        </w:tc>
        <w:tc>
          <w:tcPr>
            <w:tcW w:w="588" w:type="pct"/>
            <w:shd w:val="clear" w:color="000000" w:fill="FFFFFF"/>
            <w:tcMar>
              <w:left w:w="28" w:type="dxa"/>
              <w:right w:w="28" w:type="dxa"/>
            </w:tcMar>
            <w:vAlign w:val="center"/>
          </w:tcPr>
          <w:p w14:paraId="2E73AB17" w14:textId="77777777" w:rsidR="00D659A1" w:rsidRPr="00D659A1" w:rsidRDefault="00D659A1" w:rsidP="00D659A1">
            <w:pPr>
              <w:spacing w:after="0" w:line="240" w:lineRule="auto"/>
              <w:rPr>
                <w:rFonts w:ascii="Palatino Linotype" w:eastAsia="Times New Roman" w:hAnsi="Palatino Linotype" w:cs="Times New Roman"/>
                <w:sz w:val="18"/>
                <w:szCs w:val="18"/>
                <w:lang w:eastAsia="bg-BG"/>
              </w:rPr>
            </w:pPr>
            <w:r w:rsidRPr="00D659A1">
              <w:rPr>
                <w:rFonts w:ascii="Palatino Linotype" w:eastAsia="Times New Roman" w:hAnsi="Palatino Linotype" w:cs="Times New Roman"/>
                <w:sz w:val="18"/>
                <w:szCs w:val="18"/>
                <w:lang w:eastAsia="bg-BG"/>
              </w:rPr>
              <w:t>Бизнес организации, търговски обекти</w:t>
            </w:r>
          </w:p>
        </w:tc>
      </w:tr>
    </w:tbl>
    <w:p w14:paraId="5A4E3900" w14:textId="77777777" w:rsidR="00D659A1" w:rsidRDefault="00D659A1" w:rsidP="00D6104A">
      <w:pPr>
        <w:jc w:val="both"/>
        <w:rPr>
          <w:rFonts w:ascii="Palatino Linotype" w:hAnsi="Palatino Linotype"/>
          <w:lang w:eastAsia="bg-BG"/>
        </w:rPr>
      </w:pPr>
    </w:p>
    <w:p w14:paraId="05ED8BC5" w14:textId="77777777" w:rsidR="00D659A1" w:rsidRDefault="00D659A1" w:rsidP="00D6104A">
      <w:pPr>
        <w:jc w:val="both"/>
        <w:rPr>
          <w:rFonts w:ascii="Palatino Linotype" w:hAnsi="Palatino Linotype"/>
          <w:lang w:eastAsia="bg-BG"/>
        </w:rPr>
        <w:sectPr w:rsidR="00D659A1" w:rsidSect="00D659A1">
          <w:pgSz w:w="16838" w:h="11906" w:orient="landscape"/>
          <w:pgMar w:top="1418" w:right="1418" w:bottom="851" w:left="1418" w:header="567" w:footer="709" w:gutter="0"/>
          <w:cols w:space="708"/>
          <w:docGrid w:linePitch="360"/>
        </w:sectPr>
      </w:pPr>
    </w:p>
    <w:p w14:paraId="2FF6D081" w14:textId="75D25301" w:rsidR="0016531E" w:rsidRDefault="0016531E">
      <w:pPr>
        <w:rPr>
          <w:rFonts w:ascii="Palatino Linotype" w:hAnsi="Palatino Linotype"/>
          <w:b/>
          <w:lang w:eastAsia="bg-BG"/>
        </w:rPr>
      </w:pPr>
    </w:p>
    <w:p w14:paraId="6271E705" w14:textId="77777777" w:rsidR="00B43DA7" w:rsidRDefault="00B43DA7" w:rsidP="0016531E">
      <w:pPr>
        <w:jc w:val="both"/>
        <w:rPr>
          <w:rFonts w:ascii="Palatino Linotype" w:hAnsi="Palatino Linotype"/>
          <w:b/>
          <w:lang w:eastAsia="bg-BG"/>
        </w:rPr>
      </w:pPr>
    </w:p>
    <w:p w14:paraId="2C9CF476" w14:textId="303A975C" w:rsidR="0016531E" w:rsidRPr="00855AAF" w:rsidRDefault="0016531E" w:rsidP="00855AAF">
      <w:pPr>
        <w:pStyle w:val="Style1"/>
      </w:pPr>
      <w:bookmarkStart w:id="68" w:name="_Toc111209309"/>
      <w:r w:rsidRPr="0016531E">
        <w:t>ПРОГРАМА ЗА НАМАЛЯВАНЕ НА КОЛИЧЕСТВАТА И НА РИСКА ОТ ДЕПОНИРАНИТЕ БИТОВИ ОТПАДЪЦИ</w:t>
      </w:r>
      <w:bookmarkEnd w:id="68"/>
    </w:p>
    <w:p w14:paraId="1C5B2272" w14:textId="77777777" w:rsidR="0016531E" w:rsidRPr="0016531E" w:rsidRDefault="0016531E" w:rsidP="0016531E">
      <w:pPr>
        <w:spacing w:after="120" w:line="240" w:lineRule="auto"/>
        <w:jc w:val="both"/>
        <w:rPr>
          <w:rFonts w:ascii="Times New Roman" w:eastAsia="Calibri" w:hAnsi="Times New Roman" w:cs="Times New Roman"/>
          <w:b/>
          <w:color w:val="2F5496"/>
          <w:sz w:val="40"/>
          <w:szCs w:val="40"/>
          <w:lang w:eastAsia="en-US"/>
        </w:rPr>
      </w:pPr>
    </w:p>
    <w:p w14:paraId="6F451F24" w14:textId="77777777" w:rsidR="0016531E" w:rsidRPr="0016531E" w:rsidRDefault="0016531E" w:rsidP="0016531E">
      <w:pPr>
        <w:spacing w:after="120" w:line="240" w:lineRule="auto"/>
        <w:jc w:val="both"/>
        <w:rPr>
          <w:rFonts w:ascii="Times New Roman" w:eastAsia="Calibri" w:hAnsi="Times New Roman" w:cs="Times New Roman"/>
          <w:b/>
          <w:color w:val="2F5496"/>
          <w:sz w:val="40"/>
          <w:szCs w:val="40"/>
          <w:lang w:eastAsia="en-US"/>
        </w:rPr>
      </w:pPr>
    </w:p>
    <w:p w14:paraId="49C89CF7" w14:textId="77777777" w:rsidR="0016531E" w:rsidRPr="0016531E" w:rsidRDefault="0016531E" w:rsidP="0016531E">
      <w:pPr>
        <w:spacing w:after="200" w:line="276" w:lineRule="auto"/>
        <w:rPr>
          <w:rFonts w:ascii="Palatino Linotype" w:eastAsia="Calibri" w:hAnsi="Palatino Linotype" w:cs="Times New Roman"/>
          <w:sz w:val="24"/>
          <w:szCs w:val="24"/>
          <w:lang w:eastAsia="en-US"/>
        </w:rPr>
      </w:pPr>
      <w:r w:rsidRPr="0016531E">
        <w:rPr>
          <w:rFonts w:ascii="Palatino Linotype" w:eastAsia="Calibri" w:hAnsi="Palatino Linotype" w:cs="Times New Roman"/>
          <w:b/>
          <w:sz w:val="24"/>
          <w:szCs w:val="24"/>
          <w:lang w:eastAsia="en-US"/>
        </w:rPr>
        <w:t>Цел 3:</w:t>
      </w:r>
      <w:r w:rsidRPr="0016531E">
        <w:rPr>
          <w:rFonts w:ascii="Palatino Linotype" w:eastAsia="Calibri" w:hAnsi="Palatino Linotype" w:cs="Times New Roman"/>
          <w:sz w:val="24"/>
          <w:szCs w:val="24"/>
          <w:lang w:eastAsia="en-US"/>
        </w:rPr>
        <w:t xml:space="preserve"> Намаляване на количествата и на риска от депонирани битови отпадъци</w:t>
      </w:r>
    </w:p>
    <w:p w14:paraId="500D6307" w14:textId="77777777" w:rsidR="0016531E" w:rsidRDefault="0016531E" w:rsidP="0016531E">
      <w:pPr>
        <w:jc w:val="both"/>
        <w:rPr>
          <w:rFonts w:ascii="Palatino Linotype" w:hAnsi="Palatino Linotype"/>
          <w:b/>
          <w:lang w:eastAsia="bg-BG"/>
        </w:rPr>
      </w:pPr>
    </w:p>
    <w:p w14:paraId="61BBC8EB" w14:textId="77777777" w:rsidR="0016531E" w:rsidRDefault="0016531E" w:rsidP="0016531E">
      <w:pPr>
        <w:jc w:val="both"/>
        <w:rPr>
          <w:rFonts w:ascii="Palatino Linotype" w:hAnsi="Palatino Linotype"/>
          <w:b/>
          <w:lang w:eastAsia="bg-BG"/>
        </w:rPr>
      </w:pPr>
    </w:p>
    <w:p w14:paraId="7C17D574" w14:textId="77777777" w:rsidR="0016531E" w:rsidRDefault="0016531E" w:rsidP="0016531E">
      <w:pPr>
        <w:jc w:val="both"/>
        <w:rPr>
          <w:rFonts w:ascii="Palatino Linotype" w:hAnsi="Palatino Linotype"/>
          <w:b/>
          <w:lang w:eastAsia="bg-BG"/>
        </w:rPr>
      </w:pPr>
    </w:p>
    <w:p w14:paraId="7C5328C9" w14:textId="77777777" w:rsidR="0016531E" w:rsidRDefault="0016531E" w:rsidP="0016531E">
      <w:pPr>
        <w:jc w:val="both"/>
        <w:rPr>
          <w:rFonts w:ascii="Palatino Linotype" w:hAnsi="Palatino Linotype"/>
          <w:b/>
          <w:lang w:eastAsia="bg-BG"/>
        </w:rPr>
      </w:pPr>
    </w:p>
    <w:p w14:paraId="1D509FF5" w14:textId="584E65E7" w:rsidR="0016531E" w:rsidRDefault="0016531E" w:rsidP="0016531E">
      <w:pPr>
        <w:jc w:val="center"/>
        <w:rPr>
          <w:rFonts w:ascii="Palatino Linotype" w:hAnsi="Palatino Linotype"/>
          <w:b/>
          <w:lang w:eastAsia="bg-BG"/>
        </w:rPr>
      </w:pPr>
      <w:r w:rsidRPr="0016531E">
        <w:rPr>
          <w:rFonts w:ascii="Palatino Linotype" w:eastAsia="Calibri" w:hAnsi="Palatino Linotype" w:cs="Times New Roman"/>
          <w:noProof/>
          <w:lang w:eastAsia="bg-BG"/>
        </w:rPr>
        <w:drawing>
          <wp:inline distT="0" distB="0" distL="0" distR="0" wp14:anchorId="7D7B8DF9" wp14:editId="080277D5">
            <wp:extent cx="4815840" cy="2407920"/>
            <wp:effectExtent l="0" t="0" r="3810" b="0"/>
            <wp:docPr id="25" name="Picture 14" descr="https://t3.ftcdn.net/jpg/02/84/78/06/240_F_284780651_L7fyVdvwN3jaNnlD6JyUgxSP7L53xC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3.ftcdn.net/jpg/02/84/78/06/240_F_284780651_L7fyVdvwN3jaNnlD6JyUgxSP7L53xCy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5840" cy="2407920"/>
                    </a:xfrm>
                    <a:prstGeom prst="rect">
                      <a:avLst/>
                    </a:prstGeom>
                    <a:noFill/>
                    <a:ln>
                      <a:noFill/>
                    </a:ln>
                  </pic:spPr>
                </pic:pic>
              </a:graphicData>
            </a:graphic>
          </wp:inline>
        </w:drawing>
      </w:r>
    </w:p>
    <w:p w14:paraId="12BF90A6" w14:textId="77777777" w:rsidR="0016531E" w:rsidRPr="0016531E" w:rsidRDefault="0016531E" w:rsidP="0016531E">
      <w:pPr>
        <w:rPr>
          <w:rFonts w:ascii="Palatino Linotype" w:hAnsi="Palatino Linotype"/>
          <w:lang w:eastAsia="bg-BG"/>
        </w:rPr>
      </w:pPr>
    </w:p>
    <w:p w14:paraId="23D0C502" w14:textId="77777777" w:rsidR="0016531E" w:rsidRPr="0016531E" w:rsidRDefault="0016531E" w:rsidP="0016531E">
      <w:pPr>
        <w:rPr>
          <w:rFonts w:ascii="Palatino Linotype" w:hAnsi="Palatino Linotype"/>
          <w:lang w:eastAsia="bg-BG"/>
        </w:rPr>
      </w:pPr>
    </w:p>
    <w:p w14:paraId="1AD28AEA" w14:textId="77777777" w:rsidR="0016531E" w:rsidRPr="0016531E" w:rsidRDefault="0016531E" w:rsidP="0016531E">
      <w:pPr>
        <w:rPr>
          <w:rFonts w:ascii="Palatino Linotype" w:hAnsi="Palatino Linotype"/>
          <w:lang w:eastAsia="bg-BG"/>
        </w:rPr>
      </w:pPr>
    </w:p>
    <w:p w14:paraId="52A836FE" w14:textId="1A27FACB" w:rsidR="0016531E" w:rsidRDefault="0016531E" w:rsidP="0016531E">
      <w:pPr>
        <w:rPr>
          <w:rFonts w:ascii="Palatino Linotype" w:hAnsi="Palatino Linotype"/>
          <w:lang w:eastAsia="bg-BG"/>
        </w:rPr>
      </w:pPr>
    </w:p>
    <w:p w14:paraId="0ACCF1AD" w14:textId="3A675B01" w:rsidR="0016531E" w:rsidRDefault="0016531E">
      <w:pPr>
        <w:rPr>
          <w:rFonts w:ascii="Palatino Linotype" w:hAnsi="Palatino Linotype"/>
          <w:lang w:eastAsia="bg-BG"/>
        </w:rPr>
      </w:pPr>
      <w:r>
        <w:rPr>
          <w:rFonts w:ascii="Palatino Linotype" w:hAnsi="Palatino Linotype"/>
          <w:lang w:eastAsia="bg-BG"/>
        </w:rPr>
        <w:br w:type="page"/>
      </w:r>
    </w:p>
    <w:p w14:paraId="2A1B1952" w14:textId="77777777" w:rsidR="0016531E" w:rsidRDefault="0016531E" w:rsidP="0016531E">
      <w:pPr>
        <w:tabs>
          <w:tab w:val="left" w:pos="2205"/>
        </w:tabs>
        <w:rPr>
          <w:rFonts w:ascii="Palatino Linotype" w:hAnsi="Palatino Linotype"/>
          <w:lang w:eastAsia="bg-BG"/>
        </w:rPr>
      </w:pPr>
    </w:p>
    <w:p w14:paraId="6CA71E1A" w14:textId="42DB36F7" w:rsidR="0016531E" w:rsidRDefault="0016531E" w:rsidP="0016531E">
      <w:pPr>
        <w:tabs>
          <w:tab w:val="left" w:pos="2205"/>
        </w:tabs>
        <w:rPr>
          <w:rFonts w:ascii="Palatino Linotype" w:hAnsi="Palatino Linotype"/>
          <w:b/>
          <w:lang w:eastAsia="bg-BG"/>
        </w:rPr>
      </w:pPr>
      <w:r w:rsidRPr="0016531E">
        <w:rPr>
          <w:rFonts w:ascii="Palatino Linotype" w:hAnsi="Palatino Linotype"/>
          <w:b/>
          <w:lang w:eastAsia="bg-BG"/>
        </w:rPr>
        <w:t xml:space="preserve">І. Въведение </w:t>
      </w:r>
    </w:p>
    <w:p w14:paraId="69BB8F79" w14:textId="77777777" w:rsidR="0016531E" w:rsidRPr="0016531E" w:rsidRDefault="0016531E" w:rsidP="0016531E">
      <w:pPr>
        <w:spacing w:after="120" w:line="276" w:lineRule="auto"/>
        <w:jc w:val="both"/>
        <w:rPr>
          <w:rFonts w:ascii="Palatino Linotype" w:eastAsia="Calibri" w:hAnsi="Palatino Linotype" w:cs="Times New Roman"/>
          <w:lang w:eastAsia="en-US"/>
        </w:rPr>
      </w:pPr>
      <w:r w:rsidRPr="0016531E">
        <w:rPr>
          <w:rFonts w:ascii="Palatino Linotype" w:eastAsia="Calibri" w:hAnsi="Palatino Linotype" w:cs="Times New Roman"/>
          <w:lang w:eastAsia="en-US"/>
        </w:rPr>
        <w:t xml:space="preserve">В резултат на изпълнението на подпрограмата за намаляване на количествата и на риска от депонираните битови отпадъци се очаква до 2040 г. количеството на депонираните битови отпадъци да се намали до 10% или по-малко от общото количество образувани битови отпадъци. По-конкретно:  </w:t>
      </w:r>
    </w:p>
    <w:p w14:paraId="5B7C0D4A"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Calibri" w:hAnsi="Palatino Linotype" w:cs="Times New Roman"/>
          <w:lang w:eastAsia="en-US"/>
        </w:rPr>
        <w:t>ще бъде о</w:t>
      </w:r>
      <w:r w:rsidRPr="0016531E">
        <w:rPr>
          <w:rFonts w:ascii="Palatino Linotype" w:eastAsia="Times New Roman" w:hAnsi="Palatino Linotype" w:cs="Times New Roman"/>
          <w:lang w:eastAsia="en-US"/>
        </w:rPr>
        <w:t>сигурен капацитет за депониране на остатъчните битови отпадъци и на друга площадкова инфраструктура</w:t>
      </w:r>
    </w:p>
    <w:p w14:paraId="4116C525"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Times New Roman" w:hAnsi="Palatino Linotype" w:cs="Times New Roman"/>
          <w:lang w:eastAsia="en-US"/>
        </w:rPr>
        <w:t>ще бъдат рекултивирани и закрити всички общински депа</w:t>
      </w:r>
    </w:p>
    <w:p w14:paraId="2196008C"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Times New Roman" w:hAnsi="Palatino Linotype" w:cs="Times New Roman"/>
          <w:lang w:eastAsia="en-US"/>
        </w:rPr>
        <w:t xml:space="preserve">ще бъде осигурена инфраструктура за стабилизиране на биоразградимата фракция на отпадъците </w:t>
      </w:r>
    </w:p>
    <w:p w14:paraId="129FC81D"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Times New Roman" w:hAnsi="Palatino Linotype" w:cs="Times New Roman"/>
          <w:color w:val="000000"/>
          <w:lang w:eastAsia="en-US"/>
        </w:rPr>
        <w:t>ще бъдат разработени иновативни продукти и технологии, чрез които се подобрява йерархията на управление на отпадъците</w:t>
      </w:r>
    </w:p>
    <w:p w14:paraId="16CCBE6E"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Calibri" w:hAnsi="Palatino Linotype" w:cs="Times New Roman"/>
          <w:lang w:eastAsia="en-US"/>
        </w:rPr>
        <w:t xml:space="preserve">ще бъдат изготвени </w:t>
      </w:r>
      <w:r w:rsidRPr="0016531E">
        <w:rPr>
          <w:rFonts w:ascii="Palatino Linotype" w:eastAsia="Times New Roman" w:hAnsi="Palatino Linotype" w:cs="Times New Roman"/>
          <w:lang w:eastAsia="en-US"/>
        </w:rPr>
        <w:t>практически решения за проблемите с най-широко генерираните производствени опасни отпадъци</w:t>
      </w:r>
    </w:p>
    <w:p w14:paraId="47B236C9" w14:textId="77777777" w:rsidR="0016531E" w:rsidRPr="0016531E" w:rsidRDefault="0016531E" w:rsidP="00C441E6">
      <w:pPr>
        <w:numPr>
          <w:ilvl w:val="0"/>
          <w:numId w:val="25"/>
        </w:numPr>
        <w:spacing w:after="120" w:line="276" w:lineRule="auto"/>
        <w:jc w:val="both"/>
        <w:rPr>
          <w:rFonts w:ascii="Palatino Linotype" w:eastAsia="Calibri" w:hAnsi="Palatino Linotype" w:cs="Times New Roman"/>
          <w:lang w:eastAsia="en-US"/>
        </w:rPr>
      </w:pPr>
      <w:r w:rsidRPr="0016531E">
        <w:rPr>
          <w:rFonts w:ascii="Palatino Linotype" w:eastAsia="Times New Roman" w:hAnsi="Palatino Linotype" w:cs="Times New Roman"/>
          <w:lang w:eastAsia="en-US"/>
        </w:rPr>
        <w:t>ще бъде повишен капацитетът  на институциите да осъществяват контрол н трансграничен превоз на отпадъци, вкл. за откриване на незаконни превози на отпадъци.</w:t>
      </w:r>
    </w:p>
    <w:p w14:paraId="6ED88084" w14:textId="5C7651AC" w:rsidR="0016531E" w:rsidRDefault="0016531E" w:rsidP="0016531E">
      <w:pPr>
        <w:tabs>
          <w:tab w:val="left" w:pos="2205"/>
        </w:tabs>
        <w:jc w:val="both"/>
        <w:rPr>
          <w:rFonts w:ascii="Palatino Linotype" w:hAnsi="Palatino Linotype"/>
          <w:lang w:eastAsia="bg-BG"/>
        </w:rPr>
      </w:pPr>
      <w:r w:rsidRPr="0016531E">
        <w:rPr>
          <w:rFonts w:ascii="Palatino Linotype" w:hAnsi="Palatino Linotype"/>
          <w:lang w:eastAsia="bg-BG"/>
        </w:rPr>
        <w:t>В община Пловдив се установява се положителна тенденция в насока намаление на количествата депонирани отпадъци, за сметка на количествата третирани такива, което е в съответствие и с приоритетният ред на ЗУО. През 2020 г. 50% от постъпилите количества отпадъци от системите за организирано сметосъбиране на община Пловдив са отклонени от депониране.</w:t>
      </w:r>
    </w:p>
    <w:p w14:paraId="6E2FDAD0" w14:textId="33FFFC7E" w:rsidR="00036259" w:rsidRDefault="00036259" w:rsidP="0016531E">
      <w:pPr>
        <w:tabs>
          <w:tab w:val="left" w:pos="2205"/>
        </w:tabs>
        <w:jc w:val="both"/>
        <w:rPr>
          <w:rFonts w:ascii="Palatino Linotype" w:hAnsi="Palatino Linotype"/>
          <w:lang w:eastAsia="bg-BG"/>
        </w:rPr>
      </w:pPr>
      <w:r w:rsidRPr="00036259">
        <w:rPr>
          <w:rFonts w:ascii="Palatino Linotype" w:hAnsi="Palatino Linotype"/>
          <w:lang w:eastAsia="bg-BG"/>
        </w:rPr>
        <w:t>Депонираните отпадъци ще се сведат до минимум, чрез разширяване на системите за разделно събиране и нови технологии и инсталации за преработка на останалите отпадъци. Депонираните отпадъци ще се намалят и чрез промяна в начина на събиране на битовите отпадъци и въвеждане на справедливо заплащане на услугите в зависимост от количеството на отпадъците.</w:t>
      </w:r>
    </w:p>
    <w:p w14:paraId="422825E6" w14:textId="3B6B9803" w:rsidR="0016531E" w:rsidRDefault="0016531E" w:rsidP="0016531E">
      <w:pPr>
        <w:tabs>
          <w:tab w:val="left" w:pos="2205"/>
        </w:tabs>
        <w:jc w:val="both"/>
        <w:rPr>
          <w:rFonts w:ascii="Palatino Linotype" w:hAnsi="Palatino Linotype"/>
        </w:rPr>
      </w:pPr>
      <w:r w:rsidRPr="0016531E">
        <w:rPr>
          <w:rFonts w:ascii="Palatino Linotype" w:hAnsi="Palatino Linotype"/>
        </w:rPr>
        <w:t>Мерките, свързани с прилагане на йерархията за управление на битовите и строителни отпадъци (предотвратяване на образуването, оползотворяване и рециклиране на отпадъчни материа</w:t>
      </w:r>
      <w:r>
        <w:rPr>
          <w:rFonts w:ascii="Palatino Linotype" w:hAnsi="Palatino Linotype"/>
        </w:rPr>
        <w:t xml:space="preserve">ли.), включени в предходните </w:t>
      </w:r>
      <w:r w:rsidRPr="0016531E">
        <w:rPr>
          <w:rFonts w:ascii="Palatino Linotype" w:hAnsi="Palatino Linotype"/>
        </w:rPr>
        <w:t>програми, допринасят пряко за намаляване количествата на депонираните отпадъци в общината. Следвайки тенденциите и политиката за управлението на отпадъците в ЕС и Република България, на територията на депо</w:t>
      </w:r>
      <w:r w:rsidR="00036259">
        <w:rPr>
          <w:rFonts w:ascii="Palatino Linotype" w:hAnsi="Palatino Linotype"/>
        </w:rPr>
        <w:t xml:space="preserve"> за неопасни отпадъци с. </w:t>
      </w:r>
      <w:r>
        <w:rPr>
          <w:rFonts w:ascii="Palatino Linotype" w:hAnsi="Palatino Linotype"/>
        </w:rPr>
        <w:t xml:space="preserve">Шишманци и регионално депо </w:t>
      </w:r>
      <w:r w:rsidR="00036259">
        <w:rPr>
          <w:rFonts w:ascii="Palatino Linotype" w:hAnsi="Palatino Linotype"/>
        </w:rPr>
        <w:t xml:space="preserve">с. </w:t>
      </w:r>
      <w:r>
        <w:rPr>
          <w:rFonts w:ascii="Palatino Linotype" w:hAnsi="Palatino Linotype"/>
        </w:rPr>
        <w:t>Цалапица,</w:t>
      </w:r>
      <w:r w:rsidRPr="0016531E">
        <w:rPr>
          <w:rFonts w:ascii="Palatino Linotype" w:hAnsi="Palatino Linotype"/>
        </w:rPr>
        <w:t xml:space="preserve"> следва да се депонират само тези отпадъци, които не подлежат на оползотворяване, рециклиране или повторна употреба.</w:t>
      </w:r>
    </w:p>
    <w:p w14:paraId="7E863540" w14:textId="77777777" w:rsidR="00036259" w:rsidRDefault="00036259" w:rsidP="0016531E">
      <w:pPr>
        <w:tabs>
          <w:tab w:val="left" w:pos="2205"/>
        </w:tabs>
        <w:jc w:val="both"/>
        <w:rPr>
          <w:rFonts w:ascii="Palatino Linotype" w:hAnsi="Palatino Linotype"/>
        </w:rPr>
      </w:pPr>
    </w:p>
    <w:p w14:paraId="7DB5E363" w14:textId="712067EF" w:rsidR="00036259" w:rsidRDefault="00036259" w:rsidP="0016531E">
      <w:pPr>
        <w:tabs>
          <w:tab w:val="left" w:pos="2205"/>
        </w:tabs>
        <w:jc w:val="both"/>
        <w:rPr>
          <w:rFonts w:ascii="Palatino Linotype" w:hAnsi="Palatino Linotype"/>
        </w:rPr>
      </w:pPr>
      <w:r>
        <w:rPr>
          <w:rFonts w:ascii="Palatino Linotype" w:hAnsi="Palatino Linotype"/>
        </w:rPr>
        <w:t xml:space="preserve">В тази връзка общината ще предприеме следните мерки: </w:t>
      </w:r>
    </w:p>
    <w:p w14:paraId="45E15901" w14:textId="113D67A8" w:rsidR="00036259" w:rsidRDefault="00965CAA" w:rsidP="00C441E6">
      <w:pPr>
        <w:pStyle w:val="ListParagraph"/>
        <w:numPr>
          <w:ilvl w:val="0"/>
          <w:numId w:val="26"/>
        </w:numPr>
        <w:tabs>
          <w:tab w:val="left" w:pos="2205"/>
        </w:tabs>
        <w:jc w:val="both"/>
        <w:rPr>
          <w:rFonts w:ascii="Palatino Linotype" w:hAnsi="Palatino Linotype"/>
        </w:rPr>
      </w:pPr>
      <w:r>
        <w:rPr>
          <w:rFonts w:ascii="Palatino Linotype" w:hAnsi="Palatino Linotype"/>
        </w:rPr>
        <w:t xml:space="preserve">изпълнение на техническа и биологична </w:t>
      </w:r>
      <w:r w:rsidR="00036259">
        <w:rPr>
          <w:rFonts w:ascii="Palatino Linotype" w:hAnsi="Palatino Linotype"/>
        </w:rPr>
        <w:t>рекултивация на клетка 1 на Депо за неопасни отпадъци</w:t>
      </w:r>
      <w:r>
        <w:rPr>
          <w:rFonts w:ascii="Palatino Linotype" w:hAnsi="Palatino Linotype"/>
        </w:rPr>
        <w:t xml:space="preserve"> с. Шишманци</w:t>
      </w:r>
    </w:p>
    <w:p w14:paraId="18ADF41F" w14:textId="7BBE4CED" w:rsidR="00036259" w:rsidRDefault="00965CAA" w:rsidP="00C441E6">
      <w:pPr>
        <w:pStyle w:val="ListParagraph"/>
        <w:numPr>
          <w:ilvl w:val="0"/>
          <w:numId w:val="26"/>
        </w:numPr>
        <w:tabs>
          <w:tab w:val="left" w:pos="2205"/>
        </w:tabs>
        <w:jc w:val="both"/>
        <w:rPr>
          <w:rFonts w:ascii="Palatino Linotype" w:hAnsi="Palatino Linotype"/>
        </w:rPr>
      </w:pPr>
      <w:r>
        <w:rPr>
          <w:rFonts w:ascii="Palatino Linotype" w:hAnsi="Palatino Linotype"/>
        </w:rPr>
        <w:t xml:space="preserve">изпълнение на техническа и биологична </w:t>
      </w:r>
      <w:r w:rsidRPr="00965CAA">
        <w:rPr>
          <w:rFonts w:ascii="Palatino Linotype" w:hAnsi="Palatino Linotype"/>
        </w:rPr>
        <w:t>рекултивацията на РДНО с. Цалапица</w:t>
      </w:r>
    </w:p>
    <w:p w14:paraId="57B39C23" w14:textId="0B34ABF2" w:rsidR="00965CAA" w:rsidRDefault="00965CAA" w:rsidP="00C441E6">
      <w:pPr>
        <w:pStyle w:val="ListParagraph"/>
        <w:numPr>
          <w:ilvl w:val="0"/>
          <w:numId w:val="26"/>
        </w:numPr>
        <w:tabs>
          <w:tab w:val="left" w:pos="2205"/>
        </w:tabs>
        <w:jc w:val="both"/>
        <w:rPr>
          <w:rFonts w:ascii="Palatino Linotype" w:hAnsi="Palatino Linotype"/>
        </w:rPr>
      </w:pPr>
      <w:r>
        <w:rPr>
          <w:rFonts w:ascii="Palatino Linotype" w:hAnsi="Palatino Linotype"/>
        </w:rPr>
        <w:t>изграждане</w:t>
      </w:r>
      <w:r w:rsidRPr="00965CAA">
        <w:rPr>
          <w:rFonts w:ascii="Palatino Linotype" w:hAnsi="Palatino Linotype"/>
        </w:rPr>
        <w:t xml:space="preserve"> на клетка №3 към депо за неопасни отпадъци в с. Шишманци.</w:t>
      </w:r>
    </w:p>
    <w:p w14:paraId="7CAC6ACE" w14:textId="2FACBF8E" w:rsidR="00965CAA" w:rsidRPr="00036259" w:rsidRDefault="00965CAA" w:rsidP="00C441E6">
      <w:pPr>
        <w:pStyle w:val="ListParagraph"/>
        <w:numPr>
          <w:ilvl w:val="0"/>
          <w:numId w:val="26"/>
        </w:numPr>
        <w:tabs>
          <w:tab w:val="left" w:pos="2205"/>
        </w:tabs>
        <w:jc w:val="both"/>
        <w:rPr>
          <w:rFonts w:ascii="Palatino Linotype" w:hAnsi="Palatino Linotype"/>
        </w:rPr>
      </w:pPr>
      <w:r>
        <w:rPr>
          <w:rFonts w:ascii="Palatino Linotype" w:hAnsi="Palatino Linotype"/>
        </w:rPr>
        <w:t>с</w:t>
      </w:r>
      <w:r w:rsidRPr="00965CAA">
        <w:rPr>
          <w:rFonts w:ascii="Palatino Linotype" w:hAnsi="Palatino Linotype"/>
        </w:rPr>
        <w:t>воевременно почистване на новообразувани нерегламентирани сметища</w:t>
      </w:r>
    </w:p>
    <w:p w14:paraId="29B36CBB" w14:textId="77777777" w:rsidR="00036259" w:rsidRDefault="00036259" w:rsidP="0016531E">
      <w:pPr>
        <w:tabs>
          <w:tab w:val="left" w:pos="2205"/>
        </w:tabs>
        <w:jc w:val="both"/>
        <w:rPr>
          <w:rFonts w:ascii="Palatino Linotype" w:hAnsi="Palatino Linotype"/>
        </w:rPr>
      </w:pPr>
    </w:p>
    <w:p w14:paraId="635EF9E7" w14:textId="77A3EF91" w:rsidR="00594FF1" w:rsidRDefault="00594FF1">
      <w:pPr>
        <w:rPr>
          <w:rFonts w:ascii="Palatino Linotype" w:hAnsi="Palatino Linotype"/>
        </w:rPr>
      </w:pPr>
      <w:r>
        <w:rPr>
          <w:rFonts w:ascii="Palatino Linotype" w:hAnsi="Palatino Linotype"/>
        </w:rPr>
        <w:br w:type="page"/>
      </w:r>
    </w:p>
    <w:p w14:paraId="6F51BB44" w14:textId="77777777" w:rsidR="00746A53" w:rsidRDefault="00746A53" w:rsidP="0016531E">
      <w:pPr>
        <w:tabs>
          <w:tab w:val="left" w:pos="2205"/>
        </w:tabs>
        <w:jc w:val="both"/>
        <w:rPr>
          <w:rFonts w:ascii="Palatino Linotype" w:hAnsi="Palatino Linotype"/>
        </w:rPr>
        <w:sectPr w:rsidR="00746A53" w:rsidSect="00F81BC4">
          <w:pgSz w:w="11906" w:h="16838"/>
          <w:pgMar w:top="1418" w:right="851" w:bottom="1418" w:left="1418" w:header="567" w:footer="709" w:gutter="0"/>
          <w:cols w:space="708"/>
          <w:docGrid w:linePitch="360"/>
        </w:sectPr>
      </w:pPr>
    </w:p>
    <w:p w14:paraId="676AABEE" w14:textId="77777777" w:rsidR="00594FF1" w:rsidRPr="00594FF1" w:rsidRDefault="00594FF1" w:rsidP="00594FF1">
      <w:pPr>
        <w:spacing w:after="200" w:line="276" w:lineRule="auto"/>
        <w:jc w:val="center"/>
        <w:rPr>
          <w:rFonts w:ascii="Palatino Linotype" w:eastAsia="Calibri" w:hAnsi="Palatino Linotype" w:cs="Times New Roman"/>
          <w:b/>
          <w:lang w:eastAsia="en-US"/>
        </w:rPr>
      </w:pPr>
      <w:r w:rsidRPr="00594FF1">
        <w:rPr>
          <w:rFonts w:ascii="Palatino Linotype" w:eastAsia="Calibri" w:hAnsi="Palatino Linotype" w:cs="Times New Roman"/>
          <w:b/>
          <w:lang w:eastAsia="en-US"/>
        </w:rPr>
        <w:t>План за действие към Подпрограма за намаляване на количествата и на риска от депонираните битови отпадъци</w:t>
      </w:r>
    </w:p>
    <w:tbl>
      <w:tblPr>
        <w:tblW w:w="5080" w:type="pct"/>
        <w:tblInd w:w="-15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left w:w="70" w:type="dxa"/>
          <w:right w:w="70" w:type="dxa"/>
        </w:tblCellMar>
        <w:tblLook w:val="04A0" w:firstRow="1" w:lastRow="0" w:firstColumn="1" w:lastColumn="0" w:noHBand="0" w:noVBand="1"/>
      </w:tblPr>
      <w:tblGrid>
        <w:gridCol w:w="992"/>
        <w:gridCol w:w="2489"/>
        <w:gridCol w:w="977"/>
        <w:gridCol w:w="992"/>
        <w:gridCol w:w="983"/>
        <w:gridCol w:w="1648"/>
        <w:gridCol w:w="1602"/>
        <w:gridCol w:w="1850"/>
        <w:gridCol w:w="1105"/>
        <w:gridCol w:w="1568"/>
      </w:tblGrid>
      <w:tr w:rsidR="00D659A1" w:rsidRPr="00D659A1" w14:paraId="4355840B" w14:textId="77777777" w:rsidTr="004A1DE6">
        <w:trPr>
          <w:tblHeader/>
        </w:trPr>
        <w:tc>
          <w:tcPr>
            <w:tcW w:w="349" w:type="pct"/>
            <w:shd w:val="clear" w:color="000000" w:fill="BFBFBF"/>
            <w:tcMar>
              <w:left w:w="28" w:type="dxa"/>
              <w:right w:w="28" w:type="dxa"/>
            </w:tcMar>
            <w:vAlign w:val="center"/>
            <w:hideMark/>
          </w:tcPr>
          <w:p w14:paraId="66EB2667"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
          <w:p w14:paraId="662D3334"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Стратегическа цел</w:t>
            </w:r>
          </w:p>
        </w:tc>
        <w:tc>
          <w:tcPr>
            <w:tcW w:w="876" w:type="pct"/>
            <w:shd w:val="clear" w:color="000000" w:fill="BFBFBF"/>
            <w:tcMar>
              <w:left w:w="28" w:type="dxa"/>
              <w:right w:w="28" w:type="dxa"/>
            </w:tcMar>
            <w:vAlign w:val="center"/>
            <w:hideMark/>
          </w:tcPr>
          <w:p w14:paraId="6F124068"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Дейности (мерки)</w:t>
            </w:r>
          </w:p>
        </w:tc>
        <w:tc>
          <w:tcPr>
            <w:tcW w:w="344" w:type="pct"/>
            <w:shd w:val="clear" w:color="000000" w:fill="BFBFBF"/>
            <w:tcMar>
              <w:left w:w="28" w:type="dxa"/>
              <w:right w:w="28" w:type="dxa"/>
            </w:tcMar>
            <w:vAlign w:val="center"/>
            <w:hideMark/>
          </w:tcPr>
          <w:p w14:paraId="2A3DD2EA"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Бюджет (хил. лв.)</w:t>
            </w:r>
          </w:p>
        </w:tc>
        <w:tc>
          <w:tcPr>
            <w:tcW w:w="349" w:type="pct"/>
            <w:shd w:val="clear" w:color="000000" w:fill="BFBFBF"/>
            <w:tcMar>
              <w:left w:w="28" w:type="dxa"/>
              <w:right w:w="28" w:type="dxa"/>
            </w:tcMar>
            <w:vAlign w:val="center"/>
            <w:hideMark/>
          </w:tcPr>
          <w:p w14:paraId="20D11BAC"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Източници на финансиране</w:t>
            </w:r>
          </w:p>
        </w:tc>
        <w:tc>
          <w:tcPr>
            <w:tcW w:w="346" w:type="pct"/>
            <w:shd w:val="clear" w:color="000000" w:fill="BFBFBF"/>
            <w:tcMar>
              <w:left w:w="28" w:type="dxa"/>
              <w:right w:w="28" w:type="dxa"/>
            </w:tcMar>
            <w:vAlign w:val="center"/>
            <w:hideMark/>
          </w:tcPr>
          <w:p w14:paraId="111F65F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Срок за реализация (месец и година)</w:t>
            </w:r>
          </w:p>
        </w:tc>
        <w:tc>
          <w:tcPr>
            <w:tcW w:w="580" w:type="pct"/>
            <w:shd w:val="clear" w:color="000000" w:fill="BFBFBF"/>
            <w:tcMar>
              <w:left w:w="28" w:type="dxa"/>
              <w:right w:w="28" w:type="dxa"/>
            </w:tcMar>
            <w:vAlign w:val="center"/>
            <w:hideMark/>
          </w:tcPr>
          <w:p w14:paraId="7C9744FD"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Очаквани резултати</w:t>
            </w:r>
          </w:p>
        </w:tc>
        <w:tc>
          <w:tcPr>
            <w:tcW w:w="1215" w:type="pct"/>
            <w:gridSpan w:val="2"/>
            <w:shd w:val="clear" w:color="000000" w:fill="BFBFBF"/>
            <w:tcMar>
              <w:left w:w="28" w:type="dxa"/>
              <w:right w:w="28" w:type="dxa"/>
            </w:tcMar>
            <w:vAlign w:val="center"/>
            <w:hideMark/>
          </w:tcPr>
          <w:p w14:paraId="523E87B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Индикатори за изпълнение </w:t>
            </w:r>
          </w:p>
          <w:p w14:paraId="43E916E0"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941" w:type="pct"/>
            <w:gridSpan w:val="2"/>
            <w:shd w:val="clear" w:color="000000" w:fill="BFBFBF"/>
            <w:tcMar>
              <w:left w:w="28" w:type="dxa"/>
              <w:right w:w="28" w:type="dxa"/>
            </w:tcMar>
            <w:vAlign w:val="center"/>
            <w:hideMark/>
          </w:tcPr>
          <w:p w14:paraId="601F6D5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Отговорни институции</w:t>
            </w:r>
          </w:p>
          <w:p w14:paraId="30B24D8A"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r>
      <w:tr w:rsidR="00D659A1" w:rsidRPr="00D659A1" w14:paraId="0B395717" w14:textId="77777777" w:rsidTr="00B146AE">
        <w:trPr>
          <w:tblHeader/>
        </w:trPr>
        <w:tc>
          <w:tcPr>
            <w:tcW w:w="349" w:type="pct"/>
            <w:shd w:val="clear" w:color="000000" w:fill="BFBFBF"/>
            <w:tcMar>
              <w:left w:w="28" w:type="dxa"/>
              <w:right w:w="28" w:type="dxa"/>
            </w:tcMar>
            <w:vAlign w:val="center"/>
            <w:hideMark/>
          </w:tcPr>
          <w:p w14:paraId="42B77CD4"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876" w:type="pct"/>
            <w:shd w:val="clear" w:color="000000" w:fill="BFBFBF"/>
            <w:tcMar>
              <w:left w:w="28" w:type="dxa"/>
              <w:right w:w="28" w:type="dxa"/>
            </w:tcMar>
            <w:vAlign w:val="center"/>
            <w:hideMark/>
          </w:tcPr>
          <w:p w14:paraId="143C9AE6"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44" w:type="pct"/>
            <w:shd w:val="clear" w:color="000000" w:fill="BFBFBF"/>
            <w:tcMar>
              <w:left w:w="28" w:type="dxa"/>
              <w:right w:w="28" w:type="dxa"/>
            </w:tcMar>
            <w:vAlign w:val="center"/>
            <w:hideMark/>
          </w:tcPr>
          <w:p w14:paraId="740F20C6" w14:textId="77777777" w:rsidR="00D659A1" w:rsidRPr="00D659A1" w:rsidRDefault="00D659A1" w:rsidP="00D659A1">
            <w:pPr>
              <w:spacing w:after="0" w:line="240" w:lineRule="auto"/>
              <w:jc w:val="right"/>
              <w:rPr>
                <w:rFonts w:ascii="Palatino Linotype" w:eastAsia="Times New Roman" w:hAnsi="Palatino Linotype" w:cs="Times New Roman"/>
                <w:b/>
                <w:bCs/>
                <w:color w:val="000000"/>
                <w:sz w:val="18"/>
                <w:szCs w:val="18"/>
                <w:lang w:eastAsia="bg-BG"/>
              </w:rPr>
            </w:pPr>
          </w:p>
        </w:tc>
        <w:tc>
          <w:tcPr>
            <w:tcW w:w="349" w:type="pct"/>
            <w:shd w:val="clear" w:color="000000" w:fill="BFBFBF"/>
            <w:tcMar>
              <w:left w:w="28" w:type="dxa"/>
              <w:right w:w="28" w:type="dxa"/>
            </w:tcMar>
            <w:vAlign w:val="center"/>
            <w:hideMark/>
          </w:tcPr>
          <w:p w14:paraId="0369471E"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346" w:type="pct"/>
            <w:shd w:val="clear" w:color="000000" w:fill="BFBFBF"/>
            <w:tcMar>
              <w:left w:w="28" w:type="dxa"/>
              <w:right w:w="28" w:type="dxa"/>
            </w:tcMar>
            <w:vAlign w:val="center"/>
            <w:hideMark/>
          </w:tcPr>
          <w:p w14:paraId="78D9EEAF"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80" w:type="pct"/>
            <w:shd w:val="clear" w:color="000000" w:fill="BFBFBF"/>
            <w:tcMar>
              <w:left w:w="28" w:type="dxa"/>
              <w:right w:w="28" w:type="dxa"/>
            </w:tcMar>
            <w:vAlign w:val="center"/>
            <w:hideMark/>
          </w:tcPr>
          <w:p w14:paraId="5BA6B6E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w:t>
            </w:r>
          </w:p>
        </w:tc>
        <w:tc>
          <w:tcPr>
            <w:tcW w:w="564" w:type="pct"/>
            <w:shd w:val="clear" w:color="000000" w:fill="BFBFBF"/>
            <w:tcMar>
              <w:left w:w="28" w:type="dxa"/>
              <w:right w:w="28" w:type="dxa"/>
            </w:tcMar>
            <w:vAlign w:val="center"/>
            <w:hideMark/>
          </w:tcPr>
          <w:p w14:paraId="25C34AD5"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Текущи </w:t>
            </w:r>
          </w:p>
        </w:tc>
        <w:tc>
          <w:tcPr>
            <w:tcW w:w="651" w:type="pct"/>
            <w:shd w:val="clear" w:color="000000" w:fill="BFBFBF"/>
            <w:tcMar>
              <w:left w:w="28" w:type="dxa"/>
              <w:right w:w="28" w:type="dxa"/>
            </w:tcMar>
            <w:vAlign w:val="center"/>
            <w:hideMark/>
          </w:tcPr>
          <w:p w14:paraId="501A8679"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Целеви</w:t>
            </w:r>
          </w:p>
        </w:tc>
        <w:tc>
          <w:tcPr>
            <w:tcW w:w="389" w:type="pct"/>
            <w:shd w:val="clear" w:color="000000" w:fill="BFBFBF"/>
            <w:tcMar>
              <w:left w:w="28" w:type="dxa"/>
              <w:right w:w="28" w:type="dxa"/>
            </w:tcMar>
            <w:vAlign w:val="center"/>
            <w:hideMark/>
          </w:tcPr>
          <w:p w14:paraId="24A5B988"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 xml:space="preserve">Водеща </w:t>
            </w:r>
          </w:p>
        </w:tc>
        <w:tc>
          <w:tcPr>
            <w:tcW w:w="552" w:type="pct"/>
            <w:shd w:val="clear" w:color="000000" w:fill="BFBFBF"/>
            <w:tcMar>
              <w:left w:w="28" w:type="dxa"/>
              <w:right w:w="28" w:type="dxa"/>
            </w:tcMar>
            <w:vAlign w:val="center"/>
            <w:hideMark/>
          </w:tcPr>
          <w:p w14:paraId="04CB6DA0"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r w:rsidRPr="00D659A1">
              <w:rPr>
                <w:rFonts w:ascii="Palatino Linotype" w:eastAsia="Times New Roman" w:hAnsi="Palatino Linotype" w:cs="Times New Roman"/>
                <w:b/>
                <w:bCs/>
                <w:color w:val="000000"/>
                <w:sz w:val="18"/>
                <w:szCs w:val="18"/>
                <w:lang w:eastAsia="bg-BG"/>
              </w:rPr>
              <w:t>Партньор</w:t>
            </w:r>
          </w:p>
        </w:tc>
      </w:tr>
      <w:tr w:rsidR="00D659A1" w:rsidRPr="00D659A1" w14:paraId="0BF6D938" w14:textId="77777777" w:rsidTr="004A1DE6">
        <w:trPr>
          <w:tblHeader/>
        </w:trPr>
        <w:tc>
          <w:tcPr>
            <w:tcW w:w="349" w:type="pct"/>
            <w:shd w:val="clear" w:color="auto" w:fill="auto"/>
            <w:tcMar>
              <w:left w:w="28" w:type="dxa"/>
              <w:right w:w="28" w:type="dxa"/>
            </w:tcMar>
            <w:vAlign w:val="center"/>
          </w:tcPr>
          <w:p w14:paraId="31CEB72B" w14:textId="77777777" w:rsidR="00D659A1" w:rsidRPr="00D659A1" w:rsidRDefault="00D659A1" w:rsidP="00D659A1">
            <w:pPr>
              <w:spacing w:after="0" w:line="240" w:lineRule="auto"/>
              <w:jc w:val="both"/>
              <w:rPr>
                <w:rFonts w:ascii="Palatino Linotype" w:eastAsia="Times New Roman" w:hAnsi="Palatino Linotype" w:cs="Times New Roman"/>
                <w:b/>
                <w:bCs/>
                <w:color w:val="000000"/>
                <w:sz w:val="18"/>
                <w:szCs w:val="18"/>
                <w:lang w:eastAsia="bg-BG"/>
              </w:rPr>
            </w:pPr>
            <w:proofErr w:type="spellStart"/>
            <w:r w:rsidRPr="00D659A1">
              <w:rPr>
                <w:rFonts w:ascii="Palatino Linotype" w:eastAsia="Times New Roman" w:hAnsi="Palatino Linotype" w:cs="Times New Roman"/>
                <w:b/>
                <w:bCs/>
                <w:color w:val="000000"/>
                <w:sz w:val="18"/>
                <w:szCs w:val="18"/>
                <w:lang w:eastAsia="bg-BG"/>
              </w:rPr>
              <w:t>СЦ3</w:t>
            </w:r>
            <w:proofErr w:type="spellEnd"/>
          </w:p>
        </w:tc>
        <w:tc>
          <w:tcPr>
            <w:tcW w:w="4651" w:type="pct"/>
            <w:gridSpan w:val="9"/>
            <w:shd w:val="clear" w:color="auto" w:fill="auto"/>
            <w:tcMar>
              <w:left w:w="28" w:type="dxa"/>
              <w:right w:w="28" w:type="dxa"/>
            </w:tcMar>
            <w:vAlign w:val="center"/>
          </w:tcPr>
          <w:p w14:paraId="6255ADBB" w14:textId="77777777" w:rsidR="00D659A1" w:rsidRPr="00D659A1" w:rsidRDefault="00D659A1" w:rsidP="00D659A1">
            <w:pPr>
              <w:spacing w:after="0" w:line="276" w:lineRule="auto"/>
              <w:jc w:val="both"/>
              <w:rPr>
                <w:rFonts w:ascii="Palatino Linotype" w:eastAsia="Calibri" w:hAnsi="Palatino Linotype" w:cs="Times New Roman"/>
                <w:b/>
                <w:sz w:val="16"/>
                <w:szCs w:val="16"/>
                <w:lang w:eastAsia="en-US"/>
              </w:rPr>
            </w:pPr>
            <w:r w:rsidRPr="00D659A1">
              <w:rPr>
                <w:rFonts w:ascii="Palatino Linotype" w:eastAsia="Calibri" w:hAnsi="Palatino Linotype" w:cs="Times New Roman"/>
                <w:b/>
                <w:sz w:val="16"/>
                <w:szCs w:val="16"/>
                <w:lang w:eastAsia="en-US"/>
              </w:rPr>
              <w:t>НАМАЛЯВАНЕ НА КОЛИЧЕСТВАТА И НА РИСКА ОТ ДЕПОНИРАНИТЕ БИТОВИ ОТПАДЪЦИ</w:t>
            </w:r>
          </w:p>
        </w:tc>
      </w:tr>
      <w:tr w:rsidR="00D659A1" w:rsidRPr="00D659A1" w14:paraId="12A11E30" w14:textId="77777777" w:rsidTr="00B146AE">
        <w:tc>
          <w:tcPr>
            <w:tcW w:w="349" w:type="pct"/>
            <w:shd w:val="clear" w:color="000000" w:fill="FFFFFF"/>
            <w:tcMar>
              <w:left w:w="28" w:type="dxa"/>
              <w:right w:w="28" w:type="dxa"/>
            </w:tcMar>
            <w:vAlign w:val="center"/>
          </w:tcPr>
          <w:p w14:paraId="17F7FD9B" w14:textId="77777777" w:rsidR="00D659A1" w:rsidRPr="00651E7F" w:rsidRDefault="00D659A1" w:rsidP="00D659A1">
            <w:pPr>
              <w:spacing w:after="0" w:line="240" w:lineRule="auto"/>
              <w:jc w:val="both"/>
              <w:rPr>
                <w:rFonts w:ascii="Palatino Linotype" w:eastAsia="Times New Roman" w:hAnsi="Palatino Linotype" w:cs="Times New Roman"/>
                <w:sz w:val="18"/>
                <w:szCs w:val="18"/>
                <w:lang w:eastAsia="bg-BG"/>
              </w:rPr>
            </w:pPr>
            <w:proofErr w:type="spellStart"/>
            <w:r w:rsidRPr="00651E7F">
              <w:rPr>
                <w:rFonts w:ascii="Palatino Linotype" w:eastAsia="Times New Roman" w:hAnsi="Palatino Linotype" w:cs="Times New Roman"/>
                <w:sz w:val="18"/>
                <w:szCs w:val="18"/>
                <w:lang w:eastAsia="bg-BG"/>
              </w:rPr>
              <w:t>СЦ3</w:t>
            </w:r>
            <w:proofErr w:type="spellEnd"/>
          </w:p>
        </w:tc>
        <w:tc>
          <w:tcPr>
            <w:tcW w:w="876" w:type="pct"/>
            <w:shd w:val="clear" w:color="000000" w:fill="FFFFFF"/>
            <w:tcMar>
              <w:left w:w="28" w:type="dxa"/>
              <w:right w:w="28" w:type="dxa"/>
            </w:tcMar>
            <w:vAlign w:val="center"/>
          </w:tcPr>
          <w:p w14:paraId="6AE5191E" w14:textId="29661397" w:rsidR="00D659A1" w:rsidRPr="00651E7F" w:rsidRDefault="00D659A1" w:rsidP="00280567">
            <w:pPr>
              <w:spacing w:after="0" w:line="240" w:lineRule="auto"/>
              <w:rPr>
                <w:rFonts w:ascii="Palatino Linotype" w:eastAsia="Times New Roman" w:hAnsi="Palatino Linotype" w:cs="Times New Roman"/>
                <w:sz w:val="18"/>
                <w:szCs w:val="18"/>
                <w:lang w:eastAsia="bg-BG"/>
              </w:rPr>
            </w:pPr>
            <w:r w:rsidRPr="00651E7F">
              <w:rPr>
                <w:rFonts w:ascii="Palatino Linotype" w:eastAsia="Calibri" w:hAnsi="Palatino Linotype" w:cs="Times New Roman"/>
                <w:sz w:val="18"/>
                <w:szCs w:val="18"/>
                <w:lang w:eastAsia="en-US"/>
              </w:rPr>
              <w:t xml:space="preserve">Изграждане на </w:t>
            </w:r>
            <w:r w:rsidR="00280567">
              <w:rPr>
                <w:rFonts w:ascii="Palatino Linotype" w:eastAsia="Calibri" w:hAnsi="Palatino Linotype" w:cs="Times New Roman"/>
                <w:sz w:val="18"/>
                <w:szCs w:val="18"/>
                <w:lang w:eastAsia="en-US"/>
              </w:rPr>
              <w:t>клетка №3</w:t>
            </w:r>
            <w:r w:rsidRPr="00651E7F">
              <w:rPr>
                <w:rFonts w:ascii="Palatino Linotype" w:eastAsia="Calibri" w:hAnsi="Palatino Linotype" w:cs="Times New Roman"/>
                <w:sz w:val="18"/>
                <w:szCs w:val="18"/>
                <w:lang w:eastAsia="en-US"/>
              </w:rPr>
              <w:t xml:space="preserve"> и площадкова</w:t>
            </w:r>
            <w:r w:rsidR="00397BC4" w:rsidRPr="00651E7F">
              <w:rPr>
                <w:rFonts w:ascii="Palatino Linotype" w:eastAsia="Calibri" w:hAnsi="Palatino Linotype" w:cs="Times New Roman"/>
                <w:sz w:val="18"/>
                <w:szCs w:val="18"/>
                <w:lang w:eastAsia="en-US"/>
              </w:rPr>
              <w:t xml:space="preserve"> </w:t>
            </w:r>
            <w:r w:rsidRPr="00651E7F">
              <w:rPr>
                <w:rFonts w:ascii="Palatino Linotype" w:eastAsia="Calibri" w:hAnsi="Palatino Linotype" w:cs="Times New Roman"/>
                <w:sz w:val="18"/>
                <w:szCs w:val="18"/>
                <w:lang w:eastAsia="en-US"/>
              </w:rPr>
              <w:t>инфраструктура</w:t>
            </w:r>
          </w:p>
        </w:tc>
        <w:tc>
          <w:tcPr>
            <w:tcW w:w="344" w:type="pct"/>
            <w:shd w:val="clear" w:color="000000" w:fill="FFFFFF"/>
            <w:tcMar>
              <w:left w:w="28" w:type="dxa"/>
              <w:right w:w="28" w:type="dxa"/>
            </w:tcMar>
            <w:vAlign w:val="center"/>
          </w:tcPr>
          <w:p w14:paraId="720196CC" w14:textId="77777777" w:rsidR="00D659A1" w:rsidRPr="00651E7F" w:rsidRDefault="00D659A1" w:rsidP="00D659A1">
            <w:pPr>
              <w:spacing w:after="0" w:line="240" w:lineRule="auto"/>
              <w:jc w:val="center"/>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20</w:t>
            </w:r>
          </w:p>
        </w:tc>
        <w:tc>
          <w:tcPr>
            <w:tcW w:w="349" w:type="pct"/>
            <w:shd w:val="clear" w:color="000000" w:fill="FFFFFF"/>
            <w:tcMar>
              <w:left w:w="28" w:type="dxa"/>
              <w:right w:w="28" w:type="dxa"/>
            </w:tcMar>
            <w:vAlign w:val="center"/>
          </w:tcPr>
          <w:p w14:paraId="4202F689"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Общински</w:t>
            </w:r>
          </w:p>
          <w:p w14:paraId="06B8CB4D"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 xml:space="preserve">бюджети, отчисления по </w:t>
            </w:r>
            <w:proofErr w:type="spellStart"/>
            <w:r w:rsidRPr="00651E7F">
              <w:rPr>
                <w:rFonts w:ascii="Palatino Linotype" w:eastAsia="Times New Roman" w:hAnsi="Palatino Linotype" w:cs="Times New Roman"/>
                <w:sz w:val="18"/>
                <w:szCs w:val="18"/>
                <w:lang w:eastAsia="bg-BG"/>
              </w:rPr>
              <w:t>чл.64</w:t>
            </w:r>
            <w:proofErr w:type="spellEnd"/>
            <w:r w:rsidRPr="00651E7F">
              <w:rPr>
                <w:rFonts w:ascii="Palatino Linotype" w:eastAsia="Times New Roman" w:hAnsi="Palatino Linotype" w:cs="Times New Roman"/>
                <w:sz w:val="18"/>
                <w:szCs w:val="18"/>
                <w:lang w:eastAsia="bg-BG"/>
              </w:rPr>
              <w:t xml:space="preserve"> от ЗУО,</w:t>
            </w:r>
          </w:p>
          <w:p w14:paraId="7A5C012A"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 xml:space="preserve">ПУДООС, </w:t>
            </w:r>
            <w:proofErr w:type="spellStart"/>
            <w:r w:rsidRPr="00651E7F">
              <w:rPr>
                <w:rFonts w:ascii="Palatino Linotype" w:eastAsia="Times New Roman" w:hAnsi="Palatino Linotype" w:cs="Times New Roman"/>
                <w:sz w:val="18"/>
                <w:szCs w:val="18"/>
                <w:lang w:eastAsia="bg-BG"/>
              </w:rPr>
              <w:t>ДБ</w:t>
            </w:r>
            <w:proofErr w:type="spellEnd"/>
            <w:r w:rsidRPr="00651E7F">
              <w:rPr>
                <w:rFonts w:ascii="Palatino Linotype" w:eastAsia="Times New Roman" w:hAnsi="Palatino Linotype" w:cs="Times New Roman"/>
                <w:sz w:val="18"/>
                <w:szCs w:val="18"/>
                <w:lang w:eastAsia="bg-BG"/>
              </w:rPr>
              <w:t>,</w:t>
            </w:r>
          </w:p>
        </w:tc>
        <w:tc>
          <w:tcPr>
            <w:tcW w:w="346" w:type="pct"/>
            <w:shd w:val="clear" w:color="000000" w:fill="FFFFFF"/>
            <w:tcMar>
              <w:left w:w="28" w:type="dxa"/>
              <w:right w:w="28" w:type="dxa"/>
            </w:tcMar>
            <w:vAlign w:val="center"/>
          </w:tcPr>
          <w:p w14:paraId="36A5B14D" w14:textId="0123A9BA"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до 2028</w:t>
            </w:r>
          </w:p>
        </w:tc>
        <w:tc>
          <w:tcPr>
            <w:tcW w:w="580" w:type="pct"/>
            <w:shd w:val="clear" w:color="000000" w:fill="FFFFFF"/>
            <w:tcMar>
              <w:left w:w="28" w:type="dxa"/>
              <w:right w:w="28" w:type="dxa"/>
            </w:tcMar>
            <w:vAlign w:val="center"/>
          </w:tcPr>
          <w:p w14:paraId="1B143883" w14:textId="50967F43" w:rsidR="00D659A1" w:rsidRPr="00651E7F" w:rsidRDefault="00D659A1" w:rsidP="004A1DE6">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Осигурен</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капацитет за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депониране</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на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остатъчните</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битови</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отпадъци и</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на друга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площадкова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инфраструктура</w:t>
            </w:r>
          </w:p>
        </w:tc>
        <w:tc>
          <w:tcPr>
            <w:tcW w:w="564" w:type="pct"/>
            <w:shd w:val="clear" w:color="000000" w:fill="FFFFFF"/>
            <w:tcMar>
              <w:left w:w="28" w:type="dxa"/>
              <w:right w:w="28" w:type="dxa"/>
            </w:tcMar>
          </w:tcPr>
          <w:p w14:paraId="71C8C2B8"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p>
          <w:p w14:paraId="3DE2F179"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p>
          <w:p w14:paraId="118A264E" w14:textId="77777777" w:rsidR="004A1DE6" w:rsidRPr="004A1DE6" w:rsidRDefault="004A1DE6" w:rsidP="004A1DE6">
            <w:pPr>
              <w:spacing w:after="0" w:line="240" w:lineRule="auto"/>
              <w:rPr>
                <w:rFonts w:ascii="Palatino Linotype" w:eastAsia="Times New Roman" w:hAnsi="Palatino Linotype" w:cs="Times New Roman"/>
                <w:sz w:val="18"/>
                <w:szCs w:val="18"/>
                <w:lang w:eastAsia="bg-BG"/>
              </w:rPr>
            </w:pPr>
            <w:r w:rsidRPr="004A1DE6">
              <w:rPr>
                <w:rFonts w:ascii="Palatino Linotype" w:eastAsia="Times New Roman" w:hAnsi="Palatino Linotype" w:cs="Times New Roman"/>
                <w:sz w:val="18"/>
                <w:szCs w:val="18"/>
                <w:lang w:eastAsia="bg-BG"/>
              </w:rPr>
              <w:t>Изработен и одобрен проект</w:t>
            </w:r>
          </w:p>
          <w:p w14:paraId="6F44FC1B" w14:textId="7BEC3F98" w:rsidR="00D659A1" w:rsidRPr="00651E7F" w:rsidRDefault="004A1DE6" w:rsidP="004A1DE6">
            <w:pPr>
              <w:spacing w:after="0" w:line="240" w:lineRule="auto"/>
              <w:rPr>
                <w:rFonts w:ascii="Palatino Linotype" w:eastAsia="Times New Roman" w:hAnsi="Palatino Linotype" w:cs="Times New Roman"/>
                <w:sz w:val="18"/>
                <w:szCs w:val="18"/>
                <w:lang w:eastAsia="bg-BG"/>
              </w:rPr>
            </w:pPr>
            <w:r w:rsidRPr="004A1DE6">
              <w:rPr>
                <w:rFonts w:ascii="Palatino Linotype" w:eastAsia="Times New Roman" w:hAnsi="Palatino Linotype" w:cs="Times New Roman"/>
                <w:sz w:val="18"/>
                <w:szCs w:val="18"/>
                <w:lang w:eastAsia="bg-BG"/>
              </w:rPr>
              <w:t>Възложени дейности</w:t>
            </w:r>
          </w:p>
        </w:tc>
        <w:tc>
          <w:tcPr>
            <w:tcW w:w="651" w:type="pct"/>
            <w:shd w:val="clear" w:color="000000" w:fill="FFFFFF"/>
            <w:tcMar>
              <w:left w:w="28" w:type="dxa"/>
              <w:right w:w="28" w:type="dxa"/>
            </w:tcMar>
          </w:tcPr>
          <w:p w14:paraId="43675935" w14:textId="437DB117" w:rsidR="00D659A1" w:rsidRPr="00651E7F" w:rsidRDefault="00D659A1" w:rsidP="004A1DE6">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Намален риск за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околната среда в</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резултат от депониране</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на отпадъци на депа,</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отговарящи на всички</w:t>
            </w:r>
            <w:r w:rsidR="004A1DE6">
              <w:rPr>
                <w:rFonts w:ascii="Palatino Linotype" w:eastAsia="Times New Roman" w:hAnsi="Palatino Linotype" w:cs="Times New Roman"/>
                <w:sz w:val="18"/>
                <w:szCs w:val="18"/>
                <w:lang w:eastAsia="bg-BG"/>
              </w:rPr>
              <w:t xml:space="preserve"> </w:t>
            </w:r>
            <w:r w:rsidRPr="00651E7F">
              <w:rPr>
                <w:rFonts w:ascii="Palatino Linotype" w:eastAsia="Times New Roman" w:hAnsi="Palatino Linotype" w:cs="Times New Roman"/>
                <w:sz w:val="18"/>
                <w:szCs w:val="18"/>
                <w:lang w:eastAsia="bg-BG"/>
              </w:rPr>
              <w:t>изисквания</w:t>
            </w:r>
          </w:p>
        </w:tc>
        <w:tc>
          <w:tcPr>
            <w:tcW w:w="389" w:type="pct"/>
            <w:shd w:val="clear" w:color="000000" w:fill="FFFFFF"/>
            <w:tcMar>
              <w:left w:w="28" w:type="dxa"/>
              <w:right w:w="28" w:type="dxa"/>
            </w:tcMar>
            <w:vAlign w:val="center"/>
          </w:tcPr>
          <w:p w14:paraId="6ED62290"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Община Пловдив</w:t>
            </w:r>
          </w:p>
        </w:tc>
        <w:tc>
          <w:tcPr>
            <w:tcW w:w="552" w:type="pct"/>
            <w:shd w:val="clear" w:color="000000" w:fill="FFFFFF"/>
            <w:tcMar>
              <w:left w:w="28" w:type="dxa"/>
              <w:right w:w="28" w:type="dxa"/>
            </w:tcMar>
            <w:vAlign w:val="center"/>
          </w:tcPr>
          <w:p w14:paraId="27F8E620" w14:textId="77777777" w:rsidR="00D659A1" w:rsidRPr="00651E7F" w:rsidRDefault="00D659A1" w:rsidP="00D659A1">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ПУДООС, МОСВ</w:t>
            </w:r>
          </w:p>
        </w:tc>
      </w:tr>
      <w:tr w:rsidR="00960308" w:rsidRPr="00D659A1" w14:paraId="4EE2188B" w14:textId="77777777" w:rsidTr="00B146AE">
        <w:tc>
          <w:tcPr>
            <w:tcW w:w="349" w:type="pct"/>
            <w:shd w:val="clear" w:color="000000" w:fill="FFFFFF"/>
            <w:tcMar>
              <w:left w:w="28" w:type="dxa"/>
              <w:right w:w="28" w:type="dxa"/>
            </w:tcMar>
          </w:tcPr>
          <w:p w14:paraId="4A0FD2A1" w14:textId="48936AD0" w:rsidR="00960308" w:rsidRPr="00651E7F" w:rsidRDefault="00960308" w:rsidP="00960308">
            <w:pPr>
              <w:spacing w:after="0" w:line="240" w:lineRule="auto"/>
              <w:jc w:val="both"/>
              <w:rPr>
                <w:rFonts w:ascii="Palatino Linotype" w:eastAsia="Times New Roman" w:hAnsi="Palatino Linotype" w:cs="Times New Roman"/>
                <w:sz w:val="18"/>
                <w:szCs w:val="18"/>
                <w:lang w:eastAsia="bg-BG"/>
              </w:rPr>
            </w:pPr>
            <w:proofErr w:type="spellStart"/>
            <w:r w:rsidRPr="00A5202A">
              <w:t>СЦ3</w:t>
            </w:r>
            <w:proofErr w:type="spellEnd"/>
          </w:p>
        </w:tc>
        <w:tc>
          <w:tcPr>
            <w:tcW w:w="876" w:type="pct"/>
            <w:shd w:val="clear" w:color="000000" w:fill="FFFFFF"/>
            <w:tcMar>
              <w:left w:w="28" w:type="dxa"/>
              <w:right w:w="28" w:type="dxa"/>
            </w:tcMar>
            <w:vAlign w:val="center"/>
          </w:tcPr>
          <w:p w14:paraId="5ED3C4D1" w14:textId="761C66D0"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Подготовка и изпълнение на проект</w:t>
            </w:r>
            <w:r>
              <w:rPr>
                <w:rFonts w:ascii="Palatino Linotype" w:eastAsia="Calibri" w:hAnsi="Palatino Linotype" w:cs="Times New Roman"/>
                <w:sz w:val="18"/>
                <w:szCs w:val="18"/>
                <w:lang w:eastAsia="en-US"/>
              </w:rPr>
              <w:t>и</w:t>
            </w:r>
            <w:r w:rsidRPr="00651E7F">
              <w:rPr>
                <w:rFonts w:ascii="Palatino Linotype" w:eastAsia="Calibri" w:hAnsi="Palatino Linotype" w:cs="Times New Roman"/>
                <w:sz w:val="18"/>
                <w:szCs w:val="18"/>
                <w:lang w:eastAsia="en-US"/>
              </w:rPr>
              <w:t xml:space="preserve"> за закриване и рекултивация на клетка 1 на Депо за неопасни отпадъци в с. Шишманци</w:t>
            </w:r>
          </w:p>
        </w:tc>
        <w:tc>
          <w:tcPr>
            <w:tcW w:w="344" w:type="pct"/>
            <w:shd w:val="clear" w:color="000000" w:fill="FFFFFF"/>
            <w:tcMar>
              <w:left w:w="28" w:type="dxa"/>
              <w:right w:w="28" w:type="dxa"/>
            </w:tcMar>
            <w:vAlign w:val="center"/>
          </w:tcPr>
          <w:p w14:paraId="7D3272DE" w14:textId="2F5C3992" w:rsidR="00960308" w:rsidRPr="00651E7F" w:rsidRDefault="00960308" w:rsidP="00960308">
            <w:pPr>
              <w:spacing w:after="0" w:line="240" w:lineRule="auto"/>
              <w:jc w:val="center"/>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200</w:t>
            </w:r>
            <w:r>
              <w:rPr>
                <w:rFonts w:ascii="Palatino Linotype" w:eastAsia="Times New Roman" w:hAnsi="Palatino Linotype" w:cs="Times New Roman"/>
                <w:sz w:val="18"/>
                <w:szCs w:val="18"/>
                <w:lang w:eastAsia="bg-BG"/>
              </w:rPr>
              <w:t>0</w:t>
            </w:r>
          </w:p>
        </w:tc>
        <w:tc>
          <w:tcPr>
            <w:tcW w:w="349" w:type="pct"/>
            <w:shd w:val="clear" w:color="000000" w:fill="FFFFFF"/>
            <w:tcMar>
              <w:left w:w="28" w:type="dxa"/>
              <w:right w:w="28" w:type="dxa"/>
            </w:tcMar>
            <w:vAlign w:val="center"/>
          </w:tcPr>
          <w:p w14:paraId="136DB2E6"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Общински</w:t>
            </w:r>
          </w:p>
          <w:p w14:paraId="7274EBF5"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бюджет,</w:t>
            </w:r>
          </w:p>
          <w:p w14:paraId="0A8CFE02"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обезпечения по чл.</w:t>
            </w:r>
          </w:p>
          <w:p w14:paraId="5DF94AB2"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60 от ЗУО,</w:t>
            </w:r>
            <w:r w:rsidRPr="00651E7F">
              <w:t xml:space="preserve"> </w:t>
            </w:r>
            <w:r w:rsidRPr="00651E7F">
              <w:rPr>
                <w:rFonts w:ascii="Palatino Linotype" w:eastAsia="Times New Roman" w:hAnsi="Palatino Linotype" w:cs="Times New Roman"/>
                <w:sz w:val="18"/>
                <w:szCs w:val="18"/>
                <w:lang w:eastAsia="bg-BG"/>
              </w:rPr>
              <w:t>ПУДООС, ПОС</w:t>
            </w:r>
          </w:p>
          <w:p w14:paraId="3FB382CE"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 xml:space="preserve">2021-2027 г </w:t>
            </w:r>
          </w:p>
        </w:tc>
        <w:tc>
          <w:tcPr>
            <w:tcW w:w="346" w:type="pct"/>
            <w:shd w:val="clear" w:color="000000" w:fill="FFFFFF"/>
            <w:tcMar>
              <w:left w:w="28" w:type="dxa"/>
              <w:right w:w="28" w:type="dxa"/>
            </w:tcMar>
            <w:vAlign w:val="center"/>
          </w:tcPr>
          <w:p w14:paraId="64ADE124" w14:textId="0C6C6ECB"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01/2025</w:t>
            </w:r>
          </w:p>
        </w:tc>
        <w:tc>
          <w:tcPr>
            <w:tcW w:w="580" w:type="pct"/>
            <w:shd w:val="clear" w:color="000000" w:fill="FFFFFF"/>
            <w:tcMar>
              <w:left w:w="28" w:type="dxa"/>
              <w:right w:w="28" w:type="dxa"/>
            </w:tcMar>
            <w:vAlign w:val="center"/>
          </w:tcPr>
          <w:p w14:paraId="71030528" w14:textId="77777777" w:rsidR="00960308" w:rsidRDefault="00960308" w:rsidP="00960308">
            <w:pPr>
              <w:spacing w:after="0" w:line="240" w:lineRule="auto"/>
              <w:rPr>
                <w:rFonts w:ascii="Palatino Linotype" w:eastAsia="Times New Roman" w:hAnsi="Palatino Linotype" w:cs="Times New Roman"/>
                <w:sz w:val="18"/>
                <w:szCs w:val="18"/>
                <w:lang w:eastAsia="bg-BG"/>
              </w:rPr>
            </w:pPr>
            <w:r w:rsidRPr="004A1DE6">
              <w:rPr>
                <w:rFonts w:ascii="Palatino Linotype" w:eastAsia="Times New Roman" w:hAnsi="Palatino Linotype" w:cs="Times New Roman"/>
                <w:sz w:val="18"/>
                <w:szCs w:val="18"/>
                <w:lang w:eastAsia="bg-BG"/>
              </w:rPr>
              <w:t xml:space="preserve">Рекултивирана клетка 1 на </w:t>
            </w:r>
            <w:r>
              <w:rPr>
                <w:rFonts w:ascii="Palatino Linotype" w:eastAsia="Times New Roman" w:hAnsi="Palatino Linotype" w:cs="Times New Roman"/>
                <w:sz w:val="18"/>
                <w:szCs w:val="18"/>
                <w:lang w:eastAsia="bg-BG"/>
              </w:rPr>
              <w:t>Шишманци</w:t>
            </w:r>
          </w:p>
          <w:p w14:paraId="4331903D" w14:textId="08771221" w:rsidR="00960308" w:rsidRPr="00651E7F"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Рекултивирано депо Цалапица</w:t>
            </w:r>
          </w:p>
        </w:tc>
        <w:tc>
          <w:tcPr>
            <w:tcW w:w="564" w:type="pct"/>
            <w:shd w:val="clear" w:color="000000" w:fill="FFFFFF"/>
            <w:tcMar>
              <w:left w:w="28" w:type="dxa"/>
              <w:right w:w="28" w:type="dxa"/>
            </w:tcMar>
            <w:vAlign w:val="center"/>
          </w:tcPr>
          <w:p w14:paraId="7B6B0ACC" w14:textId="163291F5" w:rsidR="00960308"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Изработен и одобрен проект</w:t>
            </w:r>
          </w:p>
          <w:p w14:paraId="7B8F6CA2" w14:textId="51E696C3" w:rsidR="00960308" w:rsidRPr="00651E7F"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Възложени дейности</w:t>
            </w:r>
          </w:p>
        </w:tc>
        <w:tc>
          <w:tcPr>
            <w:tcW w:w="651" w:type="pct"/>
            <w:shd w:val="clear" w:color="000000" w:fill="FFFFFF"/>
            <w:tcMar>
              <w:left w:w="28" w:type="dxa"/>
              <w:right w:w="28" w:type="dxa"/>
            </w:tcMar>
          </w:tcPr>
          <w:p w14:paraId="0D9E3FBF" w14:textId="77777777" w:rsidR="00960308" w:rsidRDefault="00960308" w:rsidP="00960308">
            <w:pPr>
              <w:spacing w:after="0" w:line="240" w:lineRule="auto"/>
              <w:rPr>
                <w:rFonts w:ascii="Palatino Linotype" w:eastAsia="Times New Roman" w:hAnsi="Palatino Linotype" w:cs="Times New Roman"/>
                <w:sz w:val="18"/>
                <w:szCs w:val="18"/>
                <w:lang w:eastAsia="bg-BG"/>
              </w:rPr>
            </w:pPr>
          </w:p>
          <w:p w14:paraId="0B002AED" w14:textId="77777777" w:rsidR="00960308" w:rsidRDefault="00960308" w:rsidP="00960308">
            <w:pPr>
              <w:spacing w:after="0" w:line="240" w:lineRule="auto"/>
              <w:rPr>
                <w:rFonts w:ascii="Palatino Linotype" w:eastAsia="Times New Roman" w:hAnsi="Palatino Linotype" w:cs="Times New Roman"/>
                <w:sz w:val="18"/>
                <w:szCs w:val="18"/>
                <w:lang w:eastAsia="bg-BG"/>
              </w:rPr>
            </w:pPr>
          </w:p>
          <w:p w14:paraId="45F765BA" w14:textId="3E8602A6" w:rsidR="00960308" w:rsidRPr="00651E7F"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Изпълнени 1 бр. проекти за рекултивация</w:t>
            </w:r>
          </w:p>
        </w:tc>
        <w:tc>
          <w:tcPr>
            <w:tcW w:w="389" w:type="pct"/>
            <w:shd w:val="clear" w:color="000000" w:fill="FFFFFF"/>
            <w:tcMar>
              <w:left w:w="28" w:type="dxa"/>
              <w:right w:w="28" w:type="dxa"/>
            </w:tcMar>
            <w:vAlign w:val="center"/>
          </w:tcPr>
          <w:p w14:paraId="3F065C8C"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Община Пловдив</w:t>
            </w:r>
          </w:p>
        </w:tc>
        <w:tc>
          <w:tcPr>
            <w:tcW w:w="552" w:type="pct"/>
            <w:shd w:val="clear" w:color="000000" w:fill="FFFFFF"/>
            <w:tcMar>
              <w:left w:w="28" w:type="dxa"/>
              <w:right w:w="28" w:type="dxa"/>
            </w:tcMar>
            <w:vAlign w:val="center"/>
          </w:tcPr>
          <w:p w14:paraId="721947BD"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ПУДООС, МОСВ</w:t>
            </w:r>
          </w:p>
        </w:tc>
      </w:tr>
      <w:tr w:rsidR="00960308" w:rsidRPr="00D659A1" w14:paraId="3A800FD3" w14:textId="77777777" w:rsidTr="00B146AE">
        <w:tc>
          <w:tcPr>
            <w:tcW w:w="349" w:type="pct"/>
            <w:shd w:val="clear" w:color="000000" w:fill="FFFFFF"/>
            <w:tcMar>
              <w:left w:w="28" w:type="dxa"/>
              <w:right w:w="28" w:type="dxa"/>
            </w:tcMar>
          </w:tcPr>
          <w:p w14:paraId="70BA6F48" w14:textId="5A7594E3" w:rsidR="00960308" w:rsidRPr="00960308" w:rsidRDefault="00960308" w:rsidP="00960308">
            <w:pPr>
              <w:spacing w:after="0" w:line="240" w:lineRule="auto"/>
              <w:jc w:val="both"/>
              <w:rPr>
                <w:rFonts w:ascii="Palatino Linotype" w:eastAsia="Times New Roman" w:hAnsi="Palatino Linotype" w:cs="Times New Roman"/>
                <w:sz w:val="18"/>
                <w:szCs w:val="18"/>
                <w:lang w:eastAsia="bg-BG"/>
              </w:rPr>
            </w:pPr>
            <w:proofErr w:type="spellStart"/>
            <w:r w:rsidRPr="00A5202A">
              <w:t>СЦ3</w:t>
            </w:r>
            <w:proofErr w:type="spellEnd"/>
          </w:p>
        </w:tc>
        <w:tc>
          <w:tcPr>
            <w:tcW w:w="876" w:type="pct"/>
            <w:shd w:val="clear" w:color="000000" w:fill="FFFFFF"/>
            <w:tcMar>
              <w:left w:w="28" w:type="dxa"/>
              <w:right w:w="28" w:type="dxa"/>
            </w:tcMar>
            <w:vAlign w:val="center"/>
          </w:tcPr>
          <w:p w14:paraId="3B4C121F" w14:textId="5E773127" w:rsidR="00960308" w:rsidRPr="00651E7F" w:rsidRDefault="00960308" w:rsidP="00960308">
            <w:pPr>
              <w:spacing w:after="0" w:line="240" w:lineRule="auto"/>
              <w:rPr>
                <w:rFonts w:ascii="Palatino Linotype" w:eastAsia="Calibri" w:hAnsi="Palatino Linotype" w:cs="Times New Roman"/>
                <w:sz w:val="18"/>
                <w:szCs w:val="18"/>
                <w:lang w:eastAsia="en-US"/>
              </w:rPr>
            </w:pPr>
            <w:r w:rsidRPr="00B146AE">
              <w:rPr>
                <w:rFonts w:ascii="Palatino Linotype" w:eastAsia="Calibri" w:hAnsi="Palatino Linotype" w:cs="Times New Roman"/>
                <w:sz w:val="18"/>
                <w:szCs w:val="18"/>
                <w:lang w:eastAsia="en-US"/>
              </w:rPr>
              <w:t>Подготовка и изпълнение на проекти за закриване и рекултивация на</w:t>
            </w:r>
            <w:r>
              <w:rPr>
                <w:rFonts w:ascii="Palatino Linotype" w:eastAsia="Calibri" w:hAnsi="Palatino Linotype" w:cs="Times New Roman"/>
                <w:sz w:val="18"/>
                <w:szCs w:val="18"/>
                <w:lang w:eastAsia="en-US"/>
              </w:rPr>
              <w:t xml:space="preserve"> РДНО с. Цалапица</w:t>
            </w:r>
          </w:p>
        </w:tc>
        <w:tc>
          <w:tcPr>
            <w:tcW w:w="344" w:type="pct"/>
            <w:shd w:val="clear" w:color="000000" w:fill="FFFFFF"/>
            <w:tcMar>
              <w:left w:w="28" w:type="dxa"/>
              <w:right w:w="28" w:type="dxa"/>
            </w:tcMar>
            <w:vAlign w:val="center"/>
          </w:tcPr>
          <w:p w14:paraId="705FF791" w14:textId="6641A930" w:rsidR="00960308" w:rsidRPr="00651E7F" w:rsidRDefault="00960308" w:rsidP="00960308">
            <w:pPr>
              <w:spacing w:after="0" w:line="240" w:lineRule="auto"/>
              <w:jc w:val="center"/>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Според проекта</w:t>
            </w:r>
          </w:p>
        </w:tc>
        <w:tc>
          <w:tcPr>
            <w:tcW w:w="349" w:type="pct"/>
            <w:shd w:val="clear" w:color="000000" w:fill="FFFFFF"/>
            <w:tcMar>
              <w:left w:w="28" w:type="dxa"/>
              <w:right w:w="28" w:type="dxa"/>
            </w:tcMar>
            <w:vAlign w:val="center"/>
          </w:tcPr>
          <w:p w14:paraId="4399E244"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Общински</w:t>
            </w:r>
          </w:p>
          <w:p w14:paraId="018A16E9"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бюджет,</w:t>
            </w:r>
          </w:p>
          <w:p w14:paraId="299D91B5"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обезпечения по чл.</w:t>
            </w:r>
          </w:p>
          <w:p w14:paraId="1CEB94EA" w14:textId="77777777"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60 от ЗУО,</w:t>
            </w:r>
            <w:r w:rsidRPr="00651E7F">
              <w:t xml:space="preserve"> </w:t>
            </w:r>
            <w:r w:rsidRPr="00651E7F">
              <w:rPr>
                <w:rFonts w:ascii="Palatino Linotype" w:eastAsia="Times New Roman" w:hAnsi="Palatino Linotype" w:cs="Times New Roman"/>
                <w:sz w:val="18"/>
                <w:szCs w:val="18"/>
                <w:lang w:eastAsia="bg-BG"/>
              </w:rPr>
              <w:t>ПУДООС, ПОС</w:t>
            </w:r>
          </w:p>
          <w:p w14:paraId="2CA95A62" w14:textId="14BC90EA"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 xml:space="preserve">2021-2027 г </w:t>
            </w:r>
          </w:p>
        </w:tc>
        <w:tc>
          <w:tcPr>
            <w:tcW w:w="346" w:type="pct"/>
            <w:shd w:val="clear" w:color="000000" w:fill="FFFFFF"/>
            <w:tcMar>
              <w:left w:w="28" w:type="dxa"/>
              <w:right w:w="28" w:type="dxa"/>
            </w:tcMar>
            <w:vAlign w:val="center"/>
          </w:tcPr>
          <w:p w14:paraId="77FD19DF" w14:textId="2110302C"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01/2025</w:t>
            </w:r>
          </w:p>
        </w:tc>
        <w:tc>
          <w:tcPr>
            <w:tcW w:w="580" w:type="pct"/>
            <w:shd w:val="clear" w:color="000000" w:fill="FFFFFF"/>
            <w:tcMar>
              <w:left w:w="28" w:type="dxa"/>
              <w:right w:w="28" w:type="dxa"/>
            </w:tcMar>
            <w:vAlign w:val="center"/>
          </w:tcPr>
          <w:p w14:paraId="43D669A9" w14:textId="09BA04D6" w:rsidR="00960308" w:rsidRPr="004A1DE6"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Рекултивирано депо Цалапица</w:t>
            </w:r>
          </w:p>
        </w:tc>
        <w:tc>
          <w:tcPr>
            <w:tcW w:w="564" w:type="pct"/>
            <w:shd w:val="clear" w:color="000000" w:fill="FFFFFF"/>
            <w:tcMar>
              <w:left w:w="28" w:type="dxa"/>
              <w:right w:w="28" w:type="dxa"/>
            </w:tcMar>
            <w:vAlign w:val="center"/>
          </w:tcPr>
          <w:p w14:paraId="405844F2" w14:textId="77777777" w:rsidR="00960308"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Изработен и одобрен проект</w:t>
            </w:r>
          </w:p>
          <w:p w14:paraId="13A056BB" w14:textId="1559C6C7" w:rsidR="00960308"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Възложени дейности</w:t>
            </w:r>
          </w:p>
        </w:tc>
        <w:tc>
          <w:tcPr>
            <w:tcW w:w="651" w:type="pct"/>
            <w:shd w:val="clear" w:color="000000" w:fill="FFFFFF"/>
            <w:tcMar>
              <w:left w:w="28" w:type="dxa"/>
              <w:right w:w="28" w:type="dxa"/>
            </w:tcMar>
          </w:tcPr>
          <w:p w14:paraId="67462C15" w14:textId="77777777" w:rsidR="00960308" w:rsidRDefault="00960308" w:rsidP="00960308">
            <w:pPr>
              <w:spacing w:after="0" w:line="240" w:lineRule="auto"/>
              <w:rPr>
                <w:rFonts w:ascii="Palatino Linotype" w:eastAsia="Times New Roman" w:hAnsi="Palatino Linotype" w:cs="Times New Roman"/>
                <w:sz w:val="18"/>
                <w:szCs w:val="18"/>
                <w:lang w:eastAsia="bg-BG"/>
              </w:rPr>
            </w:pPr>
          </w:p>
          <w:p w14:paraId="0A161E8A" w14:textId="77777777" w:rsidR="00960308" w:rsidRDefault="00960308" w:rsidP="00960308">
            <w:pPr>
              <w:spacing w:after="0" w:line="240" w:lineRule="auto"/>
              <w:rPr>
                <w:rFonts w:ascii="Palatino Linotype" w:eastAsia="Times New Roman" w:hAnsi="Palatino Linotype" w:cs="Times New Roman"/>
                <w:sz w:val="18"/>
                <w:szCs w:val="18"/>
                <w:lang w:eastAsia="bg-BG"/>
              </w:rPr>
            </w:pPr>
          </w:p>
          <w:p w14:paraId="092C11B6" w14:textId="12E145F9" w:rsidR="00960308" w:rsidRDefault="00960308" w:rsidP="00960308">
            <w:pPr>
              <w:spacing w:after="0" w:line="240" w:lineRule="auto"/>
              <w:rPr>
                <w:rFonts w:ascii="Palatino Linotype" w:eastAsia="Times New Roman" w:hAnsi="Palatino Linotype" w:cs="Times New Roman"/>
                <w:sz w:val="18"/>
                <w:szCs w:val="18"/>
                <w:lang w:eastAsia="bg-BG"/>
              </w:rPr>
            </w:pPr>
            <w:r>
              <w:rPr>
                <w:rFonts w:ascii="Palatino Linotype" w:eastAsia="Times New Roman" w:hAnsi="Palatino Linotype" w:cs="Times New Roman"/>
                <w:sz w:val="18"/>
                <w:szCs w:val="18"/>
                <w:lang w:eastAsia="bg-BG"/>
              </w:rPr>
              <w:t>Изпълнени 1 бр. проекти за рекултивация</w:t>
            </w:r>
          </w:p>
        </w:tc>
        <w:tc>
          <w:tcPr>
            <w:tcW w:w="389" w:type="pct"/>
            <w:shd w:val="clear" w:color="000000" w:fill="FFFFFF"/>
            <w:tcMar>
              <w:left w:w="28" w:type="dxa"/>
              <w:right w:w="28" w:type="dxa"/>
            </w:tcMar>
            <w:vAlign w:val="center"/>
          </w:tcPr>
          <w:p w14:paraId="7AB03B6B" w14:textId="11EA915E"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Община Пловдив</w:t>
            </w:r>
          </w:p>
        </w:tc>
        <w:tc>
          <w:tcPr>
            <w:tcW w:w="552" w:type="pct"/>
            <w:shd w:val="clear" w:color="000000" w:fill="FFFFFF"/>
            <w:tcMar>
              <w:left w:w="28" w:type="dxa"/>
              <w:right w:w="28" w:type="dxa"/>
            </w:tcMar>
            <w:vAlign w:val="center"/>
          </w:tcPr>
          <w:p w14:paraId="55E482F0" w14:textId="6ED76B9B" w:rsidR="00960308" w:rsidRPr="00651E7F" w:rsidRDefault="00960308" w:rsidP="00960308">
            <w:pPr>
              <w:spacing w:after="0" w:line="240" w:lineRule="auto"/>
              <w:rPr>
                <w:rFonts w:ascii="Palatino Linotype" w:eastAsia="Times New Roman" w:hAnsi="Palatino Linotype" w:cs="Times New Roman"/>
                <w:sz w:val="18"/>
                <w:szCs w:val="18"/>
                <w:lang w:eastAsia="bg-BG"/>
              </w:rPr>
            </w:pPr>
            <w:r w:rsidRPr="00651E7F">
              <w:rPr>
                <w:rFonts w:ascii="Palatino Linotype" w:eastAsia="Times New Roman" w:hAnsi="Palatino Linotype" w:cs="Times New Roman"/>
                <w:sz w:val="18"/>
                <w:szCs w:val="18"/>
                <w:lang w:eastAsia="bg-BG"/>
              </w:rPr>
              <w:t>ПУДООС, МОСВ</w:t>
            </w:r>
          </w:p>
        </w:tc>
      </w:tr>
      <w:tr w:rsidR="00960308" w:rsidRPr="00D659A1" w14:paraId="1CB96DC5" w14:textId="77777777" w:rsidTr="00B146AE">
        <w:tc>
          <w:tcPr>
            <w:tcW w:w="349" w:type="pct"/>
            <w:shd w:val="clear" w:color="000000" w:fill="FFFFFF"/>
            <w:tcMar>
              <w:left w:w="28" w:type="dxa"/>
              <w:right w:w="28" w:type="dxa"/>
            </w:tcMar>
          </w:tcPr>
          <w:p w14:paraId="52D46223" w14:textId="336E5C11" w:rsidR="00960308" w:rsidRPr="00651E7F" w:rsidRDefault="00960308" w:rsidP="00960308">
            <w:pPr>
              <w:spacing w:after="0" w:line="240" w:lineRule="auto"/>
              <w:jc w:val="both"/>
              <w:rPr>
                <w:rFonts w:ascii="Palatino Linotype" w:eastAsia="Times New Roman" w:hAnsi="Palatino Linotype" w:cs="Times New Roman"/>
                <w:sz w:val="18"/>
                <w:szCs w:val="18"/>
                <w:lang w:eastAsia="bg-BG"/>
              </w:rPr>
            </w:pPr>
            <w:proofErr w:type="spellStart"/>
            <w:r w:rsidRPr="00A5202A">
              <w:t>СЦ3</w:t>
            </w:r>
            <w:proofErr w:type="spellEnd"/>
          </w:p>
        </w:tc>
        <w:tc>
          <w:tcPr>
            <w:tcW w:w="876" w:type="pct"/>
            <w:shd w:val="clear" w:color="000000" w:fill="FFFFFF"/>
            <w:tcMar>
              <w:left w:w="28" w:type="dxa"/>
              <w:right w:w="28" w:type="dxa"/>
            </w:tcMar>
          </w:tcPr>
          <w:p w14:paraId="38C5CA28" w14:textId="7DC4FCB8" w:rsidR="00960308" w:rsidRPr="00651E7F" w:rsidRDefault="00960308" w:rsidP="00960308">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Подготовка на концепция за с</w:t>
            </w:r>
            <w:r w:rsidRPr="00651E7F">
              <w:rPr>
                <w:rFonts w:ascii="Palatino Linotype" w:eastAsia="Calibri" w:hAnsi="Palatino Linotype" w:cs="Times New Roman"/>
                <w:sz w:val="18"/>
                <w:szCs w:val="18"/>
                <w:lang w:eastAsia="en-US"/>
              </w:rPr>
              <w:t xml:space="preserve">ъздаване на общински системи за разделно събиране на опасните отпадъци от бита </w:t>
            </w:r>
          </w:p>
        </w:tc>
        <w:tc>
          <w:tcPr>
            <w:tcW w:w="344" w:type="pct"/>
            <w:shd w:val="clear" w:color="000000" w:fill="FFFFFF"/>
            <w:tcMar>
              <w:left w:w="28" w:type="dxa"/>
              <w:right w:w="28" w:type="dxa"/>
            </w:tcMar>
          </w:tcPr>
          <w:p w14:paraId="16E93A86" w14:textId="77777777" w:rsidR="00960308" w:rsidRPr="00651E7F" w:rsidRDefault="00960308" w:rsidP="00960308">
            <w:pPr>
              <w:spacing w:after="0" w:line="240" w:lineRule="auto"/>
              <w:jc w:val="center"/>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50</w:t>
            </w:r>
          </w:p>
        </w:tc>
        <w:tc>
          <w:tcPr>
            <w:tcW w:w="349" w:type="pct"/>
            <w:shd w:val="clear" w:color="000000" w:fill="FFFFFF"/>
            <w:tcMar>
              <w:left w:w="28" w:type="dxa"/>
              <w:right w:w="28" w:type="dxa"/>
            </w:tcMar>
          </w:tcPr>
          <w:p w14:paraId="0C76DFEE" w14:textId="2E0F3B3B" w:rsidR="00960308" w:rsidRPr="00651E7F" w:rsidRDefault="00960308" w:rsidP="00960308">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Общински бюджет</w:t>
            </w:r>
          </w:p>
        </w:tc>
        <w:tc>
          <w:tcPr>
            <w:tcW w:w="346" w:type="pct"/>
            <w:shd w:val="clear" w:color="000000" w:fill="FFFFFF"/>
            <w:tcMar>
              <w:left w:w="28" w:type="dxa"/>
              <w:right w:w="28" w:type="dxa"/>
            </w:tcMar>
          </w:tcPr>
          <w:p w14:paraId="4779583F" w14:textId="21E9602F" w:rsidR="00960308" w:rsidRPr="00651E7F" w:rsidRDefault="00960308" w:rsidP="00960308">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01</w:t>
            </w:r>
            <w:r w:rsidRPr="00651E7F">
              <w:rPr>
                <w:rFonts w:ascii="Palatino Linotype" w:eastAsia="Calibri" w:hAnsi="Palatino Linotype" w:cs="Times New Roman"/>
                <w:sz w:val="18"/>
                <w:szCs w:val="18"/>
                <w:lang w:eastAsia="en-US"/>
              </w:rPr>
              <w:t>/20</w:t>
            </w:r>
            <w:r>
              <w:rPr>
                <w:rFonts w:ascii="Palatino Linotype" w:eastAsia="Calibri" w:hAnsi="Palatino Linotype" w:cs="Times New Roman"/>
                <w:sz w:val="18"/>
                <w:szCs w:val="18"/>
                <w:lang w:eastAsia="en-US"/>
              </w:rPr>
              <w:t>24</w:t>
            </w:r>
          </w:p>
        </w:tc>
        <w:tc>
          <w:tcPr>
            <w:tcW w:w="580" w:type="pct"/>
            <w:shd w:val="clear" w:color="000000" w:fill="FFFFFF"/>
            <w:tcMar>
              <w:left w:w="28" w:type="dxa"/>
              <w:right w:w="28" w:type="dxa"/>
            </w:tcMar>
          </w:tcPr>
          <w:p w14:paraId="153B37DD" w14:textId="77777777"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Намален риск за околната среда от депонирани опасни отпадъци</w:t>
            </w:r>
          </w:p>
        </w:tc>
        <w:tc>
          <w:tcPr>
            <w:tcW w:w="564" w:type="pct"/>
            <w:shd w:val="clear" w:color="000000" w:fill="FFFFFF"/>
            <w:tcMar>
              <w:left w:w="28" w:type="dxa"/>
              <w:right w:w="28" w:type="dxa"/>
            </w:tcMar>
          </w:tcPr>
          <w:p w14:paraId="1BDADDFF" w14:textId="19601B41"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Брой системи за разделно събиране на опасни отпадъци от бита</w:t>
            </w:r>
          </w:p>
        </w:tc>
        <w:tc>
          <w:tcPr>
            <w:tcW w:w="651" w:type="pct"/>
            <w:shd w:val="clear" w:color="000000" w:fill="FFFFFF"/>
            <w:tcMar>
              <w:left w:w="28" w:type="dxa"/>
              <w:right w:w="28" w:type="dxa"/>
            </w:tcMar>
          </w:tcPr>
          <w:p w14:paraId="368348C5" w14:textId="72FD8F61" w:rsidR="00960308" w:rsidRPr="00651E7F" w:rsidRDefault="00960308" w:rsidP="00960308">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Създадени</w:t>
            </w:r>
            <w:r w:rsidRPr="00651E7F">
              <w:rPr>
                <w:rFonts w:ascii="Palatino Linotype" w:eastAsia="Calibri" w:hAnsi="Palatino Linotype" w:cs="Times New Roman"/>
                <w:sz w:val="18"/>
                <w:szCs w:val="18"/>
                <w:lang w:eastAsia="en-US"/>
              </w:rPr>
              <w:t xml:space="preserve"> системи за разделно събиране на опасни</w:t>
            </w:r>
            <w:r>
              <w:rPr>
                <w:rFonts w:ascii="Palatino Linotype" w:eastAsia="Calibri" w:hAnsi="Palatino Linotype" w:cs="Times New Roman"/>
                <w:sz w:val="18"/>
                <w:szCs w:val="18"/>
                <w:lang w:eastAsia="en-US"/>
              </w:rPr>
              <w:t>те</w:t>
            </w:r>
            <w:r w:rsidRPr="00651E7F">
              <w:rPr>
                <w:rFonts w:ascii="Palatino Linotype" w:eastAsia="Calibri" w:hAnsi="Palatino Linotype" w:cs="Times New Roman"/>
                <w:sz w:val="18"/>
                <w:szCs w:val="18"/>
                <w:lang w:eastAsia="en-US"/>
              </w:rPr>
              <w:t xml:space="preserve"> отпадъци от бита</w:t>
            </w:r>
          </w:p>
        </w:tc>
        <w:tc>
          <w:tcPr>
            <w:tcW w:w="389" w:type="pct"/>
            <w:shd w:val="clear" w:color="000000" w:fill="FFFFFF"/>
            <w:tcMar>
              <w:left w:w="28" w:type="dxa"/>
              <w:right w:w="28" w:type="dxa"/>
            </w:tcMar>
          </w:tcPr>
          <w:p w14:paraId="658B6BD4" w14:textId="77777777"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 xml:space="preserve">Община Пловдив </w:t>
            </w:r>
          </w:p>
        </w:tc>
        <w:tc>
          <w:tcPr>
            <w:tcW w:w="552" w:type="pct"/>
            <w:shd w:val="clear" w:color="000000" w:fill="FFFFFF"/>
            <w:tcMar>
              <w:left w:w="28" w:type="dxa"/>
              <w:right w:w="28" w:type="dxa"/>
            </w:tcMar>
          </w:tcPr>
          <w:p w14:paraId="0972A5AE" w14:textId="77777777"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Домакинства; бизнес</w:t>
            </w:r>
          </w:p>
          <w:p w14:paraId="30B4A20C" w14:textId="0E4AC314" w:rsidR="00960308" w:rsidRPr="00651E7F" w:rsidRDefault="00960308" w:rsidP="00960308">
            <w:pPr>
              <w:spacing w:after="0" w:line="240" w:lineRule="auto"/>
              <w:rPr>
                <w:rFonts w:ascii="Palatino Linotype" w:eastAsia="Calibri" w:hAnsi="Palatino Linotype" w:cs="Times New Roman"/>
                <w:sz w:val="18"/>
                <w:szCs w:val="18"/>
                <w:lang w:eastAsia="en-US"/>
              </w:rPr>
            </w:pPr>
            <w:r w:rsidRPr="00651E7F">
              <w:rPr>
                <w:rFonts w:ascii="Palatino Linotype" w:eastAsia="Calibri" w:hAnsi="Palatino Linotype" w:cs="Times New Roman"/>
                <w:sz w:val="18"/>
                <w:szCs w:val="18"/>
                <w:lang w:eastAsia="en-US"/>
              </w:rPr>
              <w:t>Юридически лица със стопанска цел</w:t>
            </w:r>
          </w:p>
        </w:tc>
      </w:tr>
      <w:tr w:rsidR="004A1DE6" w:rsidRPr="00D659A1" w14:paraId="34E94165" w14:textId="77777777" w:rsidTr="00B146AE">
        <w:tc>
          <w:tcPr>
            <w:tcW w:w="349" w:type="pct"/>
            <w:shd w:val="clear" w:color="000000" w:fill="FFFFFF"/>
            <w:tcMar>
              <w:left w:w="28" w:type="dxa"/>
              <w:right w:w="28" w:type="dxa"/>
            </w:tcMar>
          </w:tcPr>
          <w:p w14:paraId="4E5C2446" w14:textId="5A0E24E3" w:rsidR="004A1DE6" w:rsidRPr="00651E7F" w:rsidRDefault="004A1DE6" w:rsidP="00D659A1">
            <w:pPr>
              <w:spacing w:after="0" w:line="240" w:lineRule="auto"/>
              <w:jc w:val="both"/>
            </w:pPr>
            <w:proofErr w:type="spellStart"/>
            <w:r>
              <w:t>СЦ3</w:t>
            </w:r>
            <w:proofErr w:type="spellEnd"/>
          </w:p>
        </w:tc>
        <w:tc>
          <w:tcPr>
            <w:tcW w:w="876" w:type="pct"/>
            <w:shd w:val="clear" w:color="000000" w:fill="FFFFFF"/>
            <w:tcMar>
              <w:left w:w="28" w:type="dxa"/>
              <w:right w:w="28" w:type="dxa"/>
            </w:tcMar>
          </w:tcPr>
          <w:p w14:paraId="3FE8632D" w14:textId="6BAA045C" w:rsidR="004A1DE6" w:rsidRDefault="004A1DE6" w:rsidP="00651E7F">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Създаване на общински системи, чрез сключване на договори с фирми за събиране на опасни отпадъци</w:t>
            </w:r>
          </w:p>
        </w:tc>
        <w:tc>
          <w:tcPr>
            <w:tcW w:w="344" w:type="pct"/>
            <w:shd w:val="clear" w:color="000000" w:fill="FFFFFF"/>
            <w:tcMar>
              <w:left w:w="28" w:type="dxa"/>
              <w:right w:w="28" w:type="dxa"/>
            </w:tcMar>
          </w:tcPr>
          <w:p w14:paraId="513195B4" w14:textId="159FA686" w:rsidR="004A1DE6" w:rsidRPr="00651E7F" w:rsidRDefault="004A1DE6" w:rsidP="00D659A1">
            <w:pPr>
              <w:spacing w:after="0" w:line="240" w:lineRule="auto"/>
              <w:jc w:val="center"/>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Според изчисления в концепцията</w:t>
            </w:r>
          </w:p>
        </w:tc>
        <w:tc>
          <w:tcPr>
            <w:tcW w:w="349" w:type="pct"/>
            <w:shd w:val="clear" w:color="000000" w:fill="FFFFFF"/>
            <w:tcMar>
              <w:left w:w="28" w:type="dxa"/>
              <w:right w:w="28" w:type="dxa"/>
            </w:tcMar>
          </w:tcPr>
          <w:p w14:paraId="76490ADB" w14:textId="4D1E46CE" w:rsidR="004A1DE6" w:rsidRDefault="004A1DE6" w:rsidP="004A1DE6">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Общински бюджет</w:t>
            </w:r>
          </w:p>
        </w:tc>
        <w:tc>
          <w:tcPr>
            <w:tcW w:w="346" w:type="pct"/>
            <w:shd w:val="clear" w:color="000000" w:fill="FFFFFF"/>
            <w:tcMar>
              <w:left w:w="28" w:type="dxa"/>
              <w:right w:w="28" w:type="dxa"/>
            </w:tcMar>
          </w:tcPr>
          <w:p w14:paraId="6B32660C" w14:textId="111BA1C6" w:rsidR="004A1DE6" w:rsidRPr="00651E7F" w:rsidRDefault="004A1DE6" w:rsidP="00D659A1">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12/2025</w:t>
            </w:r>
          </w:p>
        </w:tc>
        <w:tc>
          <w:tcPr>
            <w:tcW w:w="580" w:type="pct"/>
            <w:shd w:val="clear" w:color="000000" w:fill="FFFFFF"/>
            <w:tcMar>
              <w:left w:w="28" w:type="dxa"/>
              <w:right w:w="28" w:type="dxa"/>
            </w:tcMar>
          </w:tcPr>
          <w:p w14:paraId="0781C92F" w14:textId="6C19F355" w:rsidR="004A1DE6" w:rsidRPr="00651E7F" w:rsidRDefault="004A1DE6" w:rsidP="00D659A1">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Намален риск от депониране на опасни отпадъци</w:t>
            </w:r>
          </w:p>
        </w:tc>
        <w:tc>
          <w:tcPr>
            <w:tcW w:w="564" w:type="pct"/>
            <w:shd w:val="clear" w:color="000000" w:fill="FFFFFF"/>
            <w:tcMar>
              <w:left w:w="28" w:type="dxa"/>
              <w:right w:w="28" w:type="dxa"/>
            </w:tcMar>
          </w:tcPr>
          <w:p w14:paraId="190FB611" w14:textId="3A98EBE1" w:rsidR="004A1DE6" w:rsidRPr="00651E7F" w:rsidRDefault="004A1DE6" w:rsidP="00651E7F">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Брой сключени договори</w:t>
            </w:r>
          </w:p>
        </w:tc>
        <w:tc>
          <w:tcPr>
            <w:tcW w:w="651" w:type="pct"/>
            <w:shd w:val="clear" w:color="000000" w:fill="FFFFFF"/>
            <w:tcMar>
              <w:left w:w="28" w:type="dxa"/>
              <w:right w:w="28" w:type="dxa"/>
            </w:tcMar>
          </w:tcPr>
          <w:p w14:paraId="0AC8612D" w14:textId="179DF513" w:rsidR="004A1DE6" w:rsidRDefault="004A1DE6" w:rsidP="00D659A1">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Сключени са договори за събиране на опасните отпадъци от домакинствата на територията на цялата община</w:t>
            </w:r>
          </w:p>
        </w:tc>
        <w:tc>
          <w:tcPr>
            <w:tcW w:w="389" w:type="pct"/>
            <w:shd w:val="clear" w:color="000000" w:fill="FFFFFF"/>
            <w:tcMar>
              <w:left w:w="28" w:type="dxa"/>
              <w:right w:w="28" w:type="dxa"/>
            </w:tcMar>
          </w:tcPr>
          <w:p w14:paraId="4444BB43" w14:textId="30155AA8" w:rsidR="004A1DE6" w:rsidRPr="00651E7F" w:rsidRDefault="004A1DE6" w:rsidP="004A1DE6">
            <w:pPr>
              <w:spacing w:after="0" w:line="240" w:lineRule="auto"/>
              <w:rPr>
                <w:rFonts w:ascii="Palatino Linotype" w:eastAsia="Calibri" w:hAnsi="Palatino Linotype" w:cs="Times New Roman"/>
                <w:sz w:val="18"/>
                <w:szCs w:val="18"/>
                <w:lang w:eastAsia="en-US"/>
              </w:rPr>
            </w:pPr>
            <w:r>
              <w:rPr>
                <w:rFonts w:ascii="Palatino Linotype" w:eastAsia="Calibri" w:hAnsi="Palatino Linotype" w:cs="Times New Roman"/>
                <w:sz w:val="18"/>
                <w:szCs w:val="18"/>
                <w:lang w:eastAsia="en-US"/>
              </w:rPr>
              <w:t>Община Пловдив</w:t>
            </w:r>
          </w:p>
        </w:tc>
        <w:tc>
          <w:tcPr>
            <w:tcW w:w="552" w:type="pct"/>
            <w:shd w:val="clear" w:color="000000" w:fill="FFFFFF"/>
            <w:tcMar>
              <w:left w:w="28" w:type="dxa"/>
              <w:right w:w="28" w:type="dxa"/>
            </w:tcMar>
          </w:tcPr>
          <w:p w14:paraId="7380FD68" w14:textId="77777777" w:rsidR="004A1DE6" w:rsidRPr="004A1DE6" w:rsidRDefault="004A1DE6" w:rsidP="004A1DE6">
            <w:pPr>
              <w:spacing w:after="0" w:line="240" w:lineRule="auto"/>
              <w:rPr>
                <w:rFonts w:ascii="Palatino Linotype" w:eastAsia="Calibri" w:hAnsi="Palatino Linotype" w:cs="Times New Roman"/>
                <w:sz w:val="18"/>
                <w:szCs w:val="18"/>
                <w:lang w:eastAsia="en-US"/>
              </w:rPr>
            </w:pPr>
            <w:r w:rsidRPr="004A1DE6">
              <w:rPr>
                <w:rFonts w:ascii="Palatino Linotype" w:eastAsia="Calibri" w:hAnsi="Palatino Linotype" w:cs="Times New Roman"/>
                <w:sz w:val="18"/>
                <w:szCs w:val="18"/>
                <w:lang w:eastAsia="en-US"/>
              </w:rPr>
              <w:t>Домакинства; бизнес</w:t>
            </w:r>
          </w:p>
          <w:p w14:paraId="1BD0D0DC" w14:textId="36868308" w:rsidR="004A1DE6" w:rsidRPr="00651E7F" w:rsidRDefault="004A1DE6" w:rsidP="004A1DE6">
            <w:pPr>
              <w:spacing w:after="0" w:line="240" w:lineRule="auto"/>
              <w:rPr>
                <w:rFonts w:ascii="Palatino Linotype" w:eastAsia="Calibri" w:hAnsi="Palatino Linotype" w:cs="Times New Roman"/>
                <w:sz w:val="18"/>
                <w:szCs w:val="18"/>
                <w:lang w:eastAsia="en-US"/>
              </w:rPr>
            </w:pPr>
            <w:r w:rsidRPr="004A1DE6">
              <w:rPr>
                <w:rFonts w:ascii="Palatino Linotype" w:eastAsia="Calibri" w:hAnsi="Palatino Linotype" w:cs="Times New Roman"/>
                <w:sz w:val="18"/>
                <w:szCs w:val="18"/>
                <w:lang w:eastAsia="en-US"/>
              </w:rPr>
              <w:t>Юридически лица със стопанска цел</w:t>
            </w:r>
          </w:p>
        </w:tc>
      </w:tr>
    </w:tbl>
    <w:p w14:paraId="70EFAAA5" w14:textId="77777777" w:rsidR="00746A53" w:rsidRDefault="00746A53" w:rsidP="0016531E">
      <w:pPr>
        <w:tabs>
          <w:tab w:val="left" w:pos="2205"/>
        </w:tabs>
        <w:jc w:val="both"/>
        <w:rPr>
          <w:rFonts w:ascii="Palatino Linotype" w:hAnsi="Palatino Linotype"/>
        </w:rPr>
        <w:sectPr w:rsidR="00746A53" w:rsidSect="004A1DE6">
          <w:pgSz w:w="16838" w:h="11906" w:orient="landscape"/>
          <w:pgMar w:top="1276" w:right="1418" w:bottom="709" w:left="1418" w:header="567" w:footer="709" w:gutter="0"/>
          <w:cols w:space="708"/>
          <w:docGrid w:linePitch="360"/>
        </w:sectPr>
      </w:pPr>
    </w:p>
    <w:p w14:paraId="65B18C92" w14:textId="2D8A19EA" w:rsidR="00594FF1" w:rsidRDefault="00594FF1" w:rsidP="0016531E">
      <w:pPr>
        <w:tabs>
          <w:tab w:val="left" w:pos="2205"/>
        </w:tabs>
        <w:jc w:val="both"/>
        <w:rPr>
          <w:rFonts w:ascii="Palatino Linotype" w:hAnsi="Palatino Linotype"/>
        </w:rPr>
      </w:pPr>
    </w:p>
    <w:p w14:paraId="02A03645" w14:textId="27379812" w:rsidR="00F725E6" w:rsidRPr="00580ED5" w:rsidRDefault="00F725E6" w:rsidP="00F725E6">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eastAsia="Calibri" w:hAnsi="Palatino Linotype" w:cs="Times New Roman"/>
          <w:b/>
          <w:color w:val="002060"/>
          <w:lang w:eastAsia="en-US"/>
        </w:rPr>
      </w:pPr>
      <w:bookmarkStart w:id="69" w:name="_Toc111209310"/>
      <w:r>
        <w:rPr>
          <w:rFonts w:ascii="Palatino Linotype" w:eastAsia="Calibri" w:hAnsi="Palatino Linotype" w:cs="Times New Roman"/>
          <w:b/>
          <w:color w:val="002060"/>
          <w:lang w:eastAsia="en-US"/>
        </w:rPr>
        <w:t>VІ.  КООРДИНАЦИЯ С НАЦИОНАЛНИ, ОБЩИНСКИ И РЕГИОНАЛНИ ПРОГРАМИ</w:t>
      </w:r>
      <w:bookmarkEnd w:id="69"/>
      <w:r>
        <w:rPr>
          <w:rFonts w:ascii="Palatino Linotype" w:eastAsia="Calibri" w:hAnsi="Palatino Linotype" w:cs="Times New Roman"/>
          <w:b/>
          <w:color w:val="002060"/>
          <w:lang w:eastAsia="en-US"/>
        </w:rPr>
        <w:t xml:space="preserve"> </w:t>
      </w:r>
    </w:p>
    <w:p w14:paraId="2A6F15B3" w14:textId="77777777" w:rsidR="00F725E6" w:rsidRDefault="00F725E6" w:rsidP="0016531E">
      <w:pPr>
        <w:tabs>
          <w:tab w:val="left" w:pos="2205"/>
        </w:tabs>
        <w:jc w:val="both"/>
        <w:rPr>
          <w:rFonts w:ascii="Palatino Linotype" w:hAnsi="Palatino Linotype"/>
          <w:lang w:eastAsia="bg-BG"/>
        </w:rPr>
      </w:pPr>
    </w:p>
    <w:p w14:paraId="5B9F1BCD" w14:textId="49310B25" w:rsidR="0057008A" w:rsidRPr="00444A7D" w:rsidRDefault="00357C66" w:rsidP="00444A7D">
      <w:pPr>
        <w:shd w:val="clear" w:color="auto" w:fill="EDEDED" w:themeFill="accent3" w:themeFillTint="33"/>
        <w:tabs>
          <w:tab w:val="left" w:pos="426"/>
        </w:tabs>
        <w:spacing w:after="0" w:line="240" w:lineRule="auto"/>
        <w:jc w:val="both"/>
        <w:outlineLvl w:val="0"/>
        <w:rPr>
          <w:rFonts w:ascii="Palatino Linotype" w:eastAsia="Calibri" w:hAnsi="Palatino Linotype" w:cs="Times New Roman"/>
          <w:b/>
          <w:color w:val="002060"/>
          <w:sz w:val="20"/>
          <w:szCs w:val="20"/>
          <w:lang w:eastAsia="en-US"/>
        </w:rPr>
      </w:pPr>
      <w:bookmarkStart w:id="70" w:name="_Toc111209311"/>
      <w:r w:rsidRPr="00444A7D">
        <w:rPr>
          <w:rFonts w:ascii="Palatino Linotype" w:eastAsia="Calibri" w:hAnsi="Palatino Linotype" w:cs="Times New Roman"/>
          <w:b/>
          <w:color w:val="002060"/>
          <w:sz w:val="20"/>
          <w:szCs w:val="20"/>
          <w:lang w:val="en-US" w:eastAsia="en-US"/>
        </w:rPr>
        <w:t>V</w:t>
      </w:r>
      <w:r w:rsidRPr="00444A7D">
        <w:rPr>
          <w:rFonts w:ascii="Palatino Linotype" w:eastAsia="Calibri" w:hAnsi="Palatino Linotype" w:cs="Times New Roman"/>
          <w:b/>
          <w:color w:val="002060"/>
          <w:sz w:val="20"/>
          <w:szCs w:val="20"/>
          <w:lang w:val="ru-RU" w:eastAsia="en-US"/>
        </w:rPr>
        <w:t>І. 1</w:t>
      </w:r>
      <w:r w:rsidR="00444A7D">
        <w:rPr>
          <w:rFonts w:ascii="Palatino Linotype" w:eastAsia="Calibri" w:hAnsi="Palatino Linotype" w:cs="Times New Roman"/>
          <w:b/>
          <w:color w:val="002060"/>
          <w:sz w:val="20"/>
          <w:szCs w:val="20"/>
          <w:lang w:val="ru-RU" w:eastAsia="en-US"/>
        </w:rPr>
        <w:t xml:space="preserve">. </w:t>
      </w:r>
      <w:r w:rsidR="00444A7D">
        <w:rPr>
          <w:rFonts w:ascii="Palatino Linotype" w:eastAsia="Calibri" w:hAnsi="Palatino Linotype" w:cs="Times New Roman"/>
          <w:b/>
          <w:color w:val="002060"/>
          <w:sz w:val="20"/>
          <w:szCs w:val="20"/>
          <w:lang w:eastAsia="en-US"/>
        </w:rPr>
        <w:t xml:space="preserve"> КООРДИНАЦИЯ С ПРОГРАМНИ ДОКУМЕНТИ НА НАЦИОНАЛНО НИВО</w:t>
      </w:r>
      <w:bookmarkEnd w:id="70"/>
    </w:p>
    <w:p w14:paraId="1AD1AA02" w14:textId="77777777" w:rsidR="00F725E6" w:rsidRDefault="00F725E6" w:rsidP="0016531E">
      <w:pPr>
        <w:tabs>
          <w:tab w:val="left" w:pos="2205"/>
        </w:tabs>
        <w:jc w:val="both"/>
        <w:rPr>
          <w:rFonts w:ascii="Palatino Linotype" w:hAnsi="Palatino Linotype"/>
          <w:lang w:eastAsia="bg-BG"/>
        </w:rPr>
      </w:pPr>
    </w:p>
    <w:p w14:paraId="2BC0498F" w14:textId="77777777" w:rsidR="00444A7D" w:rsidRP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r w:rsidRPr="00444A7D">
        <w:rPr>
          <w:rFonts w:ascii="Palatino Linotype" w:eastAsia="Calibri" w:hAnsi="Palatino Linotype" w:cs="Times New Roman"/>
          <w:lang w:eastAsia="en-US"/>
        </w:rPr>
        <w:t xml:space="preserve">При разработване на настоящата програмата са взети предвид основните постановки на националните програмни документи, в т.ч.: </w:t>
      </w:r>
    </w:p>
    <w:p w14:paraId="0AD2B5B7" w14:textId="77777777" w:rsidR="00444A7D" w:rsidRP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p>
    <w:p w14:paraId="5091DAE3" w14:textId="77777777" w:rsidR="00444A7D" w:rsidRPr="00444A7D" w:rsidRDefault="00444A7D" w:rsidP="00C441E6">
      <w:pPr>
        <w:widowControl w:val="0"/>
        <w:numPr>
          <w:ilvl w:val="0"/>
          <w:numId w:val="15"/>
        </w:numPr>
        <w:tabs>
          <w:tab w:val="left" w:pos="567"/>
          <w:tab w:val="left" w:pos="939"/>
        </w:tabs>
        <w:autoSpaceDE w:val="0"/>
        <w:autoSpaceDN w:val="0"/>
        <w:spacing w:after="0" w:line="276" w:lineRule="auto"/>
        <w:contextualSpacing/>
        <w:jc w:val="both"/>
        <w:rPr>
          <w:rFonts w:ascii="Palatino Linotype" w:eastAsia="Calibri" w:hAnsi="Palatino Linotype" w:cs="Times New Roman"/>
          <w:b/>
          <w:i/>
          <w:lang w:eastAsia="en-US"/>
        </w:rPr>
      </w:pPr>
      <w:r w:rsidRPr="00444A7D">
        <w:rPr>
          <w:rFonts w:ascii="Palatino Linotype" w:eastAsia="Calibri" w:hAnsi="Palatino Linotype" w:cs="Times New Roman"/>
          <w:b/>
          <w:i/>
          <w:lang w:eastAsia="en-US"/>
        </w:rPr>
        <w:t>Националния план за управление на отпадъците 2021-2027 г.</w:t>
      </w:r>
    </w:p>
    <w:p w14:paraId="06871328" w14:textId="77777777" w:rsidR="00444A7D" w:rsidRP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r w:rsidRPr="00444A7D">
        <w:rPr>
          <w:rFonts w:ascii="Palatino Linotype" w:eastAsia="Calibri" w:hAnsi="Palatino Linotype" w:cs="Times New Roman"/>
          <w:lang w:eastAsia="en-US"/>
        </w:rPr>
        <w:t>Националният план за управление на отпадъците (НПУО)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като същевременно бъдат намалени вредните въздействия на отпадъците върху околната среда.</w:t>
      </w:r>
    </w:p>
    <w:p w14:paraId="06F68D19" w14:textId="77777777" w:rsidR="00444A7D" w:rsidRPr="00444A7D" w:rsidRDefault="00444A7D" w:rsidP="00444A7D">
      <w:pPr>
        <w:widowControl w:val="0"/>
        <w:autoSpaceDE w:val="0"/>
        <w:autoSpaceDN w:val="0"/>
        <w:adjustRightInd w:val="0"/>
        <w:spacing w:after="0" w:line="276" w:lineRule="auto"/>
        <w:ind w:firstLine="720"/>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Генералната стратегическа цел на страната в сферата на управление на отпадъците е: „Общество и бизнес, които подобряват прилагането на йерархията на управление на отпадъците във всички процеси.“</w:t>
      </w:r>
    </w:p>
    <w:p w14:paraId="3B8FA7F6" w14:textId="77777777" w:rsidR="00444A7D" w:rsidRPr="00444A7D" w:rsidRDefault="00444A7D" w:rsidP="00444A7D">
      <w:pPr>
        <w:widowControl w:val="0"/>
        <w:autoSpaceDE w:val="0"/>
        <w:autoSpaceDN w:val="0"/>
        <w:adjustRightInd w:val="0"/>
        <w:spacing w:after="0" w:line="276" w:lineRule="auto"/>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 xml:space="preserve">Формулирани са три стратегическите цели в синхрон за настоящата програма,  гарантиращи постигането на генералната стратегическа цел, като следва: </w:t>
      </w:r>
    </w:p>
    <w:p w14:paraId="112B64D5" w14:textId="77777777" w:rsidR="00444A7D" w:rsidRPr="00444A7D" w:rsidRDefault="00444A7D" w:rsidP="00C441E6">
      <w:pPr>
        <w:widowControl w:val="0"/>
        <w:numPr>
          <w:ilvl w:val="0"/>
          <w:numId w:val="27"/>
        </w:numPr>
        <w:autoSpaceDE w:val="0"/>
        <w:autoSpaceDN w:val="0"/>
        <w:adjustRightInd w:val="0"/>
        <w:spacing w:after="0" w:line="276" w:lineRule="auto"/>
        <w:contextualSpacing/>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Цел 1: Намаляване на вредното въздействие на отпадъците чрез предотвратяване образуването им и насърчаване на повторното им използване</w:t>
      </w:r>
    </w:p>
    <w:p w14:paraId="48C7F866" w14:textId="77777777" w:rsidR="00444A7D" w:rsidRPr="00444A7D" w:rsidRDefault="00444A7D" w:rsidP="00C441E6">
      <w:pPr>
        <w:widowControl w:val="0"/>
        <w:numPr>
          <w:ilvl w:val="0"/>
          <w:numId w:val="27"/>
        </w:numPr>
        <w:autoSpaceDE w:val="0"/>
        <w:autoSpaceDN w:val="0"/>
        <w:adjustRightInd w:val="0"/>
        <w:spacing w:after="0" w:line="276" w:lineRule="auto"/>
        <w:contextualSpacing/>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Цел 2: Увеличаване на количествата на рециклираните и оползотворени отпадъци</w:t>
      </w:r>
    </w:p>
    <w:p w14:paraId="3A9143A9" w14:textId="77777777" w:rsidR="00444A7D" w:rsidRPr="00444A7D" w:rsidRDefault="00444A7D" w:rsidP="00C441E6">
      <w:pPr>
        <w:widowControl w:val="0"/>
        <w:numPr>
          <w:ilvl w:val="0"/>
          <w:numId w:val="27"/>
        </w:numPr>
        <w:autoSpaceDE w:val="0"/>
        <w:autoSpaceDN w:val="0"/>
        <w:adjustRightInd w:val="0"/>
        <w:spacing w:after="0" w:line="276" w:lineRule="auto"/>
        <w:contextualSpacing/>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Цел 3: Намаляване на количествата и на риска от депонираните битови отпадъци</w:t>
      </w:r>
    </w:p>
    <w:p w14:paraId="71DD85BB" w14:textId="77777777" w:rsidR="00444A7D" w:rsidRPr="00444A7D" w:rsidRDefault="00444A7D" w:rsidP="00444A7D">
      <w:pPr>
        <w:widowControl w:val="0"/>
        <w:autoSpaceDE w:val="0"/>
        <w:autoSpaceDN w:val="0"/>
        <w:adjustRightInd w:val="0"/>
        <w:spacing w:after="0" w:line="276" w:lineRule="auto"/>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Направени са прогнози и финансови разчети за необходимите инвестиции за постигане на целите на НПУО.</w:t>
      </w:r>
    </w:p>
    <w:p w14:paraId="5A6040E2" w14:textId="77777777" w:rsidR="00444A7D" w:rsidRPr="00444A7D" w:rsidRDefault="00444A7D" w:rsidP="00444A7D">
      <w:pPr>
        <w:widowControl w:val="0"/>
        <w:autoSpaceDE w:val="0"/>
        <w:autoSpaceDN w:val="0"/>
        <w:adjustRightInd w:val="0"/>
        <w:spacing w:after="0" w:line="276" w:lineRule="auto"/>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Изпълнението на програмите с мерки от НПУО ще осигури достигане на националните цели за управление на отпадъците, произтичащи от европейското законодателство и ЗУО.</w:t>
      </w:r>
    </w:p>
    <w:p w14:paraId="39A5F1F2" w14:textId="77777777" w:rsidR="00444A7D" w:rsidRPr="00444A7D" w:rsidRDefault="00444A7D" w:rsidP="00444A7D">
      <w:pPr>
        <w:widowControl w:val="0"/>
        <w:autoSpaceDE w:val="0"/>
        <w:autoSpaceDN w:val="0"/>
        <w:adjustRightInd w:val="0"/>
        <w:spacing w:after="0" w:line="276" w:lineRule="auto"/>
        <w:jc w:val="both"/>
        <w:rPr>
          <w:rFonts w:ascii="Palatino Linotype" w:eastAsia="Times New Roman" w:hAnsi="Palatino Linotype" w:cs="Times New Roman"/>
          <w:color w:val="000000"/>
          <w:lang w:eastAsia="bg-BG"/>
        </w:rPr>
      </w:pPr>
      <w:r w:rsidRPr="00444A7D">
        <w:rPr>
          <w:rFonts w:ascii="Palatino Linotype" w:eastAsia="Times New Roman" w:hAnsi="Palatino Linotype" w:cs="Times New Roman"/>
          <w:color w:val="000000"/>
          <w:lang w:eastAsia="bg-BG"/>
        </w:rPr>
        <w:t>Националния план за управление на отпадъците има следната структура и съдържание:</w:t>
      </w:r>
    </w:p>
    <w:p w14:paraId="2E3FB492"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Основни изводи от анализа на състоянието на управлението на отпадъците</w:t>
      </w:r>
    </w:p>
    <w:p w14:paraId="5CFF0ED8"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SWOT анализ (анализ на силните и слабите страни, възможностите и заплахите)</w:t>
      </w:r>
    </w:p>
    <w:p w14:paraId="3FE94B16"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Цели и подцели</w:t>
      </w:r>
    </w:p>
    <w:p w14:paraId="73F263EE"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План за действие с Програми от мерки за постигане на целите</w:t>
      </w:r>
    </w:p>
    <w:p w14:paraId="34F0929B"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Координация с други планове и програми</w:t>
      </w:r>
    </w:p>
    <w:p w14:paraId="0C350294"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Система за контрол на изпълнението, оценка на резултатите, отчети актуализация на  НПУО</w:t>
      </w:r>
    </w:p>
    <w:p w14:paraId="68B09911" w14:textId="77777777" w:rsidR="00444A7D" w:rsidRPr="00444A7D" w:rsidRDefault="00444A7D" w:rsidP="00C441E6">
      <w:pPr>
        <w:numPr>
          <w:ilvl w:val="0"/>
          <w:numId w:val="27"/>
        </w:num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Приложения, в които са представени - Подробните анализи за състоянието на управлението на отпадъците</w:t>
      </w:r>
    </w:p>
    <w:p w14:paraId="59ED0EF2" w14:textId="77777777" w:rsidR="00444A7D" w:rsidRP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p>
    <w:p w14:paraId="766337B9" w14:textId="77777777" w:rsidR="00444A7D" w:rsidRP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p>
    <w:p w14:paraId="575D9DEE" w14:textId="77777777" w:rsidR="00444A7D" w:rsidRPr="00444A7D" w:rsidRDefault="00444A7D" w:rsidP="00C441E6">
      <w:pPr>
        <w:numPr>
          <w:ilvl w:val="0"/>
          <w:numId w:val="27"/>
        </w:numPr>
        <w:spacing w:after="0" w:line="276" w:lineRule="auto"/>
        <w:contextualSpacing/>
        <w:jc w:val="both"/>
        <w:rPr>
          <w:rFonts w:ascii="Palatino Linotype" w:eastAsia="Calibri" w:hAnsi="Palatino Linotype" w:cs="Times New Roman"/>
          <w:b/>
          <w:i/>
          <w:color w:val="000000"/>
          <w:lang w:eastAsia="en-US"/>
        </w:rPr>
      </w:pPr>
      <w:r w:rsidRPr="00444A7D">
        <w:rPr>
          <w:rFonts w:ascii="Palatino Linotype" w:eastAsia="Calibri" w:hAnsi="Palatino Linotype" w:cs="Times New Roman"/>
          <w:b/>
          <w:i/>
          <w:color w:val="000000"/>
          <w:lang w:eastAsia="en-US"/>
        </w:rPr>
        <w:t>Национална програма за развитие: България 2030 г. приета с протокол на Министерски съвет №67.25 от 02.12.2020 г.</w:t>
      </w:r>
    </w:p>
    <w:p w14:paraId="3D8098B1" w14:textId="77777777" w:rsidR="00444A7D" w:rsidRPr="00444A7D" w:rsidRDefault="00444A7D" w:rsidP="00444A7D">
      <w:pPr>
        <w:spacing w:after="0" w:line="276" w:lineRule="auto"/>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 xml:space="preserve">Националната програма за развитие на БЪЛГАРИЯ 2030 (детайлизирана стратегия) е рамков стратегически документ от най-висок порядък в йерархията на националните програмни документи, детерминиращ визията и общите цели на политиките за развитие във всеки сектор на държавното управление, включително техните териториални измерения. </w:t>
      </w:r>
    </w:p>
    <w:p w14:paraId="096E80FE" w14:textId="77777777" w:rsidR="00444A7D" w:rsidRPr="00444A7D" w:rsidRDefault="00444A7D" w:rsidP="00444A7D">
      <w:pPr>
        <w:spacing w:after="0" w:line="276" w:lineRule="auto"/>
        <w:ind w:firstLine="720"/>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Ангажиментът за разработване на национален стратегически документ за развитие на страната в средно- и дългосрочен период е залегнал в програмата за управление на правителството на Република България за периода 2017 – 2021 г., приета с Решение №447 на Министерски съвет от 2017 г. При изготвянето на Националната програма за развитие БЪЛГАРИЯ 2030 е отделено специално внимание на Програмата за устойчиво развитие за периода до 2030 г. на Организацията на обединените нации (ООН) „</w:t>
      </w:r>
      <w:r w:rsidRPr="00444A7D">
        <w:rPr>
          <w:rFonts w:ascii="Palatino Linotype" w:eastAsia="Calibri" w:hAnsi="Palatino Linotype" w:cs="Times New Roman"/>
          <w:i/>
          <w:color w:val="000000"/>
          <w:lang w:eastAsia="en-US"/>
        </w:rPr>
        <w:t>Да преобразим света</w:t>
      </w:r>
      <w:r w:rsidRPr="00444A7D">
        <w:rPr>
          <w:rFonts w:ascii="Palatino Linotype" w:eastAsia="Calibri" w:hAnsi="Palatino Linotype" w:cs="Times New Roman"/>
          <w:color w:val="000000"/>
          <w:lang w:eastAsia="en-US"/>
        </w:rPr>
        <w:t>“ и на включените в нея 17 глобални цели за устойчиво развитие. Програмата и Целите са разгледани като рамка на националните политики за развитие, а самата Национална програма за развитие България 2030 – като отговора на правителството за изпълнението им.</w:t>
      </w:r>
    </w:p>
    <w:p w14:paraId="6F5736B6" w14:textId="77777777" w:rsidR="00444A7D" w:rsidRPr="00444A7D" w:rsidRDefault="00444A7D" w:rsidP="00444A7D">
      <w:pPr>
        <w:spacing w:after="0" w:line="276" w:lineRule="auto"/>
        <w:ind w:firstLine="720"/>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 xml:space="preserve">Националната програма за развитие БЪЛГАРИЯ 2030 стъпва на нарочен Анализ на социално-икономическото развитие на страната след присъединяването ѝ към Европейския съюз, целящ да идентифицира ключовите проблемни области и пропуски в политиките за развитие на страна, обсъден със социално-икономическите партньори в рамите на Икономическия и социален съвет и Националния съвет за тристранно сътрудничество. </w:t>
      </w:r>
    </w:p>
    <w:p w14:paraId="7FDAC4EC" w14:textId="77777777" w:rsidR="00444A7D" w:rsidRPr="00444A7D" w:rsidRDefault="00444A7D" w:rsidP="00444A7D">
      <w:pPr>
        <w:spacing w:after="0" w:line="276" w:lineRule="auto"/>
        <w:ind w:firstLine="720"/>
        <w:jc w:val="both"/>
        <w:rPr>
          <w:rFonts w:ascii="Palatino Linotype" w:eastAsia="Calibri" w:hAnsi="Palatino Linotype" w:cs="Times New Roman"/>
          <w:color w:val="000000"/>
          <w:lang w:eastAsia="en-US"/>
        </w:rPr>
      </w:pPr>
      <w:r w:rsidRPr="00444A7D">
        <w:rPr>
          <w:rFonts w:ascii="Palatino Linotype" w:eastAsia="Calibri" w:hAnsi="Palatino Linotype" w:cs="Times New Roman"/>
          <w:color w:val="000000"/>
          <w:lang w:eastAsia="en-US"/>
        </w:rPr>
        <w:t>Тази детайлизирана версия на Националната програма за развитие: България 2030 стъпва върху визията, целите и приоритети за социално-икономическо развитие на България в периода 2021-2030 г., одобрени с Решение на Министерски съвет №33 от 20.01.2020 г. В документа подробно са разписани областите на въздействие, които ще бъдат обект на целенасочени интервенции до 2030 г., подредени по приоритети (13 приоритета) и подприоритети и съпътствани от индикатори за резултат, индикативен финансов ресурс, източници за финансиране и съотносими цели за развитие на ООН.</w:t>
      </w:r>
    </w:p>
    <w:p w14:paraId="63E3A960" w14:textId="77777777" w:rsidR="00444A7D" w:rsidRDefault="00444A7D" w:rsidP="0016531E">
      <w:pPr>
        <w:tabs>
          <w:tab w:val="left" w:pos="2205"/>
        </w:tabs>
        <w:jc w:val="both"/>
        <w:rPr>
          <w:rFonts w:ascii="Palatino Linotype" w:hAnsi="Palatino Linotype"/>
          <w:lang w:eastAsia="bg-BG"/>
        </w:rPr>
      </w:pPr>
    </w:p>
    <w:p w14:paraId="00565B67" w14:textId="74308D70" w:rsidR="00444A7D" w:rsidRPr="00444A7D" w:rsidRDefault="00444A7D" w:rsidP="00444A7D">
      <w:pPr>
        <w:shd w:val="clear" w:color="auto" w:fill="EDEDED" w:themeFill="accent3" w:themeFillTint="33"/>
        <w:tabs>
          <w:tab w:val="left" w:pos="426"/>
        </w:tabs>
        <w:spacing w:after="0" w:line="240" w:lineRule="auto"/>
        <w:jc w:val="both"/>
        <w:outlineLvl w:val="0"/>
        <w:rPr>
          <w:rFonts w:ascii="Palatino Linotype" w:eastAsia="Calibri" w:hAnsi="Palatino Linotype" w:cs="Times New Roman"/>
          <w:b/>
          <w:color w:val="002060"/>
          <w:sz w:val="20"/>
          <w:szCs w:val="20"/>
          <w:lang w:eastAsia="en-US"/>
        </w:rPr>
      </w:pPr>
      <w:bookmarkStart w:id="71" w:name="_Toc111209312"/>
      <w:r w:rsidRPr="00444A7D">
        <w:rPr>
          <w:rFonts w:ascii="Palatino Linotype" w:eastAsia="Calibri" w:hAnsi="Palatino Linotype" w:cs="Times New Roman"/>
          <w:b/>
          <w:color w:val="002060"/>
          <w:sz w:val="20"/>
          <w:szCs w:val="20"/>
          <w:lang w:val="en-US" w:eastAsia="en-US"/>
        </w:rPr>
        <w:t>V</w:t>
      </w:r>
      <w:r w:rsidRPr="00444A7D">
        <w:rPr>
          <w:rFonts w:ascii="Palatino Linotype" w:eastAsia="Calibri" w:hAnsi="Palatino Linotype" w:cs="Times New Roman"/>
          <w:b/>
          <w:color w:val="002060"/>
          <w:sz w:val="20"/>
          <w:szCs w:val="20"/>
          <w:lang w:val="ru-RU" w:eastAsia="en-US"/>
        </w:rPr>
        <w:t>І. 1</w:t>
      </w:r>
      <w:r>
        <w:rPr>
          <w:rFonts w:ascii="Palatino Linotype" w:eastAsia="Calibri" w:hAnsi="Palatino Linotype" w:cs="Times New Roman"/>
          <w:b/>
          <w:color w:val="002060"/>
          <w:sz w:val="20"/>
          <w:szCs w:val="20"/>
          <w:lang w:val="ru-RU" w:eastAsia="en-US"/>
        </w:rPr>
        <w:t xml:space="preserve">. </w:t>
      </w:r>
      <w:r>
        <w:rPr>
          <w:rFonts w:ascii="Palatino Linotype" w:eastAsia="Calibri" w:hAnsi="Palatino Linotype" w:cs="Times New Roman"/>
          <w:b/>
          <w:color w:val="002060"/>
          <w:sz w:val="20"/>
          <w:szCs w:val="20"/>
          <w:lang w:eastAsia="en-US"/>
        </w:rPr>
        <w:t xml:space="preserve"> КООРДИНАЦИЯ С ПРОГРАМНИ ДОКУМЕНТИ НА ОБЩИНА ПЛОВДИВ</w:t>
      </w:r>
      <w:bookmarkEnd w:id="71"/>
    </w:p>
    <w:p w14:paraId="0C2B9DEE" w14:textId="77777777" w:rsidR="00444A7D" w:rsidRDefault="00444A7D" w:rsidP="0016531E">
      <w:pPr>
        <w:tabs>
          <w:tab w:val="left" w:pos="2205"/>
        </w:tabs>
        <w:jc w:val="both"/>
        <w:rPr>
          <w:rFonts w:ascii="Palatino Linotype" w:hAnsi="Palatino Linotype"/>
          <w:lang w:eastAsia="bg-BG"/>
        </w:rPr>
      </w:pPr>
    </w:p>
    <w:p w14:paraId="1569A2A5" w14:textId="2BD8BCBD" w:rsidR="00444A7D" w:rsidRDefault="00444A7D" w:rsidP="00444A7D">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r w:rsidRPr="00444A7D">
        <w:rPr>
          <w:rFonts w:ascii="Palatino Linotype" w:eastAsia="Calibri" w:hAnsi="Palatino Linotype" w:cs="Times New Roman"/>
          <w:lang w:eastAsia="en-US"/>
        </w:rPr>
        <w:t xml:space="preserve">Програмата за управление на отпадъците на община </w:t>
      </w:r>
      <w:r>
        <w:rPr>
          <w:rFonts w:ascii="Palatino Linotype" w:eastAsia="Calibri" w:hAnsi="Palatino Linotype" w:cs="Times New Roman"/>
          <w:lang w:eastAsia="en-US"/>
        </w:rPr>
        <w:t xml:space="preserve">Пловдив </w:t>
      </w:r>
      <w:r w:rsidRPr="00444A7D">
        <w:rPr>
          <w:rFonts w:ascii="Palatino Linotype" w:eastAsia="Calibri" w:hAnsi="Palatino Linotype" w:cs="Times New Roman"/>
          <w:lang w:eastAsia="en-US"/>
        </w:rPr>
        <w:t xml:space="preserve">2021-2028 г. е елемент от цялостната система за планиране на развитието на общината. </w:t>
      </w:r>
      <w:r>
        <w:rPr>
          <w:rFonts w:ascii="Palatino Linotype" w:eastAsia="Calibri" w:hAnsi="Palatino Linotype" w:cs="Times New Roman"/>
          <w:lang w:eastAsia="en-US"/>
        </w:rPr>
        <w:t xml:space="preserve">Програмата е синхронизирана и  съобразена с Плана за интегрирано развитие на град Пловдив за периода 2021-2027 г. и с всички  ключови </w:t>
      </w:r>
      <w:r w:rsidRPr="00444A7D">
        <w:rPr>
          <w:rFonts w:ascii="Palatino Linotype" w:eastAsia="Calibri" w:hAnsi="Palatino Linotype" w:cs="Times New Roman"/>
          <w:lang w:eastAsia="en-US"/>
        </w:rPr>
        <w:t>общински програмни документи.</w:t>
      </w:r>
    </w:p>
    <w:p w14:paraId="05AEE500" w14:textId="070C408D" w:rsidR="004874D1" w:rsidRPr="007D461F" w:rsidRDefault="004874D1">
      <w:pPr>
        <w:rPr>
          <w:rFonts w:ascii="Palatino Linotype" w:hAnsi="Palatino Linotype"/>
          <w:lang w:val="ru-RU" w:eastAsia="bg-BG"/>
        </w:rPr>
      </w:pPr>
      <w:r w:rsidRPr="007D461F">
        <w:rPr>
          <w:rFonts w:ascii="Palatino Linotype" w:hAnsi="Palatino Linotype"/>
          <w:lang w:val="ru-RU" w:eastAsia="bg-BG"/>
        </w:rPr>
        <w:br w:type="page"/>
      </w:r>
    </w:p>
    <w:p w14:paraId="239F989C" w14:textId="3FC86D0C" w:rsidR="00444A7D" w:rsidRPr="00580ED5" w:rsidRDefault="00444A7D" w:rsidP="00444A7D">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eastAsia="Calibri" w:hAnsi="Palatino Linotype" w:cs="Times New Roman"/>
          <w:b/>
          <w:color w:val="002060"/>
          <w:lang w:eastAsia="en-US"/>
        </w:rPr>
      </w:pPr>
      <w:bookmarkStart w:id="72" w:name="_Toc111209313"/>
      <w:r>
        <w:rPr>
          <w:rFonts w:ascii="Palatino Linotype" w:eastAsia="Calibri" w:hAnsi="Palatino Linotype" w:cs="Times New Roman"/>
          <w:b/>
          <w:color w:val="002060"/>
          <w:lang w:eastAsia="en-US"/>
        </w:rPr>
        <w:t xml:space="preserve">VІІ.  СИСТЕМА ЗА НАБЛЮДЕНИЕ, КОНТРОЛ И ОТЧИТАНЕ НА ИЗПЪЛНЕНИЕТО НА ПРОГРАМАТА ЗА УПРАВЛЕНИЕ НА ОТПАДЪЦИТЕ </w:t>
      </w:r>
      <w:r w:rsidR="004874D1">
        <w:rPr>
          <w:rFonts w:ascii="Palatino Linotype" w:eastAsia="Calibri" w:hAnsi="Palatino Linotype" w:cs="Times New Roman"/>
          <w:b/>
          <w:color w:val="002060"/>
          <w:lang w:eastAsia="en-US"/>
        </w:rPr>
        <w:t>НА ОБЩИНА ПЛОВДИВ ЗА ПЕРИОДА 2021-2028 Г.</w:t>
      </w:r>
      <w:bookmarkEnd w:id="72"/>
    </w:p>
    <w:p w14:paraId="34CD6398" w14:textId="77777777" w:rsidR="00444A7D" w:rsidRDefault="00444A7D" w:rsidP="0016531E">
      <w:pPr>
        <w:tabs>
          <w:tab w:val="left" w:pos="2205"/>
        </w:tabs>
        <w:jc w:val="both"/>
        <w:rPr>
          <w:rFonts w:ascii="Palatino Linotype" w:hAnsi="Palatino Linotype"/>
          <w:lang w:eastAsia="bg-BG"/>
        </w:rPr>
      </w:pPr>
    </w:p>
    <w:p w14:paraId="739F7735" w14:textId="0EC0E9E1" w:rsidR="004874D1" w:rsidRPr="004874D1" w:rsidRDefault="004874D1" w:rsidP="004874D1">
      <w:pPr>
        <w:widowControl w:val="0"/>
        <w:tabs>
          <w:tab w:val="left" w:pos="567"/>
          <w:tab w:val="left" w:pos="939"/>
        </w:tabs>
        <w:autoSpaceDE w:val="0"/>
        <w:autoSpaceDN w:val="0"/>
        <w:spacing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В настоящият раздел подробно да разгледани следните нормативни изисквания, във връзка с прилагане на Програмата за управление на отпадъците  на община </w:t>
      </w:r>
      <w:r>
        <w:rPr>
          <w:rFonts w:ascii="Palatino Linotype" w:eastAsia="Calibri" w:hAnsi="Palatino Linotype" w:cs="Times New Roman"/>
          <w:lang w:eastAsia="en-US"/>
        </w:rPr>
        <w:t>Пловдив</w:t>
      </w:r>
      <w:r w:rsidRPr="004874D1">
        <w:rPr>
          <w:rFonts w:ascii="Palatino Linotype" w:eastAsia="Calibri" w:hAnsi="Palatino Linotype" w:cs="Times New Roman"/>
          <w:lang w:eastAsia="en-US"/>
        </w:rPr>
        <w:t xml:space="preserve"> за периода 2021 – 2028 г.:</w:t>
      </w:r>
    </w:p>
    <w:p w14:paraId="47AD1993" w14:textId="77777777" w:rsidR="004874D1" w:rsidRPr="004874D1" w:rsidRDefault="004874D1" w:rsidP="00C441E6">
      <w:pPr>
        <w:widowControl w:val="0"/>
        <w:numPr>
          <w:ilvl w:val="0"/>
          <w:numId w:val="28"/>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Наблюдение на изпълнението на програмата за управление на отпадъците </w:t>
      </w:r>
    </w:p>
    <w:p w14:paraId="56BAF6D7" w14:textId="77777777" w:rsidR="004874D1" w:rsidRPr="004874D1" w:rsidRDefault="004874D1" w:rsidP="00C441E6">
      <w:pPr>
        <w:widowControl w:val="0"/>
        <w:numPr>
          <w:ilvl w:val="0"/>
          <w:numId w:val="28"/>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Контрол и отчитане на изпълнението на програмата за управление на отпадъците </w:t>
      </w:r>
    </w:p>
    <w:p w14:paraId="5D9C7929" w14:textId="77777777" w:rsidR="004874D1" w:rsidRPr="004874D1" w:rsidRDefault="004874D1" w:rsidP="00C441E6">
      <w:pPr>
        <w:widowControl w:val="0"/>
        <w:numPr>
          <w:ilvl w:val="0"/>
          <w:numId w:val="28"/>
        </w:numPr>
        <w:tabs>
          <w:tab w:val="left" w:pos="567"/>
          <w:tab w:val="left" w:pos="939"/>
        </w:tabs>
        <w:autoSpaceDE w:val="0"/>
        <w:autoSpaceDN w:val="0"/>
        <w:spacing w:after="0" w:line="276" w:lineRule="auto"/>
        <w:contextualSpacing/>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Процедура за актуализация на програмата</w:t>
      </w:r>
    </w:p>
    <w:p w14:paraId="46729C41" w14:textId="77777777" w:rsidR="00444A7D" w:rsidRDefault="00444A7D" w:rsidP="0016531E">
      <w:pPr>
        <w:tabs>
          <w:tab w:val="left" w:pos="2205"/>
        </w:tabs>
        <w:jc w:val="both"/>
        <w:rPr>
          <w:rFonts w:ascii="Palatino Linotype" w:hAnsi="Palatino Linotype"/>
          <w:lang w:eastAsia="bg-BG"/>
        </w:rPr>
      </w:pPr>
    </w:p>
    <w:p w14:paraId="24417435" w14:textId="77777777" w:rsidR="004874D1" w:rsidRPr="004874D1" w:rsidRDefault="004874D1" w:rsidP="00C441E6">
      <w:pPr>
        <w:numPr>
          <w:ilvl w:val="0"/>
          <w:numId w:val="31"/>
        </w:numPr>
        <w:spacing w:after="0" w:line="276" w:lineRule="auto"/>
        <w:contextualSpacing/>
        <w:jc w:val="both"/>
        <w:rPr>
          <w:rFonts w:ascii="Palatino Linotype" w:eastAsia="Calibri" w:hAnsi="Palatino Linotype" w:cs="Times New Roman"/>
          <w:b/>
          <w:lang w:eastAsia="en-US"/>
        </w:rPr>
      </w:pPr>
      <w:r w:rsidRPr="004874D1">
        <w:rPr>
          <w:rFonts w:ascii="Palatino Linotype" w:eastAsia="Calibri" w:hAnsi="Palatino Linotype" w:cs="Times New Roman"/>
          <w:b/>
          <w:lang w:eastAsia="en-US"/>
        </w:rPr>
        <w:t>Наблюдение на изпълнението на програмата за управление на отпадъците</w:t>
      </w:r>
    </w:p>
    <w:p w14:paraId="7E13CDBF" w14:textId="717758A7" w:rsidR="004874D1" w:rsidRPr="004874D1" w:rsidRDefault="004874D1" w:rsidP="004874D1">
      <w:pPr>
        <w:spacing w:after="0"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Наблюдението и оценката на изпълнението на Програмата за управление на отпадъците на Община </w:t>
      </w:r>
      <w:r>
        <w:rPr>
          <w:rFonts w:ascii="Palatino Linotype" w:eastAsia="Calibri" w:hAnsi="Palatino Linotype" w:cs="Times New Roman"/>
          <w:lang w:eastAsia="en-US"/>
        </w:rPr>
        <w:t>Пловдив</w:t>
      </w:r>
      <w:r w:rsidRPr="004874D1">
        <w:rPr>
          <w:rFonts w:ascii="Palatino Linotype" w:eastAsia="Calibri" w:hAnsi="Palatino Linotype" w:cs="Times New Roman"/>
          <w:lang w:eastAsia="en-US"/>
        </w:rPr>
        <w:t xml:space="preserve"> от ключово значение, с оглед проследяване на напредъка по постигане на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 предприемане на действия за актуализация на Програмата. </w:t>
      </w:r>
    </w:p>
    <w:p w14:paraId="58C916F0" w14:textId="77777777" w:rsidR="004874D1" w:rsidRPr="004874D1" w:rsidRDefault="004874D1" w:rsidP="004874D1">
      <w:pPr>
        <w:spacing w:after="0"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Наблюдението на Програмата за управление на отпадъците ще се осъществява чрез периодично събиране на информация, свързана с напредъка по изпълнение на включените в Програмата мерки и степента на постигане на индикаторите, както и анализ на събраната информация и на възникнали проблеми при изпълнението и причините за тях. В допълнение, за всяка мярка ще се наблюдава и спазването на планирания график и степента на изразходване на ресурсите.</w:t>
      </w:r>
    </w:p>
    <w:p w14:paraId="3581ED73" w14:textId="74F22E8C" w:rsidR="004874D1" w:rsidRPr="004874D1" w:rsidRDefault="004874D1" w:rsidP="004874D1">
      <w:pPr>
        <w:spacing w:after="0"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Дейностите по прилагане изпълнението на общински планове и стратегии в областта на околната среда и управлението на отпадъците се извършват от еколога на община </w:t>
      </w:r>
      <w:r>
        <w:rPr>
          <w:rFonts w:ascii="Palatino Linotype" w:eastAsia="Calibri" w:hAnsi="Palatino Linotype" w:cs="Times New Roman"/>
          <w:lang w:eastAsia="en-US"/>
        </w:rPr>
        <w:t>Пловдив</w:t>
      </w:r>
      <w:r w:rsidRPr="004874D1">
        <w:rPr>
          <w:rFonts w:ascii="Palatino Linotype" w:eastAsia="Calibri" w:hAnsi="Palatino Linotype" w:cs="Times New Roman"/>
          <w:lang w:eastAsia="en-US"/>
        </w:rPr>
        <w:t xml:space="preserve">. </w:t>
      </w:r>
    </w:p>
    <w:p w14:paraId="547F1CB5" w14:textId="77777777" w:rsidR="004874D1" w:rsidRPr="004874D1" w:rsidRDefault="004874D1" w:rsidP="004874D1">
      <w:pPr>
        <w:spacing w:after="0" w:line="240" w:lineRule="auto"/>
        <w:jc w:val="both"/>
        <w:rPr>
          <w:rFonts w:ascii="Times New Roman" w:eastAsia="Calibri" w:hAnsi="Times New Roman" w:cs="Times New Roman"/>
          <w:sz w:val="24"/>
          <w:szCs w:val="24"/>
          <w:lang w:eastAsia="en-US"/>
        </w:rPr>
      </w:pPr>
    </w:p>
    <w:p w14:paraId="2B7D33FB" w14:textId="77777777" w:rsidR="004874D1" w:rsidRPr="004874D1" w:rsidRDefault="004874D1" w:rsidP="004874D1">
      <w:pPr>
        <w:spacing w:after="0" w:line="240" w:lineRule="auto"/>
        <w:jc w:val="both"/>
        <w:rPr>
          <w:rFonts w:ascii="Times New Roman" w:eastAsia="Calibri" w:hAnsi="Times New Roman" w:cs="Times New Roman"/>
          <w:b/>
          <w:sz w:val="24"/>
          <w:szCs w:val="24"/>
          <w:lang w:val="ru-RU" w:eastAsia="en-US"/>
        </w:rPr>
      </w:pPr>
      <w:bookmarkStart w:id="73" w:name="_Toc513808450"/>
    </w:p>
    <w:p w14:paraId="7D3FF10E" w14:textId="77777777" w:rsidR="004874D1" w:rsidRPr="004874D1" w:rsidRDefault="004874D1" w:rsidP="00C441E6">
      <w:pPr>
        <w:numPr>
          <w:ilvl w:val="0"/>
          <w:numId w:val="31"/>
        </w:numPr>
        <w:spacing w:after="0" w:line="240" w:lineRule="auto"/>
        <w:contextualSpacing/>
        <w:jc w:val="both"/>
        <w:rPr>
          <w:rFonts w:ascii="Palatino Linotype" w:eastAsia="Calibri" w:hAnsi="Palatino Linotype" w:cs="Times New Roman"/>
          <w:b/>
          <w:lang w:eastAsia="en-US"/>
        </w:rPr>
      </w:pPr>
      <w:r w:rsidRPr="004874D1">
        <w:rPr>
          <w:rFonts w:ascii="Palatino Linotype" w:eastAsia="Calibri" w:hAnsi="Palatino Linotype" w:cs="Times New Roman"/>
          <w:b/>
          <w:lang w:eastAsia="en-US"/>
        </w:rPr>
        <w:t>Контрол и отчитане на изпълнението на програмата за управление на отпадъците</w:t>
      </w:r>
      <w:bookmarkEnd w:id="73"/>
    </w:p>
    <w:p w14:paraId="190FB43A" w14:textId="77777777" w:rsidR="004874D1" w:rsidRPr="004874D1" w:rsidRDefault="004874D1" w:rsidP="004874D1">
      <w:pPr>
        <w:widowControl w:val="0"/>
        <w:tabs>
          <w:tab w:val="left" w:pos="567"/>
          <w:tab w:val="left" w:pos="939"/>
        </w:tabs>
        <w:autoSpaceDE w:val="0"/>
        <w:autoSpaceDN w:val="0"/>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Орган за контрол по изпълнение на програмата за управление на отпадъците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w:t>
      </w:r>
    </w:p>
    <w:p w14:paraId="0A81DE94" w14:textId="77777777" w:rsidR="004874D1" w:rsidRPr="004874D1" w:rsidRDefault="004874D1" w:rsidP="004874D1">
      <w:pPr>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За целта той изготвя</w:t>
      </w:r>
      <w:r w:rsidRPr="004874D1">
        <w:rPr>
          <w:rFonts w:ascii="Palatino Linotype" w:eastAsia="MS Mincho" w:hAnsi="Palatino Linotype" w:cs="Times New Roman"/>
          <w:b/>
          <w:lang w:eastAsia="bg-BG"/>
        </w:rPr>
        <w:t xml:space="preserve"> </w:t>
      </w:r>
      <w:r w:rsidRPr="004874D1">
        <w:rPr>
          <w:rFonts w:ascii="Palatino Linotype" w:eastAsia="MS Mincho" w:hAnsi="Palatino Linotype" w:cs="Times New Roman"/>
          <w:lang w:eastAsia="bg-BG"/>
        </w:rPr>
        <w:t xml:space="preserve">Отчет за изпълнение на Програмата за управление на отпадъците. Отчетът се  представя в срок до 31 март, като копие от отчета се изпраща на РИОСВ. </w:t>
      </w:r>
    </w:p>
    <w:p w14:paraId="33448E83" w14:textId="77777777" w:rsidR="004874D1" w:rsidRPr="004874D1" w:rsidRDefault="004874D1" w:rsidP="004874D1">
      <w:pPr>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 xml:space="preserve">Целта на отчета за изпълнение на програмата през предходната календарна година е да се проследи напредъкът при изпълнението и да се идентифицират необходимите промени или адаптиране на програмата за текущата година. </w:t>
      </w:r>
    </w:p>
    <w:p w14:paraId="681BFAA6" w14:textId="77777777" w:rsidR="004874D1" w:rsidRPr="004874D1" w:rsidRDefault="004874D1" w:rsidP="004874D1">
      <w:pPr>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Отчетът се изготвя на достъпен език и стил и се препоръчва да включва графики, фигури, таблици, които да илюстрират напредъка по изпълнение на мерките и целите. Това е необходимо за по-добро разбиране на съдържанието от страна на неспециалисти в областта на отпадъците – както общински съветници, така и широката общественост.</w:t>
      </w:r>
    </w:p>
    <w:p w14:paraId="146BA1F3" w14:textId="77777777" w:rsidR="004874D1" w:rsidRPr="004874D1" w:rsidRDefault="004874D1" w:rsidP="004874D1">
      <w:pPr>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Целесъобразно е годишният отчет за изпълнение на програмата за управление на отпадъците да се изготвя в следния формат:</w:t>
      </w:r>
    </w:p>
    <w:p w14:paraId="0030B37C" w14:textId="77777777" w:rsidR="004874D1" w:rsidRPr="004874D1" w:rsidRDefault="004874D1" w:rsidP="00C441E6">
      <w:pPr>
        <w:numPr>
          <w:ilvl w:val="0"/>
          <w:numId w:val="29"/>
        </w:numPr>
        <w:tabs>
          <w:tab w:val="left" w:pos="426"/>
        </w:tabs>
        <w:spacing w:after="200" w:line="276" w:lineRule="auto"/>
        <w:ind w:hanging="357"/>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 xml:space="preserve">Въведение </w:t>
      </w:r>
    </w:p>
    <w:p w14:paraId="6762451B" w14:textId="77777777" w:rsidR="004874D1" w:rsidRPr="004874D1" w:rsidRDefault="004874D1" w:rsidP="00C441E6">
      <w:pPr>
        <w:numPr>
          <w:ilvl w:val="0"/>
          <w:numId w:val="29"/>
        </w:numPr>
        <w:tabs>
          <w:tab w:val="left" w:pos="426"/>
        </w:tabs>
        <w:spacing w:after="200" w:line="276" w:lineRule="auto"/>
        <w:ind w:hanging="357"/>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Общи условия за изпълнение и промени в социално-икономическите условия в общината</w:t>
      </w:r>
    </w:p>
    <w:p w14:paraId="40020B54" w14:textId="77777777" w:rsidR="004874D1" w:rsidRPr="004874D1" w:rsidRDefault="004874D1" w:rsidP="00C441E6">
      <w:pPr>
        <w:numPr>
          <w:ilvl w:val="0"/>
          <w:numId w:val="29"/>
        </w:numPr>
        <w:tabs>
          <w:tab w:val="left" w:pos="426"/>
        </w:tabs>
        <w:spacing w:after="200" w:line="276" w:lineRule="auto"/>
        <w:ind w:hanging="357"/>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 xml:space="preserve">Действия, предприети от общината за осигуряване на ефективност и ефикасност при изпълнението </w:t>
      </w:r>
    </w:p>
    <w:p w14:paraId="29797AAC" w14:textId="77777777" w:rsidR="004874D1" w:rsidRPr="004874D1" w:rsidRDefault="004874D1" w:rsidP="00C441E6">
      <w:pPr>
        <w:numPr>
          <w:ilvl w:val="1"/>
          <w:numId w:val="30"/>
        </w:numPr>
        <w:tabs>
          <w:tab w:val="left" w:pos="426"/>
        </w:tabs>
        <w:spacing w:after="20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Създадени механизми за събиране, обработка и анализ на данни</w:t>
      </w:r>
    </w:p>
    <w:p w14:paraId="3463D434" w14:textId="77777777" w:rsidR="004874D1" w:rsidRPr="004874D1" w:rsidRDefault="004874D1" w:rsidP="00C441E6">
      <w:pPr>
        <w:numPr>
          <w:ilvl w:val="1"/>
          <w:numId w:val="30"/>
        </w:numPr>
        <w:tabs>
          <w:tab w:val="left" w:pos="426"/>
        </w:tabs>
        <w:spacing w:after="20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Преглед на проблемите, възникнали в процеса на изпълнение на програмата през съответната година, и предприетите мерки за преодоляването им</w:t>
      </w:r>
    </w:p>
    <w:p w14:paraId="74D09FCF" w14:textId="77777777" w:rsidR="004874D1" w:rsidRPr="004874D1" w:rsidRDefault="004874D1" w:rsidP="00C441E6">
      <w:pPr>
        <w:numPr>
          <w:ilvl w:val="1"/>
          <w:numId w:val="30"/>
        </w:numPr>
        <w:tabs>
          <w:tab w:val="left" w:pos="426"/>
        </w:tabs>
        <w:spacing w:after="20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Резултати от извършени оценки и тематични допитвания към края на съответната година</w:t>
      </w:r>
    </w:p>
    <w:p w14:paraId="028FCF00" w14:textId="77777777" w:rsidR="004874D1" w:rsidRPr="004874D1" w:rsidRDefault="004874D1" w:rsidP="00C441E6">
      <w:pPr>
        <w:numPr>
          <w:ilvl w:val="0"/>
          <w:numId w:val="29"/>
        </w:numPr>
        <w:tabs>
          <w:tab w:val="left" w:pos="426"/>
        </w:tabs>
        <w:spacing w:after="200" w:line="276" w:lineRule="auto"/>
        <w:ind w:hanging="357"/>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Напредък по изпълнение на целите и мерките в Програмата</w:t>
      </w:r>
    </w:p>
    <w:p w14:paraId="6204DDC8" w14:textId="77777777" w:rsidR="004874D1" w:rsidRPr="004874D1" w:rsidRDefault="004874D1" w:rsidP="00C441E6">
      <w:pPr>
        <w:numPr>
          <w:ilvl w:val="0"/>
          <w:numId w:val="29"/>
        </w:numPr>
        <w:tabs>
          <w:tab w:val="left" w:pos="426"/>
        </w:tabs>
        <w:spacing w:after="200" w:line="276" w:lineRule="auto"/>
        <w:ind w:hanging="357"/>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 xml:space="preserve">Заключение </w:t>
      </w:r>
    </w:p>
    <w:p w14:paraId="6FBD36FE" w14:textId="77777777" w:rsidR="004874D1" w:rsidRPr="004874D1" w:rsidRDefault="004874D1" w:rsidP="004874D1">
      <w:pPr>
        <w:tabs>
          <w:tab w:val="left" w:pos="426"/>
        </w:tabs>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Приложения</w:t>
      </w:r>
    </w:p>
    <w:p w14:paraId="48F3B059" w14:textId="77777777" w:rsidR="004874D1" w:rsidRPr="004874D1" w:rsidRDefault="004874D1" w:rsidP="004874D1">
      <w:pPr>
        <w:tabs>
          <w:tab w:val="left" w:pos="426"/>
        </w:tabs>
        <w:spacing w:after="0" w:line="276" w:lineRule="auto"/>
        <w:jc w:val="both"/>
        <w:rPr>
          <w:rFonts w:ascii="Palatino Linotype" w:eastAsia="MS Mincho" w:hAnsi="Palatino Linotype" w:cs="Times New Roman"/>
          <w:i/>
          <w:lang w:eastAsia="bg-BG"/>
        </w:rPr>
      </w:pPr>
    </w:p>
    <w:p w14:paraId="47C12CC2" w14:textId="77777777" w:rsidR="004874D1" w:rsidRPr="004874D1" w:rsidRDefault="004874D1" w:rsidP="004874D1">
      <w:pPr>
        <w:tabs>
          <w:tab w:val="left" w:pos="426"/>
        </w:tabs>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i/>
          <w:lang w:eastAsia="bg-BG"/>
        </w:rPr>
        <w:t>Въведението</w:t>
      </w:r>
      <w:r w:rsidRPr="004874D1">
        <w:rPr>
          <w:rFonts w:ascii="Palatino Linotype" w:eastAsia="MS Mincho" w:hAnsi="Palatino Linotype" w:cs="Times New Roman"/>
          <w:lang w:eastAsia="bg-BG"/>
        </w:rPr>
        <w:t xml:space="preserve"> включва уводни бележки, в които се обяснява основанието за изготвяне на отчета, за кого е предназначен отчетът, какви са целите на отчета и пояснение как е структуриран. Може да се включат и други важни съображения във връзка с изпълнение на програмата за управление на отпадъците в отчетния период.</w:t>
      </w:r>
    </w:p>
    <w:p w14:paraId="58DEF3EE" w14:textId="77777777" w:rsidR="004874D1" w:rsidRPr="004874D1" w:rsidRDefault="004874D1" w:rsidP="004874D1">
      <w:pPr>
        <w:tabs>
          <w:tab w:val="left" w:pos="426"/>
        </w:tabs>
        <w:spacing w:after="0" w:line="276" w:lineRule="auto"/>
        <w:jc w:val="both"/>
        <w:rPr>
          <w:rFonts w:ascii="Palatino Linotype" w:eastAsia="MS Mincho" w:hAnsi="Palatino Linotype" w:cs="Times New Roman"/>
          <w:i/>
          <w:lang w:eastAsia="bg-BG"/>
        </w:rPr>
      </w:pPr>
    </w:p>
    <w:p w14:paraId="7C40C90C" w14:textId="77777777" w:rsidR="004874D1" w:rsidRPr="004874D1" w:rsidRDefault="004874D1" w:rsidP="004874D1">
      <w:pPr>
        <w:tabs>
          <w:tab w:val="left" w:pos="426"/>
        </w:tabs>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i/>
          <w:lang w:eastAsia="bg-BG"/>
        </w:rPr>
        <w:t>Отчетът за изпълнение</w:t>
      </w:r>
      <w:r w:rsidRPr="004874D1">
        <w:rPr>
          <w:rFonts w:ascii="Palatino Linotype" w:eastAsia="MS Mincho" w:hAnsi="Palatino Linotype" w:cs="Times New Roman"/>
          <w:lang w:eastAsia="bg-BG"/>
        </w:rPr>
        <w:t xml:space="preserve"> е основната част от документа и представя промени в средата за изпълнение през отчетната година; описание на предприетите от общината действия за мониторинг и контрол по изпълнение на програмата, вкл. проведени оценки и/или допитвания до населението; постигнатия напредък по изпълнение на целите и мерките въз основа на включените в програмата индикатори за изпълнение и анализ на тяхното изпълнение, както и причините за неизпълнение. Описанието на напредъка по изпълнението на целите и мерките се структурира по целите, включени в Програмата за управление на отпадъците. </w:t>
      </w:r>
    </w:p>
    <w:p w14:paraId="5C6DDE86" w14:textId="77777777" w:rsidR="004874D1" w:rsidRPr="004874D1" w:rsidRDefault="004874D1" w:rsidP="004874D1">
      <w:pPr>
        <w:tabs>
          <w:tab w:val="left" w:pos="567"/>
        </w:tabs>
        <w:spacing w:after="0" w:line="276" w:lineRule="auto"/>
        <w:jc w:val="both"/>
        <w:rPr>
          <w:rFonts w:ascii="Palatino Linotype" w:eastAsia="MS Mincho" w:hAnsi="Palatino Linotype" w:cs="Times New Roman"/>
          <w:lang w:eastAsia="bg-BG"/>
        </w:rPr>
      </w:pPr>
      <w:r w:rsidRPr="004874D1">
        <w:rPr>
          <w:rFonts w:ascii="Palatino Linotype" w:eastAsia="MS Mincho" w:hAnsi="Palatino Linotype" w:cs="Times New Roman"/>
          <w:lang w:eastAsia="bg-BG"/>
        </w:rPr>
        <w:t>В</w:t>
      </w:r>
      <w:r w:rsidRPr="004874D1">
        <w:rPr>
          <w:rFonts w:ascii="Palatino Linotype" w:eastAsia="MS Mincho" w:hAnsi="Palatino Linotype" w:cs="Times New Roman"/>
          <w:i/>
          <w:lang w:eastAsia="bg-BG"/>
        </w:rPr>
        <w:t xml:space="preserve"> </w:t>
      </w:r>
      <w:r w:rsidRPr="004874D1">
        <w:rPr>
          <w:rFonts w:ascii="Palatino Linotype" w:eastAsia="MS Mincho" w:hAnsi="Palatino Linotype" w:cs="Times New Roman"/>
          <w:lang w:eastAsia="bg-BG"/>
        </w:rPr>
        <w:t xml:space="preserve"> заключителната част се представят изводи от анализа на изпълнението и предложения за промени или адаптиране на програмата за текущата година в случай на необходимост.</w:t>
      </w:r>
    </w:p>
    <w:p w14:paraId="7DFE9C9C" w14:textId="77777777" w:rsidR="004874D1" w:rsidRPr="004874D1" w:rsidRDefault="004874D1" w:rsidP="004874D1">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В приложение в табличен формат се докладва напредъкът по изпълнение на индикаторите, разработени за постигане на специфичните цели в програмата за управление на отпадъците, който е основата за текстовата част на отчета за напредъка по изпълнение на програмата.</w:t>
      </w:r>
    </w:p>
    <w:p w14:paraId="2BCAF606" w14:textId="77777777" w:rsidR="004874D1" w:rsidRPr="004874D1" w:rsidRDefault="004874D1" w:rsidP="004874D1">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p>
    <w:p w14:paraId="244D06A5" w14:textId="77777777" w:rsidR="004874D1" w:rsidRPr="004874D1" w:rsidRDefault="004874D1" w:rsidP="00C441E6">
      <w:pPr>
        <w:widowControl w:val="0"/>
        <w:numPr>
          <w:ilvl w:val="0"/>
          <w:numId w:val="31"/>
        </w:numPr>
        <w:tabs>
          <w:tab w:val="left" w:pos="567"/>
        </w:tabs>
        <w:autoSpaceDE w:val="0"/>
        <w:autoSpaceDN w:val="0"/>
        <w:spacing w:after="0" w:line="276" w:lineRule="auto"/>
        <w:contextualSpacing/>
        <w:jc w:val="both"/>
        <w:rPr>
          <w:rFonts w:ascii="Palatino Linotype" w:eastAsia="Calibri" w:hAnsi="Palatino Linotype" w:cs="Times New Roman"/>
          <w:b/>
          <w:lang w:eastAsia="en-US"/>
        </w:rPr>
      </w:pPr>
      <w:r w:rsidRPr="004874D1">
        <w:rPr>
          <w:rFonts w:ascii="Palatino Linotype" w:eastAsia="Calibri" w:hAnsi="Palatino Linotype" w:cs="Times New Roman"/>
          <w:b/>
          <w:lang w:eastAsia="en-US"/>
        </w:rPr>
        <w:t>Процедура по актуализация на програмата</w:t>
      </w:r>
    </w:p>
    <w:p w14:paraId="3A049FD7" w14:textId="510DDFAB" w:rsidR="004874D1" w:rsidRPr="004874D1" w:rsidRDefault="004874D1" w:rsidP="004874D1">
      <w:pPr>
        <w:widowControl w:val="0"/>
        <w:tabs>
          <w:tab w:val="left" w:pos="567"/>
          <w:tab w:val="left" w:pos="939"/>
        </w:tabs>
        <w:autoSpaceDE w:val="0"/>
        <w:autoSpaceDN w:val="0"/>
        <w:spacing w:after="0" w:line="276" w:lineRule="auto"/>
        <w:jc w:val="both"/>
        <w:rPr>
          <w:rFonts w:ascii="Palatino Linotype" w:eastAsia="Calibri" w:hAnsi="Palatino Linotype" w:cs="Times New Roman"/>
          <w:lang w:eastAsia="en-US"/>
        </w:rPr>
      </w:pPr>
      <w:r w:rsidRPr="004874D1">
        <w:rPr>
          <w:rFonts w:ascii="Palatino Linotype" w:eastAsia="Calibri" w:hAnsi="Palatino Linotype" w:cs="Times New Roman"/>
          <w:lang w:eastAsia="en-US"/>
        </w:rPr>
        <w:t xml:space="preserve">Програмата за управление на отпадъците ще бъде актуализирана в случай на промени в законодателството, които налагат съществени промени в заложените стратегически и оперативни цели и в планираните мерки за тяхното постигане. Процедурата на актуализация ще включва изготвяне на актуализиран вариант на Програмата за управление на отпадъците на </w:t>
      </w:r>
      <w:r w:rsidR="00345A85">
        <w:rPr>
          <w:rFonts w:ascii="Palatino Linotype" w:eastAsia="Calibri" w:hAnsi="Palatino Linotype" w:cs="Times New Roman"/>
          <w:lang w:eastAsia="en-US"/>
        </w:rPr>
        <w:t>Пловдив</w:t>
      </w:r>
      <w:r w:rsidRPr="004874D1">
        <w:rPr>
          <w:rFonts w:ascii="Palatino Linotype" w:eastAsia="Calibri" w:hAnsi="Palatino Linotype" w:cs="Times New Roman"/>
          <w:lang w:eastAsia="en-US"/>
        </w:rPr>
        <w:t>, провеждане на публично обсъждане, прилагане на законодателството за екологична оценка на планове и програми, внасяне на актуализираната програма за одобрение и приемане от Общински съвет.</w:t>
      </w:r>
    </w:p>
    <w:p w14:paraId="19D91FCD" w14:textId="77777777" w:rsidR="004874D1" w:rsidRDefault="004874D1" w:rsidP="0016531E">
      <w:pPr>
        <w:tabs>
          <w:tab w:val="left" w:pos="2205"/>
        </w:tabs>
        <w:jc w:val="both"/>
        <w:rPr>
          <w:rFonts w:ascii="Palatino Linotype" w:hAnsi="Palatino Linotype"/>
          <w:lang w:eastAsia="bg-BG"/>
        </w:rPr>
      </w:pPr>
    </w:p>
    <w:p w14:paraId="29D94962" w14:textId="0E89C355" w:rsidR="00495FBB" w:rsidRPr="00580ED5" w:rsidRDefault="00495FBB" w:rsidP="00495FBB">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eastAsia="Calibri" w:hAnsi="Palatino Linotype" w:cs="Times New Roman"/>
          <w:b/>
          <w:color w:val="002060"/>
          <w:lang w:eastAsia="en-US"/>
        </w:rPr>
      </w:pPr>
      <w:bookmarkStart w:id="74" w:name="_Toc111209314"/>
      <w:r>
        <w:rPr>
          <w:rFonts w:ascii="Palatino Linotype" w:eastAsia="Calibri" w:hAnsi="Palatino Linotype" w:cs="Times New Roman"/>
          <w:b/>
          <w:color w:val="002060"/>
          <w:lang w:eastAsia="en-US"/>
        </w:rPr>
        <w:t>VІІ</w:t>
      </w:r>
      <w:r w:rsidR="00484DE7">
        <w:rPr>
          <w:rFonts w:ascii="Palatino Linotype" w:eastAsia="Calibri" w:hAnsi="Palatino Linotype" w:cs="Times New Roman"/>
          <w:b/>
          <w:color w:val="002060"/>
          <w:lang w:eastAsia="en-US"/>
        </w:rPr>
        <w:t>І</w:t>
      </w:r>
      <w:r>
        <w:rPr>
          <w:rFonts w:ascii="Palatino Linotype" w:eastAsia="Calibri" w:hAnsi="Palatino Linotype" w:cs="Times New Roman"/>
          <w:b/>
          <w:color w:val="002060"/>
          <w:lang w:eastAsia="en-US"/>
        </w:rPr>
        <w:t xml:space="preserve">.  </w:t>
      </w:r>
      <w:r w:rsidR="00484DE7" w:rsidRPr="00484DE7">
        <w:rPr>
          <w:rFonts w:ascii="Palatino Linotype" w:eastAsia="Calibri" w:hAnsi="Palatino Linotype" w:cs="Times New Roman"/>
          <w:b/>
          <w:color w:val="002060"/>
          <w:lang w:eastAsia="en-US"/>
        </w:rPr>
        <w:t>НАСОКИ ЗА ПРОВЕЖДАНЕ И ОРГАНИЗИРАНЕ НА КОНСУЛТАЦИИ С ОБЩЕСТВЕНОСТТА И ЗАИНТЕРЕСОВАНИТЕ СТРАНИ ПРИ РАЗРАБОТВАНЕ НА ОБЩИНСКА ПРОГРАМА ЗА УПРАВЛЕНИЕ НА ОТПАДЪЦИТЕ</w:t>
      </w:r>
      <w:bookmarkEnd w:id="74"/>
    </w:p>
    <w:p w14:paraId="60079156" w14:textId="77777777" w:rsidR="007A308D" w:rsidRDefault="007A308D" w:rsidP="0016531E">
      <w:pPr>
        <w:tabs>
          <w:tab w:val="left" w:pos="2205"/>
        </w:tabs>
        <w:jc w:val="both"/>
        <w:rPr>
          <w:rFonts w:ascii="Palatino Linotype" w:hAnsi="Palatino Linotype"/>
          <w:lang w:eastAsia="bg-BG"/>
        </w:rPr>
      </w:pPr>
    </w:p>
    <w:p w14:paraId="17BCAA3B" w14:textId="77777777" w:rsidR="00484DE7" w:rsidRPr="00484DE7" w:rsidRDefault="00484DE7" w:rsidP="00752370">
      <w:pPr>
        <w:numPr>
          <w:ilvl w:val="0"/>
          <w:numId w:val="32"/>
        </w:numPr>
        <w:spacing w:after="0" w:line="276" w:lineRule="auto"/>
        <w:ind w:left="714" w:hanging="357"/>
        <w:contextualSpacing/>
        <w:jc w:val="both"/>
        <w:outlineLvl w:val="0"/>
        <w:rPr>
          <w:rFonts w:ascii="Palatino Linotype" w:eastAsia="Calibri" w:hAnsi="Palatino Linotype" w:cs="Times New Roman"/>
          <w:b/>
          <w:lang w:eastAsia="en-US"/>
        </w:rPr>
      </w:pPr>
      <w:bookmarkStart w:id="75" w:name="_Toc83991771"/>
      <w:bookmarkStart w:id="76" w:name="_Toc83993188"/>
      <w:bookmarkStart w:id="77" w:name="_Toc84231627"/>
      <w:bookmarkStart w:id="78" w:name="_Toc84333179"/>
      <w:bookmarkStart w:id="79" w:name="_Toc87254782"/>
      <w:bookmarkStart w:id="80" w:name="_Toc111209315"/>
      <w:r w:rsidRPr="00484DE7">
        <w:rPr>
          <w:rFonts w:ascii="Palatino Linotype" w:eastAsia="Calibri" w:hAnsi="Palatino Linotype" w:cs="Times New Roman"/>
          <w:b/>
          <w:lang w:eastAsia="en-US"/>
        </w:rPr>
        <w:t>Общи положения</w:t>
      </w:r>
      <w:bookmarkEnd w:id="75"/>
      <w:bookmarkEnd w:id="76"/>
      <w:bookmarkEnd w:id="77"/>
      <w:bookmarkEnd w:id="78"/>
      <w:bookmarkEnd w:id="79"/>
      <w:bookmarkEnd w:id="80"/>
    </w:p>
    <w:p w14:paraId="3BDB4DF5"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Правото на гражданите на общините да се информират е регламентирано в ЗМСМА. В чл. 22 и чл. 28 от ЗМСМА са регламентирани задълженията на общинския съвет и на кмета във връзка с осигуряване на достъп на гражданите до работата на общинската администрация и актовете на общинския съвет. Провеждането на консултациите на общините с обществеността при разработване на общински програми за управление на отпадъците следва да се осланя на следните основни принципи: </w:t>
      </w:r>
    </w:p>
    <w:p w14:paraId="674A9681"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lang w:eastAsia="en-US"/>
        </w:rPr>
      </w:pPr>
      <w:r w:rsidRPr="00484DE7">
        <w:rPr>
          <w:rFonts w:ascii="Palatino Linotype" w:eastAsia="Calibri" w:hAnsi="Palatino Linotype" w:cs="Times New Roman"/>
          <w:lang w:eastAsia="en-US"/>
        </w:rPr>
        <w:t xml:space="preserve"> Прозрачност – проектът на програмата и информация за разработване на документа са публично достъпни. </w:t>
      </w:r>
    </w:p>
    <w:p w14:paraId="337CBF49"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lang w:eastAsia="en-US"/>
        </w:rPr>
      </w:pPr>
      <w:r w:rsidRPr="00484DE7">
        <w:rPr>
          <w:rFonts w:ascii="Palatino Linotype" w:eastAsia="Calibri" w:hAnsi="Palatino Linotype" w:cs="Times New Roman"/>
          <w:lang w:eastAsia="en-US"/>
        </w:rPr>
        <w:t xml:space="preserve">Равнопоставеност – процесът на консултации дава възможност за участие на всички заинтересовани страни и жители на общините от региона. </w:t>
      </w:r>
    </w:p>
    <w:p w14:paraId="53C326FD"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lang w:eastAsia="en-US"/>
        </w:rPr>
      </w:pPr>
      <w:r w:rsidRPr="00484DE7">
        <w:rPr>
          <w:rFonts w:ascii="Palatino Linotype" w:eastAsia="Calibri" w:hAnsi="Palatino Linotype" w:cs="Times New Roman"/>
          <w:lang w:eastAsia="en-US"/>
        </w:rPr>
        <w:t xml:space="preserve"> Документиране – всички изказани предложения и коментари по време на организираното обществено обсъждане са документирани. </w:t>
      </w:r>
    </w:p>
    <w:p w14:paraId="00BB9F17"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lang w:eastAsia="en-US"/>
        </w:rPr>
      </w:pPr>
      <w:r w:rsidRPr="00484DE7">
        <w:rPr>
          <w:rFonts w:ascii="Palatino Linotype" w:eastAsia="Calibri" w:hAnsi="Palatino Linotype" w:cs="Times New Roman"/>
          <w:lang w:eastAsia="en-US"/>
        </w:rPr>
        <w:t xml:space="preserve">Обратна връзка – участниците получават отговори относно техните предложения. </w:t>
      </w:r>
    </w:p>
    <w:p w14:paraId="38D2ED67"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Целесъобразно е процесът на обществени консултации да започне още в ранен етап от изготвяне на програмата. Като начало е необходимо да се идентифицират заинтересованите страни, така че да се осигури консултиране на всички важни интереси.</w:t>
      </w:r>
    </w:p>
    <w:p w14:paraId="0EEA5D2B"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5004E3E8" w14:textId="77777777" w:rsidR="00484DE7" w:rsidRPr="00484DE7" w:rsidRDefault="00484DE7" w:rsidP="00484DE7">
      <w:pPr>
        <w:numPr>
          <w:ilvl w:val="0"/>
          <w:numId w:val="32"/>
        </w:numPr>
        <w:spacing w:after="0" w:line="276" w:lineRule="auto"/>
        <w:ind w:left="714" w:hanging="357"/>
        <w:contextualSpacing/>
        <w:jc w:val="both"/>
        <w:outlineLvl w:val="0"/>
        <w:rPr>
          <w:rFonts w:ascii="Palatino Linotype" w:eastAsia="Calibri" w:hAnsi="Palatino Linotype" w:cs="Times New Roman"/>
          <w:b/>
          <w:lang w:eastAsia="en-US"/>
        </w:rPr>
      </w:pPr>
      <w:bookmarkStart w:id="81" w:name="_Toc83991772"/>
      <w:bookmarkStart w:id="82" w:name="_Toc83993189"/>
      <w:bookmarkStart w:id="83" w:name="_Toc84231628"/>
      <w:bookmarkStart w:id="84" w:name="_Toc84333180"/>
      <w:bookmarkStart w:id="85" w:name="_Toc87254783"/>
      <w:bookmarkStart w:id="86" w:name="_Toc111209316"/>
      <w:r w:rsidRPr="00484DE7">
        <w:rPr>
          <w:rFonts w:ascii="Palatino Linotype" w:eastAsia="Calibri" w:hAnsi="Palatino Linotype" w:cs="Times New Roman"/>
          <w:b/>
          <w:lang w:eastAsia="en-US"/>
        </w:rPr>
        <w:t>Анализ на заинтересованите страни</w:t>
      </w:r>
      <w:bookmarkEnd w:id="81"/>
      <w:bookmarkEnd w:id="82"/>
      <w:bookmarkEnd w:id="83"/>
      <w:bookmarkEnd w:id="84"/>
      <w:bookmarkEnd w:id="85"/>
      <w:bookmarkEnd w:id="86"/>
    </w:p>
    <w:p w14:paraId="66A81857" w14:textId="0487D032"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Под „заинтересованите страни” в случая се разбират обществени и частни институции, групи от хора или отделни личности, които ще бъдат заинтересовани (пряко засегнати) от общинската  програма за управление на отпадъците на община </w:t>
      </w:r>
      <w:r w:rsidR="00345A85">
        <w:rPr>
          <w:rFonts w:ascii="Palatino Linotype" w:eastAsia="Calibri" w:hAnsi="Palatino Linotype" w:cs="Times New Roman"/>
          <w:lang w:eastAsia="en-US"/>
        </w:rPr>
        <w:t>Пловдив</w:t>
      </w:r>
      <w:r w:rsidRPr="00484DE7">
        <w:rPr>
          <w:rFonts w:ascii="Palatino Linotype" w:eastAsia="Calibri" w:hAnsi="Palatino Linotype" w:cs="Times New Roman"/>
          <w:lang w:eastAsia="en-US"/>
        </w:rPr>
        <w:t xml:space="preserve"> и ще могат да повлияят върху нейните параметри, приемане и реализиране. </w:t>
      </w:r>
    </w:p>
    <w:p w14:paraId="59BAB25F"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За целите на анализа са идентифицират основните заинтересовани страни, както и техните интереси, отношение и степен на поддръжка по отношение на прилагането на програмата. Анализът на заинтересованите страни се базира върху изготвянето на „матрица” и „схема за подход” за работа с всички заинтересовани страни. За целите на анализа, за всяка заинтересована страна са идентифицирани нейната роля и интереси в управлението на отпадъците, и се оценяват: </w:t>
      </w:r>
    </w:p>
    <w:p w14:paraId="6A59CE83"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(а) доминиращото отношение към базисните принципи на промяната, която ще се предлага от общинската  програма; </w:t>
      </w:r>
    </w:p>
    <w:p w14:paraId="125455ED"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(б) посоката на възможно влияние върху изготвянето на програмата (респ. върху принципите и основните цели), както и върху мерките в програмата; </w:t>
      </w:r>
    </w:p>
    <w:p w14:paraId="487132DF"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(в) степента на това влияние.</w:t>
      </w:r>
    </w:p>
    <w:p w14:paraId="39B983AE"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Отношението и посоката на влияние са оценени както следва:</w:t>
      </w:r>
    </w:p>
    <w:p w14:paraId="1CFD8EEB"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положителни (+); </w:t>
      </w:r>
    </w:p>
    <w:p w14:paraId="466085A4"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отрицателни (-) или </w:t>
      </w:r>
    </w:p>
    <w:p w14:paraId="7FF3CE39"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неутрални (~). </w:t>
      </w:r>
    </w:p>
    <w:p w14:paraId="473B6541"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Горната класификация произтича от типологията на заинтересованите страни. Субектите с положително отношение и влияние формират групата на „подкрепящите страни”, а тези с отрицателно – групата на страните, които са по-скоро против предвижданата промяна (като цяло или отделни нейни елементи). Онези, които са без ясно изразени интереси и роля, образуват групата на неутралните/колебаещи се страни.</w:t>
      </w:r>
    </w:p>
    <w:p w14:paraId="4CA854E4"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Степента на влияние е оценена  по следната 5-степенна скала, както следва:</w:t>
      </w:r>
    </w:p>
    <w:p w14:paraId="70CD8657"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1 – не оказва влияние;</w:t>
      </w:r>
    </w:p>
    <w:p w14:paraId="17A7BDCE"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2 – ограничено влияние;</w:t>
      </w:r>
    </w:p>
    <w:p w14:paraId="1929479A" w14:textId="77777777" w:rsidR="00484DE7" w:rsidRPr="00484DE7" w:rsidRDefault="00484DE7" w:rsidP="00484DE7">
      <w:pPr>
        <w:tabs>
          <w:tab w:val="left" w:pos="6508"/>
        </w:tabs>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3 – средно влияние;</w:t>
      </w:r>
      <w:r w:rsidRPr="00484DE7">
        <w:rPr>
          <w:rFonts w:ascii="Palatino Linotype" w:eastAsia="Calibri" w:hAnsi="Palatino Linotype" w:cs="Times New Roman"/>
          <w:lang w:eastAsia="en-US"/>
        </w:rPr>
        <w:tab/>
      </w:r>
    </w:p>
    <w:p w14:paraId="5FACA886"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4 – съществено влияние;</w:t>
      </w:r>
    </w:p>
    <w:p w14:paraId="7DCA04C0"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5 – много силно влияние</w:t>
      </w:r>
    </w:p>
    <w:p w14:paraId="4A25456B"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12E4E387"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По-долу в табличен вид е дадена разработената матрица на заинтересовани страни, при разработката и прилагането на програмата:</w:t>
      </w:r>
    </w:p>
    <w:p w14:paraId="71F97AB8"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0AE5EC65" w14:textId="77777777" w:rsidR="00484DE7" w:rsidRPr="00484DE7" w:rsidRDefault="00484DE7" w:rsidP="00484DE7">
      <w:pPr>
        <w:keepNext/>
        <w:spacing w:after="200" w:line="240" w:lineRule="auto"/>
        <w:rPr>
          <w:rFonts w:ascii="Palatino Linotype" w:eastAsia="Calibri" w:hAnsi="Palatino Linotype" w:cs="Times New Roman"/>
          <w:i/>
          <w:iCs/>
          <w:color w:val="44546A"/>
          <w:sz w:val="18"/>
          <w:szCs w:val="18"/>
          <w:lang w:eastAsia="en-US"/>
        </w:rPr>
      </w:pPr>
      <w:bookmarkStart w:id="87" w:name="_Toc86231008"/>
      <w:bookmarkStart w:id="88" w:name="_Toc83980777"/>
      <w:bookmarkStart w:id="89" w:name="_Toc84231829"/>
      <w:bookmarkStart w:id="90" w:name="_Toc111209126"/>
      <w:r w:rsidRPr="00484DE7">
        <w:rPr>
          <w:rFonts w:ascii="Palatino Linotype" w:eastAsia="Calibri" w:hAnsi="Palatino Linotype" w:cs="Times New Roman"/>
          <w:i/>
          <w:iCs/>
          <w:color w:val="44546A"/>
          <w:sz w:val="18"/>
          <w:szCs w:val="18"/>
          <w:lang w:eastAsia="en-US"/>
        </w:rPr>
        <w:t xml:space="preserve">Таблица </w:t>
      </w:r>
      <w:r w:rsidRPr="00484DE7">
        <w:rPr>
          <w:rFonts w:ascii="Palatino Linotype" w:eastAsia="Calibri" w:hAnsi="Palatino Linotype" w:cs="Times New Roman"/>
          <w:i/>
          <w:iCs/>
          <w:color w:val="44546A"/>
          <w:sz w:val="18"/>
          <w:szCs w:val="18"/>
          <w:lang w:eastAsia="en-US"/>
        </w:rPr>
        <w:fldChar w:fldCharType="begin"/>
      </w:r>
      <w:r w:rsidRPr="00484DE7">
        <w:rPr>
          <w:rFonts w:ascii="Palatino Linotype" w:eastAsia="Calibri" w:hAnsi="Palatino Linotype" w:cs="Times New Roman"/>
          <w:i/>
          <w:iCs/>
          <w:color w:val="44546A"/>
          <w:sz w:val="18"/>
          <w:szCs w:val="18"/>
          <w:lang w:eastAsia="en-US"/>
        </w:rPr>
        <w:instrText xml:space="preserve"> SEQ Таблица \* ARABIC </w:instrText>
      </w:r>
      <w:r w:rsidRPr="00484DE7">
        <w:rPr>
          <w:rFonts w:ascii="Palatino Linotype" w:eastAsia="Calibri" w:hAnsi="Palatino Linotype" w:cs="Times New Roman"/>
          <w:i/>
          <w:iCs/>
          <w:color w:val="44546A"/>
          <w:sz w:val="18"/>
          <w:szCs w:val="18"/>
          <w:lang w:eastAsia="en-US"/>
        </w:rPr>
        <w:fldChar w:fldCharType="separate"/>
      </w:r>
      <w:r w:rsidRPr="00484DE7">
        <w:rPr>
          <w:rFonts w:ascii="Palatino Linotype" w:eastAsia="Calibri" w:hAnsi="Palatino Linotype" w:cs="Times New Roman"/>
          <w:i/>
          <w:iCs/>
          <w:noProof/>
          <w:color w:val="44546A"/>
          <w:sz w:val="18"/>
          <w:szCs w:val="18"/>
          <w:lang w:eastAsia="en-US"/>
        </w:rPr>
        <w:t>34</w:t>
      </w:r>
      <w:r w:rsidRPr="00484DE7">
        <w:rPr>
          <w:rFonts w:ascii="Palatino Linotype" w:eastAsia="Calibri" w:hAnsi="Palatino Linotype" w:cs="Times New Roman"/>
          <w:i/>
          <w:iCs/>
          <w:color w:val="44546A"/>
          <w:sz w:val="18"/>
          <w:szCs w:val="18"/>
          <w:lang w:eastAsia="en-US"/>
        </w:rPr>
        <w:fldChar w:fldCharType="end"/>
      </w:r>
      <w:r w:rsidRPr="00484DE7">
        <w:rPr>
          <w:rFonts w:ascii="Palatino Linotype" w:eastAsia="Calibri" w:hAnsi="Palatino Linotype" w:cs="Times New Roman"/>
          <w:i/>
          <w:color w:val="44546A"/>
          <w:sz w:val="20"/>
          <w:szCs w:val="20"/>
          <w:lang w:eastAsia="en-US"/>
        </w:rPr>
        <w:t xml:space="preserve"> Матрица на влиянието на заинтересованите страни</w:t>
      </w:r>
      <w:bookmarkEnd w:id="87"/>
      <w:bookmarkEnd w:id="90"/>
    </w:p>
    <w:tbl>
      <w:tblPr>
        <w:tblStyle w:val="TableGrid"/>
        <w:tblW w:w="9640" w:type="dxa"/>
        <w:tblInd w:w="-289" w:type="dxa"/>
        <w:tblLook w:val="04A0" w:firstRow="1" w:lastRow="0" w:firstColumn="1" w:lastColumn="0" w:noHBand="0" w:noVBand="1"/>
      </w:tblPr>
      <w:tblGrid>
        <w:gridCol w:w="2411"/>
        <w:gridCol w:w="3078"/>
        <w:gridCol w:w="1602"/>
        <w:gridCol w:w="1334"/>
        <w:gridCol w:w="1215"/>
      </w:tblGrid>
      <w:tr w:rsidR="00484DE7" w:rsidRPr="00484DE7" w14:paraId="6A3A6259" w14:textId="77777777" w:rsidTr="00484DE7">
        <w:tc>
          <w:tcPr>
            <w:tcW w:w="2411" w:type="dxa"/>
            <w:shd w:val="clear" w:color="auto" w:fill="ACB9CA"/>
          </w:tcPr>
          <w:bookmarkEnd w:id="88"/>
          <w:bookmarkEnd w:id="89"/>
          <w:p w14:paraId="31AA826F" w14:textId="77777777" w:rsidR="00484DE7" w:rsidRPr="00484DE7" w:rsidRDefault="00484DE7" w:rsidP="00484DE7">
            <w:pPr>
              <w:spacing w:line="276" w:lineRule="auto"/>
              <w:jc w:val="both"/>
              <w:rPr>
                <w:rFonts w:ascii="Palatino Linotype" w:eastAsia="Calibri" w:hAnsi="Palatino Linotype" w:cs="Times New Roman"/>
                <w:b/>
                <w:i/>
                <w:sz w:val="18"/>
                <w:szCs w:val="18"/>
              </w:rPr>
            </w:pPr>
            <w:proofErr w:type="spellStart"/>
            <w:r w:rsidRPr="00484DE7">
              <w:rPr>
                <w:rFonts w:ascii="Palatino Linotype" w:eastAsia="Calibri" w:hAnsi="Palatino Linotype" w:cs="Times New Roman"/>
                <w:b/>
                <w:i/>
                <w:sz w:val="18"/>
                <w:szCs w:val="18"/>
              </w:rPr>
              <w:t>Заинтересована</w:t>
            </w:r>
            <w:proofErr w:type="spellEnd"/>
            <w:r w:rsidRPr="00484DE7">
              <w:rPr>
                <w:rFonts w:ascii="Palatino Linotype" w:eastAsia="Calibri" w:hAnsi="Palatino Linotype" w:cs="Times New Roman"/>
                <w:b/>
                <w:i/>
                <w:sz w:val="18"/>
                <w:szCs w:val="18"/>
              </w:rPr>
              <w:t xml:space="preserve"> </w:t>
            </w:r>
            <w:proofErr w:type="spellStart"/>
            <w:r w:rsidRPr="00484DE7">
              <w:rPr>
                <w:rFonts w:ascii="Palatino Linotype" w:eastAsia="Calibri" w:hAnsi="Palatino Linotype" w:cs="Times New Roman"/>
                <w:b/>
                <w:i/>
                <w:sz w:val="18"/>
                <w:szCs w:val="18"/>
              </w:rPr>
              <w:t>страна</w:t>
            </w:r>
            <w:proofErr w:type="spellEnd"/>
          </w:p>
        </w:tc>
        <w:tc>
          <w:tcPr>
            <w:tcW w:w="3078" w:type="dxa"/>
            <w:shd w:val="clear" w:color="auto" w:fill="ACB9CA"/>
          </w:tcPr>
          <w:p w14:paraId="755AA873" w14:textId="77777777" w:rsidR="00484DE7" w:rsidRPr="00484DE7" w:rsidRDefault="00484DE7" w:rsidP="00484DE7">
            <w:pPr>
              <w:spacing w:line="276" w:lineRule="auto"/>
              <w:jc w:val="both"/>
              <w:rPr>
                <w:rFonts w:ascii="Palatino Linotype" w:eastAsia="Calibri" w:hAnsi="Palatino Linotype" w:cs="Times New Roman"/>
                <w:b/>
                <w:i/>
                <w:sz w:val="18"/>
                <w:szCs w:val="18"/>
              </w:rPr>
            </w:pPr>
            <w:proofErr w:type="spellStart"/>
            <w:r w:rsidRPr="00484DE7">
              <w:rPr>
                <w:rFonts w:ascii="Palatino Linotype" w:eastAsia="Calibri" w:hAnsi="Palatino Linotype" w:cs="Times New Roman"/>
                <w:b/>
                <w:i/>
                <w:sz w:val="18"/>
                <w:szCs w:val="18"/>
              </w:rPr>
              <w:t>Основна</w:t>
            </w:r>
            <w:proofErr w:type="spellEnd"/>
            <w:r w:rsidRPr="00484DE7">
              <w:rPr>
                <w:rFonts w:ascii="Palatino Linotype" w:eastAsia="Calibri" w:hAnsi="Palatino Linotype" w:cs="Times New Roman"/>
                <w:b/>
                <w:i/>
                <w:sz w:val="18"/>
                <w:szCs w:val="18"/>
              </w:rPr>
              <w:t xml:space="preserve"> </w:t>
            </w:r>
            <w:proofErr w:type="spellStart"/>
            <w:r w:rsidRPr="00484DE7">
              <w:rPr>
                <w:rFonts w:ascii="Palatino Linotype" w:eastAsia="Calibri" w:hAnsi="Palatino Linotype" w:cs="Times New Roman"/>
                <w:b/>
                <w:i/>
                <w:sz w:val="18"/>
                <w:szCs w:val="18"/>
              </w:rPr>
              <w:t>роля</w:t>
            </w:r>
            <w:proofErr w:type="spellEnd"/>
            <w:r w:rsidRPr="00484DE7">
              <w:rPr>
                <w:rFonts w:ascii="Palatino Linotype" w:eastAsia="Calibri" w:hAnsi="Palatino Linotype" w:cs="Times New Roman"/>
                <w:b/>
                <w:i/>
                <w:sz w:val="18"/>
                <w:szCs w:val="18"/>
              </w:rPr>
              <w:t xml:space="preserve"> и </w:t>
            </w:r>
            <w:proofErr w:type="spellStart"/>
            <w:r w:rsidRPr="00484DE7">
              <w:rPr>
                <w:rFonts w:ascii="Palatino Linotype" w:eastAsia="Calibri" w:hAnsi="Palatino Linotype" w:cs="Times New Roman"/>
                <w:b/>
                <w:i/>
                <w:sz w:val="18"/>
                <w:szCs w:val="18"/>
              </w:rPr>
              <w:t>интереси</w:t>
            </w:r>
            <w:proofErr w:type="spellEnd"/>
          </w:p>
        </w:tc>
        <w:tc>
          <w:tcPr>
            <w:tcW w:w="1602" w:type="dxa"/>
            <w:shd w:val="clear" w:color="auto" w:fill="ACB9CA"/>
          </w:tcPr>
          <w:p w14:paraId="31FD3299" w14:textId="77777777" w:rsidR="00484DE7" w:rsidRPr="00484DE7" w:rsidRDefault="00484DE7" w:rsidP="00484DE7">
            <w:pPr>
              <w:spacing w:line="276" w:lineRule="auto"/>
              <w:jc w:val="both"/>
              <w:rPr>
                <w:rFonts w:ascii="Palatino Linotype" w:eastAsia="Calibri" w:hAnsi="Palatino Linotype" w:cs="Times New Roman"/>
                <w:b/>
                <w:i/>
                <w:sz w:val="18"/>
                <w:szCs w:val="18"/>
              </w:rPr>
            </w:pPr>
            <w:proofErr w:type="spellStart"/>
            <w:r w:rsidRPr="00484DE7">
              <w:rPr>
                <w:rFonts w:ascii="Palatino Linotype" w:eastAsia="Calibri" w:hAnsi="Palatino Linotype" w:cs="Times New Roman"/>
                <w:b/>
                <w:i/>
                <w:sz w:val="18"/>
                <w:szCs w:val="18"/>
              </w:rPr>
              <w:t>Доминиращо</w:t>
            </w:r>
            <w:proofErr w:type="spellEnd"/>
            <w:r w:rsidRPr="00484DE7">
              <w:rPr>
                <w:rFonts w:ascii="Palatino Linotype" w:eastAsia="Calibri" w:hAnsi="Palatino Linotype" w:cs="Times New Roman"/>
                <w:b/>
                <w:i/>
                <w:sz w:val="18"/>
                <w:szCs w:val="18"/>
              </w:rPr>
              <w:t xml:space="preserve"> </w:t>
            </w:r>
            <w:proofErr w:type="spellStart"/>
            <w:r w:rsidRPr="00484DE7">
              <w:rPr>
                <w:rFonts w:ascii="Palatino Linotype" w:eastAsia="Calibri" w:hAnsi="Palatino Linotype" w:cs="Times New Roman"/>
                <w:b/>
                <w:i/>
                <w:sz w:val="18"/>
                <w:szCs w:val="18"/>
              </w:rPr>
              <w:t>отношение</w:t>
            </w:r>
            <w:proofErr w:type="spellEnd"/>
          </w:p>
        </w:tc>
        <w:tc>
          <w:tcPr>
            <w:tcW w:w="1334" w:type="dxa"/>
            <w:shd w:val="clear" w:color="auto" w:fill="ACB9CA"/>
          </w:tcPr>
          <w:p w14:paraId="598AE3EF" w14:textId="77777777" w:rsidR="00484DE7" w:rsidRPr="00484DE7" w:rsidRDefault="00484DE7" w:rsidP="00484DE7">
            <w:pPr>
              <w:spacing w:line="276" w:lineRule="auto"/>
              <w:jc w:val="both"/>
              <w:rPr>
                <w:rFonts w:ascii="Palatino Linotype" w:eastAsia="Calibri" w:hAnsi="Palatino Linotype" w:cs="Times New Roman"/>
                <w:b/>
                <w:i/>
                <w:sz w:val="18"/>
                <w:szCs w:val="18"/>
              </w:rPr>
            </w:pPr>
            <w:proofErr w:type="spellStart"/>
            <w:r w:rsidRPr="00484DE7">
              <w:rPr>
                <w:rFonts w:ascii="Palatino Linotype" w:eastAsia="Calibri" w:hAnsi="Palatino Linotype" w:cs="Times New Roman"/>
                <w:b/>
                <w:i/>
                <w:sz w:val="18"/>
                <w:szCs w:val="18"/>
              </w:rPr>
              <w:t>Посока</w:t>
            </w:r>
            <w:proofErr w:type="spellEnd"/>
            <w:r w:rsidRPr="00484DE7">
              <w:rPr>
                <w:rFonts w:ascii="Palatino Linotype" w:eastAsia="Calibri" w:hAnsi="Palatino Linotype" w:cs="Times New Roman"/>
                <w:b/>
                <w:i/>
                <w:sz w:val="18"/>
                <w:szCs w:val="18"/>
              </w:rPr>
              <w:t xml:space="preserve"> на </w:t>
            </w:r>
            <w:proofErr w:type="spellStart"/>
            <w:r w:rsidRPr="00484DE7">
              <w:rPr>
                <w:rFonts w:ascii="Palatino Linotype" w:eastAsia="Calibri" w:hAnsi="Palatino Linotype" w:cs="Times New Roman"/>
                <w:b/>
                <w:i/>
                <w:sz w:val="18"/>
                <w:szCs w:val="18"/>
              </w:rPr>
              <w:t>влияние</w:t>
            </w:r>
            <w:proofErr w:type="spellEnd"/>
          </w:p>
        </w:tc>
        <w:tc>
          <w:tcPr>
            <w:tcW w:w="1215" w:type="dxa"/>
            <w:shd w:val="clear" w:color="auto" w:fill="ACB9CA"/>
          </w:tcPr>
          <w:p w14:paraId="4057252F" w14:textId="77777777" w:rsidR="00484DE7" w:rsidRPr="00484DE7" w:rsidRDefault="00484DE7" w:rsidP="00484DE7">
            <w:pPr>
              <w:spacing w:line="276" w:lineRule="auto"/>
              <w:jc w:val="both"/>
              <w:rPr>
                <w:rFonts w:ascii="Palatino Linotype" w:eastAsia="Calibri" w:hAnsi="Palatino Linotype" w:cs="Times New Roman"/>
                <w:b/>
                <w:i/>
                <w:sz w:val="18"/>
                <w:szCs w:val="18"/>
              </w:rPr>
            </w:pPr>
            <w:r w:rsidRPr="00484DE7">
              <w:rPr>
                <w:rFonts w:ascii="Palatino Linotype" w:eastAsia="Calibri" w:hAnsi="Palatino Linotype" w:cs="Times New Roman"/>
                <w:b/>
                <w:i/>
                <w:sz w:val="18"/>
                <w:szCs w:val="18"/>
              </w:rPr>
              <w:t xml:space="preserve">Степен на </w:t>
            </w:r>
            <w:proofErr w:type="spellStart"/>
            <w:r w:rsidRPr="00484DE7">
              <w:rPr>
                <w:rFonts w:ascii="Palatino Linotype" w:eastAsia="Calibri" w:hAnsi="Palatino Linotype" w:cs="Times New Roman"/>
                <w:b/>
                <w:i/>
                <w:sz w:val="18"/>
                <w:szCs w:val="18"/>
              </w:rPr>
              <w:t>влияние</w:t>
            </w:r>
            <w:proofErr w:type="spellEnd"/>
          </w:p>
        </w:tc>
      </w:tr>
      <w:tr w:rsidR="00484DE7" w:rsidRPr="00484DE7" w14:paraId="37E6F985" w14:textId="77777777" w:rsidTr="00397BC4">
        <w:tc>
          <w:tcPr>
            <w:tcW w:w="2411" w:type="dxa"/>
          </w:tcPr>
          <w:p w14:paraId="5CDBEE36"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 xml:space="preserve">Регионална инспекция по околна среда и водите </w:t>
            </w:r>
            <w:r w:rsidRPr="00484DE7">
              <w:rPr>
                <w:rFonts w:ascii="Palatino Linotype" w:eastAsia="Calibri" w:hAnsi="Palatino Linotype" w:cs="Times New Roman"/>
                <w:b/>
                <w:sz w:val="18"/>
                <w:szCs w:val="18"/>
                <w:lang w:val="ru-RU"/>
              </w:rPr>
              <w:t>(РИОСВ)</w:t>
            </w:r>
          </w:p>
        </w:tc>
        <w:tc>
          <w:tcPr>
            <w:tcW w:w="3078" w:type="dxa"/>
          </w:tcPr>
          <w:p w14:paraId="7C4E6D72"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Заинтересована във връзка спазване на нормативните документи относно изготвянето на общински/регионални програми за управление на отпадъците, за изпълнение на нормативните документи и др.</w:t>
            </w:r>
          </w:p>
        </w:tc>
        <w:tc>
          <w:tcPr>
            <w:tcW w:w="1602" w:type="dxa"/>
          </w:tcPr>
          <w:p w14:paraId="67C9BAD4"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334" w:type="dxa"/>
          </w:tcPr>
          <w:p w14:paraId="41114024"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4DD678D9"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4</w:t>
            </w:r>
          </w:p>
        </w:tc>
      </w:tr>
      <w:tr w:rsidR="00484DE7" w:rsidRPr="00484DE7" w14:paraId="49AFDD49" w14:textId="77777777" w:rsidTr="00397BC4">
        <w:tc>
          <w:tcPr>
            <w:tcW w:w="2411" w:type="dxa"/>
          </w:tcPr>
          <w:p w14:paraId="32FF313E" w14:textId="77777777" w:rsidR="00484DE7" w:rsidRPr="00484DE7" w:rsidRDefault="00484DE7" w:rsidP="00484DE7">
            <w:pPr>
              <w:spacing w:line="276" w:lineRule="auto"/>
              <w:jc w:val="both"/>
              <w:rPr>
                <w:rFonts w:ascii="Palatino Linotype" w:eastAsia="Calibri" w:hAnsi="Palatino Linotype" w:cs="Times New Roman"/>
                <w:sz w:val="18"/>
                <w:szCs w:val="18"/>
              </w:rPr>
            </w:pPr>
            <w:proofErr w:type="spellStart"/>
            <w:r w:rsidRPr="00484DE7">
              <w:rPr>
                <w:rFonts w:ascii="Palatino Linotype" w:eastAsia="Calibri" w:hAnsi="Palatino Linotype" w:cs="Times New Roman"/>
                <w:sz w:val="18"/>
                <w:szCs w:val="18"/>
              </w:rPr>
              <w:t>Регионална</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здравна</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инспекция</w:t>
            </w:r>
            <w:proofErr w:type="spellEnd"/>
            <w:r w:rsidRPr="00484DE7">
              <w:rPr>
                <w:rFonts w:ascii="Palatino Linotype" w:eastAsia="Calibri" w:hAnsi="Palatino Linotype" w:cs="Times New Roman"/>
                <w:sz w:val="18"/>
                <w:szCs w:val="18"/>
              </w:rPr>
              <w:t xml:space="preserve"> </w:t>
            </w:r>
            <w:r w:rsidRPr="00484DE7">
              <w:rPr>
                <w:rFonts w:ascii="Palatino Linotype" w:eastAsia="Calibri" w:hAnsi="Palatino Linotype" w:cs="Times New Roman"/>
                <w:b/>
                <w:sz w:val="18"/>
                <w:szCs w:val="18"/>
              </w:rPr>
              <w:t>(РЗИ)</w:t>
            </w:r>
          </w:p>
        </w:tc>
        <w:tc>
          <w:tcPr>
            <w:tcW w:w="3078" w:type="dxa"/>
          </w:tcPr>
          <w:p w14:paraId="0310EDC5"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Заинтересована страна относно прилагане на здравно-хигиенни аспекти и опазване на човешкото здраве по отношение управлението и третирането  на отпадъци</w:t>
            </w:r>
          </w:p>
        </w:tc>
        <w:tc>
          <w:tcPr>
            <w:tcW w:w="1602" w:type="dxa"/>
          </w:tcPr>
          <w:p w14:paraId="3B7E54AA"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334" w:type="dxa"/>
          </w:tcPr>
          <w:p w14:paraId="7882DD24"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4F6AA7B0"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3</w:t>
            </w:r>
          </w:p>
        </w:tc>
      </w:tr>
      <w:tr w:rsidR="00484DE7" w:rsidRPr="00484DE7" w14:paraId="23F8A5F1" w14:textId="77777777" w:rsidTr="00397BC4">
        <w:tc>
          <w:tcPr>
            <w:tcW w:w="2411" w:type="dxa"/>
          </w:tcPr>
          <w:p w14:paraId="7AC904E5"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Население</w:t>
            </w:r>
          </w:p>
        </w:tc>
        <w:tc>
          <w:tcPr>
            <w:tcW w:w="3078" w:type="dxa"/>
          </w:tcPr>
          <w:p w14:paraId="0CCDBB0F"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Жителите на общината се явяват едновременно потребители на услугите, заинтересовани от тяхното качество и задължени лица по смисъла на нормативната уредба за отпадъци.</w:t>
            </w:r>
          </w:p>
        </w:tc>
        <w:tc>
          <w:tcPr>
            <w:tcW w:w="1602" w:type="dxa"/>
          </w:tcPr>
          <w:p w14:paraId="4B8DD749"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w:t>
            </w:r>
          </w:p>
          <w:p w14:paraId="1B88E523"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lang w:val="ru-RU"/>
              </w:rPr>
              <w:t xml:space="preserve">За сега не може да се идентифицира  отношението на населението към промяната с програмата. </w:t>
            </w:r>
            <w:proofErr w:type="spellStart"/>
            <w:r w:rsidRPr="00484DE7">
              <w:rPr>
                <w:rFonts w:ascii="Palatino Linotype" w:eastAsia="Calibri" w:hAnsi="Palatino Linotype" w:cs="Times New Roman"/>
                <w:sz w:val="18"/>
                <w:szCs w:val="18"/>
              </w:rPr>
              <w:t>Допуска</w:t>
            </w:r>
            <w:proofErr w:type="spellEnd"/>
            <w:r w:rsidRPr="00484DE7">
              <w:rPr>
                <w:rFonts w:ascii="Palatino Linotype" w:eastAsia="Calibri" w:hAnsi="Palatino Linotype" w:cs="Times New Roman"/>
                <w:sz w:val="18"/>
                <w:szCs w:val="18"/>
              </w:rPr>
              <w:t xml:space="preserve"> се, </w:t>
            </w:r>
            <w:proofErr w:type="spellStart"/>
            <w:r w:rsidRPr="00484DE7">
              <w:rPr>
                <w:rFonts w:ascii="Palatino Linotype" w:eastAsia="Calibri" w:hAnsi="Palatino Linotype" w:cs="Times New Roman"/>
                <w:sz w:val="18"/>
                <w:szCs w:val="18"/>
              </w:rPr>
              <w:t>че</w:t>
            </w:r>
            <w:proofErr w:type="spellEnd"/>
            <w:r w:rsidRPr="00484DE7">
              <w:rPr>
                <w:rFonts w:ascii="Palatino Linotype" w:eastAsia="Calibri" w:hAnsi="Palatino Linotype" w:cs="Times New Roman"/>
                <w:sz w:val="18"/>
                <w:szCs w:val="18"/>
              </w:rPr>
              <w:t xml:space="preserve"> на </w:t>
            </w:r>
            <w:proofErr w:type="spellStart"/>
            <w:r w:rsidRPr="00484DE7">
              <w:rPr>
                <w:rFonts w:ascii="Palatino Linotype" w:eastAsia="Calibri" w:hAnsi="Palatino Linotype" w:cs="Times New Roman"/>
                <w:sz w:val="18"/>
                <w:szCs w:val="18"/>
              </w:rPr>
              <w:t>този</w:t>
            </w:r>
            <w:proofErr w:type="spellEnd"/>
            <w:r w:rsidRPr="00484DE7">
              <w:rPr>
                <w:rFonts w:ascii="Palatino Linotype" w:eastAsia="Calibri" w:hAnsi="Palatino Linotype" w:cs="Times New Roman"/>
                <w:sz w:val="18"/>
                <w:szCs w:val="18"/>
              </w:rPr>
              <w:t xml:space="preserve"> етап по-</w:t>
            </w:r>
            <w:proofErr w:type="spellStart"/>
            <w:r w:rsidRPr="00484DE7">
              <w:rPr>
                <w:rFonts w:ascii="Palatino Linotype" w:eastAsia="Calibri" w:hAnsi="Palatino Linotype" w:cs="Times New Roman"/>
                <w:sz w:val="18"/>
                <w:szCs w:val="18"/>
              </w:rPr>
              <w:t>скоро</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положително</w:t>
            </w:r>
            <w:proofErr w:type="spellEnd"/>
          </w:p>
        </w:tc>
        <w:tc>
          <w:tcPr>
            <w:tcW w:w="1334" w:type="dxa"/>
          </w:tcPr>
          <w:p w14:paraId="6DCB2C7B"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26765070"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2</w:t>
            </w:r>
          </w:p>
        </w:tc>
      </w:tr>
      <w:tr w:rsidR="00484DE7" w:rsidRPr="00484DE7" w14:paraId="2CAAC024" w14:textId="77777777" w:rsidTr="00397BC4">
        <w:tc>
          <w:tcPr>
            <w:tcW w:w="2411" w:type="dxa"/>
          </w:tcPr>
          <w:p w14:paraId="1502CC72"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Търговски обекти, бизнес и др. подобни; представители на бизнес асоциациите;</w:t>
            </w:r>
          </w:p>
        </w:tc>
        <w:tc>
          <w:tcPr>
            <w:tcW w:w="3078" w:type="dxa"/>
          </w:tcPr>
          <w:p w14:paraId="2769E63E"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Заинтересовани страни явяващи се потребители на услуги, както и задължени лица по смисъла на нормативната уредба за отпадъци.</w:t>
            </w:r>
          </w:p>
        </w:tc>
        <w:tc>
          <w:tcPr>
            <w:tcW w:w="1602" w:type="dxa"/>
          </w:tcPr>
          <w:p w14:paraId="24B28E2D"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w:t>
            </w:r>
          </w:p>
          <w:p w14:paraId="710509EB"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lang w:val="ru-RU"/>
              </w:rPr>
              <w:t xml:space="preserve">За сега не може да се идентифицира  отношението им към промяната с програмата. </w:t>
            </w:r>
            <w:proofErr w:type="spellStart"/>
            <w:r w:rsidRPr="00484DE7">
              <w:rPr>
                <w:rFonts w:ascii="Palatino Linotype" w:eastAsia="Calibri" w:hAnsi="Palatino Linotype" w:cs="Times New Roman"/>
                <w:sz w:val="18"/>
                <w:szCs w:val="18"/>
              </w:rPr>
              <w:t>Допуска</w:t>
            </w:r>
            <w:proofErr w:type="spellEnd"/>
            <w:r w:rsidRPr="00484DE7">
              <w:rPr>
                <w:rFonts w:ascii="Palatino Linotype" w:eastAsia="Calibri" w:hAnsi="Palatino Linotype" w:cs="Times New Roman"/>
                <w:sz w:val="18"/>
                <w:szCs w:val="18"/>
              </w:rPr>
              <w:t xml:space="preserve"> се, </w:t>
            </w:r>
            <w:proofErr w:type="spellStart"/>
            <w:r w:rsidRPr="00484DE7">
              <w:rPr>
                <w:rFonts w:ascii="Palatino Linotype" w:eastAsia="Calibri" w:hAnsi="Palatino Linotype" w:cs="Times New Roman"/>
                <w:sz w:val="18"/>
                <w:szCs w:val="18"/>
              </w:rPr>
              <w:t>че</w:t>
            </w:r>
            <w:proofErr w:type="spellEnd"/>
            <w:r w:rsidRPr="00484DE7">
              <w:rPr>
                <w:rFonts w:ascii="Palatino Linotype" w:eastAsia="Calibri" w:hAnsi="Palatino Linotype" w:cs="Times New Roman"/>
                <w:sz w:val="18"/>
                <w:szCs w:val="18"/>
              </w:rPr>
              <w:t xml:space="preserve"> на </w:t>
            </w:r>
            <w:proofErr w:type="spellStart"/>
            <w:r w:rsidRPr="00484DE7">
              <w:rPr>
                <w:rFonts w:ascii="Palatino Linotype" w:eastAsia="Calibri" w:hAnsi="Palatino Linotype" w:cs="Times New Roman"/>
                <w:sz w:val="18"/>
                <w:szCs w:val="18"/>
              </w:rPr>
              <w:t>този</w:t>
            </w:r>
            <w:proofErr w:type="spellEnd"/>
            <w:r w:rsidRPr="00484DE7">
              <w:rPr>
                <w:rFonts w:ascii="Palatino Linotype" w:eastAsia="Calibri" w:hAnsi="Palatino Linotype" w:cs="Times New Roman"/>
                <w:sz w:val="18"/>
                <w:szCs w:val="18"/>
              </w:rPr>
              <w:t xml:space="preserve"> етап по-</w:t>
            </w:r>
            <w:proofErr w:type="spellStart"/>
            <w:r w:rsidRPr="00484DE7">
              <w:rPr>
                <w:rFonts w:ascii="Palatino Linotype" w:eastAsia="Calibri" w:hAnsi="Palatino Linotype" w:cs="Times New Roman"/>
                <w:sz w:val="18"/>
                <w:szCs w:val="18"/>
              </w:rPr>
              <w:t>скоро</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положително</w:t>
            </w:r>
            <w:proofErr w:type="spellEnd"/>
          </w:p>
        </w:tc>
        <w:tc>
          <w:tcPr>
            <w:tcW w:w="1334" w:type="dxa"/>
          </w:tcPr>
          <w:p w14:paraId="695A77B3"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4EAF0DA1"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2</w:t>
            </w:r>
          </w:p>
        </w:tc>
      </w:tr>
      <w:tr w:rsidR="00484DE7" w:rsidRPr="00484DE7" w14:paraId="0BB325DD" w14:textId="77777777" w:rsidTr="00397BC4">
        <w:tc>
          <w:tcPr>
            <w:tcW w:w="2411" w:type="dxa"/>
          </w:tcPr>
          <w:p w14:paraId="2D99F913"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Доставчици на услуги по управление на отпадъци (Оператор на РСУО, фирми за сметосъбиране, организации за оползотворяване на МРО, ОО и др.)</w:t>
            </w:r>
          </w:p>
        </w:tc>
        <w:tc>
          <w:tcPr>
            <w:tcW w:w="3078" w:type="dxa"/>
          </w:tcPr>
          <w:p w14:paraId="06F51922"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Заинтересовани страни във връзка с прилагане на услуги по управление на отпадъците, съгласно нормативната уредба по управление на отпадъците</w:t>
            </w:r>
          </w:p>
        </w:tc>
        <w:tc>
          <w:tcPr>
            <w:tcW w:w="1602" w:type="dxa"/>
          </w:tcPr>
          <w:p w14:paraId="03D1EEEB"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334" w:type="dxa"/>
          </w:tcPr>
          <w:p w14:paraId="27C75E60"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267C5AC6"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5</w:t>
            </w:r>
          </w:p>
        </w:tc>
      </w:tr>
      <w:tr w:rsidR="00484DE7" w:rsidRPr="00484DE7" w14:paraId="06FBA98F" w14:textId="77777777" w:rsidTr="00397BC4">
        <w:tc>
          <w:tcPr>
            <w:tcW w:w="2411" w:type="dxa"/>
          </w:tcPr>
          <w:p w14:paraId="72C05125"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Болници (за опасни отпадъци), представени от ръководството на болницата</w:t>
            </w:r>
          </w:p>
        </w:tc>
        <w:tc>
          <w:tcPr>
            <w:tcW w:w="3078" w:type="dxa"/>
          </w:tcPr>
          <w:p w14:paraId="56F5EBAE"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Заинтересовани страни явяващи се потребители на услуги по управление на отпадъците (за опасни отпадъци)</w:t>
            </w:r>
          </w:p>
        </w:tc>
        <w:tc>
          <w:tcPr>
            <w:tcW w:w="1602" w:type="dxa"/>
          </w:tcPr>
          <w:p w14:paraId="335F5A23"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w:t>
            </w:r>
          </w:p>
          <w:p w14:paraId="6C11C814"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lang w:val="ru-RU"/>
              </w:rPr>
              <w:t xml:space="preserve">За сега не може да се идентифицира  отношението им към промяната с програмата. </w:t>
            </w:r>
            <w:proofErr w:type="spellStart"/>
            <w:r w:rsidRPr="00484DE7">
              <w:rPr>
                <w:rFonts w:ascii="Palatino Linotype" w:eastAsia="Calibri" w:hAnsi="Palatino Linotype" w:cs="Times New Roman"/>
                <w:sz w:val="18"/>
                <w:szCs w:val="18"/>
              </w:rPr>
              <w:t>Допуска</w:t>
            </w:r>
            <w:proofErr w:type="spellEnd"/>
            <w:r w:rsidRPr="00484DE7">
              <w:rPr>
                <w:rFonts w:ascii="Palatino Linotype" w:eastAsia="Calibri" w:hAnsi="Palatino Linotype" w:cs="Times New Roman"/>
                <w:sz w:val="18"/>
                <w:szCs w:val="18"/>
              </w:rPr>
              <w:t xml:space="preserve"> се, </w:t>
            </w:r>
            <w:proofErr w:type="spellStart"/>
            <w:r w:rsidRPr="00484DE7">
              <w:rPr>
                <w:rFonts w:ascii="Palatino Linotype" w:eastAsia="Calibri" w:hAnsi="Palatino Linotype" w:cs="Times New Roman"/>
                <w:sz w:val="18"/>
                <w:szCs w:val="18"/>
              </w:rPr>
              <w:t>че</w:t>
            </w:r>
            <w:proofErr w:type="spellEnd"/>
            <w:r w:rsidRPr="00484DE7">
              <w:rPr>
                <w:rFonts w:ascii="Palatino Linotype" w:eastAsia="Calibri" w:hAnsi="Palatino Linotype" w:cs="Times New Roman"/>
                <w:sz w:val="18"/>
                <w:szCs w:val="18"/>
              </w:rPr>
              <w:t xml:space="preserve"> на </w:t>
            </w:r>
            <w:proofErr w:type="spellStart"/>
            <w:r w:rsidRPr="00484DE7">
              <w:rPr>
                <w:rFonts w:ascii="Palatino Linotype" w:eastAsia="Calibri" w:hAnsi="Palatino Linotype" w:cs="Times New Roman"/>
                <w:sz w:val="18"/>
                <w:szCs w:val="18"/>
              </w:rPr>
              <w:t>този</w:t>
            </w:r>
            <w:proofErr w:type="spellEnd"/>
            <w:r w:rsidRPr="00484DE7">
              <w:rPr>
                <w:rFonts w:ascii="Palatino Linotype" w:eastAsia="Calibri" w:hAnsi="Palatino Linotype" w:cs="Times New Roman"/>
                <w:sz w:val="18"/>
                <w:szCs w:val="18"/>
              </w:rPr>
              <w:t xml:space="preserve"> етап по-</w:t>
            </w:r>
            <w:proofErr w:type="spellStart"/>
            <w:r w:rsidRPr="00484DE7">
              <w:rPr>
                <w:rFonts w:ascii="Palatino Linotype" w:eastAsia="Calibri" w:hAnsi="Palatino Linotype" w:cs="Times New Roman"/>
                <w:sz w:val="18"/>
                <w:szCs w:val="18"/>
              </w:rPr>
              <w:t>скоро</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положително</w:t>
            </w:r>
            <w:proofErr w:type="spellEnd"/>
          </w:p>
        </w:tc>
        <w:tc>
          <w:tcPr>
            <w:tcW w:w="1334" w:type="dxa"/>
          </w:tcPr>
          <w:p w14:paraId="01359F88"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0135C60E"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2</w:t>
            </w:r>
          </w:p>
        </w:tc>
      </w:tr>
      <w:tr w:rsidR="00484DE7" w:rsidRPr="00484DE7" w14:paraId="340BED4A" w14:textId="77777777" w:rsidTr="00397BC4">
        <w:tc>
          <w:tcPr>
            <w:tcW w:w="2411" w:type="dxa"/>
          </w:tcPr>
          <w:p w14:paraId="7FA480D6"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ПСОВ на територията на общините, представени от ръководството им</w:t>
            </w:r>
          </w:p>
        </w:tc>
        <w:tc>
          <w:tcPr>
            <w:tcW w:w="3078" w:type="dxa"/>
          </w:tcPr>
          <w:p w14:paraId="64EF97E9"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 xml:space="preserve">Заинтересовани страни явяващи се потребители на услуги по управление на отпадъците </w:t>
            </w:r>
          </w:p>
        </w:tc>
        <w:tc>
          <w:tcPr>
            <w:tcW w:w="1602" w:type="dxa"/>
          </w:tcPr>
          <w:p w14:paraId="56A3A46E" w14:textId="77777777" w:rsidR="00484DE7" w:rsidRPr="00484DE7" w:rsidRDefault="00484DE7" w:rsidP="00484DE7">
            <w:pPr>
              <w:spacing w:line="276" w:lineRule="auto"/>
              <w:jc w:val="both"/>
              <w:rPr>
                <w:rFonts w:ascii="Palatino Linotype" w:eastAsia="Calibri" w:hAnsi="Palatino Linotype" w:cs="Times New Roman"/>
                <w:sz w:val="18"/>
                <w:szCs w:val="18"/>
                <w:lang w:val="ru-RU"/>
              </w:rPr>
            </w:pPr>
            <w:r w:rsidRPr="00484DE7">
              <w:rPr>
                <w:rFonts w:ascii="Palatino Linotype" w:eastAsia="Calibri" w:hAnsi="Palatino Linotype" w:cs="Times New Roman"/>
                <w:sz w:val="18"/>
                <w:szCs w:val="18"/>
                <w:lang w:val="ru-RU"/>
              </w:rPr>
              <w:t>~</w:t>
            </w:r>
          </w:p>
          <w:p w14:paraId="5EE7E12F"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lang w:val="ru-RU"/>
              </w:rPr>
              <w:t xml:space="preserve">За сега не може да се идентифицира  им към промяната с програмата. </w:t>
            </w:r>
            <w:proofErr w:type="spellStart"/>
            <w:r w:rsidRPr="00484DE7">
              <w:rPr>
                <w:rFonts w:ascii="Palatino Linotype" w:eastAsia="Calibri" w:hAnsi="Palatino Linotype" w:cs="Times New Roman"/>
                <w:sz w:val="18"/>
                <w:szCs w:val="18"/>
              </w:rPr>
              <w:t>Допуска</w:t>
            </w:r>
            <w:proofErr w:type="spellEnd"/>
            <w:r w:rsidRPr="00484DE7">
              <w:rPr>
                <w:rFonts w:ascii="Palatino Linotype" w:eastAsia="Calibri" w:hAnsi="Palatino Linotype" w:cs="Times New Roman"/>
                <w:sz w:val="18"/>
                <w:szCs w:val="18"/>
              </w:rPr>
              <w:t xml:space="preserve"> се, </w:t>
            </w:r>
            <w:proofErr w:type="spellStart"/>
            <w:r w:rsidRPr="00484DE7">
              <w:rPr>
                <w:rFonts w:ascii="Palatino Linotype" w:eastAsia="Calibri" w:hAnsi="Palatino Linotype" w:cs="Times New Roman"/>
                <w:sz w:val="18"/>
                <w:szCs w:val="18"/>
              </w:rPr>
              <w:t>че</w:t>
            </w:r>
            <w:proofErr w:type="spellEnd"/>
            <w:r w:rsidRPr="00484DE7">
              <w:rPr>
                <w:rFonts w:ascii="Palatino Linotype" w:eastAsia="Calibri" w:hAnsi="Palatino Linotype" w:cs="Times New Roman"/>
                <w:sz w:val="18"/>
                <w:szCs w:val="18"/>
              </w:rPr>
              <w:t xml:space="preserve"> на </w:t>
            </w:r>
            <w:proofErr w:type="spellStart"/>
            <w:r w:rsidRPr="00484DE7">
              <w:rPr>
                <w:rFonts w:ascii="Palatino Linotype" w:eastAsia="Calibri" w:hAnsi="Palatino Linotype" w:cs="Times New Roman"/>
                <w:sz w:val="18"/>
                <w:szCs w:val="18"/>
              </w:rPr>
              <w:t>този</w:t>
            </w:r>
            <w:proofErr w:type="spellEnd"/>
            <w:r w:rsidRPr="00484DE7">
              <w:rPr>
                <w:rFonts w:ascii="Palatino Linotype" w:eastAsia="Calibri" w:hAnsi="Palatino Linotype" w:cs="Times New Roman"/>
                <w:sz w:val="18"/>
                <w:szCs w:val="18"/>
              </w:rPr>
              <w:t xml:space="preserve"> етап по-</w:t>
            </w:r>
            <w:proofErr w:type="spellStart"/>
            <w:r w:rsidRPr="00484DE7">
              <w:rPr>
                <w:rFonts w:ascii="Palatino Linotype" w:eastAsia="Calibri" w:hAnsi="Palatino Linotype" w:cs="Times New Roman"/>
                <w:sz w:val="18"/>
                <w:szCs w:val="18"/>
              </w:rPr>
              <w:t>скоро</w:t>
            </w:r>
            <w:proofErr w:type="spellEnd"/>
            <w:r w:rsidRPr="00484DE7">
              <w:rPr>
                <w:rFonts w:ascii="Palatino Linotype" w:eastAsia="Calibri" w:hAnsi="Palatino Linotype" w:cs="Times New Roman"/>
                <w:sz w:val="18"/>
                <w:szCs w:val="18"/>
              </w:rPr>
              <w:t xml:space="preserve"> </w:t>
            </w:r>
            <w:proofErr w:type="spellStart"/>
            <w:r w:rsidRPr="00484DE7">
              <w:rPr>
                <w:rFonts w:ascii="Palatino Linotype" w:eastAsia="Calibri" w:hAnsi="Palatino Linotype" w:cs="Times New Roman"/>
                <w:sz w:val="18"/>
                <w:szCs w:val="18"/>
              </w:rPr>
              <w:t>положително</w:t>
            </w:r>
            <w:proofErr w:type="spellEnd"/>
          </w:p>
        </w:tc>
        <w:tc>
          <w:tcPr>
            <w:tcW w:w="1334" w:type="dxa"/>
          </w:tcPr>
          <w:p w14:paraId="00B69E05"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w:t>
            </w:r>
          </w:p>
        </w:tc>
        <w:tc>
          <w:tcPr>
            <w:tcW w:w="1215" w:type="dxa"/>
          </w:tcPr>
          <w:p w14:paraId="78D8E667" w14:textId="77777777" w:rsidR="00484DE7" w:rsidRPr="00484DE7" w:rsidRDefault="00484DE7" w:rsidP="00484DE7">
            <w:pPr>
              <w:spacing w:line="276" w:lineRule="auto"/>
              <w:jc w:val="both"/>
              <w:rPr>
                <w:rFonts w:ascii="Palatino Linotype" w:eastAsia="Calibri" w:hAnsi="Palatino Linotype" w:cs="Times New Roman"/>
                <w:sz w:val="18"/>
                <w:szCs w:val="18"/>
              </w:rPr>
            </w:pPr>
            <w:r w:rsidRPr="00484DE7">
              <w:rPr>
                <w:rFonts w:ascii="Palatino Linotype" w:eastAsia="Calibri" w:hAnsi="Palatino Linotype" w:cs="Times New Roman"/>
                <w:sz w:val="18"/>
                <w:szCs w:val="18"/>
              </w:rPr>
              <w:t>2</w:t>
            </w:r>
          </w:p>
        </w:tc>
      </w:tr>
    </w:tbl>
    <w:p w14:paraId="489AF63E" w14:textId="77777777" w:rsidR="00484DE7" w:rsidRPr="00484DE7" w:rsidRDefault="00484DE7" w:rsidP="00484DE7">
      <w:pPr>
        <w:spacing w:after="0" w:line="276" w:lineRule="auto"/>
        <w:jc w:val="both"/>
        <w:rPr>
          <w:rFonts w:ascii="Palatino Linotype" w:eastAsia="Calibri" w:hAnsi="Palatino Linotype" w:cs="Times New Roman"/>
          <w:b/>
          <w:lang w:eastAsia="en-US"/>
        </w:rPr>
      </w:pPr>
    </w:p>
    <w:p w14:paraId="7BE57180"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Всяка от основните заинтересовани страни в представената по-горе матрица има конкретна, ясна и активна роля за подобряване на ефективността и ефикасността на управлението на отпадъците. Генераторите на отпадъци (население, бизнес, ПСОВ и болници на територията на съответните общини), имат отговорности за предотвратяване, намаляване и разделно събиране на отпадъците, като тези отговорности са възложени с нормативната уредба както на национално, така и на общинско ниво. Освен това, предвид промените в количеството и състава на отпадъците, регулаторните органи в лицето на РИОСВ, включително общината, следва да осъществяват постоянен диалог със заинтересованите страни, за да приемат подходящи регулации за подобряване на системата за управление на отпадъците.</w:t>
      </w:r>
    </w:p>
    <w:p w14:paraId="2C40388F"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36C67F92" w14:textId="77777777" w:rsidR="00484DE7" w:rsidRPr="00484DE7" w:rsidRDefault="00484DE7" w:rsidP="00484DE7">
      <w:pPr>
        <w:numPr>
          <w:ilvl w:val="0"/>
          <w:numId w:val="32"/>
        </w:numPr>
        <w:spacing w:after="0" w:line="276" w:lineRule="auto"/>
        <w:ind w:left="714" w:hanging="357"/>
        <w:contextualSpacing/>
        <w:jc w:val="both"/>
        <w:outlineLvl w:val="0"/>
        <w:rPr>
          <w:rFonts w:ascii="Palatino Linotype" w:eastAsia="Calibri" w:hAnsi="Palatino Linotype" w:cs="Times New Roman"/>
          <w:b/>
          <w:lang w:eastAsia="en-US"/>
        </w:rPr>
      </w:pPr>
      <w:bookmarkStart w:id="91" w:name="_Toc83991773"/>
      <w:bookmarkStart w:id="92" w:name="_Toc83993190"/>
      <w:bookmarkStart w:id="93" w:name="_Toc84231629"/>
      <w:bookmarkStart w:id="94" w:name="_Toc84333181"/>
      <w:bookmarkStart w:id="95" w:name="_Toc87254784"/>
      <w:bookmarkStart w:id="96" w:name="_Toc111209317"/>
      <w:r w:rsidRPr="00484DE7">
        <w:rPr>
          <w:rFonts w:ascii="Palatino Linotype" w:eastAsia="Calibri" w:hAnsi="Palatino Linotype" w:cs="Times New Roman"/>
          <w:b/>
          <w:lang w:eastAsia="en-US"/>
        </w:rPr>
        <w:t>Методи за провеждане на консултации</w:t>
      </w:r>
      <w:bookmarkEnd w:id="91"/>
      <w:bookmarkEnd w:id="92"/>
      <w:bookmarkEnd w:id="93"/>
      <w:bookmarkEnd w:id="94"/>
      <w:bookmarkEnd w:id="95"/>
      <w:bookmarkEnd w:id="96"/>
    </w:p>
    <w:p w14:paraId="7818D1A9"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Обхватът на възможните методи за взаимодействие с идентифицираните по-горе заинтересованите страни е широк и може да бъде избран съобразно целите на комуникацията – информиране, убеждаване, консултиране. </w:t>
      </w:r>
    </w:p>
    <w:p w14:paraId="6B30477D"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Чрез информирането общината е необходимо да предостави информация на заинтересованите страни за хода на разработване на Програмата и за нейното съдържание. За целите на информирането е подходящо да се използват съобщения в местните медии и други изяви в средствата за масово осведомяване, както и интернет страницата на всяка една от общините от региона. </w:t>
      </w:r>
    </w:p>
    <w:p w14:paraId="3633736F"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Убеждаването  се състои в предоставяне на информация и аргументи, чиято цел е да се спечели подкрепата на идентифицираните заинтересованите страни. Убеждаването е също инструмент за взаимодействие между заинтересованите страни с доминиращо влияние с оглед постигане на консенсус между тях по едни или други аспекти на Програмата. За целите на убеждаването могат да се използват работни срещи, кръгли маси, интернет страницата на всяка една от общините от региона, интервюта в средства за масово осведомяване и др. </w:t>
      </w:r>
    </w:p>
    <w:p w14:paraId="6EE027E3"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Чрез консултирането следва да се търси участието на заинтересовани страни, за да се чуят и отчетат техните мнения и коментари и да се анализират различни варианти за развитие. За целите на консултирането могат да се ползват работни срещи, публични обсъждания, интернет допитване, анкетни карти, кръгли маси с широк кръг заинтересовани страни. С оглед характеристиките на заинтересованите страни и възможностите за привличането им, подходящи методи за консултации с обществеността относно програмата за управление на отпадъците са:</w:t>
      </w:r>
    </w:p>
    <w:p w14:paraId="28672302"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17B6BACD"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Публикуване на информация на интернет страница на общината</w:t>
      </w:r>
    </w:p>
    <w:p w14:paraId="5829115B"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Интернет страницата на общината е основен инструмент за допитване за мнения и становища и има редица предимства. На първо място, той е прозрачен и най-достъпен и може да бъде използван за отчитане на мнението на широк кръг  заинтересовани страни. Използването на интернет страницата ще увеличи шанса за участие в консултациите на повече млади хора, за които е известно, че този метод е единствения използван. Освен това той е ефикасен, тъй като не изисква значителни ресурси, и бърз – предварителната подготовка включва изготвяне на материалите, които ще се публикуват за консултациите.</w:t>
      </w:r>
    </w:p>
    <w:p w14:paraId="3A8BA374"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1A0A795A"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Публикации и интервюта в медиите</w:t>
      </w:r>
    </w:p>
    <w:p w14:paraId="1EDE2DDD" w14:textId="5A23FE72"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Община </w:t>
      </w:r>
      <w:r w:rsidR="00345A85">
        <w:rPr>
          <w:rFonts w:ascii="Palatino Linotype" w:eastAsia="Calibri" w:hAnsi="Palatino Linotype" w:cs="Times New Roman"/>
          <w:lang w:eastAsia="en-US"/>
        </w:rPr>
        <w:t>Пловдив</w:t>
      </w:r>
      <w:r w:rsidRPr="00484DE7">
        <w:rPr>
          <w:rFonts w:ascii="Palatino Linotype" w:eastAsia="Calibri" w:hAnsi="Palatino Linotype" w:cs="Times New Roman"/>
          <w:lang w:eastAsia="en-US"/>
        </w:rPr>
        <w:t xml:space="preserve"> следва да изготви кратка информация за местните медии, в която да се информира обществеността за изготвянето на Общинската програма за управление на отпадъците и нейните цели. Добре би било експерт от общината, да осигури интервю на ключови фигури (кмет на общината, председател на съответната комисия в общинските съвети) в местните печатни и/или електронни средства за масово осведомяване.</w:t>
      </w:r>
    </w:p>
    <w:p w14:paraId="4C924BA7"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236D33BD"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Анкетно допитване </w:t>
      </w:r>
    </w:p>
    <w:p w14:paraId="2F66ACFB"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Анкетното допитване е полезен метод за събиране на качествена информация за нагласите на населението относно отпадъците в общината. </w:t>
      </w:r>
    </w:p>
    <w:p w14:paraId="1106F26D"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528EFFE3"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Кръгла маса</w:t>
      </w:r>
    </w:p>
    <w:p w14:paraId="52FB7B75"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Кръглата маса е доказано ефективен инструмент за получаване на коментари и мнения от заинтересованите страни. Кръгла маса може да бъде проведена с представители на организации на заинтересованите страни Целесъобразно е да се поканят представители на всички ключови заинтересовани страни.</w:t>
      </w:r>
    </w:p>
    <w:p w14:paraId="14BC2919"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118165A6"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Работни срещи </w:t>
      </w:r>
    </w:p>
    <w:p w14:paraId="2C25424F"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Предвид това, че отговорност за изготвяне на програмата за управление на отпадъците е на кмета на общината, а общинският съвет  приемат програмата, наложително е при изготвяне на програмата общинската администрация да проведе една или повече (съобразно необходимостта) работни срещи с комисиите в общинския съвет, които имат отношение към политиката за управление на отпадъците. В този контекст, макар и извън обсъжданата в тази секция тема за консултации с обществеността, следва да се проведе и вътрешно съгласуване на проекта на програма за управление на отпадъците и консултиране между административните звена с функции за отпадъци в общинската администрация съобразно приетите в общината съгласувателни процедури. Работни срещи могат да се проведат и с други групи заинтересовани страни, като например оператори на инфраструктура за отпадъци и организации за оползотворяване, като времето и мястото се избират така, че да осигурят максимално участие и свободна обмяна на мнения и гледни точки.</w:t>
      </w:r>
    </w:p>
    <w:p w14:paraId="2C6DA299"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05038F84"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Обществено обсъждане </w:t>
      </w:r>
    </w:p>
    <w:p w14:paraId="74A57CD0"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Основен елемент от схемата за провеждане на консултации е общественото обсъждане на проекта на програмата за управление на отпадъците. Общественото обсъждане се предшества от публикуване на интернет страницата на общината на проекта на документа и покана към обществеността и заинтересованите страни за предоставяне на коментари и предложения. По време на общественото обсъждане всички изказани предложения и коментари се документират, а след обсъждането те се анализират и участниците получават информация за включените предложения, както и аргументация за тези, които не са взети предвид.</w:t>
      </w:r>
    </w:p>
    <w:p w14:paraId="0BB22ACE"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4D20E266" w14:textId="77777777" w:rsidR="00484DE7" w:rsidRPr="00484DE7" w:rsidRDefault="00484DE7" w:rsidP="00484DE7">
      <w:pPr>
        <w:numPr>
          <w:ilvl w:val="0"/>
          <w:numId w:val="32"/>
        </w:numPr>
        <w:spacing w:after="0" w:line="276" w:lineRule="auto"/>
        <w:ind w:left="714" w:hanging="357"/>
        <w:contextualSpacing/>
        <w:jc w:val="both"/>
        <w:outlineLvl w:val="0"/>
        <w:rPr>
          <w:rFonts w:ascii="Palatino Linotype" w:eastAsia="Calibri" w:hAnsi="Palatino Linotype" w:cs="Times New Roman"/>
          <w:b/>
          <w:lang w:eastAsia="en-US"/>
        </w:rPr>
      </w:pPr>
      <w:bookmarkStart w:id="97" w:name="_Toc83991774"/>
      <w:bookmarkStart w:id="98" w:name="_Toc83993191"/>
      <w:bookmarkStart w:id="99" w:name="_Toc84231630"/>
      <w:bookmarkStart w:id="100" w:name="_Toc84333182"/>
      <w:bookmarkStart w:id="101" w:name="_Toc87254785"/>
      <w:bookmarkStart w:id="102" w:name="_Toc111209318"/>
      <w:r w:rsidRPr="00484DE7">
        <w:rPr>
          <w:rFonts w:ascii="Palatino Linotype" w:eastAsia="Calibri" w:hAnsi="Palatino Linotype" w:cs="Times New Roman"/>
          <w:b/>
          <w:lang w:eastAsia="en-US"/>
        </w:rPr>
        <w:t>Организиране на процеса на публични консултации</w:t>
      </w:r>
      <w:bookmarkEnd w:id="97"/>
      <w:bookmarkEnd w:id="98"/>
      <w:bookmarkEnd w:id="99"/>
      <w:bookmarkEnd w:id="100"/>
      <w:bookmarkEnd w:id="101"/>
      <w:bookmarkEnd w:id="102"/>
    </w:p>
    <w:p w14:paraId="019A3A6D"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С оглед постигане на ефективност, процесът на публичните консултации трябва да бъде добре подготвен и проведен, като е целесъобразно да се изпълнят някои основни и доказано полезни дейности, а именно:</w:t>
      </w:r>
    </w:p>
    <w:p w14:paraId="14C01322"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27AAC749"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Определяне на отговорен експерт от общинските администрация </w:t>
      </w:r>
    </w:p>
    <w:p w14:paraId="5DAC08E2"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В най-ранен етап от изготвяне на програмата общината разработва рамка за привличане и консултиране с обществеността, като определя необходимите финансови и човешки ресурси и ясно дефинира задълженията за тази дейност. Препоръчително е общината да определи едно лице за координатор и за връзка, което да се занимава с всички въпроси относно обществените консултации и да регистрира и потвърждава всички подадени мнения и коментари при получаването им. Препоръчително е този експерт да бъде от специализираната дирекция, на която са възложени основните функции за управление на отпадъци.</w:t>
      </w:r>
    </w:p>
    <w:p w14:paraId="2BDDA1A1"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708E5F46"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Изготвяне на схема и график за консултациите с обществеността </w:t>
      </w:r>
    </w:p>
    <w:p w14:paraId="20E9ECB4"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Съобразно графика за изготвяне на общинската програма за управление на отпадъците се изготвя схема за консултации с обществеността и график за провеждането им, в зависимост от избраните методи за консултиране. Приетият в България стандартен срок за провеждане на консултации по проекти на стратегически и нормативни документи е 30 дни. Този срок осигурява достатъчно време за получаване на обратна връзка, за да могат заинтересованите страни да се запознаят с представения проект на програмата, да го оценят и да изготвят своето мнение. В този период се планира и провеждане и обществено обсъждане на проекта на програма, като то не отменя, а допълва провеждането на други форми за информиране и консултиране със заинтересованите страни (например кръгла маса, допитване и др.).</w:t>
      </w:r>
    </w:p>
    <w:p w14:paraId="492A7B00"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7DBD7F05"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Подготовка на документи за консултациите </w:t>
      </w:r>
    </w:p>
    <w:p w14:paraId="69BEE2B7"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За провеждане на консултации с обществеността е целесъобразно да се подготвят следните документи:</w:t>
      </w:r>
    </w:p>
    <w:p w14:paraId="5B0C8914"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Кратко резюме от 2-3 страници, което ще съдържа контекстът, основните акценти от Програмата за управление на отпадъците и обхватът на консултациите. Резюмето е необходимо, за да помогне на заинтересованите страни да се ориентират в основните въпроси и да определят отношението си към консултациите. В резюмето следва да бъдат разяснени основните принципи и елементи на политиката за управление на отпадъците. То трябва да е написано на ясен език и в стил, съобразен с аудиторията от неспециалисти, като се избягват професионални термини и съкращения.</w:t>
      </w:r>
    </w:p>
    <w:p w14:paraId="0AF3B51C"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 Писмо от името на кмета  до заинтересованите страни държавни институции и ведомства. Необходимо във връзка с покана за изразяване на писмени становища и мнения от определени групи заинтересовани страни - институции и ведомства. </w:t>
      </w:r>
    </w:p>
    <w:p w14:paraId="4277BBC7"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Съобщение-покана към жителите на общината за участие в обществените консултации, като изразят мнения и коментари по проекта на Програма. Поканата се публикува на интернет страницата на общината, също се поставя в сградата на общината, а може да се публикува и в местни медии. В поканата следва да се посочат началната и крайната дата и начините за изпращане на мнения и коментари със съответните адрес, тел. и ел. поща; както и начините за достъп до програмата. в съобщението следва да се посочи и място за достъп до проектопрограмата в сградата на общината, освен чрез интернет страницата, като се укаже и работното време за достъп. </w:t>
      </w:r>
    </w:p>
    <w:p w14:paraId="066B9B83"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 xml:space="preserve">Презентация на ключови компоненти от проекта на Програма за управление на отпадъците, която ще се използва в планираните публични събития – обществено обсъждане, кръгла маса и работни срещи. </w:t>
      </w:r>
    </w:p>
    <w:p w14:paraId="69399860"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61978605"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Публикации в средства за масова информация </w:t>
      </w:r>
    </w:p>
    <w:p w14:paraId="0CFD6448"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С цел информиране на обществеността и заинтересованите страни за изготвяната програма за управление на отпадъците и с оглед предстоящите консултации с обществеността, препоръчително е общината да осигури публикации в местните медии както чрез информационни съобщения, така и чрез интервю по темата на ръководен служител от общината (кмет, ресорен зам. кмет, експерт по отпадъци/околна среда.)</w:t>
      </w:r>
    </w:p>
    <w:p w14:paraId="6FFCD84C"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5202DA03"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Публикуване на информация за консултации с обществеността чрез интернет страницата на общината </w:t>
      </w:r>
    </w:p>
    <w:p w14:paraId="52728F6A"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Препоръчително е на интернет страницата на общината да се публикува съобщение за изготвения проект на програма и покана за участие в публичните консултации чрез изпращане на мнения и коментари. Публикуват се също пълният текст на проекта на Програмата и Резюме на програмния документ. Определения се отговорен служител от общинската администрация управлява процеса на предоставяне на мнения и коментари от обществеността.</w:t>
      </w:r>
    </w:p>
    <w:p w14:paraId="0FF4A5AF" w14:textId="77777777" w:rsidR="00484DE7" w:rsidRPr="00484DE7" w:rsidRDefault="00484DE7" w:rsidP="00484DE7">
      <w:pPr>
        <w:spacing w:after="0" w:line="276" w:lineRule="auto"/>
        <w:jc w:val="both"/>
        <w:rPr>
          <w:rFonts w:ascii="Palatino Linotype" w:eastAsia="Calibri" w:hAnsi="Palatino Linotype" w:cs="Times New Roman"/>
          <w:lang w:eastAsia="en-US"/>
        </w:rPr>
      </w:pPr>
    </w:p>
    <w:p w14:paraId="3784EBB0" w14:textId="77777777" w:rsidR="00484DE7" w:rsidRPr="00484DE7" w:rsidRDefault="00484DE7" w:rsidP="00484DE7">
      <w:pPr>
        <w:numPr>
          <w:ilvl w:val="0"/>
          <w:numId w:val="28"/>
        </w:numPr>
        <w:spacing w:after="0" w:line="276" w:lineRule="auto"/>
        <w:contextualSpacing/>
        <w:jc w:val="both"/>
        <w:rPr>
          <w:rFonts w:ascii="Palatino Linotype" w:eastAsia="Calibri" w:hAnsi="Palatino Linotype" w:cs="Times New Roman"/>
          <w:b/>
          <w:i/>
          <w:lang w:eastAsia="en-US"/>
        </w:rPr>
      </w:pPr>
      <w:r w:rsidRPr="00484DE7">
        <w:rPr>
          <w:rFonts w:ascii="Palatino Linotype" w:eastAsia="Calibri" w:hAnsi="Palatino Linotype" w:cs="Times New Roman"/>
          <w:b/>
          <w:i/>
          <w:lang w:eastAsia="en-US"/>
        </w:rPr>
        <w:t xml:space="preserve">Отразяване на получени бележки в проекта на Програма за управление на отпадъците на общината </w:t>
      </w:r>
    </w:p>
    <w:p w14:paraId="015292DD" w14:textId="77777777" w:rsidR="00484DE7" w:rsidRPr="00484DE7" w:rsidRDefault="00484DE7" w:rsidP="00484DE7">
      <w:pPr>
        <w:spacing w:after="0" w:line="276" w:lineRule="auto"/>
        <w:jc w:val="both"/>
        <w:rPr>
          <w:rFonts w:ascii="Palatino Linotype" w:eastAsia="Calibri" w:hAnsi="Palatino Linotype" w:cs="Times New Roman"/>
          <w:lang w:eastAsia="en-US"/>
        </w:rPr>
      </w:pPr>
      <w:r w:rsidRPr="00484DE7">
        <w:rPr>
          <w:rFonts w:ascii="Palatino Linotype" w:eastAsia="Calibri" w:hAnsi="Palatino Linotype" w:cs="Times New Roman"/>
          <w:lang w:eastAsia="en-US"/>
        </w:rPr>
        <w:t>Отговорният служител изготвя протоколи от проведените консултации с обществеността и заинтересованите страни, справка за направените предложения и бележки. Въз основа на протоколите и справките се изготвя обобщен доклад за резултатите от процеса на консултиране, който се съобщава на обществеността чрез публикуване на интернет страницата. В част Въведение в окончателния текст на програмата за управление на общината се дава кратка информация за процеса на консултиране, осъществен при нейното разработване.</w:t>
      </w:r>
    </w:p>
    <w:p w14:paraId="32818670" w14:textId="77777777" w:rsidR="00484DE7" w:rsidRDefault="00484DE7" w:rsidP="0016531E">
      <w:pPr>
        <w:tabs>
          <w:tab w:val="left" w:pos="2205"/>
        </w:tabs>
        <w:jc w:val="both"/>
        <w:rPr>
          <w:rFonts w:ascii="Palatino Linotype" w:hAnsi="Palatino Linotype"/>
          <w:lang w:eastAsia="bg-BG"/>
        </w:rPr>
      </w:pPr>
    </w:p>
    <w:p w14:paraId="141897F1" w14:textId="23A5C060" w:rsidR="00752370" w:rsidRDefault="00484DE7" w:rsidP="00484DE7">
      <w:pPr>
        <w:pStyle w:val="ListParagraph"/>
        <w:pBdr>
          <w:bottom w:val="single" w:sz="4" w:space="1" w:color="D0CECE"/>
        </w:pBdr>
        <w:shd w:val="clear" w:color="auto" w:fill="F2F2F2"/>
        <w:tabs>
          <w:tab w:val="left" w:pos="426"/>
        </w:tabs>
        <w:spacing w:after="0" w:line="240" w:lineRule="auto"/>
        <w:ind w:left="0"/>
        <w:jc w:val="both"/>
        <w:outlineLvl w:val="0"/>
        <w:rPr>
          <w:rFonts w:ascii="Palatino Linotype" w:hAnsi="Palatino Linotype"/>
          <w:lang w:eastAsia="bg-BG"/>
        </w:rPr>
      </w:pPr>
      <w:bookmarkStart w:id="103" w:name="_Toc111209319"/>
      <w:r>
        <w:rPr>
          <w:rFonts w:ascii="Palatino Linotype" w:eastAsia="Calibri" w:hAnsi="Palatino Linotype" w:cs="Times New Roman"/>
          <w:b/>
          <w:color w:val="002060"/>
          <w:lang w:eastAsia="en-US"/>
        </w:rPr>
        <w:t xml:space="preserve">ІХ.  </w:t>
      </w:r>
      <w:r w:rsidRPr="00484DE7">
        <w:rPr>
          <w:rFonts w:ascii="Palatino Linotype" w:eastAsia="Calibri" w:hAnsi="Palatino Linotype" w:cs="Times New Roman"/>
          <w:b/>
          <w:color w:val="002060"/>
          <w:lang w:eastAsia="en-US"/>
        </w:rPr>
        <w:tab/>
        <w:t>ПРОЦЕДУРА ЗА ПРЕЦЕНКА НЕОБХОДИМОСТТА ОТ ЕКОЛОГИЧНА ОЦЕНКА И ОЦЕНКА НА СЪВМЕСТИМОСТТА С ПРЕДМЕТА И ЦЕЛИТЕ НА ОПАЗВАНЕ НА ЗАЩИТЕНИТЕ ЗОНИ НА ОБЩИНСКАТА ПРОГРАМА ЗА УПРАВЛЕНИЕ НА ОТПАДЪЦИТЕ, В СЪОТВЕТСТВИЕ С ИЗИСКВАНИЯТА НА ЗООС И ЗБР</w:t>
      </w:r>
      <w:bookmarkEnd w:id="103"/>
    </w:p>
    <w:p w14:paraId="28D1DAB3" w14:textId="15BFC4DF" w:rsidR="00752370" w:rsidRDefault="00752370" w:rsidP="00752370">
      <w:pPr>
        <w:rPr>
          <w:lang w:eastAsia="bg-BG"/>
        </w:rPr>
      </w:pPr>
    </w:p>
    <w:p w14:paraId="1C017458"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Изискванията и последователността на провеждане на процедурите са уредени в Закона за опазване на околната среда и Закона за биологичното разнообразие които определят рамката за провеждане на съвместени процедури за екологична оценка и оценка за съвместимост на планове и програми и съответните подзаконов актове - Наредбата за условията и реда за извършване на екологична оценка на планове и програми и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p>
    <w:p w14:paraId="7ED90425"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Общинската програма за управление на отпадъците подлежи на: </w:t>
      </w:r>
    </w:p>
    <w:p w14:paraId="6680F7C6" w14:textId="54E44EBE" w:rsidR="00752370" w:rsidRPr="00752370" w:rsidRDefault="00752370" w:rsidP="00752370">
      <w:pPr>
        <w:numPr>
          <w:ilvl w:val="0"/>
          <w:numId w:val="28"/>
        </w:numPr>
        <w:spacing w:after="0" w:line="276" w:lineRule="auto"/>
        <w:contextualSpacing/>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процедура по преценка на необходимостта от извършване на екологична оценка, в изпълнение на чл.</w:t>
      </w:r>
      <w:r w:rsidR="002056E9">
        <w:rPr>
          <w:rFonts w:ascii="Palatino Linotype" w:eastAsia="Calibri" w:hAnsi="Palatino Linotype" w:cs="Times New Roman"/>
          <w:lang w:eastAsia="en-US"/>
        </w:rPr>
        <w:t xml:space="preserve"> </w:t>
      </w:r>
      <w:r w:rsidRPr="00752370">
        <w:rPr>
          <w:rFonts w:ascii="Palatino Linotype" w:eastAsia="Calibri" w:hAnsi="Palatino Linotype" w:cs="Times New Roman"/>
          <w:lang w:eastAsia="en-US"/>
        </w:rPr>
        <w:t>2, ал.</w:t>
      </w:r>
      <w:r w:rsidR="002056E9">
        <w:rPr>
          <w:rFonts w:ascii="Palatino Linotype" w:eastAsia="Calibri" w:hAnsi="Palatino Linotype" w:cs="Times New Roman"/>
          <w:lang w:eastAsia="en-US"/>
        </w:rPr>
        <w:t xml:space="preserve"> </w:t>
      </w:r>
      <w:r w:rsidRPr="00752370">
        <w:rPr>
          <w:rFonts w:ascii="Palatino Linotype" w:eastAsia="Calibri" w:hAnsi="Palatino Linotype" w:cs="Times New Roman"/>
          <w:lang w:eastAsia="en-US"/>
        </w:rPr>
        <w:t xml:space="preserve">2, т.1 от Наредбата за условията и реда за извършване на екологична оценка на планове и програми, издадена на основание на Закона за опазване на околната среда; и </w:t>
      </w:r>
    </w:p>
    <w:p w14:paraId="7CAE5C57" w14:textId="7AFDDAAB" w:rsidR="00752370" w:rsidRPr="00752370" w:rsidRDefault="00752370" w:rsidP="00752370">
      <w:pPr>
        <w:numPr>
          <w:ilvl w:val="0"/>
          <w:numId w:val="28"/>
        </w:numPr>
        <w:spacing w:after="0" w:line="276" w:lineRule="auto"/>
        <w:contextualSpacing/>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процедура по оценка за съвместимост с предмета и целите на опазване на защитените зони в изпълнение на чл.</w:t>
      </w:r>
      <w:r w:rsidR="002056E9">
        <w:rPr>
          <w:rFonts w:ascii="Palatino Linotype" w:eastAsia="Calibri" w:hAnsi="Palatino Linotype" w:cs="Times New Roman"/>
          <w:lang w:eastAsia="en-US"/>
        </w:rPr>
        <w:t xml:space="preserve"> </w:t>
      </w:r>
      <w:r w:rsidRPr="00752370">
        <w:rPr>
          <w:rFonts w:ascii="Palatino Linotype" w:eastAsia="Calibri" w:hAnsi="Palatino Linotype" w:cs="Times New Roman"/>
          <w:lang w:eastAsia="en-US"/>
        </w:rPr>
        <w:t>2, ал.1, т.1 от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издадена на основание на Закона за биологичното разнообразие.</w:t>
      </w:r>
    </w:p>
    <w:p w14:paraId="481967A5" w14:textId="77777777" w:rsidR="00752370" w:rsidRPr="00752370" w:rsidRDefault="00752370" w:rsidP="00752370">
      <w:pPr>
        <w:spacing w:after="0" w:line="276" w:lineRule="auto"/>
        <w:jc w:val="both"/>
        <w:rPr>
          <w:rFonts w:ascii="Palatino Linotype" w:eastAsia="Calibri" w:hAnsi="Palatino Linotype" w:cs="Times New Roman"/>
          <w:lang w:eastAsia="en-US"/>
        </w:rPr>
      </w:pPr>
    </w:p>
    <w:p w14:paraId="11AA1077"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В съответствие с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оценката за съвместимостта на планове, програми и инвестиционни предложения, попадащи в обхвата на ЗООС, се извършва чрез процедурата по екологична оценка по реда на Закона за опазване на околната среда и при спазване на специалните разпоредби на ЗБР и на Глава Трета от Наредбата, т.е. двете процедури са съвместени в една обща процедура.</w:t>
      </w:r>
    </w:p>
    <w:p w14:paraId="444671CF" w14:textId="324AC663" w:rsidR="002056E9" w:rsidRDefault="002056E9">
      <w:pPr>
        <w:rPr>
          <w:rFonts w:ascii="Palatino Linotype" w:eastAsia="Calibri" w:hAnsi="Palatino Linotype" w:cs="Times New Roman"/>
          <w:lang w:eastAsia="en-US"/>
        </w:rPr>
      </w:pPr>
      <w:r>
        <w:rPr>
          <w:rFonts w:ascii="Palatino Linotype" w:eastAsia="Calibri" w:hAnsi="Palatino Linotype" w:cs="Times New Roman"/>
          <w:lang w:eastAsia="en-US"/>
        </w:rPr>
        <w:br w:type="page"/>
      </w:r>
    </w:p>
    <w:p w14:paraId="79A99D20" w14:textId="77777777" w:rsidR="00752370" w:rsidRPr="00752370" w:rsidRDefault="00752370" w:rsidP="00752370">
      <w:pPr>
        <w:spacing w:after="0" w:line="276" w:lineRule="auto"/>
        <w:jc w:val="both"/>
        <w:rPr>
          <w:rFonts w:ascii="Palatino Linotype" w:eastAsia="Calibri" w:hAnsi="Palatino Linotype" w:cs="Times New Roman"/>
          <w:lang w:eastAsia="en-US"/>
        </w:rPr>
      </w:pPr>
    </w:p>
    <w:p w14:paraId="5D88DE1A"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Компетентен орган </w:t>
      </w:r>
    </w:p>
    <w:p w14:paraId="66BD655B"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Компетентен орган за провеждане на съвместената процедура е РИОСВ Шумен</w:t>
      </w:r>
    </w:p>
    <w:p w14:paraId="0AE65311"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Уведомяване на РИОСВ с искане за преценка за екологична оценка - За целите на провеждане на процедурата общината  уведомява на най-ранен етап компетентния орган за програмата, като представя в РИОСВ  информацията, предвидена в Наредбата за условията и реда за извършване на екологична оценка на планове и програми. </w:t>
      </w:r>
    </w:p>
    <w:p w14:paraId="410D6215"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Решение на компетентния орган - В предвидения в наредбата срок РИОСВ се произнася с решение за преценяване на необходимостта от извършване на екологична оценка. Компетентният орган преценява необходимостта от извършване на ЕО, като определя степента на значимост на въздействието върху околната среда и човешкото здраве въз основа на:</w:t>
      </w:r>
    </w:p>
    <w:p w14:paraId="39788E3B" w14:textId="77777777" w:rsidR="00752370" w:rsidRPr="00752370" w:rsidRDefault="00752370" w:rsidP="00752370">
      <w:pPr>
        <w:numPr>
          <w:ilvl w:val="0"/>
          <w:numId w:val="33"/>
        </w:numPr>
        <w:spacing w:after="0" w:line="276" w:lineRule="auto"/>
        <w:contextualSpacing/>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представената от РСУО информация в искането за извършване на оценката; </w:t>
      </w:r>
    </w:p>
    <w:p w14:paraId="60F535AA" w14:textId="77777777" w:rsidR="00752370" w:rsidRPr="00752370" w:rsidRDefault="00752370" w:rsidP="00752370">
      <w:pPr>
        <w:numPr>
          <w:ilvl w:val="0"/>
          <w:numId w:val="33"/>
        </w:numPr>
        <w:spacing w:after="0" w:line="276" w:lineRule="auto"/>
        <w:contextualSpacing/>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критериите, посочени в чл. 85, ал. 4 от ЗООС; </w:t>
      </w:r>
    </w:p>
    <w:p w14:paraId="3A18987E" w14:textId="77777777" w:rsidR="00752370" w:rsidRPr="00752370" w:rsidRDefault="00752370" w:rsidP="00752370">
      <w:pPr>
        <w:numPr>
          <w:ilvl w:val="0"/>
          <w:numId w:val="33"/>
        </w:numPr>
        <w:spacing w:after="0" w:line="276" w:lineRule="auto"/>
        <w:contextualSpacing/>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становището от съответната РЗИ, което се изисква служебно от РИОСВ. </w:t>
      </w:r>
    </w:p>
    <w:p w14:paraId="5C9EFC87"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При решение да не се извършва екологична оценка за програмата компетентният орган РИОСВ излага в мотивите на решението основания за заключението, че при прилагането на плана или програмата не се предполага значително въздействие върху околната среда и човешкото здраве. При решение да се извърши ЕО за съответния план или програма компетентният орган може да постави изисквания към обхвата на оценката.</w:t>
      </w:r>
    </w:p>
    <w:p w14:paraId="5A4AB051" w14:textId="77777777" w:rsidR="00752370" w:rsidRPr="00752370" w:rsidRDefault="00752370" w:rsidP="00752370">
      <w:pPr>
        <w:spacing w:after="0" w:line="276" w:lineRule="auto"/>
        <w:jc w:val="both"/>
        <w:rPr>
          <w:rFonts w:ascii="Palatino Linotype" w:eastAsia="Calibri" w:hAnsi="Palatino Linotype" w:cs="Times New Roman"/>
          <w:lang w:eastAsia="en-US"/>
        </w:rPr>
      </w:pPr>
      <w:r w:rsidRPr="00752370">
        <w:rPr>
          <w:rFonts w:ascii="Palatino Linotype" w:eastAsia="Calibri" w:hAnsi="Palatino Linotype" w:cs="Times New Roman"/>
          <w:lang w:eastAsia="en-US"/>
        </w:rPr>
        <w:t xml:space="preserve">В този случай се провежда процедурата за екологична оценка, като се спазват стъпките, етапите и сроковете, определени в Наредбата за условията и реда за извършване на екологична оценка на планове и програми, до издаване на становището на РИОСВ по екологичната оценка. </w:t>
      </w:r>
    </w:p>
    <w:p w14:paraId="78F04931" w14:textId="77777777" w:rsidR="00484DE7" w:rsidRPr="00752370" w:rsidRDefault="00484DE7" w:rsidP="00752370">
      <w:pPr>
        <w:rPr>
          <w:lang w:eastAsia="bg-BG"/>
        </w:rPr>
      </w:pPr>
    </w:p>
    <w:sectPr w:rsidR="00484DE7" w:rsidRPr="00752370" w:rsidSect="00F81BC4">
      <w:pgSz w:w="11906" w:h="16838"/>
      <w:pgMar w:top="1418" w:right="851"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1D734" w14:textId="77777777" w:rsidR="00B767D7" w:rsidRDefault="00B767D7" w:rsidP="003F4084">
      <w:pPr>
        <w:spacing w:after="0" w:line="240" w:lineRule="auto"/>
      </w:pPr>
      <w:r>
        <w:separator/>
      </w:r>
    </w:p>
  </w:endnote>
  <w:endnote w:type="continuationSeparator" w:id="0">
    <w:p w14:paraId="7B6EAC96" w14:textId="77777777" w:rsidR="00B767D7" w:rsidRDefault="00B767D7" w:rsidP="003F4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Noto Sans Symbols">
    <w:altName w:val="Calibri"/>
    <w:charset w:val="01"/>
    <w:family w:val="swiss"/>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041852"/>
      <w:docPartObj>
        <w:docPartGallery w:val="Page Numbers (Bottom of Page)"/>
        <w:docPartUnique/>
      </w:docPartObj>
    </w:sdtPr>
    <w:sdtEndPr>
      <w:rPr>
        <w:noProof/>
      </w:rPr>
    </w:sdtEndPr>
    <w:sdtContent>
      <w:p w14:paraId="53CDEF52" w14:textId="77777777" w:rsidR="00B767D7" w:rsidRDefault="00B767D7">
        <w:pPr>
          <w:pStyle w:val="Footer"/>
          <w:jc w:val="right"/>
        </w:pPr>
        <w:r w:rsidRPr="00645CEC">
          <w:rPr>
            <w:rFonts w:ascii="Palatino Linotype" w:hAnsi="Palatino Linotype"/>
            <w:sz w:val="20"/>
            <w:szCs w:val="20"/>
          </w:rPr>
          <w:fldChar w:fldCharType="begin"/>
        </w:r>
        <w:r w:rsidRPr="00645CEC">
          <w:rPr>
            <w:rFonts w:ascii="Palatino Linotype" w:hAnsi="Palatino Linotype"/>
            <w:sz w:val="20"/>
            <w:szCs w:val="20"/>
          </w:rPr>
          <w:instrText xml:space="preserve"> PAGE   \* MERGEFORMAT </w:instrText>
        </w:r>
        <w:r w:rsidRPr="00645CEC">
          <w:rPr>
            <w:rFonts w:ascii="Palatino Linotype" w:hAnsi="Palatino Linotype"/>
            <w:sz w:val="20"/>
            <w:szCs w:val="20"/>
          </w:rPr>
          <w:fldChar w:fldCharType="separate"/>
        </w:r>
        <w:r w:rsidR="00901A65">
          <w:rPr>
            <w:rFonts w:ascii="Palatino Linotype" w:hAnsi="Palatino Linotype"/>
            <w:noProof/>
            <w:sz w:val="20"/>
            <w:szCs w:val="20"/>
          </w:rPr>
          <w:t>21</w:t>
        </w:r>
        <w:r w:rsidRPr="00645CEC">
          <w:rPr>
            <w:rFonts w:ascii="Palatino Linotype" w:hAnsi="Palatino Linotype"/>
            <w:noProof/>
            <w:sz w:val="20"/>
            <w:szCs w:val="20"/>
          </w:rPr>
          <w:fldChar w:fldCharType="end"/>
        </w:r>
      </w:p>
    </w:sdtContent>
  </w:sdt>
  <w:p w14:paraId="1E62F3B5" w14:textId="77777777" w:rsidR="00B767D7" w:rsidRPr="000A003D" w:rsidRDefault="00B767D7" w:rsidP="000A003D">
    <w:pPr>
      <w:pStyle w:val="Footer"/>
      <w:jc w:val="center"/>
      <w:rPr>
        <w:rFonts w:ascii="Palatino Linotype" w:hAnsi="Palatino Linotype"/>
        <w:color w:val="00206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85AD5" w14:textId="77777777" w:rsidR="00B767D7" w:rsidRDefault="00B767D7" w:rsidP="003F4084">
      <w:pPr>
        <w:spacing w:after="0" w:line="240" w:lineRule="auto"/>
      </w:pPr>
      <w:r>
        <w:separator/>
      </w:r>
    </w:p>
  </w:footnote>
  <w:footnote w:type="continuationSeparator" w:id="0">
    <w:p w14:paraId="75D82DB5" w14:textId="77777777" w:rsidR="00B767D7" w:rsidRDefault="00B767D7" w:rsidP="003F4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60A8" w14:textId="77777777" w:rsidR="00B767D7" w:rsidRDefault="00B767D7" w:rsidP="00CF03C9">
    <w:pPr>
      <w:pStyle w:val="Header"/>
      <w:jc w:val="center"/>
      <w:rPr>
        <w:rFonts w:ascii="Palatino Linotype" w:hAnsi="Palatino Linotype"/>
      </w:rPr>
    </w:pPr>
    <w:r w:rsidRPr="003F4084">
      <w:rPr>
        <w:rFonts w:ascii="Calibri" w:eastAsia="Calibri" w:hAnsi="Calibri" w:cs="Calibri"/>
        <w:noProof/>
        <w:lang w:eastAsia="bg-BG"/>
      </w:rPr>
      <w:drawing>
        <wp:inline distT="0" distB="0" distL="0" distR="0" wp14:anchorId="1D4A8D2D" wp14:editId="5016B16B">
          <wp:extent cx="762000" cy="4891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439" cy="494599"/>
                  </a:xfrm>
                  <a:prstGeom prst="rect">
                    <a:avLst/>
                  </a:prstGeom>
                  <a:noFill/>
                </pic:spPr>
              </pic:pic>
            </a:graphicData>
          </a:graphic>
        </wp:inline>
      </w:drawing>
    </w:r>
  </w:p>
  <w:p w14:paraId="7926C885" w14:textId="77777777" w:rsidR="00B767D7" w:rsidRPr="00CF03C9" w:rsidRDefault="00B767D7" w:rsidP="00CF03C9">
    <w:pPr>
      <w:pStyle w:val="Header"/>
      <w:jc w:val="both"/>
      <w:rPr>
        <w:rFonts w:ascii="Palatino Linotype" w:hAnsi="Palatino Linotype"/>
        <w:b/>
        <w:color w:val="002060"/>
        <w:sz w:val="20"/>
        <w:szCs w:val="20"/>
      </w:rPr>
    </w:pPr>
    <w:r>
      <w:rPr>
        <w:rFonts w:ascii="Palatino Linotype" w:hAnsi="Palatino Linotype"/>
        <w:b/>
        <w:color w:val="002060"/>
        <w:sz w:val="20"/>
        <w:szCs w:val="20"/>
      </w:rPr>
      <w:t xml:space="preserve">            </w:t>
    </w:r>
    <w:r w:rsidRPr="00CF03C9">
      <w:rPr>
        <w:rFonts w:ascii="Palatino Linotype" w:hAnsi="Palatino Linotype"/>
        <w:b/>
        <w:color w:val="002060"/>
        <w:sz w:val="20"/>
        <w:szCs w:val="20"/>
      </w:rPr>
      <w:t>ПРОГРАМА ЗА УПРАВЛЕНИЕ НА ОТПАДЪЦИТЕ НА ОБЩИНА ПЛОВДИВ 201-2028 Г.</w:t>
    </w:r>
    <w:r w:rsidRPr="00CF03C9">
      <w:rPr>
        <w:rFonts w:ascii="Calibri" w:eastAsia="Calibri" w:hAnsi="Calibri" w:cs="Calibri"/>
        <w:b/>
        <w:noProof/>
        <w:color w:val="002060"/>
        <w:sz w:val="20"/>
        <w:szCs w:val="20"/>
        <w:lang w:eastAsia="bg-B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CA4"/>
    <w:multiLevelType w:val="hybridMultilevel"/>
    <w:tmpl w:val="9E722D26"/>
    <w:lvl w:ilvl="0" w:tplc="1C3C7794">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28A2347"/>
    <w:multiLevelType w:val="hybridMultilevel"/>
    <w:tmpl w:val="67663F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9961E0"/>
    <w:multiLevelType w:val="hybridMultilevel"/>
    <w:tmpl w:val="1F86D200"/>
    <w:lvl w:ilvl="0" w:tplc="45BCA35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04DAD"/>
    <w:multiLevelType w:val="hybridMultilevel"/>
    <w:tmpl w:val="61822F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3F44731"/>
    <w:multiLevelType w:val="multilevel"/>
    <w:tmpl w:val="CFE8A038"/>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C12BE3"/>
    <w:multiLevelType w:val="hybridMultilevel"/>
    <w:tmpl w:val="DF52F47A"/>
    <w:lvl w:ilvl="0" w:tplc="0809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8F06DE3"/>
    <w:multiLevelType w:val="hybridMultilevel"/>
    <w:tmpl w:val="76E82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1C3070"/>
    <w:multiLevelType w:val="hybridMultilevel"/>
    <w:tmpl w:val="DC485798"/>
    <w:lvl w:ilvl="0" w:tplc="F4F4EAF2">
      <w:start w:val="2"/>
      <w:numFmt w:val="bullet"/>
      <w:lvlText w:val="-"/>
      <w:lvlJc w:val="left"/>
      <w:pPr>
        <w:ind w:left="720" w:hanging="360"/>
      </w:pPr>
      <w:rPr>
        <w:rFonts w:ascii="Palatino Linotype" w:eastAsia="Calibri" w:hAnsi="Palatino Linotype"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B6D68DD"/>
    <w:multiLevelType w:val="hybridMultilevel"/>
    <w:tmpl w:val="A39889AC"/>
    <w:lvl w:ilvl="0" w:tplc="BAF4B48A">
      <w:start w:val="1"/>
      <w:numFmt w:val="bullet"/>
      <w:lvlText w:val="-"/>
      <w:lvlJc w:val="left"/>
      <w:pPr>
        <w:ind w:left="720" w:hanging="360"/>
      </w:pPr>
      <w:rPr>
        <w:rFonts w:ascii="Palatino Linotype" w:eastAsiaTheme="minorHAns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A13F3"/>
    <w:multiLevelType w:val="hybridMultilevel"/>
    <w:tmpl w:val="0D06E19A"/>
    <w:lvl w:ilvl="0" w:tplc="9E942712">
      <w:start w:val="3"/>
      <w:numFmt w:val="bullet"/>
      <w:lvlText w:val="-"/>
      <w:lvlJc w:val="left"/>
      <w:pPr>
        <w:ind w:left="1146" w:hanging="360"/>
      </w:pPr>
      <w:rPr>
        <w:rFonts w:ascii="Times New Roman" w:eastAsiaTheme="minorHAns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1043B"/>
    <w:multiLevelType w:val="hybridMultilevel"/>
    <w:tmpl w:val="DA767342"/>
    <w:lvl w:ilvl="0" w:tplc="BAF4B48A">
      <w:start w:val="1"/>
      <w:numFmt w:val="bullet"/>
      <w:lvlText w:val="-"/>
      <w:lvlJc w:val="left"/>
      <w:pPr>
        <w:ind w:left="720" w:hanging="360"/>
      </w:pPr>
      <w:rPr>
        <w:rFonts w:ascii="Palatino Linotype" w:eastAsiaTheme="minorHAnsi" w:hAnsi="Palatino Linotype"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AFF3532"/>
    <w:multiLevelType w:val="hybridMultilevel"/>
    <w:tmpl w:val="C4C419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C3764D2"/>
    <w:multiLevelType w:val="multilevel"/>
    <w:tmpl w:val="4734F67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3" w15:restartNumberingAfterBreak="0">
    <w:nsid w:val="2C9F18A3"/>
    <w:multiLevelType w:val="hybridMultilevel"/>
    <w:tmpl w:val="D548E534"/>
    <w:lvl w:ilvl="0" w:tplc="D2F20AFC">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F284445"/>
    <w:multiLevelType w:val="hybridMultilevel"/>
    <w:tmpl w:val="700AD186"/>
    <w:lvl w:ilvl="0" w:tplc="2AFA3FE4">
      <w:start w:val="1"/>
      <w:numFmt w:val="decimal"/>
      <w:lvlText w:val="%1."/>
      <w:lvlJc w:val="left"/>
      <w:pPr>
        <w:ind w:left="717" w:hanging="360"/>
      </w:pPr>
      <w:rPr>
        <w:rFonts w:hint="default"/>
      </w:rPr>
    </w:lvl>
    <w:lvl w:ilvl="1" w:tplc="04020019">
      <w:start w:val="1"/>
      <w:numFmt w:val="lowerLetter"/>
      <w:lvlText w:val="%2."/>
      <w:lvlJc w:val="left"/>
      <w:pPr>
        <w:ind w:left="1437" w:hanging="360"/>
      </w:p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15" w15:restartNumberingAfterBreak="0">
    <w:nsid w:val="31C92731"/>
    <w:multiLevelType w:val="hybridMultilevel"/>
    <w:tmpl w:val="5BECE8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DB00FFE"/>
    <w:multiLevelType w:val="hybridMultilevel"/>
    <w:tmpl w:val="8F9826E8"/>
    <w:lvl w:ilvl="0" w:tplc="BAF4B48A">
      <w:start w:val="1"/>
      <w:numFmt w:val="bullet"/>
      <w:lvlText w:val="-"/>
      <w:lvlJc w:val="left"/>
      <w:pPr>
        <w:ind w:left="720" w:hanging="360"/>
      </w:pPr>
      <w:rPr>
        <w:rFonts w:ascii="Palatino Linotype" w:eastAsiaTheme="minorHAnsi" w:hAnsi="Palatino Linotype"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576D427B"/>
    <w:multiLevelType w:val="hybridMultilevel"/>
    <w:tmpl w:val="6A2CA42C"/>
    <w:lvl w:ilvl="0" w:tplc="1428B00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8865CA5"/>
    <w:multiLevelType w:val="hybridMultilevel"/>
    <w:tmpl w:val="D62623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8910E49"/>
    <w:multiLevelType w:val="hybridMultilevel"/>
    <w:tmpl w:val="7A2C71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ACC7DDD"/>
    <w:multiLevelType w:val="hybridMultilevel"/>
    <w:tmpl w:val="B484E086"/>
    <w:lvl w:ilvl="0" w:tplc="BAF4B48A">
      <w:start w:val="1"/>
      <w:numFmt w:val="bullet"/>
      <w:lvlText w:val="-"/>
      <w:lvlJc w:val="left"/>
      <w:pPr>
        <w:ind w:left="720" w:hanging="360"/>
      </w:pPr>
      <w:rPr>
        <w:rFonts w:ascii="Palatino Linotype" w:eastAsiaTheme="minorHAnsi" w:hAnsi="Palatino Linotype"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B69228E"/>
    <w:multiLevelType w:val="hybridMultilevel"/>
    <w:tmpl w:val="982A33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1FB1BC1"/>
    <w:multiLevelType w:val="hybridMultilevel"/>
    <w:tmpl w:val="ED30E92C"/>
    <w:lvl w:ilvl="0" w:tplc="FFC4AA0E">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783CB7"/>
    <w:multiLevelType w:val="multilevel"/>
    <w:tmpl w:val="8F9E13EE"/>
    <w:lvl w:ilvl="0">
      <w:start w:val="1"/>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3836786"/>
    <w:multiLevelType w:val="multilevel"/>
    <w:tmpl w:val="B44EC46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5182272"/>
    <w:multiLevelType w:val="hybridMultilevel"/>
    <w:tmpl w:val="5D9CB5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951272C"/>
    <w:multiLevelType w:val="multilevel"/>
    <w:tmpl w:val="87D202A2"/>
    <w:lvl w:ilvl="0">
      <w:start w:val="1"/>
      <w:numFmt w:val="decimal"/>
      <w:lvlText w:val="%1."/>
      <w:lvlJc w:val="left"/>
      <w:pPr>
        <w:ind w:left="786" w:hanging="360"/>
      </w:pPr>
      <w:rPr>
        <w:rFonts w:ascii="Palatino Linotype" w:hAnsi="Palatino Linotype" w:hint="default"/>
        <w:b/>
      </w:rPr>
    </w:lvl>
    <w:lvl w:ilvl="1">
      <w:start w:val="2"/>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865264"/>
    <w:multiLevelType w:val="hybridMultilevel"/>
    <w:tmpl w:val="09BE2B4C"/>
    <w:lvl w:ilvl="0" w:tplc="2AFA3FE4">
      <w:start w:val="1"/>
      <w:numFmt w:val="decimal"/>
      <w:lvlText w:val="%1."/>
      <w:lvlJc w:val="left"/>
      <w:pPr>
        <w:ind w:left="717" w:hanging="360"/>
      </w:pPr>
      <w:rPr>
        <w:rFonts w:hint="default"/>
      </w:rPr>
    </w:lvl>
    <w:lvl w:ilvl="1" w:tplc="9DD22150">
      <w:start w:val="1"/>
      <w:numFmt w:val="bullet"/>
      <w:lvlText w:val=""/>
      <w:lvlJc w:val="left"/>
      <w:pPr>
        <w:ind w:left="1437" w:hanging="360"/>
      </w:pPr>
      <w:rPr>
        <w:rFonts w:ascii="Symbol" w:hAnsi="Symbol" w:hint="default"/>
      </w:rPr>
    </w:lvl>
    <w:lvl w:ilvl="2" w:tplc="0402001B" w:tentative="1">
      <w:start w:val="1"/>
      <w:numFmt w:val="lowerRoman"/>
      <w:lvlText w:val="%3."/>
      <w:lvlJc w:val="right"/>
      <w:pPr>
        <w:ind w:left="2157" w:hanging="180"/>
      </w:pPr>
    </w:lvl>
    <w:lvl w:ilvl="3" w:tplc="0402000F" w:tentative="1">
      <w:start w:val="1"/>
      <w:numFmt w:val="decimal"/>
      <w:lvlText w:val="%4."/>
      <w:lvlJc w:val="left"/>
      <w:pPr>
        <w:ind w:left="2877" w:hanging="360"/>
      </w:pPr>
    </w:lvl>
    <w:lvl w:ilvl="4" w:tplc="04020019" w:tentative="1">
      <w:start w:val="1"/>
      <w:numFmt w:val="lowerLetter"/>
      <w:lvlText w:val="%5."/>
      <w:lvlJc w:val="left"/>
      <w:pPr>
        <w:ind w:left="3597" w:hanging="360"/>
      </w:pPr>
    </w:lvl>
    <w:lvl w:ilvl="5" w:tplc="0402001B" w:tentative="1">
      <w:start w:val="1"/>
      <w:numFmt w:val="lowerRoman"/>
      <w:lvlText w:val="%6."/>
      <w:lvlJc w:val="right"/>
      <w:pPr>
        <w:ind w:left="4317" w:hanging="180"/>
      </w:pPr>
    </w:lvl>
    <w:lvl w:ilvl="6" w:tplc="0402000F" w:tentative="1">
      <w:start w:val="1"/>
      <w:numFmt w:val="decimal"/>
      <w:lvlText w:val="%7."/>
      <w:lvlJc w:val="left"/>
      <w:pPr>
        <w:ind w:left="5037" w:hanging="360"/>
      </w:pPr>
    </w:lvl>
    <w:lvl w:ilvl="7" w:tplc="04020019" w:tentative="1">
      <w:start w:val="1"/>
      <w:numFmt w:val="lowerLetter"/>
      <w:lvlText w:val="%8."/>
      <w:lvlJc w:val="left"/>
      <w:pPr>
        <w:ind w:left="5757" w:hanging="360"/>
      </w:pPr>
    </w:lvl>
    <w:lvl w:ilvl="8" w:tplc="0402001B" w:tentative="1">
      <w:start w:val="1"/>
      <w:numFmt w:val="lowerRoman"/>
      <w:lvlText w:val="%9."/>
      <w:lvlJc w:val="right"/>
      <w:pPr>
        <w:ind w:left="6477" w:hanging="180"/>
      </w:pPr>
    </w:lvl>
  </w:abstractNum>
  <w:abstractNum w:abstractNumId="28" w15:restartNumberingAfterBreak="0">
    <w:nsid w:val="6BA72A02"/>
    <w:multiLevelType w:val="hybridMultilevel"/>
    <w:tmpl w:val="B8BCA8F6"/>
    <w:lvl w:ilvl="0" w:tplc="CDAE454C">
      <w:start w:val="2"/>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3641C1"/>
    <w:multiLevelType w:val="hybridMultilevel"/>
    <w:tmpl w:val="7F86AF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71E535EB"/>
    <w:multiLevelType w:val="hybridMultilevel"/>
    <w:tmpl w:val="8C7C0C1E"/>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48F560A"/>
    <w:multiLevelType w:val="hybridMultilevel"/>
    <w:tmpl w:val="F21CB9D4"/>
    <w:lvl w:ilvl="0" w:tplc="47F604C0">
      <w:start w:val="26"/>
      <w:numFmt w:val="bullet"/>
      <w:lvlText w:val=""/>
      <w:lvlJc w:val="left"/>
      <w:pPr>
        <w:ind w:left="1800" w:hanging="360"/>
      </w:pPr>
      <w:rPr>
        <w:rFonts w:ascii="Symbol" w:eastAsia="Calibri" w:hAnsi="Symbol" w:cs="Times New Roman" w:hint="default"/>
        <w:b w:val="0"/>
        <w:color w:val="7B7B7B" w:themeColor="accent3" w:themeShade="BF"/>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32" w15:restartNumberingAfterBreak="0">
    <w:nsid w:val="7A294D61"/>
    <w:multiLevelType w:val="multilevel"/>
    <w:tmpl w:val="6FBC0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A102E5"/>
    <w:multiLevelType w:val="multilevel"/>
    <w:tmpl w:val="62F24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6C4E0A"/>
    <w:multiLevelType w:val="hybridMultilevel"/>
    <w:tmpl w:val="4F2A7268"/>
    <w:lvl w:ilvl="0" w:tplc="F4B8F05A">
      <w:start w:val="1"/>
      <w:numFmt w:val="decimal"/>
      <w:lvlText w:val="%1."/>
      <w:lvlJc w:val="left"/>
      <w:pPr>
        <w:ind w:left="408" w:hanging="360"/>
      </w:pPr>
      <w:rPr>
        <w:rFonts w:asciiTheme="minorHAnsi" w:hAnsiTheme="minorHAnsi"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23"/>
  </w:num>
  <w:num w:numId="2">
    <w:abstractNumId w:val="8"/>
  </w:num>
  <w:num w:numId="3">
    <w:abstractNumId w:val="26"/>
  </w:num>
  <w:num w:numId="4">
    <w:abstractNumId w:val="19"/>
  </w:num>
  <w:num w:numId="5">
    <w:abstractNumId w:val="20"/>
  </w:num>
  <w:num w:numId="6">
    <w:abstractNumId w:val="16"/>
  </w:num>
  <w:num w:numId="7">
    <w:abstractNumId w:val="7"/>
  </w:num>
  <w:num w:numId="8">
    <w:abstractNumId w:val="32"/>
  </w:num>
  <w:num w:numId="9">
    <w:abstractNumId w:val="31"/>
  </w:num>
  <w:num w:numId="10">
    <w:abstractNumId w:val="24"/>
  </w:num>
  <w:num w:numId="11">
    <w:abstractNumId w:val="33"/>
  </w:num>
  <w:num w:numId="12">
    <w:abstractNumId w:val="9"/>
  </w:num>
  <w:num w:numId="13">
    <w:abstractNumId w:val="11"/>
  </w:num>
  <w:num w:numId="14">
    <w:abstractNumId w:val="1"/>
  </w:num>
  <w:num w:numId="15">
    <w:abstractNumId w:val="28"/>
  </w:num>
  <w:num w:numId="16">
    <w:abstractNumId w:val="29"/>
  </w:num>
  <w:num w:numId="17">
    <w:abstractNumId w:val="18"/>
  </w:num>
  <w:num w:numId="18">
    <w:abstractNumId w:val="4"/>
  </w:num>
  <w:num w:numId="19">
    <w:abstractNumId w:val="25"/>
  </w:num>
  <w:num w:numId="20">
    <w:abstractNumId w:val="13"/>
  </w:num>
  <w:num w:numId="21">
    <w:abstractNumId w:val="0"/>
  </w:num>
  <w:num w:numId="22">
    <w:abstractNumId w:val="15"/>
  </w:num>
  <w:num w:numId="23">
    <w:abstractNumId w:val="10"/>
  </w:num>
  <w:num w:numId="24">
    <w:abstractNumId w:val="21"/>
  </w:num>
  <w:num w:numId="25">
    <w:abstractNumId w:val="17"/>
  </w:num>
  <w:num w:numId="26">
    <w:abstractNumId w:val="3"/>
  </w:num>
  <w:num w:numId="27">
    <w:abstractNumId w:val="22"/>
  </w:num>
  <w:num w:numId="28">
    <w:abstractNumId w:val="2"/>
  </w:num>
  <w:num w:numId="29">
    <w:abstractNumId w:val="14"/>
  </w:num>
  <w:num w:numId="30">
    <w:abstractNumId w:val="27"/>
  </w:num>
  <w:num w:numId="31">
    <w:abstractNumId w:val="5"/>
  </w:num>
  <w:num w:numId="32">
    <w:abstractNumId w:val="6"/>
  </w:num>
  <w:num w:numId="33">
    <w:abstractNumId w:val="34"/>
  </w:num>
  <w:num w:numId="34">
    <w:abstractNumId w:val="30"/>
  </w:num>
  <w:num w:numId="35">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E1"/>
    <w:rsid w:val="00004FC3"/>
    <w:rsid w:val="00024C6B"/>
    <w:rsid w:val="00030DC6"/>
    <w:rsid w:val="00036259"/>
    <w:rsid w:val="00041521"/>
    <w:rsid w:val="00042277"/>
    <w:rsid w:val="00044549"/>
    <w:rsid w:val="00047B2F"/>
    <w:rsid w:val="0006491D"/>
    <w:rsid w:val="000731A3"/>
    <w:rsid w:val="000805DA"/>
    <w:rsid w:val="000A003D"/>
    <w:rsid w:val="000A1A4B"/>
    <w:rsid w:val="000A6F06"/>
    <w:rsid w:val="000B7426"/>
    <w:rsid w:val="000C288B"/>
    <w:rsid w:val="000C5D7C"/>
    <w:rsid w:val="000E342D"/>
    <w:rsid w:val="000F7D7C"/>
    <w:rsid w:val="00114428"/>
    <w:rsid w:val="001175F3"/>
    <w:rsid w:val="00137A6E"/>
    <w:rsid w:val="00150752"/>
    <w:rsid w:val="00150F06"/>
    <w:rsid w:val="0016531E"/>
    <w:rsid w:val="001814EE"/>
    <w:rsid w:val="00187387"/>
    <w:rsid w:val="001A4DEA"/>
    <w:rsid w:val="001A5E07"/>
    <w:rsid w:val="001B0558"/>
    <w:rsid w:val="001F06FD"/>
    <w:rsid w:val="001F5EEC"/>
    <w:rsid w:val="002056E9"/>
    <w:rsid w:val="00206FFA"/>
    <w:rsid w:val="002239FF"/>
    <w:rsid w:val="00232443"/>
    <w:rsid w:val="0024164C"/>
    <w:rsid w:val="00245404"/>
    <w:rsid w:val="0025621A"/>
    <w:rsid w:val="00264943"/>
    <w:rsid w:val="00267DBA"/>
    <w:rsid w:val="00273E35"/>
    <w:rsid w:val="00277B9B"/>
    <w:rsid w:val="00280567"/>
    <w:rsid w:val="0029437B"/>
    <w:rsid w:val="002C0739"/>
    <w:rsid w:val="002C1048"/>
    <w:rsid w:val="002C15B5"/>
    <w:rsid w:val="002E1108"/>
    <w:rsid w:val="002F24A0"/>
    <w:rsid w:val="0030295C"/>
    <w:rsid w:val="00305B5D"/>
    <w:rsid w:val="0031193E"/>
    <w:rsid w:val="00322C39"/>
    <w:rsid w:val="003308D7"/>
    <w:rsid w:val="00345A85"/>
    <w:rsid w:val="00353529"/>
    <w:rsid w:val="00357C66"/>
    <w:rsid w:val="003616E4"/>
    <w:rsid w:val="00390F0D"/>
    <w:rsid w:val="00392E73"/>
    <w:rsid w:val="00397BC4"/>
    <w:rsid w:val="003A75C3"/>
    <w:rsid w:val="003E2044"/>
    <w:rsid w:val="003F4084"/>
    <w:rsid w:val="00432117"/>
    <w:rsid w:val="00434A55"/>
    <w:rsid w:val="00440C14"/>
    <w:rsid w:val="00444A7D"/>
    <w:rsid w:val="00451CCC"/>
    <w:rsid w:val="00453E48"/>
    <w:rsid w:val="00463FE8"/>
    <w:rsid w:val="00471D7E"/>
    <w:rsid w:val="00484DE7"/>
    <w:rsid w:val="00487357"/>
    <w:rsid w:val="004874D1"/>
    <w:rsid w:val="00495DED"/>
    <w:rsid w:val="00495FBB"/>
    <w:rsid w:val="004A1DE6"/>
    <w:rsid w:val="004B5EAA"/>
    <w:rsid w:val="004C3133"/>
    <w:rsid w:val="004C5D16"/>
    <w:rsid w:val="004E60E1"/>
    <w:rsid w:val="0050631A"/>
    <w:rsid w:val="005217CD"/>
    <w:rsid w:val="00542EB0"/>
    <w:rsid w:val="00543652"/>
    <w:rsid w:val="00546278"/>
    <w:rsid w:val="00565F6C"/>
    <w:rsid w:val="0056623E"/>
    <w:rsid w:val="005662C2"/>
    <w:rsid w:val="00566D3D"/>
    <w:rsid w:val="0057008A"/>
    <w:rsid w:val="00572617"/>
    <w:rsid w:val="00575BE0"/>
    <w:rsid w:val="00577570"/>
    <w:rsid w:val="00580ED5"/>
    <w:rsid w:val="005902E9"/>
    <w:rsid w:val="0059279F"/>
    <w:rsid w:val="00594FF1"/>
    <w:rsid w:val="005A3317"/>
    <w:rsid w:val="005B4D82"/>
    <w:rsid w:val="005D0CFB"/>
    <w:rsid w:val="005E20AA"/>
    <w:rsid w:val="005F5BA3"/>
    <w:rsid w:val="00615E16"/>
    <w:rsid w:val="006172EA"/>
    <w:rsid w:val="006323C4"/>
    <w:rsid w:val="00637760"/>
    <w:rsid w:val="006418B1"/>
    <w:rsid w:val="00645CEC"/>
    <w:rsid w:val="00650760"/>
    <w:rsid w:val="00651E7F"/>
    <w:rsid w:val="00666C3A"/>
    <w:rsid w:val="0067152B"/>
    <w:rsid w:val="006715D3"/>
    <w:rsid w:val="00682E02"/>
    <w:rsid w:val="006A03A1"/>
    <w:rsid w:val="006A0F82"/>
    <w:rsid w:val="006B79C9"/>
    <w:rsid w:val="006C27FF"/>
    <w:rsid w:val="006D2775"/>
    <w:rsid w:val="006D41A0"/>
    <w:rsid w:val="006E7EC4"/>
    <w:rsid w:val="006F54F1"/>
    <w:rsid w:val="00706066"/>
    <w:rsid w:val="00720617"/>
    <w:rsid w:val="00724F85"/>
    <w:rsid w:val="007427CE"/>
    <w:rsid w:val="00746A53"/>
    <w:rsid w:val="00752370"/>
    <w:rsid w:val="00760E63"/>
    <w:rsid w:val="007A308D"/>
    <w:rsid w:val="007A50E3"/>
    <w:rsid w:val="007B2324"/>
    <w:rsid w:val="007B69ED"/>
    <w:rsid w:val="007B7B4B"/>
    <w:rsid w:val="007D461F"/>
    <w:rsid w:val="0080490F"/>
    <w:rsid w:val="00817661"/>
    <w:rsid w:val="00824329"/>
    <w:rsid w:val="008318AC"/>
    <w:rsid w:val="008424B4"/>
    <w:rsid w:val="00855AAF"/>
    <w:rsid w:val="00855BF2"/>
    <w:rsid w:val="00861956"/>
    <w:rsid w:val="00866E54"/>
    <w:rsid w:val="00882ADF"/>
    <w:rsid w:val="008906A0"/>
    <w:rsid w:val="008968BE"/>
    <w:rsid w:val="008A0F1F"/>
    <w:rsid w:val="008B1760"/>
    <w:rsid w:val="008E0495"/>
    <w:rsid w:val="00901A65"/>
    <w:rsid w:val="00921188"/>
    <w:rsid w:val="00922B33"/>
    <w:rsid w:val="00931FE7"/>
    <w:rsid w:val="00932FDA"/>
    <w:rsid w:val="00946A18"/>
    <w:rsid w:val="00950319"/>
    <w:rsid w:val="00960308"/>
    <w:rsid w:val="00964EC7"/>
    <w:rsid w:val="00965CAA"/>
    <w:rsid w:val="0097010B"/>
    <w:rsid w:val="00980133"/>
    <w:rsid w:val="0098326E"/>
    <w:rsid w:val="00985DFE"/>
    <w:rsid w:val="00991C65"/>
    <w:rsid w:val="009B36BE"/>
    <w:rsid w:val="009B5560"/>
    <w:rsid w:val="009B6194"/>
    <w:rsid w:val="009C303F"/>
    <w:rsid w:val="009E5EE4"/>
    <w:rsid w:val="009F5249"/>
    <w:rsid w:val="009F7D94"/>
    <w:rsid w:val="00A041AF"/>
    <w:rsid w:val="00A34D35"/>
    <w:rsid w:val="00A54A42"/>
    <w:rsid w:val="00A6134F"/>
    <w:rsid w:val="00A6235B"/>
    <w:rsid w:val="00A85A34"/>
    <w:rsid w:val="00AA2422"/>
    <w:rsid w:val="00AB20E4"/>
    <w:rsid w:val="00AC4DDE"/>
    <w:rsid w:val="00AE217F"/>
    <w:rsid w:val="00AE29D9"/>
    <w:rsid w:val="00AF0454"/>
    <w:rsid w:val="00AF6AE0"/>
    <w:rsid w:val="00B00984"/>
    <w:rsid w:val="00B00AEA"/>
    <w:rsid w:val="00B146AE"/>
    <w:rsid w:val="00B21C64"/>
    <w:rsid w:val="00B22133"/>
    <w:rsid w:val="00B23EC6"/>
    <w:rsid w:val="00B24B0C"/>
    <w:rsid w:val="00B25CA1"/>
    <w:rsid w:val="00B25D97"/>
    <w:rsid w:val="00B270DD"/>
    <w:rsid w:val="00B349A4"/>
    <w:rsid w:val="00B376BE"/>
    <w:rsid w:val="00B40410"/>
    <w:rsid w:val="00B43DA7"/>
    <w:rsid w:val="00B54753"/>
    <w:rsid w:val="00B623A0"/>
    <w:rsid w:val="00B636BE"/>
    <w:rsid w:val="00B665A6"/>
    <w:rsid w:val="00B767D7"/>
    <w:rsid w:val="00B80F37"/>
    <w:rsid w:val="00BA4810"/>
    <w:rsid w:val="00BA63D3"/>
    <w:rsid w:val="00BC36C6"/>
    <w:rsid w:val="00BD2E1F"/>
    <w:rsid w:val="00BD32F6"/>
    <w:rsid w:val="00BE5128"/>
    <w:rsid w:val="00BF446E"/>
    <w:rsid w:val="00BF7B83"/>
    <w:rsid w:val="00C05579"/>
    <w:rsid w:val="00C14257"/>
    <w:rsid w:val="00C200D8"/>
    <w:rsid w:val="00C332FB"/>
    <w:rsid w:val="00C33825"/>
    <w:rsid w:val="00C35C6A"/>
    <w:rsid w:val="00C441E6"/>
    <w:rsid w:val="00C73E13"/>
    <w:rsid w:val="00C93AD9"/>
    <w:rsid w:val="00C9502B"/>
    <w:rsid w:val="00C97FC1"/>
    <w:rsid w:val="00CA0E0E"/>
    <w:rsid w:val="00CA6B5E"/>
    <w:rsid w:val="00CE66EE"/>
    <w:rsid w:val="00CF03C9"/>
    <w:rsid w:val="00D05924"/>
    <w:rsid w:val="00D0797E"/>
    <w:rsid w:val="00D07FC5"/>
    <w:rsid w:val="00D1467F"/>
    <w:rsid w:val="00D204CB"/>
    <w:rsid w:val="00D231EF"/>
    <w:rsid w:val="00D2711C"/>
    <w:rsid w:val="00D276C3"/>
    <w:rsid w:val="00D315A5"/>
    <w:rsid w:val="00D44B46"/>
    <w:rsid w:val="00D54BA8"/>
    <w:rsid w:val="00D56145"/>
    <w:rsid w:val="00D6104A"/>
    <w:rsid w:val="00D62216"/>
    <w:rsid w:val="00D659A1"/>
    <w:rsid w:val="00D734A6"/>
    <w:rsid w:val="00D76979"/>
    <w:rsid w:val="00D83D18"/>
    <w:rsid w:val="00D908DE"/>
    <w:rsid w:val="00DC2750"/>
    <w:rsid w:val="00DC4FB7"/>
    <w:rsid w:val="00E025C1"/>
    <w:rsid w:val="00E10286"/>
    <w:rsid w:val="00E14613"/>
    <w:rsid w:val="00E17CF1"/>
    <w:rsid w:val="00E2072E"/>
    <w:rsid w:val="00E22018"/>
    <w:rsid w:val="00E247EB"/>
    <w:rsid w:val="00E264D6"/>
    <w:rsid w:val="00E40DBF"/>
    <w:rsid w:val="00E53F1E"/>
    <w:rsid w:val="00E55F15"/>
    <w:rsid w:val="00E673BC"/>
    <w:rsid w:val="00E677AB"/>
    <w:rsid w:val="00E80CA7"/>
    <w:rsid w:val="00E81D27"/>
    <w:rsid w:val="00E850E1"/>
    <w:rsid w:val="00E8632C"/>
    <w:rsid w:val="00E92E91"/>
    <w:rsid w:val="00EA2113"/>
    <w:rsid w:val="00EA2CB5"/>
    <w:rsid w:val="00EB6574"/>
    <w:rsid w:val="00ED5674"/>
    <w:rsid w:val="00EE020E"/>
    <w:rsid w:val="00EF0C62"/>
    <w:rsid w:val="00F11123"/>
    <w:rsid w:val="00F30955"/>
    <w:rsid w:val="00F35D07"/>
    <w:rsid w:val="00F53EBC"/>
    <w:rsid w:val="00F5690E"/>
    <w:rsid w:val="00F6453A"/>
    <w:rsid w:val="00F725E6"/>
    <w:rsid w:val="00F730BD"/>
    <w:rsid w:val="00F81BC4"/>
    <w:rsid w:val="00F90254"/>
    <w:rsid w:val="00F9351B"/>
    <w:rsid w:val="00F97E30"/>
    <w:rsid w:val="00FA0F35"/>
    <w:rsid w:val="00FB760A"/>
    <w:rsid w:val="00FF10C6"/>
    <w:rsid w:val="00FF1DE6"/>
    <w:rsid w:val="00FF2F1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126F2"/>
  <w15:chartTrackingRefBased/>
  <w15:docId w15:val="{CF593CFE-4EE2-429A-B5E6-23AEE171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108"/>
  </w:style>
  <w:style w:type="paragraph" w:styleId="Heading1">
    <w:name w:val="heading 1"/>
    <w:basedOn w:val="Normal"/>
    <w:next w:val="Normal"/>
    <w:link w:val="Heading1Char"/>
    <w:uiPriority w:val="9"/>
    <w:qFormat/>
    <w:rsid w:val="00855A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0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4084"/>
  </w:style>
  <w:style w:type="paragraph" w:styleId="Footer">
    <w:name w:val="footer"/>
    <w:basedOn w:val="Normal"/>
    <w:link w:val="FooterChar"/>
    <w:uiPriority w:val="99"/>
    <w:unhideWhenUsed/>
    <w:rsid w:val="003F40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4084"/>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232443"/>
    <w:pPr>
      <w:ind w:left="720"/>
      <w:contextualSpacing/>
    </w:pPr>
  </w:style>
  <w:style w:type="character" w:styleId="Hyperlink">
    <w:name w:val="Hyperlink"/>
    <w:basedOn w:val="DefaultParagraphFont"/>
    <w:uiPriority w:val="99"/>
    <w:unhideWhenUsed/>
    <w:rsid w:val="00232443"/>
    <w:rPr>
      <w:color w:val="0000FF"/>
      <w:u w:val="single"/>
    </w:rPr>
  </w:style>
  <w:style w:type="paragraph" w:styleId="Caption">
    <w:name w:val="caption"/>
    <w:basedOn w:val="Normal"/>
    <w:next w:val="Normal"/>
    <w:uiPriority w:val="35"/>
    <w:unhideWhenUsed/>
    <w:qFormat/>
    <w:rsid w:val="00EE020E"/>
    <w:pPr>
      <w:spacing w:after="200" w:line="240" w:lineRule="auto"/>
    </w:pPr>
    <w:rPr>
      <w:i/>
      <w:iCs/>
      <w:color w:val="44546A" w:themeColor="text2"/>
      <w:sz w:val="18"/>
      <w:szCs w:val="18"/>
    </w:r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rsid w:val="00030DC6"/>
  </w:style>
  <w:style w:type="table" w:styleId="TableGrid">
    <w:name w:val="Table Grid"/>
    <w:basedOn w:val="TableNormal"/>
    <w:uiPriority w:val="39"/>
    <w:rsid w:val="00B54753"/>
    <w:pPr>
      <w:spacing w:after="0" w:line="240" w:lineRule="auto"/>
      <w:jc w:val="center"/>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1C64"/>
    <w:rPr>
      <w:sz w:val="16"/>
      <w:szCs w:val="16"/>
    </w:rPr>
  </w:style>
  <w:style w:type="paragraph" w:styleId="CommentText">
    <w:name w:val="annotation text"/>
    <w:basedOn w:val="Normal"/>
    <w:link w:val="CommentTextChar"/>
    <w:uiPriority w:val="99"/>
    <w:semiHidden/>
    <w:unhideWhenUsed/>
    <w:rsid w:val="00B21C64"/>
    <w:pPr>
      <w:spacing w:line="240" w:lineRule="auto"/>
    </w:pPr>
    <w:rPr>
      <w:sz w:val="20"/>
      <w:szCs w:val="20"/>
    </w:rPr>
  </w:style>
  <w:style w:type="character" w:customStyle="1" w:styleId="CommentTextChar">
    <w:name w:val="Comment Text Char"/>
    <w:basedOn w:val="DefaultParagraphFont"/>
    <w:link w:val="CommentText"/>
    <w:uiPriority w:val="99"/>
    <w:semiHidden/>
    <w:rsid w:val="00B21C64"/>
    <w:rPr>
      <w:sz w:val="20"/>
      <w:szCs w:val="20"/>
    </w:rPr>
  </w:style>
  <w:style w:type="paragraph" w:styleId="CommentSubject">
    <w:name w:val="annotation subject"/>
    <w:basedOn w:val="CommentText"/>
    <w:next w:val="CommentText"/>
    <w:link w:val="CommentSubjectChar"/>
    <w:uiPriority w:val="99"/>
    <w:semiHidden/>
    <w:unhideWhenUsed/>
    <w:rsid w:val="00B21C64"/>
    <w:rPr>
      <w:b/>
      <w:bCs/>
    </w:rPr>
  </w:style>
  <w:style w:type="character" w:customStyle="1" w:styleId="CommentSubjectChar">
    <w:name w:val="Comment Subject Char"/>
    <w:basedOn w:val="CommentTextChar"/>
    <w:link w:val="CommentSubject"/>
    <w:uiPriority w:val="99"/>
    <w:semiHidden/>
    <w:rsid w:val="00B21C64"/>
    <w:rPr>
      <w:b/>
      <w:bCs/>
      <w:sz w:val="20"/>
      <w:szCs w:val="20"/>
    </w:rPr>
  </w:style>
  <w:style w:type="paragraph" w:styleId="BalloonText">
    <w:name w:val="Balloon Text"/>
    <w:basedOn w:val="Normal"/>
    <w:link w:val="BalloonTextChar"/>
    <w:uiPriority w:val="99"/>
    <w:semiHidden/>
    <w:unhideWhenUsed/>
    <w:rsid w:val="00B21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C64"/>
    <w:rPr>
      <w:rFonts w:ascii="Segoe UI" w:hAnsi="Segoe UI" w:cs="Segoe UI"/>
      <w:sz w:val="18"/>
      <w:szCs w:val="18"/>
    </w:rPr>
  </w:style>
  <w:style w:type="table" w:customStyle="1" w:styleId="TableGrid1">
    <w:name w:val="Table Grid1"/>
    <w:basedOn w:val="TableNormal"/>
    <w:next w:val="TableGrid"/>
    <w:uiPriority w:val="39"/>
    <w:rsid w:val="00EA2113"/>
    <w:pPr>
      <w:spacing w:after="0" w:line="240" w:lineRule="auto"/>
      <w:jc w:val="center"/>
    </w:pPr>
    <w:rPr>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855AAF"/>
    <w:pPr>
      <w:widowControl w:val="0"/>
      <w:tabs>
        <w:tab w:val="left" w:pos="567"/>
        <w:tab w:val="left" w:pos="939"/>
      </w:tabs>
      <w:autoSpaceDE w:val="0"/>
      <w:autoSpaceDN w:val="0"/>
      <w:spacing w:line="276" w:lineRule="auto"/>
      <w:jc w:val="both"/>
    </w:pPr>
    <w:rPr>
      <w:rFonts w:ascii="Palatino Linotype" w:eastAsia="Calibri" w:hAnsi="Palatino Linotype" w:cs="Times New Roman"/>
      <w:b/>
      <w:color w:val="008080"/>
      <w:sz w:val="28"/>
      <w:szCs w:val="28"/>
      <w:lang w:eastAsia="en-US"/>
    </w:rPr>
  </w:style>
  <w:style w:type="character" w:customStyle="1" w:styleId="Heading1Char">
    <w:name w:val="Heading 1 Char"/>
    <w:basedOn w:val="DefaultParagraphFont"/>
    <w:link w:val="Heading1"/>
    <w:uiPriority w:val="9"/>
    <w:rsid w:val="00855AAF"/>
    <w:rPr>
      <w:rFonts w:asciiTheme="majorHAnsi" w:eastAsiaTheme="majorEastAsia" w:hAnsiTheme="majorHAnsi" w:cstheme="majorBidi"/>
      <w:color w:val="2E74B5" w:themeColor="accent1" w:themeShade="BF"/>
      <w:sz w:val="32"/>
      <w:szCs w:val="32"/>
    </w:rPr>
  </w:style>
  <w:style w:type="character" w:customStyle="1" w:styleId="Style1Char">
    <w:name w:val="Style1 Char"/>
    <w:basedOn w:val="Heading1Char"/>
    <w:link w:val="Style1"/>
    <w:rsid w:val="00855AAF"/>
    <w:rPr>
      <w:rFonts w:ascii="Palatino Linotype" w:eastAsia="Calibri" w:hAnsi="Palatino Linotype" w:cs="Times New Roman"/>
      <w:b/>
      <w:color w:val="008080"/>
      <w:sz w:val="28"/>
      <w:szCs w:val="28"/>
      <w:lang w:eastAsia="en-US"/>
    </w:rPr>
  </w:style>
  <w:style w:type="paragraph" w:styleId="TOCHeading">
    <w:name w:val="TOC Heading"/>
    <w:basedOn w:val="Heading1"/>
    <w:next w:val="Normal"/>
    <w:uiPriority w:val="39"/>
    <w:unhideWhenUsed/>
    <w:qFormat/>
    <w:rsid w:val="00960308"/>
    <w:pPr>
      <w:outlineLvl w:val="9"/>
    </w:pPr>
    <w:rPr>
      <w:lang w:val="en-US" w:eastAsia="en-US"/>
    </w:rPr>
  </w:style>
  <w:style w:type="paragraph" w:styleId="TOC1">
    <w:name w:val="toc 1"/>
    <w:basedOn w:val="Normal"/>
    <w:next w:val="Normal"/>
    <w:autoRedefine/>
    <w:uiPriority w:val="39"/>
    <w:unhideWhenUsed/>
    <w:rsid w:val="00960308"/>
    <w:pPr>
      <w:spacing w:after="100"/>
    </w:pPr>
  </w:style>
  <w:style w:type="paragraph" w:styleId="TableofFigures">
    <w:name w:val="table of figures"/>
    <w:basedOn w:val="Normal"/>
    <w:next w:val="Normal"/>
    <w:uiPriority w:val="99"/>
    <w:unhideWhenUsed/>
    <w:rsid w:val="00B767D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ki/%D0%A1%D0%B8%D0%B5%D0%BD%D0%B8%D1%82" TargetMode="External"/><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latin typeface="Palatino Linotype" panose="02040502050505030304" pitchFamily="18" charset="0"/>
              </a:rPr>
              <a:t>Процентно</a:t>
            </a:r>
            <a:r>
              <a:rPr lang="bg-BG" sz="1000" b="1" baseline="0">
                <a:latin typeface="Palatino Linotype" panose="02040502050505030304" pitchFamily="18" charset="0"/>
              </a:rPr>
              <a:t> разпраделение на събраните количествата отпадъци от организираните системи за събиране в община Пловдив за 2020г.</a:t>
            </a:r>
            <a:endParaRPr lang="en-GB" sz="1000" b="1">
              <a:latin typeface="Palatino Linotype" panose="02040502050505030304" pitchFamily="18" charset="0"/>
            </a:endParaRPr>
          </a:p>
        </c:rich>
      </c:tx>
      <c:layout>
        <c:manualLayout>
          <c:xMode val="edge"/>
          <c:yMode val="edge"/>
          <c:x val="0.1110338638225777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pieChart>
        <c:varyColors val="1"/>
        <c:ser>
          <c:idx val="0"/>
          <c:order val="0"/>
          <c:dPt>
            <c:idx val="0"/>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035-48F1-A896-E3F1231F7F52}"/>
              </c:ext>
            </c:extLst>
          </c:dPt>
          <c:dPt>
            <c:idx val="1"/>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D035-48F1-A896-E3F1231F7F52}"/>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D035-48F1-A896-E3F1231F7F52}"/>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035-48F1-A896-E3F1231F7F52}"/>
              </c:ext>
            </c:extLst>
          </c:dPt>
          <c:dLbls>
            <c:dLbl>
              <c:idx val="0"/>
              <c:layout>
                <c:manualLayout>
                  <c:x val="-7.1837822903715987E-2"/>
                  <c:y val="-3.8721283435076231E-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35-48F1-A896-E3F1231F7F5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bg-BG"/>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'[Работни.xlsx]битови отпадъци'!$P$6:$P$9</c:f>
              <c:strCache>
                <c:ptCount val="4"/>
                <c:pt idx="0">
                  <c:v>от системите за разделно събиране на отпадъци от опаковки</c:v>
                </c:pt>
                <c:pt idx="1">
                  <c:v>от системите за разделно събиране на биоотпадъци</c:v>
                </c:pt>
                <c:pt idx="2">
                  <c:v>от други системи за разделно събиране в т.ч. пунктове, съдове, общински площадки по чл.19, ал.3, т.11 ЗУО</c:v>
                </c:pt>
                <c:pt idx="3">
                  <c:v>от общински системи за събиране на смесени битови отпадъци</c:v>
                </c:pt>
              </c:strCache>
            </c:strRef>
          </c:cat>
          <c:val>
            <c:numRef>
              <c:f>'[Работни.xlsx]битови отпадъци'!$Q$6:$Q$9</c:f>
              <c:numCache>
                <c:formatCode>0.00%</c:formatCode>
                <c:ptCount val="4"/>
                <c:pt idx="0">
                  <c:v>9.0364242772218821E-3</c:v>
                </c:pt>
                <c:pt idx="1">
                  <c:v>5.5879889283622974E-2</c:v>
                </c:pt>
                <c:pt idx="2">
                  <c:v>5.8764361374443828E-3</c:v>
                </c:pt>
                <c:pt idx="3">
                  <c:v>0.92920725030171081</c:v>
                </c:pt>
              </c:numCache>
            </c:numRef>
          </c:val>
          <c:extLst xmlns:c16r2="http://schemas.microsoft.com/office/drawing/2015/06/chart">
            <c:ext xmlns:c16="http://schemas.microsoft.com/office/drawing/2014/chart" uri="{C3380CC4-5D6E-409C-BE32-E72D297353CC}">
              <c16:uniqueId val="{00000008-D035-48F1-A896-E3F1231F7F5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7964470230694842"/>
          <c:y val="0.26208693687879181"/>
          <c:w val="0.40712768798637011"/>
          <c:h val="0.642082956843509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latin typeface="Palatino Linotype" panose="02040502050505030304" pitchFamily="18" charset="0"/>
              </a:rPr>
              <a:t>Образувани</a:t>
            </a:r>
            <a:r>
              <a:rPr lang="bg-BG" sz="1000" b="1" baseline="0">
                <a:latin typeface="Palatino Linotype" panose="02040502050505030304" pitchFamily="18" charset="0"/>
              </a:rPr>
              <a:t> и депонирани битови отпадъци в община Пловдив</a:t>
            </a:r>
            <a:endParaRPr lang="gsw-FR" sz="1000" b="1">
              <a:latin typeface="Palatino Linotype" panose="0204050205050503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manualLayout>
          <c:layoutTarget val="inner"/>
          <c:xMode val="edge"/>
          <c:yMode val="edge"/>
          <c:x val="0.19215572725079161"/>
          <c:y val="0.17412917271407838"/>
          <c:w val="0.78032707450030281"/>
          <c:h val="0.66232443459081403"/>
        </c:manualLayout>
      </c:layout>
      <c:lineChart>
        <c:grouping val="standard"/>
        <c:varyColors val="0"/>
        <c:ser>
          <c:idx val="1"/>
          <c:order val="0"/>
          <c:tx>
            <c:strRef>
              <c:f>[Book1.xlsx]Sheet1!$G$34</c:f>
              <c:strCache>
                <c:ptCount val="1"/>
                <c:pt idx="0">
                  <c:v>образувани т/год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[Book1.xlsx]Sheet1!$H$33:$K$33</c:f>
              <c:strCache>
                <c:ptCount val="4"/>
                <c:pt idx="0">
                  <c:v>2017 г.</c:v>
                </c:pt>
                <c:pt idx="1">
                  <c:v>2018 г. </c:v>
                </c:pt>
                <c:pt idx="2">
                  <c:v>2019 г.</c:v>
                </c:pt>
                <c:pt idx="3">
                  <c:v>2020 г.</c:v>
                </c:pt>
              </c:strCache>
            </c:strRef>
          </c:cat>
          <c:val>
            <c:numRef>
              <c:f>[Book1.xlsx]Sheet1!$H$34:$K$34</c:f>
              <c:numCache>
                <c:formatCode>#,##0.00</c:formatCode>
                <c:ptCount val="4"/>
                <c:pt idx="0">
                  <c:v>131929.34</c:v>
                </c:pt>
                <c:pt idx="1">
                  <c:v>127067.06</c:v>
                </c:pt>
                <c:pt idx="2">
                  <c:v>127612.56</c:v>
                </c:pt>
                <c:pt idx="3">
                  <c:v>126413.38</c:v>
                </c:pt>
              </c:numCache>
            </c:numRef>
          </c:val>
          <c:smooth val="0"/>
          <c:extLst xmlns:c16r2="http://schemas.microsoft.com/office/drawing/2015/06/chart">
            <c:ext xmlns:c16="http://schemas.microsoft.com/office/drawing/2014/chart" uri="{C3380CC4-5D6E-409C-BE32-E72D297353CC}">
              <c16:uniqueId val="{00000000-C9EC-49C7-BFE9-2EED1AD34B77}"/>
            </c:ext>
          </c:extLst>
        </c:ser>
        <c:ser>
          <c:idx val="2"/>
          <c:order val="1"/>
          <c:tx>
            <c:strRef>
              <c:f>[Book1.xlsx]Sheet1!$G$35</c:f>
              <c:strCache>
                <c:ptCount val="1"/>
                <c:pt idx="0">
                  <c:v>депонирани т/год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accent3"/>
                </a:solidFill>
                <a:ln w="9525">
                  <a:solidFill>
                    <a:schemeClr val="accent5">
                      <a:lumMod val="50000"/>
                    </a:schemeClr>
                  </a:solidFill>
                </a:ln>
                <a:effectLst/>
              </c:spPr>
            </c:marker>
            <c:bubble3D val="0"/>
            <c:spPr>
              <a:ln w="28575" cap="rnd">
                <a:solidFill>
                  <a:schemeClr val="accent5">
                    <a:lumMod val="50000"/>
                  </a:schemeClr>
                </a:solidFill>
                <a:round/>
              </a:ln>
              <a:effectLst/>
            </c:spPr>
            <c:extLst xmlns:c16r2="http://schemas.microsoft.com/office/drawing/2015/06/chart">
              <c:ext xmlns:c16="http://schemas.microsoft.com/office/drawing/2014/chart" uri="{C3380CC4-5D6E-409C-BE32-E72D297353CC}">
                <c16:uniqueId val="{00000002-C9EC-49C7-BFE9-2EED1AD34B77}"/>
              </c:ext>
            </c:extLst>
          </c:dPt>
          <c:dPt>
            <c:idx val="2"/>
            <c:marker>
              <c:symbol val="circle"/>
              <c:size val="5"/>
              <c:spPr>
                <a:solidFill>
                  <a:schemeClr val="accent3"/>
                </a:solidFill>
                <a:ln w="9525">
                  <a:solidFill>
                    <a:schemeClr val="accent5">
                      <a:lumMod val="50000"/>
                    </a:schemeClr>
                  </a:solidFill>
                </a:ln>
                <a:effectLst/>
              </c:spPr>
            </c:marker>
            <c:bubble3D val="0"/>
            <c:spPr>
              <a:ln w="28575" cap="rnd">
                <a:solidFill>
                  <a:schemeClr val="accent5">
                    <a:lumMod val="50000"/>
                  </a:schemeClr>
                </a:solidFill>
                <a:round/>
              </a:ln>
              <a:effectLst/>
            </c:spPr>
            <c:extLst xmlns:c16r2="http://schemas.microsoft.com/office/drawing/2015/06/chart">
              <c:ext xmlns:c16="http://schemas.microsoft.com/office/drawing/2014/chart" uri="{C3380CC4-5D6E-409C-BE32-E72D297353CC}">
                <c16:uniqueId val="{00000004-C9EC-49C7-BFE9-2EED1AD34B77}"/>
              </c:ext>
            </c:extLst>
          </c:dPt>
          <c:dPt>
            <c:idx val="3"/>
            <c:marker>
              <c:symbol val="circle"/>
              <c:size val="5"/>
              <c:spPr>
                <a:solidFill>
                  <a:schemeClr val="accent3"/>
                </a:solidFill>
                <a:ln w="9525">
                  <a:solidFill>
                    <a:srgbClr val="002060"/>
                  </a:solidFill>
                </a:ln>
                <a:effectLst/>
              </c:spPr>
            </c:marker>
            <c:bubble3D val="0"/>
            <c:spPr>
              <a:ln w="28575" cap="rnd">
                <a:solidFill>
                  <a:srgbClr val="002060"/>
                </a:solidFill>
                <a:round/>
              </a:ln>
              <a:effectLst/>
            </c:spPr>
            <c:extLst xmlns:c16r2="http://schemas.microsoft.com/office/drawing/2015/06/chart">
              <c:ext xmlns:c16="http://schemas.microsoft.com/office/drawing/2014/chart" uri="{C3380CC4-5D6E-409C-BE32-E72D297353CC}">
                <c16:uniqueId val="{00000006-C9EC-49C7-BFE9-2EED1AD34B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[Book1.xlsx]Sheet1!$H$33:$K$33</c:f>
              <c:strCache>
                <c:ptCount val="4"/>
                <c:pt idx="0">
                  <c:v>2017 г.</c:v>
                </c:pt>
                <c:pt idx="1">
                  <c:v>2018 г. </c:v>
                </c:pt>
                <c:pt idx="2">
                  <c:v>2019 г.</c:v>
                </c:pt>
                <c:pt idx="3">
                  <c:v>2020 г.</c:v>
                </c:pt>
              </c:strCache>
            </c:strRef>
          </c:cat>
          <c:val>
            <c:numRef>
              <c:f>[Book1.xlsx]Sheet1!$H$35:$K$35</c:f>
              <c:numCache>
                <c:formatCode>#,##0.00</c:formatCode>
                <c:ptCount val="4"/>
                <c:pt idx="0">
                  <c:v>84700.94</c:v>
                </c:pt>
                <c:pt idx="1">
                  <c:v>70668.800000000003</c:v>
                </c:pt>
                <c:pt idx="2">
                  <c:v>70605.63</c:v>
                </c:pt>
                <c:pt idx="3">
                  <c:v>71007.009999999995</c:v>
                </c:pt>
              </c:numCache>
            </c:numRef>
          </c:val>
          <c:smooth val="0"/>
          <c:extLst xmlns:c16r2="http://schemas.microsoft.com/office/drawing/2015/06/chart">
            <c:ext xmlns:c16="http://schemas.microsoft.com/office/drawing/2014/chart" uri="{C3380CC4-5D6E-409C-BE32-E72D297353CC}">
              <c16:uniqueId val="{00000007-C9EC-49C7-BFE9-2EED1AD34B77}"/>
            </c:ext>
          </c:extLst>
        </c:ser>
        <c:dLbls>
          <c:dLblPos val="t"/>
          <c:showLegendKey val="0"/>
          <c:showVal val="1"/>
          <c:showCatName val="0"/>
          <c:showSerName val="0"/>
          <c:showPercent val="0"/>
          <c:showBubbleSize val="0"/>
        </c:dLbls>
        <c:marker val="1"/>
        <c:smooth val="0"/>
        <c:axId val="1968031760"/>
        <c:axId val="1968026864"/>
      </c:lineChart>
      <c:catAx>
        <c:axId val="196803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68026864"/>
        <c:crosses val="autoZero"/>
        <c:auto val="1"/>
        <c:lblAlgn val="ctr"/>
        <c:lblOffset val="100"/>
        <c:noMultiLvlLbl val="0"/>
      </c:catAx>
      <c:valAx>
        <c:axId val="196802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тона/год</a:t>
                </a:r>
                <a:endParaRPr lang="gsw-F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6803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rgbClr val="FFEECD"/>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bg-BG" sz="1000" b="0">
                <a:latin typeface="Palatino Linotype" panose="02040502050505030304" pitchFamily="18" charset="0"/>
              </a:rPr>
              <a:t>Процент</a:t>
            </a:r>
            <a:r>
              <a:rPr lang="bg-BG" sz="1000" b="0" baseline="0">
                <a:latin typeface="Palatino Linotype" panose="02040502050505030304" pitchFamily="18" charset="0"/>
              </a:rPr>
              <a:t> </a:t>
            </a:r>
            <a:r>
              <a:rPr lang="bg-BG" sz="1000" b="0">
                <a:latin typeface="Palatino Linotype" panose="02040502050505030304" pitchFamily="18" charset="0"/>
              </a:rPr>
              <a:t>депонирани отпадъци от общо предадените за</a:t>
            </a:r>
            <a:r>
              <a:rPr lang="bg-BG" sz="1000" b="0" baseline="0">
                <a:latin typeface="Palatino Linotype" panose="02040502050505030304" pitchFamily="18" charset="0"/>
              </a:rPr>
              <a:t> третиране</a:t>
            </a:r>
            <a:endParaRPr lang="bg-BG" sz="1000" b="0">
              <a:latin typeface="Palatino Linotype" panose="02040502050505030304" pitchFamily="18" charset="0"/>
            </a:endParaRP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title>
    <c:autoTitleDeleted val="0"/>
    <c:plotArea>
      <c:layout/>
      <c:lineChart>
        <c:grouping val="standard"/>
        <c:varyColors val="0"/>
        <c:ser>
          <c:idx val="0"/>
          <c:order val="0"/>
          <c:tx>
            <c:strRef>
              <c:f>'[Работни.xlsx]депонирани отпадъци'!$S$9</c:f>
              <c:strCache>
                <c:ptCount val="1"/>
                <c:pt idx="0">
                  <c:v>% депонирани</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'[Работни.xlsx]депонирани отпадъци'!$T$8:$W$8</c:f>
              <c:numCache>
                <c:formatCode>General</c:formatCode>
                <c:ptCount val="4"/>
                <c:pt idx="0">
                  <c:v>2017</c:v>
                </c:pt>
                <c:pt idx="1">
                  <c:v>2018</c:v>
                </c:pt>
                <c:pt idx="2">
                  <c:v>2019</c:v>
                </c:pt>
                <c:pt idx="3">
                  <c:v>2020</c:v>
                </c:pt>
              </c:numCache>
            </c:numRef>
          </c:cat>
          <c:val>
            <c:numRef>
              <c:f>'[Работни.xlsx]депонирани отпадъци'!$T$9:$W$9</c:f>
              <c:numCache>
                <c:formatCode>0.00%</c:formatCode>
                <c:ptCount val="4"/>
                <c:pt idx="0">
                  <c:v>0.59198472039340344</c:v>
                </c:pt>
                <c:pt idx="1">
                  <c:v>0.48700478751403214</c:v>
                </c:pt>
                <c:pt idx="2">
                  <c:v>0.50079402862781441</c:v>
                </c:pt>
                <c:pt idx="3">
                  <c:v>0.5000679039237651</c:v>
                </c:pt>
              </c:numCache>
            </c:numRef>
          </c:val>
          <c:smooth val="0"/>
          <c:extLst xmlns:c16r2="http://schemas.microsoft.com/office/drawing/2015/06/chart">
            <c:ext xmlns:c16="http://schemas.microsoft.com/office/drawing/2014/chart" uri="{C3380CC4-5D6E-409C-BE32-E72D297353CC}">
              <c16:uniqueId val="{00000000-0AC7-4AE3-A34D-E830A26534BD}"/>
            </c:ext>
          </c:extLst>
        </c:ser>
        <c:dLbls>
          <c:dLblPos val="t"/>
          <c:showLegendKey val="0"/>
          <c:showVal val="1"/>
          <c:showCatName val="0"/>
          <c:showSerName val="0"/>
          <c:showPercent val="0"/>
          <c:showBubbleSize val="0"/>
        </c:dLbls>
        <c:smooth val="0"/>
        <c:axId val="1968029040"/>
        <c:axId val="1968027952"/>
      </c:lineChart>
      <c:catAx>
        <c:axId val="1968029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27952"/>
        <c:crosses val="autoZero"/>
        <c:auto val="1"/>
        <c:lblAlgn val="ctr"/>
        <c:lblOffset val="100"/>
        <c:noMultiLvlLbl val="0"/>
      </c:catAx>
      <c:valAx>
        <c:axId val="1968027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29040"/>
        <c:crosses val="autoZero"/>
        <c:crossBetween val="between"/>
      </c:valAx>
      <c:spPr>
        <a:noFill/>
        <a:ln>
          <a:noFill/>
        </a:ln>
        <a:effectLst/>
      </c:spPr>
    </c:plotArea>
    <c:plotVisOnly val="1"/>
    <c:dispBlanksAs val="gap"/>
    <c:showDLblsOverMax val="0"/>
  </c:chart>
  <c:spPr>
    <a:solidFill>
      <a:srgbClr val="FFF3E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3"/>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F30-4162-B56B-CB0E62F585E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F30-4162-B56B-CB0E62F585E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F30-4162-B56B-CB0E62F585E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F30-4162-B56B-CB0E62F585E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F30-4162-B56B-CB0E62F585E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F30-4162-B56B-CB0E62F585E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F30-4162-B56B-CB0E62F585E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F30-4162-B56B-CB0E62F585E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5F30-4162-B56B-CB0E62F585E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5F30-4162-B56B-CB0E62F585EC}"/>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5F30-4162-B56B-CB0E62F585EC}"/>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5F30-4162-B56B-CB0E62F585EC}"/>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5F30-4162-B56B-CB0E62F585EC}"/>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5F30-4162-B56B-CB0E62F585EC}"/>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5F30-4162-B56B-CB0E62F585EC}"/>
              </c:ext>
            </c:extLst>
          </c:dPt>
          <c:dLbls>
            <c:dLbl>
              <c:idx val="0"/>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ED535A32-2619-4A93-BC10-FF4BC0036E71}" type="CATEGORYNAME">
                      <a:rPr lang="bg-BG" sz="800"/>
                      <a:pPr>
                        <a:defRPr/>
                      </a:pPr>
                      <a:t>[CATEGORY NAME]</a:t>
                    </a:fld>
                    <a:r>
                      <a:rPr lang="bg-BG" sz="800" baseline="0"/>
                      <a:t>
</a:t>
                    </a:r>
                    <a:fld id="{5E137DB0-3ED4-4ED5-93C4-57BEF45DFBEF}" type="VALUE">
                      <a:rPr lang="bg-BG" sz="800" baseline="0"/>
                      <a:pPr>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A038B104-FE10-4E1F-81FF-6A976DDBCFF1}" type="CATEGORYNAME">
                      <a:rPr lang="bg-BG" sz="800"/>
                      <a:pPr>
                        <a:defRPr>
                          <a:solidFill>
                            <a:schemeClr val="accent1"/>
                          </a:solidFill>
                        </a:defRPr>
                      </a:pPr>
                      <a:t>[CATEGORY NAME]</a:t>
                    </a:fld>
                    <a:r>
                      <a:rPr lang="bg-BG" sz="800" baseline="0"/>
                      <a:t>
</a:t>
                    </a:r>
                    <a:fld id="{0BD7A857-8DA1-4342-BBF3-689AC55C7096}"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2"/>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967B2D21-8878-4ECA-B54E-67DCFF793BFE}" type="CATEGORYNAME">
                      <a:rPr lang="bg-BG" sz="800"/>
                      <a:pPr>
                        <a:defRPr>
                          <a:solidFill>
                            <a:schemeClr val="accent1"/>
                          </a:solidFill>
                        </a:defRPr>
                      </a:pPr>
                      <a:t>[CATEGORY NAME]</a:t>
                    </a:fld>
                    <a:r>
                      <a:rPr lang="bg-BG" sz="800" baseline="0"/>
                      <a:t>
</a:t>
                    </a:r>
                    <a:fld id="{08A42E37-B05F-4F62-8DA0-CADF40B686CA}"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3"/>
              <c:layout>
                <c:manualLayout>
                  <c:x val="7.7732053040694846E-2"/>
                  <c:y val="-0.12067840834964134"/>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F72272B7-F3AE-4591-9561-52F7B3989F0B}" type="CATEGORYNAME">
                      <a:rPr lang="bg-BG" sz="800"/>
                      <a:pPr>
                        <a:defRPr>
                          <a:solidFill>
                            <a:schemeClr val="accent1"/>
                          </a:solidFill>
                        </a:defRPr>
                      </a:pPr>
                      <a:t>[CATEGORY NAME]</a:t>
                    </a:fld>
                    <a:r>
                      <a:rPr lang="bg-BG" sz="800" baseline="0"/>
                      <a:t>
</a:t>
                    </a:r>
                    <a:fld id="{0924D293-33FB-488E-933C-A76799131E6A}"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4"/>
              <c:layout>
                <c:manualLayout>
                  <c:x val="0.15792967076549491"/>
                  <c:y val="0"/>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9051DB7C-16F7-4833-82A1-BF23AE2DF253}" type="CATEGORYNAME">
                      <a:rPr lang="bg-BG" sz="800"/>
                      <a:pPr>
                        <a:defRPr>
                          <a:solidFill>
                            <a:schemeClr val="accent1"/>
                          </a:solidFill>
                        </a:defRPr>
                      </a:pPr>
                      <a:t>[CATEGORY NAME]</a:t>
                    </a:fld>
                    <a:r>
                      <a:rPr lang="bg-BG" sz="800" baseline="0"/>
                      <a:t>
</a:t>
                    </a:r>
                    <a:fld id="{CBB30965-CA33-4F64-B0D2-BBA1EA224404}"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5"/>
              <c:layout>
                <c:manualLayout>
                  <c:x val="7.7732053040694929E-2"/>
                  <c:y val="-1.1958983396965942E-1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2F932913-FEE3-4C59-BACA-DB506BEDF9B6}" type="CATEGORYNAME">
                      <a:rPr lang="bg-BG" sz="800"/>
                      <a:pPr>
                        <a:defRPr>
                          <a:solidFill>
                            <a:schemeClr val="accent1"/>
                          </a:solidFill>
                        </a:defRPr>
                      </a:pPr>
                      <a:t>[CATEGORY NAME]</a:t>
                    </a:fld>
                    <a:r>
                      <a:rPr lang="bg-BG" sz="800" baseline="0"/>
                      <a:t>
</a:t>
                    </a:r>
                    <a:fld id="{7A76E828-338F-43E7-A2EA-D5F87D038757}"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6"/>
              <c:layout>
                <c:manualLayout>
                  <c:x val="6.8587105624141826E-3"/>
                  <c:y val="-1.1958983396965942E-16"/>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FDC40A06-BB91-4A42-B04C-AE4B64022CAE}" type="CATEGORYNAME">
                      <a:rPr lang="bg-BG" sz="800"/>
                      <a:pPr>
                        <a:defRPr>
                          <a:solidFill>
                            <a:schemeClr val="accent1"/>
                          </a:solidFill>
                        </a:defRPr>
                      </a:pPr>
                      <a:t>[CATEGORY NAME]</a:t>
                    </a:fld>
                    <a:r>
                      <a:rPr lang="bg-BG" sz="800" baseline="0"/>
                      <a:t>
</a:t>
                    </a:r>
                    <a:fld id="{B5B6EBD5-0C8C-45BE-8B86-3C546ECBEB1F}"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7"/>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CFC6FC1F-C6C0-492A-819C-D908878CD11E}" type="CATEGORYNAME">
                      <a:rPr lang="bg-BG"/>
                      <a:pPr>
                        <a:defRPr>
                          <a:solidFill>
                            <a:schemeClr val="accent1"/>
                          </a:solidFill>
                        </a:defRPr>
                      </a:pPr>
                      <a:t>[CATEGORY NAME]</a:t>
                    </a:fld>
                    <a:r>
                      <a:rPr lang="bg-BG" baseline="0"/>
                      <a:t>
</a:t>
                    </a:r>
                    <a:fld id="{C232B1B1-20A9-42D7-87F4-E4B3D61B115F}" type="VALUE">
                      <a:rPr lang="bg-BG" baseline="0"/>
                      <a:pPr>
                        <a:defRPr>
                          <a:solidFill>
                            <a:schemeClr val="accent1"/>
                          </a:solidFill>
                        </a:defRPr>
                      </a:pPr>
                      <a:t>[VALUE]</a:t>
                    </a:fld>
                    <a:endParaRPr lang="bg-BG"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8"/>
              <c:layout>
                <c:manualLayout>
                  <c:x val="-4.1152263374485638E-2"/>
                  <c:y val="-6.5231572080887146E-3"/>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972C6934-B2D5-4DC7-B8E2-D98791FA0B7C}" type="CATEGORYNAME">
                      <a:rPr lang="bg-BG" sz="800"/>
                      <a:pPr>
                        <a:defRPr>
                          <a:solidFill>
                            <a:schemeClr val="accent1"/>
                          </a:solidFill>
                        </a:defRPr>
                      </a:pPr>
                      <a:t>[CATEGORY NAME]</a:t>
                    </a:fld>
                    <a:r>
                      <a:rPr lang="bg-BG" sz="800" baseline="0"/>
                      <a:t>
</a:t>
                    </a:r>
                    <a:fld id="{646E5FEB-3002-4BEE-BDEC-1CB8C709A193}"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9"/>
              <c:layout>
                <c:manualLayout>
                  <c:x val="-0.13717421124828535"/>
                  <c:y val="-1.9569471624266144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D0ABB564-431D-45AD-8C99-D780ADA1F832}" type="CATEGORYNAME">
                      <a:rPr lang="bg-BG" sz="800"/>
                      <a:pPr>
                        <a:defRPr>
                          <a:solidFill>
                            <a:schemeClr val="accent1"/>
                          </a:solidFill>
                        </a:defRPr>
                      </a:pPr>
                      <a:t>[CATEGORY NAME]</a:t>
                    </a:fld>
                    <a:r>
                      <a:rPr lang="bg-BG" sz="800" baseline="0"/>
                      <a:t>
</a:t>
                    </a:r>
                    <a:fld id="{ECDB563E-478E-4BEA-B2B5-09566C7491E6}"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0"/>
              <c:layout>
                <c:manualLayout>
                  <c:x val="-0.10059442158207595"/>
                  <c:y val="-5.8708414872798431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AA0557D5-B35F-4F19-BB49-C5710F9BDC64}" type="CATEGORYNAME">
                      <a:rPr lang="bg-BG" sz="800"/>
                      <a:pPr>
                        <a:defRPr>
                          <a:solidFill>
                            <a:schemeClr val="accent1"/>
                          </a:solidFill>
                        </a:defRPr>
                      </a:pPr>
                      <a:t>[CATEGORY NAME]</a:t>
                    </a:fld>
                    <a:r>
                      <a:rPr lang="bg-BG" sz="800" baseline="0"/>
                      <a:t>
</a:t>
                    </a:r>
                    <a:fld id="{F8538EA6-707F-4165-BF23-BB678DD02511}"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1"/>
              <c:layout>
                <c:manualLayout>
                  <c:x val="-7.7732053040695012E-2"/>
                  <c:y val="-4.5662100456621002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61E23F4F-11CF-421F-9F1D-273DA0EF2FA6}" type="CATEGORYNAME">
                      <a:rPr lang="bg-BG" sz="800"/>
                      <a:pPr>
                        <a:defRPr>
                          <a:solidFill>
                            <a:schemeClr val="accent1"/>
                          </a:solidFill>
                        </a:defRPr>
                      </a:pPr>
                      <a:t>[CATEGORY NAME]</a:t>
                    </a:fld>
                    <a:r>
                      <a:rPr lang="bg-BG" sz="800" baseline="0"/>
                      <a:t>
</a:t>
                    </a:r>
                    <a:fld id="{4B5D6CB0-86FA-424C-8DAA-4BFE6000241E}"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7-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2"/>
              <c:layout>
                <c:manualLayout>
                  <c:x val="-5.4869684499314141E-2"/>
                  <c:y val="-6.5231572080887215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8E53320E-46BD-4A82-8DB6-7DE99CB2AC7B}" type="CATEGORYNAME">
                      <a:rPr lang="bg-BG" sz="800"/>
                      <a:pPr>
                        <a:defRPr>
                          <a:solidFill>
                            <a:schemeClr val="accent1"/>
                          </a:solidFill>
                        </a:defRPr>
                      </a:pPr>
                      <a:t>[CATEGORY NAME]</a:t>
                    </a:fld>
                    <a:r>
                      <a:rPr lang="bg-BG" sz="800" baseline="0"/>
                      <a:t>
</a:t>
                    </a:r>
                    <a:fld id="{D2B9B12F-D0D5-4099-AEE8-FD4295CFA60B}"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9-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3"/>
              <c:layout>
                <c:manualLayout>
                  <c:x val="-2.9721079103795154E-2"/>
                  <c:y val="-0.1369863013698630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65CB8E9F-7CBE-4B5D-9506-BB571A26EE44}" type="CATEGORYNAME">
                      <a:rPr lang="bg-BG" sz="800"/>
                      <a:pPr>
                        <a:defRPr>
                          <a:solidFill>
                            <a:schemeClr val="accent1"/>
                          </a:solidFill>
                        </a:defRPr>
                      </a:pPr>
                      <a:t>[CATEGORY NAME]</a:t>
                    </a:fld>
                    <a:r>
                      <a:rPr lang="bg-BG" sz="800" baseline="0"/>
                      <a:t>
</a:t>
                    </a:r>
                    <a:fld id="{A1ECE09A-785A-412A-919F-BFD48A29854C}" type="VALUE">
                      <a:rPr lang="bg-BG" sz="800" baseline="0"/>
                      <a:pPr>
                        <a:defRPr>
                          <a:solidFill>
                            <a:schemeClr val="accent1"/>
                          </a:solidFill>
                        </a:defRPr>
                      </a:pPr>
                      <a:t>[VALUE]</a:t>
                    </a:fld>
                    <a:endParaRPr lang="bg-BG" sz="800"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4"/>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5E076D59-95FF-4EDD-BE11-7FA63D487740}" type="CATEGORYNAME">
                      <a:rPr lang="bg-BG"/>
                      <a:pPr>
                        <a:defRPr>
                          <a:solidFill>
                            <a:schemeClr val="accent1"/>
                          </a:solidFill>
                        </a:defRPr>
                      </a:pPr>
                      <a:t>[CATEGORY NAME]</a:t>
                    </a:fld>
                    <a:r>
                      <a:rPr lang="bg-BG" baseline="0"/>
                      <a:t>
</a:t>
                    </a:r>
                    <a:fld id="{83538216-AA55-4414-80BF-56B09DCAE99A}" type="VALUE">
                      <a:rPr lang="bg-BG" baseline="0"/>
                      <a:pPr>
                        <a:defRPr>
                          <a:solidFill>
                            <a:schemeClr val="accent1"/>
                          </a:solidFill>
                        </a:defRPr>
                      </a:pPr>
                      <a:t>[VALUE]</a:t>
                    </a:fld>
                    <a:endParaRPr lang="bg-BG"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D-5F30-4162-B56B-CB0E62F585EC}"/>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[Работни.xlsx]Sheet1!$A$1:$A$15</c:f>
              <c:strCache>
                <c:ptCount val="15"/>
                <c:pt idx="0">
                  <c:v>Хранителни</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Инертни&gt;4 см </c:v>
                </c:pt>
                <c:pt idx="12">
                  <c:v>Опасни</c:v>
                </c:pt>
                <c:pt idx="13">
                  <c:v>Други</c:v>
                </c:pt>
                <c:pt idx="14">
                  <c:v>Ситна Фракция&lt;4см</c:v>
                </c:pt>
              </c:strCache>
            </c:strRef>
          </c:cat>
          <c:val>
            <c:numRef>
              <c:f>[Работни.xlsx]Sheet1!$B$1:$B$15</c:f>
              <c:numCache>
                <c:formatCode>0.00%</c:formatCode>
                <c:ptCount val="15"/>
                <c:pt idx="0">
                  <c:v>7.7485455492593266E-2</c:v>
                </c:pt>
                <c:pt idx="1">
                  <c:v>0.10630766780114502</c:v>
                </c:pt>
                <c:pt idx="2">
                  <c:v>0.1100407059062547</c:v>
                </c:pt>
                <c:pt idx="3">
                  <c:v>0.16814070616716872</c:v>
                </c:pt>
                <c:pt idx="4">
                  <c:v>2.3501075762942032E-2</c:v>
                </c:pt>
                <c:pt idx="5">
                  <c:v>1.0544902877178883E-2</c:v>
                </c:pt>
                <c:pt idx="6">
                  <c:v>6.0159742434411764E-3</c:v>
                </c:pt>
                <c:pt idx="7">
                  <c:v>5.0708363625464568E-2</c:v>
                </c:pt>
                <c:pt idx="8">
                  <c:v>9.8725288507322418E-3</c:v>
                </c:pt>
                <c:pt idx="9">
                  <c:v>4.0522192568160066E-2</c:v>
                </c:pt>
                <c:pt idx="10">
                  <c:v>4.943408420402598E-2</c:v>
                </c:pt>
                <c:pt idx="11">
                  <c:v>4.6049529795831795E-2</c:v>
                </c:pt>
                <c:pt idx="12">
                  <c:v>1.6441885804233287E-2</c:v>
                </c:pt>
                <c:pt idx="13">
                  <c:v>4.877040114327421E-2</c:v>
                </c:pt>
                <c:pt idx="14">
                  <c:v>0.23616452575755412</c:v>
                </c:pt>
              </c:numCache>
            </c:numRef>
          </c:val>
          <c:extLst xmlns:c16r2="http://schemas.microsoft.com/office/drawing/2015/06/chart">
            <c:ext xmlns:c16="http://schemas.microsoft.com/office/drawing/2014/chart" uri="{C3380CC4-5D6E-409C-BE32-E72D297353CC}">
              <c16:uniqueId val="{0000001E-5F30-4162-B56B-CB0E62F585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latin typeface="Palatino Linotype" panose="02040502050505030304" pitchFamily="18" charset="0"/>
              </a:rPr>
              <a:t>Разделно събрани и рециклируеми отпадъци от системата за разделно събиране на отпадъци от опаковки</a:t>
            </a:r>
            <a:endParaRPr lang="gsw-FR" sz="1000" b="1">
              <a:latin typeface="Palatino Linotype" panose="0204050205050503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lineChart>
        <c:grouping val="stacked"/>
        <c:varyColors val="0"/>
        <c:ser>
          <c:idx val="0"/>
          <c:order val="0"/>
          <c:tx>
            <c:strRef>
              <c:f>[Book1.xlsx]Sheet1!$G$73</c:f>
              <c:strCache>
                <c:ptCount val="1"/>
                <c:pt idx="0">
                  <c:v>Разделно събрани тона/год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[Book1.xlsx]Sheet1!$H$72:$L$72</c:f>
              <c:strCache>
                <c:ptCount val="5"/>
                <c:pt idx="0">
                  <c:v> 2016 г.</c:v>
                </c:pt>
                <c:pt idx="1">
                  <c:v>2017 г.</c:v>
                </c:pt>
                <c:pt idx="2">
                  <c:v> 2018 г.</c:v>
                </c:pt>
                <c:pt idx="3">
                  <c:v> 2019г. </c:v>
                </c:pt>
                <c:pt idx="4">
                  <c:v> 2020 г.</c:v>
                </c:pt>
              </c:strCache>
            </c:strRef>
          </c:cat>
          <c:val>
            <c:numRef>
              <c:f>[Book1.xlsx]Sheet1!$H$73:$L$73</c:f>
              <c:numCache>
                <c:formatCode>#,##0.00</c:formatCode>
                <c:ptCount val="5"/>
                <c:pt idx="0">
                  <c:v>1114.6199999999999</c:v>
                </c:pt>
                <c:pt idx="1">
                  <c:v>835.56500000000005</c:v>
                </c:pt>
                <c:pt idx="2">
                  <c:v>987.89200000000005</c:v>
                </c:pt>
                <c:pt idx="3">
                  <c:v>1193.06</c:v>
                </c:pt>
                <c:pt idx="4">
                  <c:v>1338.92</c:v>
                </c:pt>
              </c:numCache>
            </c:numRef>
          </c:val>
          <c:smooth val="0"/>
          <c:extLst xmlns:c16r2="http://schemas.microsoft.com/office/drawing/2015/06/chart">
            <c:ext xmlns:c16="http://schemas.microsoft.com/office/drawing/2014/chart" uri="{C3380CC4-5D6E-409C-BE32-E72D297353CC}">
              <c16:uniqueId val="{00000000-298D-467F-AD00-100B18AF3738}"/>
            </c:ext>
          </c:extLst>
        </c:ser>
        <c:ser>
          <c:idx val="1"/>
          <c:order val="1"/>
          <c:tx>
            <c:strRef>
              <c:f>[Book1.xlsx]Sheet1!$G$74</c:f>
              <c:strCache>
                <c:ptCount val="1"/>
                <c:pt idx="0">
                  <c:v>Рециклируеми тона/год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[Book1.xlsx]Sheet1!$H$72:$L$72</c:f>
              <c:strCache>
                <c:ptCount val="5"/>
                <c:pt idx="0">
                  <c:v> 2016 г.</c:v>
                </c:pt>
                <c:pt idx="1">
                  <c:v>2017 г.</c:v>
                </c:pt>
                <c:pt idx="2">
                  <c:v> 2018 г.</c:v>
                </c:pt>
                <c:pt idx="3">
                  <c:v> 2019г. </c:v>
                </c:pt>
                <c:pt idx="4">
                  <c:v> 2020 г.</c:v>
                </c:pt>
              </c:strCache>
            </c:strRef>
          </c:cat>
          <c:val>
            <c:numRef>
              <c:f>[Book1.xlsx]Sheet1!$H$74:$L$74</c:f>
              <c:numCache>
                <c:formatCode>#,##0.00</c:formatCode>
                <c:ptCount val="5"/>
                <c:pt idx="0">
                  <c:v>583.56399999999996</c:v>
                </c:pt>
                <c:pt idx="1">
                  <c:v>553.52200000000005</c:v>
                </c:pt>
                <c:pt idx="2">
                  <c:v>728.35799999999995</c:v>
                </c:pt>
                <c:pt idx="3">
                  <c:v>875.66300000000001</c:v>
                </c:pt>
                <c:pt idx="4">
                  <c:v>985.69899999999996</c:v>
                </c:pt>
              </c:numCache>
            </c:numRef>
          </c:val>
          <c:smooth val="0"/>
          <c:extLst xmlns:c16r2="http://schemas.microsoft.com/office/drawing/2015/06/chart">
            <c:ext xmlns:c16="http://schemas.microsoft.com/office/drawing/2014/chart" uri="{C3380CC4-5D6E-409C-BE32-E72D297353CC}">
              <c16:uniqueId val="{00000001-298D-467F-AD00-100B18AF3738}"/>
            </c:ext>
          </c:extLst>
        </c:ser>
        <c:dLbls>
          <c:showLegendKey val="0"/>
          <c:showVal val="0"/>
          <c:showCatName val="0"/>
          <c:showSerName val="0"/>
          <c:showPercent val="0"/>
          <c:showBubbleSize val="0"/>
        </c:dLbls>
        <c:marker val="1"/>
        <c:smooth val="0"/>
        <c:axId val="1968028496"/>
        <c:axId val="1968030672"/>
      </c:lineChart>
      <c:catAx>
        <c:axId val="196802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30672"/>
        <c:crosses val="autoZero"/>
        <c:auto val="1"/>
        <c:lblAlgn val="ctr"/>
        <c:lblOffset val="100"/>
        <c:noMultiLvlLbl val="0"/>
      </c:catAx>
      <c:valAx>
        <c:axId val="1968030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28496"/>
        <c:crosses val="autoZero"/>
        <c:crossBetween val="between"/>
      </c:valAx>
      <c:spPr>
        <a:noFill/>
        <a:ln>
          <a:noFill/>
        </a:ln>
        <a:effectLst/>
      </c:spPr>
    </c:plotArea>
    <c:legend>
      <c:legendPos val="b"/>
      <c:layout>
        <c:manualLayout>
          <c:xMode val="edge"/>
          <c:yMode val="edge"/>
          <c:x val="9.4046360437410523E-4"/>
          <c:y val="0.90028511996166449"/>
          <c:w val="0.84314224249022984"/>
          <c:h val="9.97148800383354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legend>
    <c:plotVisOnly val="1"/>
    <c:dispBlanksAs val="zero"/>
    <c:showDLblsOverMax val="0"/>
  </c:chart>
  <c:spPr>
    <a:solidFill>
      <a:srgbClr val="FFEECD"/>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latin typeface="Palatino Linotype" panose="02040502050505030304" pitchFamily="18" charset="0"/>
              </a:rPr>
              <a:t>Количества разделно събрани МРО през периода 2016-2020 г.</a:t>
            </a:r>
            <a:endParaRPr lang="gsw-FR" sz="1000" b="1">
              <a:latin typeface="Palatino Linotype" panose="0204050205050503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[Book1.xlsx]Sheet1!$G$92</c:f>
              <c:strCache>
                <c:ptCount val="1"/>
                <c:pt idx="0">
                  <c:v>Отпадъци от електрическо и електронно оборудване</c:v>
                </c:pt>
              </c:strCache>
            </c:strRef>
          </c:tx>
          <c:spPr>
            <a:solidFill>
              <a:schemeClr val="accent1"/>
            </a:solidFill>
            <a:ln>
              <a:noFill/>
            </a:ln>
            <a:effectLst/>
            <a:sp3d/>
          </c:spPr>
          <c:invertIfNegative val="0"/>
          <c:cat>
            <c:multiLvlStrRef>
              <c:f>[Book1.xlsx]Sheet1!$H$90:$L$91</c:f>
              <c:multiLvlStrCache>
                <c:ptCount val="5"/>
                <c:lvl>
                  <c:pt idx="0">
                    <c:v>2016 г</c:v>
                  </c:pt>
                  <c:pt idx="1">
                    <c:v>2017 г</c:v>
                  </c:pt>
                  <c:pt idx="2">
                    <c:v>2018 г</c:v>
                  </c:pt>
                  <c:pt idx="3">
                    <c:v>2019 г</c:v>
                  </c:pt>
                  <c:pt idx="4">
                    <c:v>2020 г</c:v>
                  </c:pt>
                </c:lvl>
                <c:lvl>
                  <c:pt idx="0">
                    <c:v>Количество т/год.</c:v>
                  </c:pt>
                </c:lvl>
              </c:multiLvlStrCache>
            </c:multiLvlStrRef>
          </c:cat>
          <c:val>
            <c:numRef>
              <c:f>[Book1.xlsx]Sheet1!$H$92:$L$92</c:f>
              <c:numCache>
                <c:formatCode>General</c:formatCode>
                <c:ptCount val="5"/>
                <c:pt idx="0">
                  <c:v>559.62599999999998</c:v>
                </c:pt>
                <c:pt idx="1">
                  <c:v>326.62200000000001</c:v>
                </c:pt>
                <c:pt idx="2">
                  <c:v>515.226</c:v>
                </c:pt>
                <c:pt idx="3">
                  <c:v>866.774</c:v>
                </c:pt>
                <c:pt idx="4">
                  <c:v>660.19399999999996</c:v>
                </c:pt>
              </c:numCache>
            </c:numRef>
          </c:val>
          <c:extLst xmlns:c16r2="http://schemas.microsoft.com/office/drawing/2015/06/chart">
            <c:ext xmlns:c16="http://schemas.microsoft.com/office/drawing/2014/chart" uri="{C3380CC4-5D6E-409C-BE32-E72D297353CC}">
              <c16:uniqueId val="{00000000-F93A-47E6-BA1C-B814B4B5D13B}"/>
            </c:ext>
          </c:extLst>
        </c:ser>
        <c:ser>
          <c:idx val="1"/>
          <c:order val="1"/>
          <c:tx>
            <c:strRef>
              <c:f>[Book1.xlsx]Sheet1!$G$93</c:f>
              <c:strCache>
                <c:ptCount val="1"/>
                <c:pt idx="0">
                  <c:v>Отпадъци от батерии и акумулатори </c:v>
                </c:pt>
              </c:strCache>
            </c:strRef>
          </c:tx>
          <c:spPr>
            <a:solidFill>
              <a:schemeClr val="accent2"/>
            </a:solidFill>
            <a:ln>
              <a:noFill/>
            </a:ln>
            <a:effectLst/>
            <a:sp3d/>
          </c:spPr>
          <c:invertIfNegative val="0"/>
          <c:cat>
            <c:multiLvlStrRef>
              <c:f>[Book1.xlsx]Sheet1!$H$90:$L$91</c:f>
              <c:multiLvlStrCache>
                <c:ptCount val="5"/>
                <c:lvl>
                  <c:pt idx="0">
                    <c:v>2016 г</c:v>
                  </c:pt>
                  <c:pt idx="1">
                    <c:v>2017 г</c:v>
                  </c:pt>
                  <c:pt idx="2">
                    <c:v>2018 г</c:v>
                  </c:pt>
                  <c:pt idx="3">
                    <c:v>2019 г</c:v>
                  </c:pt>
                  <c:pt idx="4">
                    <c:v>2020 г</c:v>
                  </c:pt>
                </c:lvl>
                <c:lvl>
                  <c:pt idx="0">
                    <c:v>Количество т/год.</c:v>
                  </c:pt>
                </c:lvl>
              </c:multiLvlStrCache>
            </c:multiLvlStrRef>
          </c:cat>
          <c:val>
            <c:numRef>
              <c:f>[Book1.xlsx]Sheet1!$H$93:$L$93</c:f>
              <c:numCache>
                <c:formatCode>General</c:formatCode>
                <c:ptCount val="5"/>
                <c:pt idx="0">
                  <c:v>3.5000000000000003E-2</c:v>
                </c:pt>
                <c:pt idx="1">
                  <c:v>6.5000000000000002E-2</c:v>
                </c:pt>
                <c:pt idx="2">
                  <c:v>9.2999999999999999E-2</c:v>
                </c:pt>
                <c:pt idx="3">
                  <c:v>8.4000000000000005E-2</c:v>
                </c:pt>
                <c:pt idx="4">
                  <c:v>0.19800000000000001</c:v>
                </c:pt>
              </c:numCache>
            </c:numRef>
          </c:val>
          <c:extLst xmlns:c16r2="http://schemas.microsoft.com/office/drawing/2015/06/chart">
            <c:ext xmlns:c16="http://schemas.microsoft.com/office/drawing/2014/chart" uri="{C3380CC4-5D6E-409C-BE32-E72D297353CC}">
              <c16:uniqueId val="{00000001-F93A-47E6-BA1C-B814B4B5D13B}"/>
            </c:ext>
          </c:extLst>
        </c:ser>
        <c:ser>
          <c:idx val="2"/>
          <c:order val="2"/>
          <c:tx>
            <c:strRef>
              <c:f>[Book1.xlsx]Sheet1!$G$94</c:f>
              <c:strCache>
                <c:ptCount val="1"/>
                <c:pt idx="0">
                  <c:v>Излезли от употреба гуми</c:v>
                </c:pt>
              </c:strCache>
            </c:strRef>
          </c:tx>
          <c:spPr>
            <a:solidFill>
              <a:schemeClr val="accent3"/>
            </a:solidFill>
            <a:ln>
              <a:noFill/>
            </a:ln>
            <a:effectLst/>
            <a:sp3d/>
          </c:spPr>
          <c:invertIfNegative val="0"/>
          <c:cat>
            <c:multiLvlStrRef>
              <c:f>[Book1.xlsx]Sheet1!$H$90:$L$91</c:f>
              <c:multiLvlStrCache>
                <c:ptCount val="5"/>
                <c:lvl>
                  <c:pt idx="0">
                    <c:v>2016 г</c:v>
                  </c:pt>
                  <c:pt idx="1">
                    <c:v>2017 г</c:v>
                  </c:pt>
                  <c:pt idx="2">
                    <c:v>2018 г</c:v>
                  </c:pt>
                  <c:pt idx="3">
                    <c:v>2019 г</c:v>
                  </c:pt>
                  <c:pt idx="4">
                    <c:v>2020 г</c:v>
                  </c:pt>
                </c:lvl>
                <c:lvl>
                  <c:pt idx="0">
                    <c:v>Количество т/год.</c:v>
                  </c:pt>
                </c:lvl>
              </c:multiLvlStrCache>
            </c:multiLvlStrRef>
          </c:cat>
          <c:val>
            <c:numRef>
              <c:f>[Book1.xlsx]Sheet1!$H$94:$L$94</c:f>
              <c:numCache>
                <c:formatCode>General</c:formatCode>
                <c:ptCount val="5"/>
                <c:pt idx="0">
                  <c:v>4.8</c:v>
                </c:pt>
                <c:pt idx="1">
                  <c:v>12.8</c:v>
                </c:pt>
                <c:pt idx="2">
                  <c:v>18.600000000000001</c:v>
                </c:pt>
                <c:pt idx="3">
                  <c:v>21.5</c:v>
                </c:pt>
                <c:pt idx="4">
                  <c:v>0</c:v>
                </c:pt>
              </c:numCache>
            </c:numRef>
          </c:val>
          <c:extLst xmlns:c16r2="http://schemas.microsoft.com/office/drawing/2015/06/chart">
            <c:ext xmlns:c16="http://schemas.microsoft.com/office/drawing/2014/chart" uri="{C3380CC4-5D6E-409C-BE32-E72D297353CC}">
              <c16:uniqueId val="{00000002-F93A-47E6-BA1C-B814B4B5D13B}"/>
            </c:ext>
          </c:extLst>
        </c:ser>
        <c:ser>
          <c:idx val="3"/>
          <c:order val="3"/>
          <c:tx>
            <c:strRef>
              <c:f>[Book1.xlsx]Sheet1!$G$95</c:f>
              <c:strCache>
                <c:ptCount val="1"/>
                <c:pt idx="0">
                  <c:v>Излезли от употреба моторни превозни средства</c:v>
                </c:pt>
              </c:strCache>
            </c:strRef>
          </c:tx>
          <c:spPr>
            <a:solidFill>
              <a:schemeClr val="accent4"/>
            </a:solidFill>
            <a:ln>
              <a:noFill/>
            </a:ln>
            <a:effectLst/>
            <a:sp3d/>
          </c:spPr>
          <c:invertIfNegative val="0"/>
          <c:cat>
            <c:multiLvlStrRef>
              <c:f>[Book1.xlsx]Sheet1!$H$90:$L$91</c:f>
              <c:multiLvlStrCache>
                <c:ptCount val="5"/>
                <c:lvl>
                  <c:pt idx="0">
                    <c:v>2016 г</c:v>
                  </c:pt>
                  <c:pt idx="1">
                    <c:v>2017 г</c:v>
                  </c:pt>
                  <c:pt idx="2">
                    <c:v>2018 г</c:v>
                  </c:pt>
                  <c:pt idx="3">
                    <c:v>2019 г</c:v>
                  </c:pt>
                  <c:pt idx="4">
                    <c:v>2020 г</c:v>
                  </c:pt>
                </c:lvl>
                <c:lvl>
                  <c:pt idx="0">
                    <c:v>Количество т/год.</c:v>
                  </c:pt>
                </c:lvl>
              </c:multiLvlStrCache>
            </c:multiLvlStrRef>
          </c:cat>
          <c:val>
            <c:numRef>
              <c:f>[Book1.xlsx]Sheet1!$H$95:$L$95</c:f>
              <c:numCache>
                <c:formatCode>General</c:formatCode>
                <c:ptCount val="5"/>
                <c:pt idx="0">
                  <c:v>48.32</c:v>
                </c:pt>
                <c:pt idx="1">
                  <c:v>39.08</c:v>
                </c:pt>
                <c:pt idx="2">
                  <c:v>51.38</c:v>
                </c:pt>
                <c:pt idx="3">
                  <c:v>42.41</c:v>
                </c:pt>
                <c:pt idx="4">
                  <c:v>61.65</c:v>
                </c:pt>
              </c:numCache>
            </c:numRef>
          </c:val>
          <c:extLst xmlns:c16r2="http://schemas.microsoft.com/office/drawing/2015/06/chart">
            <c:ext xmlns:c16="http://schemas.microsoft.com/office/drawing/2014/chart" uri="{C3380CC4-5D6E-409C-BE32-E72D297353CC}">
              <c16:uniqueId val="{00000003-F93A-47E6-BA1C-B814B4B5D13B}"/>
            </c:ext>
          </c:extLst>
        </c:ser>
        <c:dLbls>
          <c:showLegendKey val="0"/>
          <c:showVal val="0"/>
          <c:showCatName val="0"/>
          <c:showSerName val="0"/>
          <c:showPercent val="0"/>
          <c:showBubbleSize val="0"/>
        </c:dLbls>
        <c:gapWidth val="150"/>
        <c:shape val="box"/>
        <c:axId val="1968026320"/>
        <c:axId val="1968031216"/>
        <c:axId val="0"/>
      </c:bar3DChart>
      <c:catAx>
        <c:axId val="1968026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31216"/>
        <c:crosses val="autoZero"/>
        <c:auto val="1"/>
        <c:lblAlgn val="ctr"/>
        <c:lblOffset val="100"/>
        <c:noMultiLvlLbl val="0"/>
      </c:catAx>
      <c:valAx>
        <c:axId val="196803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68026320"/>
        <c:crosses val="autoZero"/>
        <c:crossBetween val="between"/>
      </c:valAx>
      <c:spPr>
        <a:noFill/>
        <a:ln>
          <a:noFill/>
        </a:ln>
        <a:effectLst/>
      </c:spPr>
    </c:plotArea>
    <c:legend>
      <c:legendPos val="b"/>
      <c:layout>
        <c:manualLayout>
          <c:xMode val="edge"/>
          <c:yMode val="edge"/>
          <c:x val="3.3949510856597476E-2"/>
          <c:y val="0.7750786417674228"/>
          <c:w val="0.89573715103793849"/>
          <c:h val="0.207070590649571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legend>
    <c:plotVisOnly val="1"/>
    <c:dispBlanksAs val="gap"/>
    <c:showDLblsOverMax val="0"/>
  </c:chart>
  <c:spPr>
    <a:solidFill>
      <a:srgbClr val="FFEECD"/>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Palatino Linotype" panose="02040502050505030304" pitchFamily="18" charset="0"/>
                <a:ea typeface="+mn-ea"/>
                <a:cs typeface="+mn-cs"/>
              </a:defRPr>
            </a:pPr>
            <a:r>
              <a:rPr lang="bg-BG" sz="1100">
                <a:latin typeface="Palatino Linotype" panose="02040502050505030304" pitchFamily="18" charset="0"/>
              </a:rPr>
              <a:t>Количества събрани ЕГО </a:t>
            </a:r>
            <a:endParaRPr lang="gsw-FR" sz="1100">
              <a:latin typeface="Palatino Linotype" panose="02040502050505030304" pitchFamily="18" charset="0"/>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Palatino Linotype" panose="02040502050505030304" pitchFamily="18" charset="0"/>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[Book1.xlsx]Sheet1!$D$119:$F$119</c:f>
              <c:strCache>
                <c:ptCount val="3"/>
                <c:pt idx="0">
                  <c:v>2018 г.</c:v>
                </c:pt>
                <c:pt idx="1">
                  <c:v>2019 г.</c:v>
                </c:pt>
                <c:pt idx="2">
                  <c:v>2020 г.</c:v>
                </c:pt>
              </c:strCache>
            </c:strRef>
          </c:cat>
          <c:val>
            <c:numRef>
              <c:f>[Book1.xlsx]Sheet1!$D$120:$F$120</c:f>
              <c:numCache>
                <c:formatCode>General</c:formatCode>
                <c:ptCount val="3"/>
                <c:pt idx="0">
                  <c:v>22.96</c:v>
                </c:pt>
                <c:pt idx="1">
                  <c:v>255.96</c:v>
                </c:pt>
                <c:pt idx="2">
                  <c:v>106.58</c:v>
                </c:pt>
              </c:numCache>
            </c:numRef>
          </c:val>
          <c:extLst xmlns:c16r2="http://schemas.microsoft.com/office/drawing/2015/06/chart">
            <c:ext xmlns:c16="http://schemas.microsoft.com/office/drawing/2014/chart" uri="{C3380CC4-5D6E-409C-BE32-E72D297353CC}">
              <c16:uniqueId val="{00000000-BFD3-4A7A-BBF4-8C5B159FFC22}"/>
            </c:ext>
          </c:extLst>
        </c:ser>
        <c:dLbls>
          <c:showLegendKey val="0"/>
          <c:showVal val="1"/>
          <c:showCatName val="0"/>
          <c:showSerName val="0"/>
          <c:showPercent val="0"/>
          <c:showBubbleSize val="0"/>
        </c:dLbls>
        <c:gapWidth val="150"/>
        <c:shape val="box"/>
        <c:axId val="1968032848"/>
        <c:axId val="1881317408"/>
        <c:axId val="0"/>
      </c:bar3DChart>
      <c:catAx>
        <c:axId val="1968032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881317408"/>
        <c:crosses val="autoZero"/>
        <c:auto val="1"/>
        <c:lblAlgn val="ctr"/>
        <c:lblOffset val="100"/>
        <c:noMultiLvlLbl val="0"/>
      </c:catAx>
      <c:valAx>
        <c:axId val="188131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bg-BG"/>
          </a:p>
        </c:txPr>
        <c:crossAx val="1968032848"/>
        <c:crosses val="autoZero"/>
        <c:crossBetween val="between"/>
      </c:valAx>
      <c:spPr>
        <a:noFill/>
        <a:ln>
          <a:noFill/>
        </a:ln>
        <a:effectLst/>
      </c:spPr>
    </c:plotArea>
    <c:plotVisOnly val="1"/>
    <c:dispBlanksAs val="gap"/>
    <c:showDLblsOverMax val="0"/>
  </c:chart>
  <c:spPr>
    <a:solidFill>
      <a:srgbClr val="FFEECD"/>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1"/>
          <c:order val="1"/>
          <c:tx>
            <c:strRef>
              <c:f>'третирани отпадъци'!$O$19</c:f>
              <c:strCache>
                <c:ptCount val="1"/>
                <c:pt idx="0">
                  <c:v>отделени за рециклиране (%)</c:v>
                </c:pt>
              </c:strCache>
            </c:strRef>
          </c:tx>
          <c:spPr>
            <a:solidFill>
              <a:srgbClr val="92D050"/>
            </a:solidFill>
            <a:ln>
              <a:noFill/>
            </a:ln>
            <a:effectLst/>
          </c:spPr>
          <c:invertIfNegative val="0"/>
          <c:cat>
            <c:numRef>
              <c:f>'третирани отпадъци'!$P$18:$S$18</c:f>
              <c:numCache>
                <c:formatCode>General</c:formatCode>
                <c:ptCount val="4"/>
                <c:pt idx="0">
                  <c:v>2017</c:v>
                </c:pt>
                <c:pt idx="1">
                  <c:v>2018</c:v>
                </c:pt>
                <c:pt idx="2">
                  <c:v>2019</c:v>
                </c:pt>
                <c:pt idx="3">
                  <c:v>2020</c:v>
                </c:pt>
              </c:numCache>
            </c:numRef>
          </c:cat>
          <c:val>
            <c:numRef>
              <c:f>'третирани отпадъци'!$T$19:$W$19</c:f>
              <c:numCache>
                <c:formatCode>0%</c:formatCode>
                <c:ptCount val="4"/>
                <c:pt idx="0">
                  <c:v>0.17200922839004981</c:v>
                </c:pt>
                <c:pt idx="1">
                  <c:v>0.14774553764396736</c:v>
                </c:pt>
                <c:pt idx="2">
                  <c:v>0.17487500617873009</c:v>
                </c:pt>
                <c:pt idx="3">
                  <c:v>4.9857088803052889E-2</c:v>
                </c:pt>
              </c:numCache>
            </c:numRef>
          </c:val>
          <c:extLst xmlns:c16r2="http://schemas.microsoft.com/office/drawing/2015/06/chart">
            <c:ext xmlns:c16="http://schemas.microsoft.com/office/drawing/2014/chart" uri="{C3380CC4-5D6E-409C-BE32-E72D297353CC}">
              <c16:uniqueId val="{00000000-87F1-4CA4-A776-D7197BBF530A}"/>
            </c:ext>
          </c:extLst>
        </c:ser>
        <c:ser>
          <c:idx val="2"/>
          <c:order val="2"/>
          <c:tx>
            <c:strRef>
              <c:f>'третирани отпадъци'!$O$20</c:f>
              <c:strCache>
                <c:ptCount val="1"/>
                <c:pt idx="0">
                  <c:v>отделени за друго оползотворяване (%)</c:v>
                </c:pt>
              </c:strCache>
            </c:strRef>
          </c:tx>
          <c:spPr>
            <a:solidFill>
              <a:schemeClr val="accent2">
                <a:lumMod val="60000"/>
                <a:lumOff val="40000"/>
              </a:schemeClr>
            </a:solidFill>
            <a:ln>
              <a:noFill/>
            </a:ln>
            <a:effectLst/>
          </c:spPr>
          <c:invertIfNegative val="0"/>
          <c:cat>
            <c:numRef>
              <c:f>'третирани отпадъци'!$P$18:$S$18</c:f>
              <c:numCache>
                <c:formatCode>General</c:formatCode>
                <c:ptCount val="4"/>
                <c:pt idx="0">
                  <c:v>2017</c:v>
                </c:pt>
                <c:pt idx="1">
                  <c:v>2018</c:v>
                </c:pt>
                <c:pt idx="2">
                  <c:v>2019</c:v>
                </c:pt>
                <c:pt idx="3">
                  <c:v>2020</c:v>
                </c:pt>
              </c:numCache>
            </c:numRef>
          </c:cat>
          <c:val>
            <c:numRef>
              <c:f>'третирани отпадъци'!$T$20:$W$20</c:f>
              <c:numCache>
                <c:formatCode>0%</c:formatCode>
                <c:ptCount val="4"/>
                <c:pt idx="0">
                  <c:v>0.65779173917391487</c:v>
                </c:pt>
                <c:pt idx="1">
                  <c:v>0.67784086615025174</c:v>
                </c:pt>
                <c:pt idx="2">
                  <c:v>0.62915963442639478</c:v>
                </c:pt>
                <c:pt idx="3">
                  <c:v>0.81095645661119597</c:v>
                </c:pt>
              </c:numCache>
            </c:numRef>
          </c:val>
          <c:extLst xmlns:c16r2="http://schemas.microsoft.com/office/drawing/2015/06/chart">
            <c:ext xmlns:c16="http://schemas.microsoft.com/office/drawing/2014/chart" uri="{C3380CC4-5D6E-409C-BE32-E72D297353CC}">
              <c16:uniqueId val="{00000001-87F1-4CA4-A776-D7197BBF530A}"/>
            </c:ext>
          </c:extLst>
        </c:ser>
        <c:ser>
          <c:idx val="3"/>
          <c:order val="3"/>
          <c:tx>
            <c:strRef>
              <c:f>'третирани отпадъци'!$O$21</c:f>
              <c:strCache>
                <c:ptCount val="1"/>
                <c:pt idx="0">
                  <c:v>отделени за депониране (%)</c:v>
                </c:pt>
              </c:strCache>
            </c:strRef>
          </c:tx>
          <c:spPr>
            <a:solidFill>
              <a:schemeClr val="bg1">
                <a:lumMod val="50000"/>
              </a:schemeClr>
            </a:solidFill>
            <a:ln>
              <a:noFill/>
            </a:ln>
            <a:effectLst/>
          </c:spPr>
          <c:invertIfNegative val="0"/>
          <c:cat>
            <c:numRef>
              <c:f>'третирани отпадъци'!$P$18:$S$18</c:f>
              <c:numCache>
                <c:formatCode>General</c:formatCode>
                <c:ptCount val="4"/>
                <c:pt idx="0">
                  <c:v>2017</c:v>
                </c:pt>
                <c:pt idx="1">
                  <c:v>2018</c:v>
                </c:pt>
                <c:pt idx="2">
                  <c:v>2019</c:v>
                </c:pt>
                <c:pt idx="3">
                  <c:v>2020</c:v>
                </c:pt>
              </c:numCache>
            </c:numRef>
          </c:cat>
          <c:val>
            <c:numRef>
              <c:f>'третирани отпадъци'!$T$21:$W$21</c:f>
              <c:numCache>
                <c:formatCode>0%</c:formatCode>
                <c:ptCount val="4"/>
                <c:pt idx="0">
                  <c:v>0.1701990324360354</c:v>
                </c:pt>
                <c:pt idx="1">
                  <c:v>0.17441359620578079</c:v>
                </c:pt>
                <c:pt idx="2">
                  <c:v>0.19596535939487514</c:v>
                </c:pt>
                <c:pt idx="3">
                  <c:v>0.13918645458575107</c:v>
                </c:pt>
              </c:numCache>
            </c:numRef>
          </c:val>
          <c:extLst xmlns:c16r2="http://schemas.microsoft.com/office/drawing/2015/06/chart">
            <c:ext xmlns:c16="http://schemas.microsoft.com/office/drawing/2014/chart" uri="{C3380CC4-5D6E-409C-BE32-E72D297353CC}">
              <c16:uniqueId val="{00000002-87F1-4CA4-A776-D7197BBF530A}"/>
            </c:ext>
          </c:extLst>
        </c:ser>
        <c:dLbls>
          <c:showLegendKey val="0"/>
          <c:showVal val="0"/>
          <c:showCatName val="0"/>
          <c:showSerName val="0"/>
          <c:showPercent val="0"/>
          <c:showBubbleSize val="0"/>
        </c:dLbls>
        <c:gapWidth val="219"/>
        <c:overlap val="-27"/>
        <c:axId val="1881318496"/>
        <c:axId val="1881321216"/>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'третирани отпадъци'!$O$18</c15:sqref>
                        </c15:formulaRef>
                      </c:ext>
                    </c:extLst>
                    <c:strCache>
                      <c:ptCount val="1"/>
                      <c:pt idx="0">
                        <c:v>година</c:v>
                      </c:pt>
                    </c:strCache>
                  </c:strRef>
                </c:tx>
                <c:spPr>
                  <a:solidFill>
                    <a:schemeClr val="accent1"/>
                  </a:solidFill>
                  <a:ln>
                    <a:noFill/>
                  </a:ln>
                  <a:effectLst/>
                </c:spPr>
                <c:invertIfNegative val="0"/>
                <c:cat>
                  <c:numRef>
                    <c:extLst xmlns:c16r2="http://schemas.microsoft.com/office/drawing/2015/06/chart">
                      <c:ext uri="{02D57815-91ED-43cb-92C2-25804820EDAC}">
                        <c15:formulaRef>
                          <c15:sqref>'третирани отпадъци'!$P$18:$S$18</c15:sqref>
                        </c15:formulaRef>
                      </c:ext>
                    </c:extLst>
                    <c:numCache>
                      <c:formatCode>General</c:formatCode>
                      <c:ptCount val="4"/>
                      <c:pt idx="0">
                        <c:v>2017</c:v>
                      </c:pt>
                      <c:pt idx="1">
                        <c:v>2018</c:v>
                      </c:pt>
                      <c:pt idx="2">
                        <c:v>2019</c:v>
                      </c:pt>
                      <c:pt idx="3">
                        <c:v>2020</c:v>
                      </c:pt>
                    </c:numCache>
                  </c:numRef>
                </c:cat>
                <c:val>
                  <c:numRef>
                    <c:extLst xmlns:c16r2="http://schemas.microsoft.com/office/drawing/2015/06/chart">
                      <c:ext uri="{02D57815-91ED-43cb-92C2-25804820EDAC}">
                        <c15:formulaRef>
                          <c15:sqref>'третирани отпадъци'!$P$18:$S$18</c15:sqref>
                        </c15:formulaRef>
                      </c:ext>
                    </c:extLst>
                    <c:numCache>
                      <c:formatCode>General</c:formatCode>
                      <c:ptCount val="4"/>
                      <c:pt idx="0">
                        <c:v>2017</c:v>
                      </c:pt>
                      <c:pt idx="1">
                        <c:v>2018</c:v>
                      </c:pt>
                      <c:pt idx="2">
                        <c:v>2019</c:v>
                      </c:pt>
                      <c:pt idx="3">
                        <c:v>2020</c:v>
                      </c:pt>
                    </c:numCache>
                  </c:numRef>
                </c:val>
                <c:extLst xmlns:c16r2="http://schemas.microsoft.com/office/drawing/2015/06/chart">
                  <c:ext xmlns:c16="http://schemas.microsoft.com/office/drawing/2014/chart" uri="{C3380CC4-5D6E-409C-BE32-E72D297353CC}">
                    <c16:uniqueId val="{00000003-87F1-4CA4-A776-D7197BBF530A}"/>
                  </c:ext>
                </c:extLst>
              </c15:ser>
            </c15:filteredBarSeries>
          </c:ext>
        </c:extLst>
      </c:barChart>
      <c:catAx>
        <c:axId val="188131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881321216"/>
        <c:crosses val="autoZero"/>
        <c:auto val="1"/>
        <c:lblAlgn val="ctr"/>
        <c:lblOffset val="100"/>
        <c:noMultiLvlLbl val="0"/>
      </c:catAx>
      <c:valAx>
        <c:axId val="188132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881318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35871C5-B001-418F-9C2E-6B5CB18D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101</Pages>
  <Words>28747</Words>
  <Characters>163858</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EcoLogistikA</dc:creator>
  <cp:keywords/>
  <dc:description/>
  <cp:lastModifiedBy>EcoLogistikA</cp:lastModifiedBy>
  <cp:revision>41</cp:revision>
  <dcterms:created xsi:type="dcterms:W3CDTF">2022-08-11T12:24:00Z</dcterms:created>
  <dcterms:modified xsi:type="dcterms:W3CDTF">2022-08-12T12:08:00Z</dcterms:modified>
</cp:coreProperties>
</file>