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Pr="00704354" w:rsidRDefault="00D535D2" w:rsidP="00743FA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704354" w:rsidRDefault="00624058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24058"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30345185" r:id="rId7"/>
        </w:pict>
      </w:r>
      <w:r w:rsidR="00D535D2"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704354" w:rsidRDefault="00624058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240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D535D2" w:rsidRPr="00704354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43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D535D2" w:rsidRPr="00704354" w:rsidRDefault="00624058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D535D2" w:rsidRPr="00704354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70435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70435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D535D2" w:rsidRPr="00704354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19A5" w:rsidRPr="00704354" w:rsidRDefault="00E619A5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532FB" w:rsidRPr="004D70ED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0435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Акт</w:t>
      </w:r>
      <w:r w:rsidR="00E532FB" w:rsidRPr="0070435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№</w:t>
      </w:r>
      <w:r w:rsidR="004D70E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ОБ-0175/18.07.2016г.</w:t>
      </w:r>
    </w:p>
    <w:p w:rsidR="002E7984" w:rsidRPr="00704354" w:rsidRDefault="00E532FB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установяване на задължение</w:t>
      </w:r>
      <w:r w:rsidR="008C3246"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5D2" w:rsidRPr="00704354" w:rsidRDefault="00F76EB8" w:rsidP="00F76EB8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</w:t>
      </w:r>
      <w:r w:rsidR="00D535D2"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ОБ</w:t>
      </w:r>
      <w:r w:rsidR="00D535D2" w:rsidRPr="007043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722B1A" w:rsidRPr="007043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000865-5</w:t>
      </w:r>
      <w:r w:rsidR="00D535D2"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722B1A" w:rsidRPr="007043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25</w:t>
      </w:r>
      <w:r w:rsidR="00795A85" w:rsidRPr="007043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.03.</w:t>
      </w:r>
      <w:r w:rsidR="00D535D2"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</w:t>
      </w:r>
      <w:r w:rsidR="00722B1A" w:rsidRPr="007043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535D2"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="00722B1A" w:rsidRPr="00704354">
        <w:rPr>
          <w:rFonts w:ascii="Times New Roman" w:hAnsi="Times New Roman" w:cs="Times New Roman"/>
          <w:b/>
          <w:sz w:val="24"/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722B1A" w:rsidRPr="00704354">
        <w:rPr>
          <w:rFonts w:ascii="Times New Roman" w:hAnsi="Times New Roman" w:cs="Times New Roman"/>
          <w:b/>
          <w:sz w:val="24"/>
          <w:szCs w:val="24"/>
        </w:rPr>
        <w:t>преместваем</w:t>
      </w:r>
      <w:proofErr w:type="spellEnd"/>
      <w:r w:rsidR="00722B1A" w:rsidRPr="00704354">
        <w:rPr>
          <w:rFonts w:ascii="Times New Roman" w:hAnsi="Times New Roman" w:cs="Times New Roman"/>
          <w:b/>
          <w:sz w:val="24"/>
          <w:szCs w:val="24"/>
        </w:rPr>
        <w:t xml:space="preserve"> обект за търговия по чл.56 от ЗУТ</w:t>
      </w:r>
    </w:p>
    <w:p w:rsidR="00E619A5" w:rsidRPr="00704354" w:rsidRDefault="00E619A5" w:rsidP="00446110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65E16" w:rsidRPr="00704354" w:rsidRDefault="0062792B" w:rsidP="0070435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535D2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акт се издава от </w:t>
      </w:r>
      <w:r w:rsidR="00B9387D" w:rsidRPr="00704354">
        <w:rPr>
          <w:rFonts w:ascii="Times New Roman" w:hAnsi="Times New Roman" w:cs="Times New Roman"/>
          <w:sz w:val="24"/>
          <w:szCs w:val="24"/>
        </w:rPr>
        <w:t xml:space="preserve">Елена Кирилова </w:t>
      </w:r>
      <w:proofErr w:type="spellStart"/>
      <w:r w:rsidR="00B9387D" w:rsidRPr="00704354">
        <w:rPr>
          <w:rFonts w:ascii="Times New Roman" w:hAnsi="Times New Roman" w:cs="Times New Roman"/>
          <w:sz w:val="24"/>
          <w:szCs w:val="24"/>
        </w:rPr>
        <w:t>Смиленова</w:t>
      </w:r>
      <w:proofErr w:type="spellEnd"/>
      <w:r w:rsidR="00B9387D" w:rsidRPr="00704354">
        <w:rPr>
          <w:rFonts w:ascii="Times New Roman" w:hAnsi="Times New Roman" w:cs="Times New Roman"/>
          <w:sz w:val="24"/>
          <w:szCs w:val="24"/>
        </w:rPr>
        <w:t xml:space="preserve">, на длъжност гл. експерт в отдел “Приходи от наеми и такси, </w:t>
      </w:r>
      <w:proofErr w:type="spellStart"/>
      <w:r w:rsidR="00B9387D" w:rsidRPr="00704354">
        <w:rPr>
          <w:rFonts w:ascii="Times New Roman" w:hAnsi="Times New Roman" w:cs="Times New Roman"/>
          <w:sz w:val="24"/>
          <w:szCs w:val="24"/>
        </w:rPr>
        <w:t>следконцесионен</w:t>
      </w:r>
      <w:proofErr w:type="spellEnd"/>
      <w:r w:rsidR="00B9387D" w:rsidRPr="00704354">
        <w:rPr>
          <w:rFonts w:ascii="Times New Roman" w:hAnsi="Times New Roman" w:cs="Times New Roman"/>
          <w:sz w:val="24"/>
          <w:szCs w:val="24"/>
        </w:rPr>
        <w:t xml:space="preserve"> и следприватизационен контрол” към Дирекция “Общинска икономика и здравеопазване” при Община Пловдив, в качеството на орган по приходите, определен със Заповед № 14 ОА 1732 / 08.07.201</w:t>
      </w:r>
      <w:r w:rsidR="004D70ED">
        <w:rPr>
          <w:rFonts w:ascii="Times New Roman" w:hAnsi="Times New Roman" w:cs="Times New Roman"/>
          <w:sz w:val="24"/>
          <w:szCs w:val="24"/>
        </w:rPr>
        <w:t>4 г. на Кмета на община Пловдив</w:t>
      </w:r>
      <w:r w:rsidR="00D535D2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166, ал. 2 от Данъчно–осигурителния процесуален кодекс (ДОПК), във връзка с чл.4, ал.1-5</w:t>
      </w:r>
      <w:r w:rsidR="002E7984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535D2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чл.9б от Закона за местните данъци и такси (ЗМДТ) и чл. 59 от </w:t>
      </w:r>
      <w:proofErr w:type="spellStart"/>
      <w:r w:rsidR="00D535D2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</w:t>
      </w:r>
      <w:r w:rsidR="00766A8A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>роцесуалния</w:t>
      </w:r>
      <w:proofErr w:type="spellEnd"/>
      <w:r w:rsidR="00766A8A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</w:t>
      </w:r>
      <w:r w:rsidR="00465E16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6A8A" w:rsidRPr="00704354" w:rsidRDefault="002E7984" w:rsidP="0070435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6311A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="00070034"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настоящия акт са</w:t>
      </w:r>
      <w:r w:rsidRPr="00704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задължения за такса по чл. 72 във връзка с </w:t>
      </w:r>
      <w:r w:rsidR="001123A2" w:rsidRPr="00704354">
        <w:rPr>
          <w:rFonts w:ascii="Times New Roman" w:hAnsi="Times New Roman" w:cs="Times New Roman"/>
          <w:bCs/>
          <w:sz w:val="24"/>
          <w:szCs w:val="24"/>
        </w:rPr>
        <w:t>ч</w:t>
      </w:r>
      <w:r w:rsidRPr="00704354">
        <w:rPr>
          <w:rFonts w:ascii="Times New Roman" w:hAnsi="Times New Roman" w:cs="Times New Roman"/>
          <w:bCs/>
          <w:sz w:val="24"/>
          <w:szCs w:val="24"/>
        </w:rPr>
        <w:t>л. 79, ал.</w:t>
      </w:r>
      <w:r w:rsidRPr="00704354">
        <w:rPr>
          <w:rFonts w:ascii="Times New Roman" w:hAnsi="Times New Roman" w:cs="Times New Roman"/>
          <w:sz w:val="24"/>
          <w:szCs w:val="24"/>
        </w:rPr>
        <w:t>1 от ЗМДТ,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b/>
          <w:sz w:val="24"/>
          <w:szCs w:val="24"/>
        </w:rPr>
        <w:t>относими към</w:t>
      </w:r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b/>
          <w:sz w:val="24"/>
          <w:szCs w:val="24"/>
        </w:rPr>
        <w:t>Разрешение № ОБ-</w:t>
      </w:r>
      <w:r w:rsidR="00F851E6" w:rsidRPr="00704354">
        <w:rPr>
          <w:rFonts w:ascii="Times New Roman" w:hAnsi="Times New Roman" w:cs="Times New Roman"/>
          <w:b/>
          <w:sz w:val="24"/>
          <w:szCs w:val="24"/>
        </w:rPr>
        <w:t>000865-5</w:t>
      </w:r>
      <w:r w:rsidRPr="00704354">
        <w:rPr>
          <w:rFonts w:ascii="Times New Roman" w:hAnsi="Times New Roman" w:cs="Times New Roman"/>
          <w:b/>
          <w:sz w:val="24"/>
          <w:szCs w:val="24"/>
        </w:rPr>
        <w:t>/</w:t>
      </w:r>
      <w:r w:rsidR="00F851E6" w:rsidRPr="00704354">
        <w:rPr>
          <w:rFonts w:ascii="Times New Roman" w:hAnsi="Times New Roman" w:cs="Times New Roman"/>
          <w:b/>
          <w:sz w:val="24"/>
          <w:szCs w:val="24"/>
        </w:rPr>
        <w:t>25.03.2010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704354">
        <w:rPr>
          <w:rFonts w:ascii="Times New Roman" w:hAnsi="Times New Roman" w:cs="Times New Roman"/>
          <w:sz w:val="24"/>
          <w:szCs w:val="24"/>
        </w:rPr>
        <w:t xml:space="preserve">за ползване на </w:t>
      </w:r>
      <w:r w:rsidR="00F851E6" w:rsidRPr="00704354">
        <w:rPr>
          <w:rFonts w:ascii="Times New Roman" w:hAnsi="Times New Roman" w:cs="Times New Roman"/>
          <w:sz w:val="24"/>
          <w:szCs w:val="24"/>
        </w:rPr>
        <w:t>имот</w:t>
      </w:r>
      <w:r w:rsidRPr="00704354">
        <w:rPr>
          <w:rFonts w:ascii="Times New Roman" w:hAnsi="Times New Roman" w:cs="Times New Roman"/>
          <w:sz w:val="24"/>
          <w:szCs w:val="24"/>
        </w:rPr>
        <w:t xml:space="preserve"> общинска собственост за търговска дейност съгласно Раздел ІІ от ЗМДТ, чрез поставяне на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премества</w:t>
      </w:r>
      <w:r w:rsidR="00F851E6" w:rsidRPr="00704354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="00F851E6" w:rsidRPr="00704354">
        <w:rPr>
          <w:rFonts w:ascii="Times New Roman" w:hAnsi="Times New Roman" w:cs="Times New Roman"/>
          <w:sz w:val="24"/>
          <w:szCs w:val="24"/>
        </w:rPr>
        <w:t>обект</w:t>
      </w:r>
      <w:r w:rsidRPr="00704354">
        <w:rPr>
          <w:rFonts w:ascii="Times New Roman" w:hAnsi="Times New Roman" w:cs="Times New Roman"/>
          <w:sz w:val="24"/>
          <w:szCs w:val="24"/>
        </w:rPr>
        <w:t xml:space="preserve"> за търговия по чл.56 от ЗУТ</w:t>
      </w:r>
      <w:r w:rsidR="003C374A" w:rsidRPr="00704354">
        <w:rPr>
          <w:rFonts w:ascii="Times New Roman" w:hAnsi="Times New Roman" w:cs="Times New Roman"/>
          <w:sz w:val="24"/>
          <w:szCs w:val="24"/>
        </w:rPr>
        <w:t xml:space="preserve">, със срок на действие от </w:t>
      </w:r>
      <w:r w:rsidR="00F851E6" w:rsidRPr="00704354">
        <w:rPr>
          <w:rFonts w:ascii="Times New Roman" w:hAnsi="Times New Roman" w:cs="Times New Roman"/>
          <w:sz w:val="24"/>
          <w:szCs w:val="24"/>
        </w:rPr>
        <w:t>25.03.2010</w:t>
      </w:r>
      <w:r w:rsidR="003C374A" w:rsidRPr="00704354">
        <w:rPr>
          <w:rFonts w:ascii="Times New Roman" w:hAnsi="Times New Roman" w:cs="Times New Roman"/>
          <w:sz w:val="24"/>
          <w:szCs w:val="24"/>
        </w:rPr>
        <w:t xml:space="preserve">г. до </w:t>
      </w:r>
      <w:r w:rsidR="00F851E6" w:rsidRPr="00704354">
        <w:rPr>
          <w:rFonts w:ascii="Times New Roman" w:hAnsi="Times New Roman" w:cs="Times New Roman"/>
          <w:sz w:val="24"/>
          <w:szCs w:val="24"/>
        </w:rPr>
        <w:t>31.03.2011</w:t>
      </w:r>
      <w:r w:rsidR="003C374A" w:rsidRPr="00704354">
        <w:rPr>
          <w:rFonts w:ascii="Times New Roman" w:hAnsi="Times New Roman" w:cs="Times New Roman"/>
          <w:sz w:val="24"/>
          <w:szCs w:val="24"/>
        </w:rPr>
        <w:t xml:space="preserve">г., </w:t>
      </w:r>
      <w:r w:rsidRPr="00704354">
        <w:rPr>
          <w:rFonts w:ascii="Times New Roman" w:hAnsi="Times New Roman" w:cs="Times New Roman"/>
          <w:b/>
          <w:sz w:val="24"/>
          <w:szCs w:val="24"/>
        </w:rPr>
        <w:t>издадено на</w:t>
      </w:r>
      <w:r w:rsidR="008C3246" w:rsidRPr="00704354">
        <w:rPr>
          <w:rFonts w:ascii="Times New Roman" w:hAnsi="Times New Roman" w:cs="Times New Roman"/>
          <w:b/>
          <w:sz w:val="24"/>
          <w:szCs w:val="24"/>
        </w:rPr>
        <w:t>:</w:t>
      </w:r>
    </w:p>
    <w:p w:rsidR="002E7984" w:rsidRPr="00704354" w:rsidRDefault="002E7984" w:rsidP="0070435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31" w:type="dxa"/>
        <w:tblLayout w:type="fixed"/>
        <w:tblLook w:val="0000"/>
      </w:tblPr>
      <w:tblGrid>
        <w:gridCol w:w="2660"/>
        <w:gridCol w:w="2200"/>
        <w:gridCol w:w="5171"/>
      </w:tblGrid>
      <w:tr w:rsidR="008C3246" w:rsidRPr="00704354" w:rsidTr="00E23EBB"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D" w:rsidRPr="00704354" w:rsidRDefault="002D148D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3246" w:rsidRPr="00704354" w:rsidRDefault="008C3246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„</w:t>
            </w:r>
            <w:r w:rsidR="00F851E6"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АС - МЕДЖИ</w:t>
            </w: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704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87D"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F851E6"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  <w:p w:rsidR="008C3246" w:rsidRPr="00704354" w:rsidRDefault="008C3246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/>
                <w:sz w:val="24"/>
                <w:szCs w:val="24"/>
              </w:rPr>
              <w:t>(име/наименование на задълженото лице)</w:t>
            </w:r>
          </w:p>
        </w:tc>
      </w:tr>
      <w:tr w:rsidR="008C3246" w:rsidRPr="00704354" w:rsidTr="00E23EBB">
        <w:trPr>
          <w:cantSplit/>
          <w:trHeight w:val="343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AC6520" w:rsidRDefault="008C3246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ЕГН / ЛНЧ /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AC6520" w:rsidRDefault="008C3246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C3246" w:rsidRPr="00704354" w:rsidTr="00E23EBB">
        <w:trPr>
          <w:cantSplit/>
          <w:trHeight w:val="3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AC6520" w:rsidRDefault="008C3246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ЕИК</w:t>
            </w:r>
            <w:r w:rsidRPr="00AC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5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r w:rsidRPr="00AC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БУЛСТАТ        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AC6520" w:rsidRDefault="00F851E6" w:rsidP="007043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20">
              <w:rPr>
                <w:rFonts w:ascii="Times New Roman" w:hAnsi="Times New Roman" w:cs="Times New Roman"/>
                <w:b/>
                <w:sz w:val="24"/>
                <w:szCs w:val="24"/>
              </w:rPr>
              <w:t>200041878</w:t>
            </w:r>
          </w:p>
          <w:p w:rsidR="008C3246" w:rsidRPr="00AC6520" w:rsidRDefault="008C3246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19D" w:rsidRPr="00704354" w:rsidTr="00E23EB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9D" w:rsidRPr="00AC6520" w:rsidRDefault="009D3C40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5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Седалище </w:t>
            </w:r>
            <w:r w:rsidRPr="00AC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 на</w:t>
            </w:r>
            <w:r w:rsidRPr="00AC65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управление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9D" w:rsidRPr="00AC6520" w:rsidRDefault="0073619D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Пловдив; район Централен, ул. „Княз Александър </w:t>
            </w:r>
            <w:r w:rsidRPr="00AC65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C6520">
              <w:rPr>
                <w:rFonts w:ascii="Times New Roman" w:hAnsi="Times New Roman" w:cs="Times New Roman"/>
                <w:b/>
                <w:sz w:val="24"/>
                <w:szCs w:val="24"/>
              </w:rPr>
              <w:t>Батенберг” № 39</w:t>
            </w:r>
          </w:p>
        </w:tc>
      </w:tr>
      <w:tr w:rsidR="0073619D" w:rsidRPr="00704354" w:rsidTr="00E23EB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9D" w:rsidRPr="00AC6520" w:rsidRDefault="0073619D" w:rsidP="00704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C65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AC65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9D" w:rsidRPr="00AC6520" w:rsidRDefault="0073619D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НЕЙКО ТОДОРОВ </w:t>
            </w:r>
            <w:proofErr w:type="spellStart"/>
            <w:r w:rsidRPr="00AC65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ТОДОРОВ</w:t>
            </w:r>
            <w:proofErr w:type="spellEnd"/>
          </w:p>
          <w:p w:rsidR="0073619D" w:rsidRPr="00AC6520" w:rsidRDefault="0073619D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C65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AC65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управител</w:t>
            </w:r>
            <w:proofErr w:type="spellEnd"/>
            <w:r w:rsidRPr="00AC65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766A8A" w:rsidRPr="00704354" w:rsidRDefault="00766A8A" w:rsidP="0070435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76EB3" w:rsidRPr="00704354" w:rsidRDefault="00A76EB3" w:rsidP="00704354">
      <w:pPr>
        <w:pStyle w:val="a3"/>
        <w:tabs>
          <w:tab w:val="clear" w:pos="9072"/>
          <w:tab w:val="left" w:pos="567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>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A76EB3" w:rsidRPr="00704354" w:rsidRDefault="00A76EB3" w:rsidP="00704354">
      <w:pPr>
        <w:pStyle w:val="a3"/>
        <w:tabs>
          <w:tab w:val="clear" w:pos="9072"/>
          <w:tab w:val="left" w:pos="567"/>
          <w:tab w:val="right" w:pos="102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704354">
        <w:rPr>
          <w:rStyle w:val="data"/>
          <w:rFonts w:ascii="Times New Roman" w:hAnsi="Times New Roman" w:cs="Times New Roman"/>
          <w:sz w:val="24"/>
          <w:szCs w:val="24"/>
        </w:rPr>
        <w:t>18.05.2010г.,</w:t>
      </w:r>
      <w:r w:rsidRPr="00704354">
        <w:rPr>
          <w:rFonts w:ascii="Times New Roman" w:hAnsi="Times New Roman" w:cs="Times New Roman"/>
          <w:sz w:val="24"/>
          <w:szCs w:val="24"/>
        </w:rPr>
        <w:t xml:space="preserve"> с договор  за прехвърляне на дружествени дялове,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от дружество „АС - МЕДЖИ" ООД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04354">
        <w:rPr>
          <w:rFonts w:ascii="Times New Roman" w:hAnsi="Times New Roman" w:cs="Times New Roman"/>
          <w:sz w:val="24"/>
          <w:szCs w:val="24"/>
        </w:rPr>
        <w:t xml:space="preserve">Михаил Илиев Буков и Асан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Рустем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Ракип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lastRenderedPageBreak/>
        <w:t xml:space="preserve">продават всички свои собствени дялове на третия съдружник в дружеството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Джамисет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Шабан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>, който става единствен съдружник и едноличен собственик на капитала на дружество „АС - МЕДЖИ" ООД.</w:t>
      </w:r>
    </w:p>
    <w:p w:rsidR="00A76EB3" w:rsidRPr="00704354" w:rsidRDefault="00A76EB3" w:rsidP="00704354">
      <w:pPr>
        <w:pStyle w:val="a3"/>
        <w:tabs>
          <w:tab w:val="clear" w:pos="9072"/>
          <w:tab w:val="left" w:pos="567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  <w:t xml:space="preserve">С решение от 18.05.2010г. едноличният собственик на капитала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Джамисет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Шабан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прекратява участието на двамата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в дружеството, освобождава от длъжност управителя Михаил Илиев Буков, променя правно организационната форма от „АС - МЕДЖИ" ООД на „АС - МЕДЖИ" ЕООД,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>решава да управлява и представлява дружеството лично и приема и подписва учредителен акт на еднолично дружество с ограничена отговорност "АС – МЕДЖИ”. Тези обстоятелства са вписани на 17.06.2010г.</w:t>
      </w:r>
    </w:p>
    <w:p w:rsidR="00A76EB3" w:rsidRPr="00704354" w:rsidRDefault="00A76EB3" w:rsidP="00704354">
      <w:pPr>
        <w:pStyle w:val="a3"/>
        <w:tabs>
          <w:tab w:val="clear" w:pos="9072"/>
          <w:tab w:val="left" w:pos="567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ab/>
      </w:r>
      <w:r w:rsidRPr="00704354">
        <w:rPr>
          <w:rFonts w:ascii="Times New Roman" w:hAnsi="Times New Roman" w:cs="Times New Roman"/>
          <w:sz w:val="24"/>
          <w:szCs w:val="24"/>
        </w:rPr>
        <w:t>По-късно, на 27.12.2010г.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с договор  за прехвърляне на дружествени дялове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Джамисет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Шабан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продава на Нейко Тодоров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всички свои собствени 100 (сто) дяла представляващи 100% от капитала на дружеството „АС - МЕДЖИ" ЕООД, като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Нейко Тодоров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, в качеството си на едноличен собственик на капитала на дружеството, с еднолично свое решение, освобождава от участие и от длъжност „Управител”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Джамисет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Шабан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и приема и подписва учредителния акт на дружеството</w:t>
      </w:r>
      <w:r w:rsidR="004D70ED">
        <w:rPr>
          <w:rFonts w:ascii="Times New Roman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>„АС - МЕДЖИ" ЕООД. Тези обстоятелства са вписани на 15.02.2011г.</w:t>
      </w:r>
    </w:p>
    <w:p w:rsidR="00A76EB3" w:rsidRPr="00704354" w:rsidRDefault="00A76EB3" w:rsidP="00704354">
      <w:pPr>
        <w:pStyle w:val="a3"/>
        <w:tabs>
          <w:tab w:val="clear" w:pos="9072"/>
          <w:tab w:val="left" w:pos="567"/>
          <w:tab w:val="right" w:pos="1020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EB3" w:rsidRPr="00704354" w:rsidRDefault="00A76EB3" w:rsidP="00704354">
      <w:pPr>
        <w:pStyle w:val="a3"/>
        <w:tabs>
          <w:tab w:val="clear" w:pos="9072"/>
          <w:tab w:val="left" w:pos="567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ab/>
        <w:t xml:space="preserve">Ето защо, имайки предвид горните обстоятелства, настоящият акт се издава на дружество </w:t>
      </w:r>
      <w:r w:rsidRPr="00704354">
        <w:rPr>
          <w:rFonts w:ascii="Times New Roman" w:hAnsi="Times New Roman" w:cs="Times New Roman"/>
          <w:sz w:val="24"/>
          <w:szCs w:val="24"/>
        </w:rPr>
        <w:t>„</w:t>
      </w:r>
      <w:r w:rsidRPr="00704354">
        <w:rPr>
          <w:rFonts w:ascii="Times New Roman" w:hAnsi="Times New Roman" w:cs="Times New Roman"/>
          <w:b/>
          <w:sz w:val="24"/>
          <w:szCs w:val="24"/>
        </w:rPr>
        <w:t>АС - МЕДЖИ" ЕООД</w:t>
      </w:r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b/>
          <w:sz w:val="24"/>
          <w:szCs w:val="24"/>
        </w:rPr>
        <w:t>с ЕИК</w:t>
      </w:r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b/>
          <w:sz w:val="24"/>
          <w:szCs w:val="24"/>
        </w:rPr>
        <w:t>200041878</w:t>
      </w:r>
      <w:r w:rsidRPr="00704354">
        <w:rPr>
          <w:rFonts w:ascii="Times New Roman" w:hAnsi="Times New Roman" w:cs="Times New Roman"/>
          <w:sz w:val="24"/>
          <w:szCs w:val="24"/>
        </w:rPr>
        <w:t xml:space="preserve">, </w:t>
      </w:r>
      <w:r w:rsidRPr="00704354">
        <w:rPr>
          <w:rFonts w:ascii="Times New Roman" w:hAnsi="Times New Roman" w:cs="Times New Roman"/>
          <w:b/>
          <w:sz w:val="24"/>
          <w:szCs w:val="24"/>
        </w:rPr>
        <w:t>със седалище и адрес на управление:</w:t>
      </w:r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гр. Пловдив; район Централен, ул. „Княз Ал. Батенберг” № 39, представлявано от управителя  Нейко Тодоров </w:t>
      </w:r>
      <w:proofErr w:type="spellStart"/>
      <w:r w:rsidRPr="00704354">
        <w:rPr>
          <w:rFonts w:ascii="Times New Roman" w:hAnsi="Times New Roman" w:cs="Times New Roman"/>
          <w:b/>
          <w:sz w:val="24"/>
          <w:szCs w:val="24"/>
        </w:rPr>
        <w:t>Тодоров</w:t>
      </w:r>
      <w:proofErr w:type="spellEnd"/>
      <w:r w:rsidR="004D70ED">
        <w:rPr>
          <w:rFonts w:ascii="Times New Roman" w:hAnsi="Times New Roman" w:cs="Times New Roman"/>
          <w:b/>
          <w:sz w:val="24"/>
          <w:szCs w:val="24"/>
        </w:rPr>
        <w:t>,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като същият касае определяне на задължения за такса по чл.72 от ЗМДТ, </w:t>
      </w:r>
      <w:proofErr w:type="spellStart"/>
      <w:r w:rsidRPr="00704354">
        <w:rPr>
          <w:rFonts w:ascii="Times New Roman" w:hAnsi="Times New Roman" w:cs="Times New Roman"/>
          <w:b/>
          <w:sz w:val="24"/>
          <w:szCs w:val="24"/>
        </w:rPr>
        <w:t>относими</w:t>
      </w:r>
      <w:proofErr w:type="spellEnd"/>
      <w:r w:rsidRPr="00704354">
        <w:rPr>
          <w:rFonts w:ascii="Times New Roman" w:hAnsi="Times New Roman" w:cs="Times New Roman"/>
          <w:b/>
          <w:sz w:val="24"/>
          <w:szCs w:val="24"/>
        </w:rPr>
        <w:t xml:space="preserve"> по Разрешение № ОБ-000865-5/25.03.2010г. за ползване на имот – общинска собственост за търговска дейност съгласно раздел </w:t>
      </w:r>
      <w:r w:rsidRPr="00704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OT 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ЗМДТ, чрез поставяне на </w:t>
      </w:r>
      <w:proofErr w:type="spellStart"/>
      <w:r w:rsidRPr="00704354">
        <w:rPr>
          <w:rFonts w:ascii="Times New Roman" w:hAnsi="Times New Roman" w:cs="Times New Roman"/>
          <w:b/>
          <w:sz w:val="24"/>
          <w:szCs w:val="24"/>
        </w:rPr>
        <w:t>преместваем</w:t>
      </w:r>
      <w:proofErr w:type="spellEnd"/>
      <w:r w:rsidRPr="00704354">
        <w:rPr>
          <w:rFonts w:ascii="Times New Roman" w:hAnsi="Times New Roman" w:cs="Times New Roman"/>
          <w:b/>
          <w:sz w:val="24"/>
          <w:szCs w:val="24"/>
        </w:rPr>
        <w:t xml:space="preserve"> обект за търговия по чл. 56 от ЗУТ. </w:t>
      </w:r>
    </w:p>
    <w:p w:rsidR="00A76EB3" w:rsidRPr="00704354" w:rsidRDefault="00A76EB3" w:rsidP="00704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3A" w:rsidRPr="00704354" w:rsidRDefault="0001713A" w:rsidP="00704354">
      <w:pPr>
        <w:pStyle w:val="a3"/>
        <w:tabs>
          <w:tab w:val="clear" w:pos="4536"/>
          <w:tab w:val="clear" w:pos="9072"/>
          <w:tab w:val="left" w:pos="-567"/>
          <w:tab w:val="right" w:pos="-284"/>
        </w:tabs>
        <w:ind w:left="-567" w:right="-4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123A2" w:rsidRPr="00704354" w:rsidRDefault="001123A2" w:rsidP="0070435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3EBB" w:rsidRPr="00704354" w:rsidRDefault="00E23EBB" w:rsidP="0070435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23A2" w:rsidRPr="00704354" w:rsidRDefault="00DB6C8B" w:rsidP="0070435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4354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</w:t>
      </w:r>
      <w:r w:rsidR="001123A2" w:rsidRPr="00704354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E4113" w:rsidRPr="00704354" w:rsidRDefault="00BE4113" w:rsidP="0070435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76EB3" w:rsidRPr="00704354" w:rsidRDefault="00A76EB3" w:rsidP="00704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 xml:space="preserve">На основание заявление с вх. № 10Ф2337/23.03.2010г. на община Пловдив, депозирано от лицето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Джамисет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Шабан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>, в качеството му на съдружник в „АС - МЕДЖИ" ООД към онзи момент, с ЕИК 200041878, е издаден документ Разрешение № ОБ-000865-5/25.03.2010г.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обект за търговия по чл.56 от ЗУТ.</w:t>
      </w:r>
    </w:p>
    <w:p w:rsidR="00A76EB3" w:rsidRPr="00704354" w:rsidRDefault="00322EA7" w:rsidP="00704354">
      <w:pPr>
        <w:tabs>
          <w:tab w:val="center" w:pos="-10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6EB3" w:rsidRPr="00704354">
        <w:rPr>
          <w:rFonts w:ascii="Times New Roman" w:hAnsi="Times New Roman" w:cs="Times New Roman"/>
          <w:sz w:val="24"/>
          <w:szCs w:val="24"/>
        </w:rPr>
        <w:t>Разрешение № ОБ-000865-5/25.03.2010г.</w:t>
      </w:r>
      <w:r w:rsidR="00A76EB3"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EB3" w:rsidRPr="00704354">
        <w:rPr>
          <w:rFonts w:ascii="Times New Roman" w:eastAsia="Calibri" w:hAnsi="Times New Roman" w:cs="Times New Roman"/>
          <w:sz w:val="24"/>
          <w:szCs w:val="24"/>
        </w:rPr>
        <w:t xml:space="preserve">дава право на дружеството да ползва имот - общинска собственост, с площ от 100 кв.м, намиращ се в </w:t>
      </w:r>
      <w:r w:rsidR="00A76EB3" w:rsidRPr="00704354">
        <w:rPr>
          <w:rFonts w:ascii="Times New Roman" w:hAnsi="Times New Roman" w:cs="Times New Roman"/>
          <w:sz w:val="24"/>
          <w:szCs w:val="24"/>
        </w:rPr>
        <w:t xml:space="preserve">гр. Пловдив, ул. „Княз Александър </w:t>
      </w:r>
      <w:r w:rsidR="00A76EB3" w:rsidRPr="007043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6EB3" w:rsidRPr="00704354">
        <w:rPr>
          <w:rFonts w:ascii="Times New Roman" w:hAnsi="Times New Roman" w:cs="Times New Roman"/>
          <w:sz w:val="24"/>
          <w:szCs w:val="24"/>
        </w:rPr>
        <w:t>“ № 39</w:t>
      </w:r>
      <w:r w:rsidR="00A76EB3" w:rsidRPr="00704354">
        <w:rPr>
          <w:rFonts w:ascii="Times New Roman" w:eastAsia="Calibri" w:hAnsi="Times New Roman" w:cs="Times New Roman"/>
          <w:sz w:val="24"/>
          <w:szCs w:val="24"/>
        </w:rPr>
        <w:t xml:space="preserve">, за извършване на търговска дейност чрез поставяне на маси за открито сервиране. </w:t>
      </w:r>
    </w:p>
    <w:p w:rsidR="00A76EB3" w:rsidRPr="00704354" w:rsidRDefault="00A76EB3" w:rsidP="00704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Разрешение </w:t>
      </w:r>
      <w:r w:rsidRPr="00704354">
        <w:rPr>
          <w:rFonts w:ascii="Times New Roman" w:hAnsi="Times New Roman" w:cs="Times New Roman"/>
          <w:sz w:val="24"/>
          <w:szCs w:val="24"/>
        </w:rPr>
        <w:t>№ ОБ-000865-5/25.03.2010г.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 е издадено със срок на действие от 25.03.2010г. до 31.03.2011г.</w:t>
      </w:r>
    </w:p>
    <w:p w:rsidR="00A76EB3" w:rsidRPr="00704354" w:rsidRDefault="00A76EB3" w:rsidP="007043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B3" w:rsidRPr="00704354" w:rsidRDefault="00A76EB3" w:rsidP="00704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Видно от хартиен носител на </w:t>
      </w:r>
      <w:r w:rsidRPr="00704354">
        <w:rPr>
          <w:rFonts w:ascii="Times New Roman" w:hAnsi="Times New Roman" w:cs="Times New Roman"/>
          <w:sz w:val="24"/>
          <w:szCs w:val="24"/>
        </w:rPr>
        <w:t>Разрешение № ОБ-000865-5/25.03.2010г.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, дружество </w:t>
      </w:r>
      <w:r w:rsidRPr="00704354">
        <w:rPr>
          <w:rFonts w:ascii="Times New Roman" w:hAnsi="Times New Roman" w:cs="Times New Roman"/>
          <w:sz w:val="24"/>
          <w:szCs w:val="24"/>
        </w:rPr>
        <w:t>„АС - МЕДЖИ“ООД към онзи момент, с ЕИК 200041878</w:t>
      </w:r>
      <w:r w:rsidRPr="007043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354">
        <w:rPr>
          <w:rFonts w:ascii="Times New Roman" w:eastAsia="Calibri" w:hAnsi="Times New Roman" w:cs="Times New Roman"/>
          <w:sz w:val="24"/>
          <w:szCs w:val="24"/>
        </w:rPr>
        <w:t>е запознато с условията за ползване на общинския имот, изложени в документа, респективно със задълженията, които произтичат от него и ги приема.</w:t>
      </w:r>
    </w:p>
    <w:p w:rsidR="00A76EB3" w:rsidRPr="00704354" w:rsidRDefault="00A76EB3" w:rsidP="00704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 xml:space="preserve"> Със заявление с вх. № 10Ф8851/14.12.2010г. на община Пловдив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Джамисет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Шабан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Джафер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>, в качеството си на управител на дружество „АС - МЕДЖИ" ЕООД с ЕИК 200041878 е поискал прекратяване срока на действие на издаденото Разрешение № ОБ-000865-5/25.03.2010г.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обект за търговия по чл.56 от ЗУТ. </w:t>
      </w:r>
    </w:p>
    <w:p w:rsidR="00A76EB3" w:rsidRPr="00704354" w:rsidRDefault="00A76EB3" w:rsidP="00704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 xml:space="preserve"> Със заявление с вх. № 11Ф1025/02.02.2011г. на община Пловдив, дружество„АС - МЕДЖИ" ЕООД, с ЕИК 200041878 е поискало подновяване срока на действие на издаденото Разрешение № ОБ-000865-5/25.03.2010г.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обект за търговия по чл.56 от ЗУТ. </w:t>
      </w:r>
    </w:p>
    <w:p w:rsidR="00BE4113" w:rsidRPr="00704354" w:rsidRDefault="00A76EB3" w:rsidP="0070435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>Видно от горните обстоятелства, за периода от 15.12.2010г. до 02.02.2011г. в ИС „Отчитане на приходите от стопанска дейност“ на Община Пловдив не е начислявана такса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чл.72 от ЗМДТ,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относима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по Разрешение № ОБ-000865-5/25.03.2010г. за ползване на имот – общинска собственост за търговска дейност съгласно раздел 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II OT </w:t>
      </w:r>
      <w:r w:rsidRPr="00704354">
        <w:rPr>
          <w:rFonts w:ascii="Times New Roman" w:hAnsi="Times New Roman" w:cs="Times New Roman"/>
          <w:sz w:val="24"/>
          <w:szCs w:val="24"/>
        </w:rPr>
        <w:t xml:space="preserve">ЗМДТ, чрез поставяне на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обект за търговия по чл. 56 от ЗУТ.</w:t>
      </w:r>
    </w:p>
    <w:p w:rsidR="000838F0" w:rsidRPr="00704354" w:rsidRDefault="000838F0" w:rsidP="00704354">
      <w:pPr>
        <w:spacing w:line="240" w:lineRule="auto"/>
        <w:ind w:left="-567" w:right="-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Pr="00704354" w:rsidRDefault="00A0768E" w:rsidP="00704354">
      <w:pPr>
        <w:spacing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4354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704354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BE4113" w:rsidRPr="00704354" w:rsidRDefault="00CD7A5B" w:rsidP="00F80313">
      <w:pPr>
        <w:pStyle w:val="a3"/>
        <w:tabs>
          <w:tab w:val="clear" w:pos="4536"/>
          <w:tab w:val="center" w:pos="567"/>
        </w:tabs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113" w:rsidRPr="00704354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BE4113" w:rsidRPr="00704354" w:rsidRDefault="00CD7A5B" w:rsidP="00F80313">
      <w:pPr>
        <w:pStyle w:val="a3"/>
        <w:tabs>
          <w:tab w:val="clear" w:pos="4536"/>
          <w:tab w:val="clear" w:pos="9072"/>
          <w:tab w:val="center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113" w:rsidRPr="00704354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BE4113" w:rsidRPr="00704354" w:rsidRDefault="00F80313" w:rsidP="00F80313">
      <w:pPr>
        <w:pStyle w:val="a3"/>
        <w:tabs>
          <w:tab w:val="clear" w:pos="4536"/>
          <w:tab w:val="clear" w:pos="9072"/>
          <w:tab w:val="center" w:pos="567"/>
          <w:tab w:val="righ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113" w:rsidRPr="00704354">
        <w:rPr>
          <w:rFonts w:ascii="Times New Roman" w:hAnsi="Times New Roman" w:cs="Times New Roman"/>
          <w:sz w:val="24"/>
          <w:szCs w:val="24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A6248" w:rsidRPr="00704354" w:rsidRDefault="008A6248" w:rsidP="00704354">
      <w:pPr>
        <w:pStyle w:val="a3"/>
        <w:tabs>
          <w:tab w:val="clear" w:pos="9072"/>
          <w:tab w:val="right" w:pos="10206"/>
        </w:tabs>
        <w:ind w:right="-5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248" w:rsidRPr="00704354" w:rsidRDefault="00CD7A5B" w:rsidP="00CD7A5B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248" w:rsidRPr="00704354">
        <w:rPr>
          <w:rFonts w:ascii="Times New Roman" w:hAnsi="Times New Roman" w:cs="Times New Roman"/>
          <w:sz w:val="24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087D40" w:rsidRPr="00704354" w:rsidRDefault="001F67F7" w:rsidP="00CD7A5B">
      <w:pPr>
        <w:pStyle w:val="a3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>По аргумент на ал.4 на чл.20 от Наредба за определяне и администриране на местните такси и цени на услуги на територията на Община Пловдив (НОАМТЦУ)</w:t>
      </w:r>
      <w:r w:rsidR="008A6248" w:rsidRPr="00704354">
        <w:rPr>
          <w:rFonts w:ascii="Times New Roman" w:hAnsi="Times New Roman" w:cs="Times New Roman"/>
          <w:sz w:val="24"/>
          <w:szCs w:val="24"/>
        </w:rPr>
        <w:t xml:space="preserve">, в редакцията й приета с Решение № 6, взето с Протокол № 1 от 22.01.2009г., </w:t>
      </w:r>
      <w:r w:rsidRPr="00704354">
        <w:rPr>
          <w:rFonts w:ascii="Times New Roman" w:hAnsi="Times New Roman" w:cs="Times New Roman"/>
          <w:sz w:val="24"/>
          <w:szCs w:val="24"/>
        </w:rPr>
        <w:t>таксите за ползване на тротоари, площади, улични платна, тържища, както и терени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>с друго предназначение,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>се определят съгласно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4354">
        <w:rPr>
          <w:rFonts w:ascii="Times New Roman" w:hAnsi="Times New Roman" w:cs="Times New Roman"/>
          <w:sz w:val="24"/>
          <w:szCs w:val="24"/>
        </w:rPr>
        <w:t>Приложение № 2 от тази наредба</w:t>
      </w:r>
      <w:r w:rsidR="00DC43EE" w:rsidRPr="00704354">
        <w:rPr>
          <w:rFonts w:ascii="Times New Roman" w:hAnsi="Times New Roman" w:cs="Times New Roman"/>
          <w:sz w:val="24"/>
          <w:szCs w:val="24"/>
        </w:rPr>
        <w:t>.</w:t>
      </w:r>
    </w:p>
    <w:p w:rsidR="00D65583" w:rsidRPr="00704354" w:rsidRDefault="00D65583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3EE" w:rsidRPr="00704354" w:rsidRDefault="00CD7A5B" w:rsidP="00CD7A5B">
      <w:pPr>
        <w:pStyle w:val="a3"/>
        <w:tabs>
          <w:tab w:val="clear" w:pos="4536"/>
          <w:tab w:val="clear" w:pos="9072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43EE" w:rsidRPr="00704354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DC43EE" w:rsidRPr="00704354">
        <w:rPr>
          <w:rFonts w:ascii="Times New Roman" w:hAnsi="Times New Roman" w:cs="Times New Roman"/>
          <w:b/>
          <w:sz w:val="24"/>
          <w:szCs w:val="24"/>
        </w:rPr>
        <w:t>7</w:t>
      </w:r>
      <w:r w:rsidR="00DC43EE" w:rsidRPr="00704354">
        <w:rPr>
          <w:rFonts w:ascii="Times New Roman" w:hAnsi="Times New Roman" w:cs="Times New Roman"/>
          <w:sz w:val="24"/>
          <w:szCs w:val="24"/>
        </w:rPr>
        <w:t xml:space="preserve">3, ал.1 от ЗМДТ таксата за ползване на пазари, тържища, тротоари, площади, улични платна, панаири и терени с друго предназначение се </w:t>
      </w:r>
      <w:r w:rsidR="00DC43EE" w:rsidRPr="00704354">
        <w:rPr>
          <w:rFonts w:ascii="Times New Roman" w:hAnsi="Times New Roman" w:cs="Times New Roman"/>
          <w:sz w:val="24"/>
          <w:szCs w:val="24"/>
        </w:rPr>
        <w:lastRenderedPageBreak/>
        <w:t>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DC43EE" w:rsidRPr="00704354" w:rsidRDefault="00CD7A5B" w:rsidP="00CD7A5B">
      <w:pPr>
        <w:pStyle w:val="a3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43EE" w:rsidRPr="00704354">
        <w:rPr>
          <w:rFonts w:ascii="Times New Roman" w:hAnsi="Times New Roman" w:cs="Times New Roman"/>
          <w:sz w:val="24"/>
          <w:szCs w:val="24"/>
        </w:rPr>
        <w:t xml:space="preserve">Ал.2 на чл.20 от Наредбата за определянето и администрирането на местните такси и цени на услуги на територията на Община Пловдив определя, че таксата се заплаща от физическите и юридическите лица </w:t>
      </w:r>
      <w:r w:rsidR="00E90A75" w:rsidRPr="00704354">
        <w:rPr>
          <w:rFonts w:ascii="Times New Roman" w:hAnsi="Times New Roman" w:cs="Times New Roman"/>
          <w:sz w:val="24"/>
          <w:szCs w:val="24"/>
        </w:rPr>
        <w:t>в зависимост от зоната, в която попада теренът, съгласно обхвата на зоните, определен с Решение № 149/2000 г. на Общински съвет – Пловдив (отм.)</w:t>
      </w:r>
    </w:p>
    <w:p w:rsidR="00592D90" w:rsidRPr="00704354" w:rsidRDefault="00592D90" w:rsidP="0070435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43EE" w:rsidRPr="00704354" w:rsidRDefault="00DC43EE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54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704354" w:rsidRDefault="00704354" w:rsidP="00704354">
      <w:pPr>
        <w:pStyle w:val="a3"/>
        <w:tabs>
          <w:tab w:val="clear" w:pos="4536"/>
          <w:tab w:val="clear" w:pos="9072"/>
          <w:tab w:val="center" w:pos="0"/>
          <w:tab w:val="right" w:pos="14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EA7" w:rsidRPr="00704354" w:rsidRDefault="00CD7A5B" w:rsidP="00704354">
      <w:pPr>
        <w:pStyle w:val="a3"/>
        <w:tabs>
          <w:tab w:val="clear" w:pos="4536"/>
          <w:tab w:val="clear" w:pos="9072"/>
          <w:tab w:val="center" w:pos="0"/>
          <w:tab w:val="right" w:pos="142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4CA1" w:rsidRPr="007043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22EA7" w:rsidRPr="00704354">
        <w:rPr>
          <w:rFonts w:ascii="Times New Roman" w:eastAsia="Calibri" w:hAnsi="Times New Roman" w:cs="Times New Roman"/>
          <w:sz w:val="24"/>
          <w:szCs w:val="24"/>
        </w:rPr>
        <w:t xml:space="preserve">Месечната такса по Разрешение </w:t>
      </w:r>
      <w:r w:rsidR="00322EA7" w:rsidRPr="00704354">
        <w:rPr>
          <w:rFonts w:ascii="Times New Roman" w:hAnsi="Times New Roman" w:cs="Times New Roman"/>
          <w:sz w:val="24"/>
          <w:szCs w:val="24"/>
        </w:rPr>
        <w:t>№ ОБ-000865-5/25.03.2010г.</w:t>
      </w:r>
      <w:r w:rsidR="00322EA7" w:rsidRPr="0070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EA7" w:rsidRPr="00704354">
        <w:rPr>
          <w:rFonts w:ascii="Times New Roman" w:eastAsia="Calibri" w:hAnsi="Times New Roman" w:cs="Times New Roman"/>
          <w:b/>
          <w:sz w:val="24"/>
          <w:szCs w:val="24"/>
        </w:rPr>
        <w:t>до 01.11.2010г. е</w:t>
      </w:r>
      <w:r w:rsidR="00322EA7" w:rsidRPr="00704354">
        <w:rPr>
          <w:rFonts w:ascii="Times New Roman" w:eastAsia="Calibri" w:hAnsi="Times New Roman" w:cs="Times New Roman"/>
          <w:sz w:val="24"/>
          <w:szCs w:val="24"/>
        </w:rPr>
        <w:t xml:space="preserve"> определена съгласно Приложение № 2 </w:t>
      </w:r>
      <w:r w:rsidR="00322EA7" w:rsidRPr="00704354">
        <w:rPr>
          <w:rFonts w:ascii="Times New Roman" w:hAnsi="Times New Roman" w:cs="Times New Roman"/>
          <w:sz w:val="24"/>
          <w:szCs w:val="24"/>
        </w:rPr>
        <w:t>на НОАМТЦУ</w:t>
      </w:r>
      <w:r w:rsidR="00322EA7" w:rsidRPr="00704354">
        <w:rPr>
          <w:rFonts w:ascii="Times New Roman" w:eastAsia="Calibri" w:hAnsi="Times New Roman" w:cs="Times New Roman"/>
          <w:sz w:val="24"/>
          <w:szCs w:val="24"/>
        </w:rPr>
        <w:t>, прието с Решение № 6, взето с Протокол № 1 от 22.01.2009г., в сила от</w:t>
      </w:r>
      <w:r w:rsidR="00322EA7"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EA7" w:rsidRPr="00704354">
        <w:rPr>
          <w:rFonts w:ascii="Times New Roman" w:eastAsia="Calibri" w:hAnsi="Times New Roman" w:cs="Times New Roman"/>
          <w:sz w:val="24"/>
          <w:szCs w:val="24"/>
        </w:rPr>
        <w:t xml:space="preserve">01.03.2009г., а именно: </w:t>
      </w: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- позиция 2 </w:t>
      </w:r>
      <w:r w:rsidRPr="00704354">
        <w:rPr>
          <w:rFonts w:ascii="Times New Roman" w:eastAsia="Calibri" w:hAnsi="Times New Roman" w:cs="Times New Roman"/>
          <w:i/>
          <w:sz w:val="24"/>
          <w:szCs w:val="24"/>
        </w:rPr>
        <w:t>„За ползване на терени за консумация на открито към аперитиви и заведения за обществени хранене”,</w:t>
      </w: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- буква а/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eastAsia="Calibri" w:hAnsi="Times New Roman" w:cs="Times New Roman"/>
          <w:i/>
          <w:sz w:val="24"/>
          <w:szCs w:val="24"/>
        </w:rPr>
        <w:t>„Централна търговска част от 01.04.-30.11”, -20.00  лева/ кв.м/на месец;</w:t>
      </w: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354">
        <w:rPr>
          <w:rFonts w:ascii="Times New Roman" w:eastAsia="Calibri" w:hAnsi="Times New Roman" w:cs="Times New Roman"/>
          <w:sz w:val="24"/>
          <w:szCs w:val="24"/>
        </w:rPr>
        <w:t>,</w:t>
      </w:r>
      <w:r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- буква е/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eastAsia="Calibri" w:hAnsi="Times New Roman" w:cs="Times New Roman"/>
          <w:i/>
          <w:sz w:val="24"/>
          <w:szCs w:val="24"/>
        </w:rPr>
        <w:t>„За периода от 01 декември-31 март за всички зони”, - 6.00 лева/кв.м/ на месец;</w:t>
      </w:r>
    </w:p>
    <w:p w:rsidR="00322EA7" w:rsidRPr="00704354" w:rsidRDefault="00322EA7" w:rsidP="00704354">
      <w:pPr>
        <w:pStyle w:val="a7"/>
        <w:tabs>
          <w:tab w:val="left" w:pos="851"/>
        </w:tabs>
        <w:ind w:left="1560" w:firstLine="0"/>
        <w:jc w:val="both"/>
        <w:rPr>
          <w:b/>
          <w:sz w:val="24"/>
          <w:szCs w:val="24"/>
          <w:u w:val="single"/>
        </w:rPr>
      </w:pPr>
      <w:r w:rsidRPr="00704354">
        <w:rPr>
          <w:b/>
          <w:sz w:val="24"/>
          <w:szCs w:val="24"/>
          <w:u w:val="single"/>
        </w:rPr>
        <w:t xml:space="preserve">Разчет: </w:t>
      </w:r>
    </w:p>
    <w:p w:rsidR="00322EA7" w:rsidRPr="00704354" w:rsidRDefault="00322EA7" w:rsidP="00704354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704354">
        <w:rPr>
          <w:sz w:val="24"/>
          <w:szCs w:val="24"/>
        </w:rPr>
        <w:t>100 кв.м</w:t>
      </w:r>
      <w:r w:rsidRPr="00704354">
        <w:rPr>
          <w:sz w:val="24"/>
          <w:szCs w:val="24"/>
          <w:lang w:val="en-US"/>
        </w:rPr>
        <w:t xml:space="preserve">  x  </w:t>
      </w:r>
      <w:r w:rsidRPr="00704354">
        <w:rPr>
          <w:sz w:val="24"/>
          <w:szCs w:val="24"/>
        </w:rPr>
        <w:t>20</w:t>
      </w:r>
      <w:r w:rsidRPr="00704354">
        <w:rPr>
          <w:sz w:val="24"/>
          <w:szCs w:val="24"/>
          <w:lang w:val="en-US"/>
        </w:rPr>
        <w:t xml:space="preserve">.00 </w:t>
      </w:r>
      <w:r w:rsidRPr="00704354">
        <w:rPr>
          <w:sz w:val="24"/>
          <w:szCs w:val="24"/>
        </w:rPr>
        <w:t>лв./кв.м</w:t>
      </w:r>
      <w:r w:rsidRPr="00704354">
        <w:rPr>
          <w:sz w:val="24"/>
          <w:szCs w:val="24"/>
          <w:lang w:val="en-US"/>
        </w:rPr>
        <w:t xml:space="preserve"> </w:t>
      </w:r>
      <w:r w:rsidRPr="00704354">
        <w:rPr>
          <w:sz w:val="24"/>
          <w:szCs w:val="24"/>
        </w:rPr>
        <w:t>/месец</w:t>
      </w:r>
      <w:r w:rsidRPr="00704354">
        <w:rPr>
          <w:sz w:val="24"/>
          <w:szCs w:val="24"/>
          <w:lang w:val="en-US"/>
        </w:rPr>
        <w:t xml:space="preserve"> =  </w:t>
      </w:r>
      <w:r w:rsidRPr="00704354">
        <w:rPr>
          <w:sz w:val="24"/>
          <w:szCs w:val="24"/>
        </w:rPr>
        <w:t>2000</w:t>
      </w:r>
      <w:r w:rsidRPr="00704354">
        <w:rPr>
          <w:sz w:val="24"/>
          <w:szCs w:val="24"/>
          <w:lang w:val="en-US"/>
        </w:rPr>
        <w:t xml:space="preserve">.00 </w:t>
      </w:r>
      <w:r w:rsidRPr="00704354">
        <w:rPr>
          <w:sz w:val="24"/>
          <w:szCs w:val="24"/>
        </w:rPr>
        <w:t>лв./месец</w:t>
      </w:r>
    </w:p>
    <w:p w:rsidR="00322EA7" w:rsidRPr="00704354" w:rsidRDefault="00322EA7" w:rsidP="00704354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704354">
        <w:rPr>
          <w:sz w:val="24"/>
          <w:szCs w:val="24"/>
        </w:rPr>
        <w:t>100 кв.м</w:t>
      </w:r>
      <w:r w:rsidRPr="00704354">
        <w:rPr>
          <w:sz w:val="24"/>
          <w:szCs w:val="24"/>
          <w:lang w:val="en-US"/>
        </w:rPr>
        <w:t xml:space="preserve">  x  </w:t>
      </w:r>
      <w:r w:rsidRPr="00704354">
        <w:rPr>
          <w:sz w:val="24"/>
          <w:szCs w:val="24"/>
        </w:rPr>
        <w:t>6</w:t>
      </w:r>
      <w:r w:rsidRPr="00704354">
        <w:rPr>
          <w:sz w:val="24"/>
          <w:szCs w:val="24"/>
          <w:lang w:val="en-US"/>
        </w:rPr>
        <w:t xml:space="preserve">.00 </w:t>
      </w:r>
      <w:r w:rsidRPr="00704354">
        <w:rPr>
          <w:sz w:val="24"/>
          <w:szCs w:val="24"/>
        </w:rPr>
        <w:t>лв./кв.м</w:t>
      </w:r>
      <w:r w:rsidRPr="00704354">
        <w:rPr>
          <w:sz w:val="24"/>
          <w:szCs w:val="24"/>
          <w:lang w:val="en-US"/>
        </w:rPr>
        <w:t xml:space="preserve"> </w:t>
      </w:r>
      <w:r w:rsidRPr="00704354">
        <w:rPr>
          <w:sz w:val="24"/>
          <w:szCs w:val="24"/>
        </w:rPr>
        <w:t>/месец</w:t>
      </w:r>
      <w:r w:rsidRPr="00704354">
        <w:rPr>
          <w:sz w:val="24"/>
          <w:szCs w:val="24"/>
          <w:lang w:val="en-US"/>
        </w:rPr>
        <w:t xml:space="preserve"> =  </w:t>
      </w:r>
      <w:r w:rsidRPr="00704354">
        <w:rPr>
          <w:sz w:val="24"/>
          <w:szCs w:val="24"/>
        </w:rPr>
        <w:t>600</w:t>
      </w:r>
      <w:r w:rsidRPr="00704354">
        <w:rPr>
          <w:sz w:val="24"/>
          <w:szCs w:val="24"/>
          <w:lang w:val="en-US"/>
        </w:rPr>
        <w:t>.00</w:t>
      </w:r>
      <w:r w:rsidRPr="00704354">
        <w:rPr>
          <w:sz w:val="24"/>
          <w:szCs w:val="24"/>
        </w:rPr>
        <w:t xml:space="preserve"> лв.</w:t>
      </w:r>
      <w:r w:rsidRPr="00704354">
        <w:rPr>
          <w:sz w:val="24"/>
          <w:szCs w:val="24"/>
          <w:lang w:val="en-US"/>
        </w:rPr>
        <w:t xml:space="preserve"> </w:t>
      </w:r>
      <w:r w:rsidRPr="00704354">
        <w:rPr>
          <w:sz w:val="24"/>
          <w:szCs w:val="24"/>
        </w:rPr>
        <w:t>/месец</w:t>
      </w:r>
    </w:p>
    <w:p w:rsidR="00D94CA1" w:rsidRPr="00704354" w:rsidRDefault="00D94CA1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54">
        <w:rPr>
          <w:rFonts w:ascii="Times New Roman" w:eastAsia="Calibri" w:hAnsi="Times New Roman" w:cs="Times New Roman"/>
          <w:b/>
          <w:sz w:val="24"/>
          <w:szCs w:val="24"/>
        </w:rPr>
        <w:t>1.1.5.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 Месечната такса по Разрешение </w:t>
      </w:r>
      <w:r w:rsidRPr="00704354">
        <w:rPr>
          <w:rFonts w:ascii="Times New Roman" w:hAnsi="Times New Roman" w:cs="Times New Roman"/>
          <w:sz w:val="24"/>
          <w:szCs w:val="24"/>
        </w:rPr>
        <w:t>№ ОБ-000865-5/25.03.2010г.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eastAsia="Calibri" w:hAnsi="Times New Roman" w:cs="Times New Roman"/>
          <w:b/>
          <w:sz w:val="24"/>
          <w:szCs w:val="24"/>
        </w:rPr>
        <w:t>след 01.11.2010г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. е определена съгласно Приложение № 2 </w:t>
      </w:r>
      <w:r w:rsidRPr="00704354">
        <w:rPr>
          <w:rFonts w:ascii="Times New Roman" w:hAnsi="Times New Roman" w:cs="Times New Roman"/>
          <w:sz w:val="24"/>
          <w:szCs w:val="24"/>
        </w:rPr>
        <w:t>на НОАМТЦУ</w:t>
      </w:r>
      <w:r w:rsidRPr="00704354">
        <w:rPr>
          <w:rFonts w:ascii="Times New Roman" w:eastAsia="Calibri" w:hAnsi="Times New Roman" w:cs="Times New Roman"/>
          <w:sz w:val="24"/>
          <w:szCs w:val="24"/>
        </w:rPr>
        <w:t>, прието с Решение № 308, взето с Протокол № 22 от 03.08.2010г., изм. и доп. с Решение № 394, взето с Протокол № 28 от 14.10.2010г. на Общински съвет – Пловдив, в сила от</w:t>
      </w:r>
      <w:r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01.11.2010г., а именно: </w:t>
      </w: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- позиция 2 </w:t>
      </w:r>
      <w:r w:rsidRPr="00704354">
        <w:rPr>
          <w:rFonts w:ascii="Times New Roman" w:eastAsia="Calibri" w:hAnsi="Times New Roman" w:cs="Times New Roman"/>
          <w:i/>
          <w:sz w:val="24"/>
          <w:szCs w:val="24"/>
        </w:rPr>
        <w:t>„За ползване на терени за консумация на открито към аперитиви и заведения за обществени хранене”,</w:t>
      </w: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- буква а/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eastAsia="Calibri" w:hAnsi="Times New Roman" w:cs="Times New Roman"/>
          <w:i/>
          <w:sz w:val="24"/>
          <w:szCs w:val="24"/>
        </w:rPr>
        <w:t>„Централна търговска част от 01.04.-30.11”, -20.00  лева/кв.м/ на месец с начислен ДДС;</w:t>
      </w: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- буква е/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eastAsia="Calibri" w:hAnsi="Times New Roman" w:cs="Times New Roman"/>
          <w:i/>
          <w:sz w:val="24"/>
          <w:szCs w:val="24"/>
        </w:rPr>
        <w:t>„За периода от 01 декември-31 март за всички зони”, -6.00  лева/кв.м/ на месец с начислен ДДС;</w:t>
      </w:r>
    </w:p>
    <w:p w:rsidR="00322EA7" w:rsidRPr="00704354" w:rsidRDefault="00322EA7" w:rsidP="00704354">
      <w:pPr>
        <w:pStyle w:val="a3"/>
        <w:ind w:left="156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left="1560"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04354">
        <w:rPr>
          <w:rFonts w:ascii="Times New Roman" w:hAnsi="Times New Roman" w:cs="Times New Roman"/>
          <w:sz w:val="24"/>
          <w:szCs w:val="24"/>
          <w:u w:val="single"/>
        </w:rPr>
        <w:t xml:space="preserve">Разчет: </w:t>
      </w:r>
    </w:p>
    <w:p w:rsidR="00322EA7" w:rsidRPr="00704354" w:rsidRDefault="00322EA7" w:rsidP="00704354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>100 кв.м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  x  </w:t>
      </w:r>
      <w:r w:rsidRPr="00704354">
        <w:rPr>
          <w:rFonts w:ascii="Times New Roman" w:hAnsi="Times New Roman" w:cs="Times New Roman"/>
          <w:sz w:val="24"/>
          <w:szCs w:val="24"/>
        </w:rPr>
        <w:t>20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r w:rsidRPr="00704354">
        <w:rPr>
          <w:rFonts w:ascii="Times New Roman" w:hAnsi="Times New Roman" w:cs="Times New Roman"/>
          <w:sz w:val="24"/>
          <w:szCs w:val="24"/>
        </w:rPr>
        <w:t>лв./кв.м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>/месец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w:r w:rsidRPr="00704354">
        <w:rPr>
          <w:rFonts w:ascii="Times New Roman" w:hAnsi="Times New Roman" w:cs="Times New Roman"/>
          <w:sz w:val="24"/>
          <w:szCs w:val="24"/>
        </w:rPr>
        <w:t>2000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>/месец с ДДС</w:t>
      </w:r>
    </w:p>
    <w:p w:rsidR="00E90A75" w:rsidRPr="00704354" w:rsidRDefault="00322EA7" w:rsidP="00EE6B16">
      <w:pPr>
        <w:pStyle w:val="a3"/>
        <w:tabs>
          <w:tab w:val="clear" w:pos="4536"/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>100 кв.м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  x  </w:t>
      </w:r>
      <w:r w:rsidRPr="00704354">
        <w:rPr>
          <w:rFonts w:ascii="Times New Roman" w:hAnsi="Times New Roman" w:cs="Times New Roman"/>
          <w:sz w:val="24"/>
          <w:szCs w:val="24"/>
        </w:rPr>
        <w:t>6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r w:rsidRPr="00704354">
        <w:rPr>
          <w:rFonts w:ascii="Times New Roman" w:hAnsi="Times New Roman" w:cs="Times New Roman"/>
          <w:sz w:val="24"/>
          <w:szCs w:val="24"/>
        </w:rPr>
        <w:t>лв./кв.м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>/месец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w:r w:rsidRPr="00704354">
        <w:rPr>
          <w:rFonts w:ascii="Times New Roman" w:hAnsi="Times New Roman" w:cs="Times New Roman"/>
          <w:sz w:val="24"/>
          <w:szCs w:val="24"/>
        </w:rPr>
        <w:t>600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.00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>/месец с ДДС</w:t>
      </w:r>
    </w:p>
    <w:p w:rsidR="00D65583" w:rsidRPr="00704354" w:rsidRDefault="00D65583" w:rsidP="00704354">
      <w:pPr>
        <w:pStyle w:val="a7"/>
        <w:tabs>
          <w:tab w:val="left" w:pos="851"/>
        </w:tabs>
        <w:ind w:left="1455" w:right="1" w:firstLine="0"/>
        <w:jc w:val="both"/>
        <w:rPr>
          <w:sz w:val="24"/>
          <w:szCs w:val="24"/>
        </w:rPr>
      </w:pPr>
    </w:p>
    <w:p w:rsidR="006E46C2" w:rsidRPr="00704354" w:rsidRDefault="006E46C2" w:rsidP="0070435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4D70ED" w:rsidRDefault="00A0768E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ab/>
      </w:r>
    </w:p>
    <w:p w:rsidR="006E46C2" w:rsidRPr="00704354" w:rsidRDefault="004D70ED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6E46C2" w:rsidRPr="00704354" w:rsidRDefault="006E46C2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704354" w:rsidRDefault="00CD7A5B" w:rsidP="00CD7A5B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6C2" w:rsidRPr="00704354">
        <w:rPr>
          <w:rFonts w:ascii="Times New Roman" w:hAnsi="Times New Roman" w:cs="Times New Roman"/>
          <w:sz w:val="24"/>
          <w:szCs w:val="24"/>
        </w:rPr>
        <w:t>Във връзка с изложеното по-горе в ИС „Отчитане на приходите от стопанска дейност” на Община Пловдив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6C2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 по </w:t>
      </w:r>
      <w:r w:rsidR="00D94CA1" w:rsidRPr="00704354">
        <w:rPr>
          <w:rFonts w:ascii="Times New Roman" w:hAnsi="Times New Roman" w:cs="Times New Roman"/>
          <w:sz w:val="24"/>
          <w:szCs w:val="24"/>
        </w:rPr>
        <w:t>Разрешение № ОБ-000865-5/25.03.2010г.</w:t>
      </w:r>
      <w:r w:rsidR="00D94CA1"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CA1" w:rsidRPr="00704354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D94CA1" w:rsidRPr="0070435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D94CA1" w:rsidRPr="00704354">
        <w:rPr>
          <w:rFonts w:ascii="Times New Roman" w:hAnsi="Times New Roman" w:cs="Times New Roman"/>
          <w:sz w:val="24"/>
          <w:szCs w:val="24"/>
        </w:rPr>
        <w:t xml:space="preserve"> обект за търговия по чл.56 от ЗУТ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, 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 xml:space="preserve">за периода </w:t>
      </w:r>
      <w:r w:rsidR="00D94CA1" w:rsidRPr="00704354">
        <w:rPr>
          <w:rFonts w:ascii="Times New Roman" w:eastAsia="Calibri" w:hAnsi="Times New Roman" w:cs="Times New Roman"/>
          <w:sz w:val="24"/>
          <w:szCs w:val="24"/>
        </w:rPr>
        <w:t xml:space="preserve">от 25.03.2010г. до </w:t>
      </w:r>
      <w:r w:rsidR="00D94CA1" w:rsidRPr="00704354">
        <w:rPr>
          <w:rFonts w:ascii="Times New Roman" w:hAnsi="Times New Roman" w:cs="Times New Roman"/>
          <w:sz w:val="24"/>
          <w:szCs w:val="24"/>
        </w:rPr>
        <w:t>31.03.2011г.</w:t>
      </w:r>
      <w:r w:rsidR="00D94CA1" w:rsidRPr="007043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 xml:space="preserve">по месеци, са както следва:   </w:t>
      </w:r>
    </w:p>
    <w:p w:rsidR="00F13FC5" w:rsidRPr="00704354" w:rsidRDefault="00F13FC5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22F" w:rsidRDefault="00B4622F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0ED" w:rsidRDefault="004D70ED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0ED" w:rsidRPr="00704354" w:rsidRDefault="004D70ED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126"/>
        <w:gridCol w:w="1742"/>
        <w:gridCol w:w="1730"/>
        <w:gridCol w:w="1407"/>
        <w:gridCol w:w="1730"/>
      </w:tblGrid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 лв.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 ДДС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</w:t>
            </w:r>
          </w:p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/лв., с ДДС/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4D70ED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25.03.2010г. – 31.03.2010г.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4D70ED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01.04.2010г. – 30.04.2010г.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4D70ED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01.05.2010г. – 31.05.2010г.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4D70ED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01.06.2010г. – 30.06.2010г.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4D70ED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01.07.2010г. – 31.07.2010г.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4D70ED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01.08.2010г. – 31.08.2010г.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4D70ED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01.09.2010г. – 30.09.2010г.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4D70ED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01.10.2010г. – 31.10.2010г.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01.11.2010г. – 30.11.2010г.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1666.67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333.33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01.12.2010г</w:t>
            </w:r>
            <w:r w:rsidRPr="00704354">
              <w:rPr>
                <w:rFonts w:ascii="Times New Roman" w:hAnsi="Times New Roman" w:cs="Times New Roman"/>
                <w:i/>
                <w:sz w:val="24"/>
                <w:szCs w:val="24"/>
              </w:rPr>
              <w:t>. – 14.12.2010г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233.33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02.02.2011г. – </w:t>
            </w: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28.02.2011г</w:t>
            </w:r>
            <w:r w:rsidRPr="007043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482.14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96.43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578.57</w:t>
            </w:r>
          </w:p>
        </w:tc>
      </w:tr>
      <w:tr w:rsidR="00B4622F" w:rsidRPr="00704354" w:rsidTr="00B462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01.03.2011г. – 31.03.2011г.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4622F" w:rsidRPr="00704354" w:rsidTr="00B4622F">
        <w:trPr>
          <w:trHeight w:val="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Общо начислени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25.03.2010г. 31.03.2011г.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17182.14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576.43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2F" w:rsidRPr="00704354" w:rsidRDefault="00B4622F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17758.57</w:t>
            </w:r>
          </w:p>
        </w:tc>
      </w:tr>
    </w:tbl>
    <w:p w:rsidR="00B4622F" w:rsidRPr="00704354" w:rsidRDefault="00B4622F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22F" w:rsidRPr="00704354" w:rsidRDefault="00B4622F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b/>
          <w:i/>
          <w:sz w:val="24"/>
          <w:szCs w:val="24"/>
        </w:rPr>
        <w:t>Забележка 1:</w:t>
      </w:r>
      <w:r w:rsidRPr="00704354">
        <w:rPr>
          <w:rFonts w:ascii="Times New Roman" w:hAnsi="Times New Roman" w:cs="Times New Roman"/>
          <w:i/>
          <w:sz w:val="24"/>
          <w:szCs w:val="24"/>
        </w:rPr>
        <w:t xml:space="preserve"> С вътрешна операция, на 09.03.2011г. е </w:t>
      </w:r>
      <w:proofErr w:type="spellStart"/>
      <w:r w:rsidRPr="00704354">
        <w:rPr>
          <w:rFonts w:ascii="Times New Roman" w:hAnsi="Times New Roman" w:cs="Times New Roman"/>
          <w:i/>
          <w:sz w:val="24"/>
          <w:szCs w:val="24"/>
        </w:rPr>
        <w:t>сторнирано</w:t>
      </w:r>
      <w:proofErr w:type="spellEnd"/>
      <w:r w:rsidRPr="00704354">
        <w:rPr>
          <w:rFonts w:ascii="Times New Roman" w:hAnsi="Times New Roman" w:cs="Times New Roman"/>
          <w:i/>
          <w:sz w:val="24"/>
          <w:szCs w:val="24"/>
        </w:rPr>
        <w:t xml:space="preserve"> начислението от  1666.67лв. за месец Януари 2011г. (Доклад № Z1-458/03.02.2011г.) поради, което същото не е отразено в горната таблица.</w:t>
      </w:r>
    </w:p>
    <w:p w:rsidR="00B4622F" w:rsidRPr="00704354" w:rsidRDefault="00B4622F" w:rsidP="007043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22F" w:rsidRPr="00704354" w:rsidRDefault="00B4622F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b/>
          <w:i/>
          <w:sz w:val="24"/>
          <w:szCs w:val="24"/>
        </w:rPr>
        <w:t xml:space="preserve">Забележка 2: </w:t>
      </w:r>
      <w:r w:rsidRPr="00704354">
        <w:rPr>
          <w:rFonts w:ascii="Times New Roman" w:hAnsi="Times New Roman" w:cs="Times New Roman"/>
          <w:i/>
          <w:sz w:val="24"/>
          <w:szCs w:val="24"/>
        </w:rPr>
        <w:t>Върху главницата по точки 9, 10, 11, 12 и 13 се начислява 20% ДДС.</w:t>
      </w:r>
    </w:p>
    <w:p w:rsidR="00B4622F" w:rsidRPr="00704354" w:rsidRDefault="00B4622F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48D" w:rsidRPr="00704354" w:rsidRDefault="00B4622F" w:rsidP="00704354">
      <w:pPr>
        <w:pStyle w:val="a7"/>
        <w:ind w:firstLine="851"/>
        <w:jc w:val="both"/>
        <w:rPr>
          <w:b/>
          <w:sz w:val="24"/>
          <w:szCs w:val="24"/>
        </w:rPr>
      </w:pPr>
      <w:r w:rsidRPr="00704354">
        <w:rPr>
          <w:sz w:val="24"/>
          <w:szCs w:val="24"/>
          <w:u w:val="single"/>
        </w:rPr>
        <w:lastRenderedPageBreak/>
        <w:t>Следователно: начислените такси</w:t>
      </w:r>
      <w:r w:rsidRPr="00704354">
        <w:rPr>
          <w:sz w:val="24"/>
          <w:szCs w:val="24"/>
        </w:rPr>
        <w:t xml:space="preserve"> за периода на действие на Разрешение № ОБ-000865-5/25.03.2010г.  са </w:t>
      </w:r>
      <w:r w:rsidRPr="00704354">
        <w:rPr>
          <w:sz w:val="24"/>
          <w:szCs w:val="24"/>
          <w:lang w:val="en-US"/>
        </w:rPr>
        <w:t>17758.57</w:t>
      </w:r>
      <w:r w:rsidRPr="00704354">
        <w:rPr>
          <w:sz w:val="24"/>
          <w:szCs w:val="24"/>
        </w:rPr>
        <w:t xml:space="preserve"> лв. с ДДС, от които  </w:t>
      </w:r>
      <w:r w:rsidRPr="00704354">
        <w:rPr>
          <w:sz w:val="24"/>
          <w:szCs w:val="24"/>
          <w:lang w:val="en-US"/>
        </w:rPr>
        <w:t xml:space="preserve">17182.14 </w:t>
      </w:r>
      <w:r w:rsidRPr="00704354">
        <w:rPr>
          <w:sz w:val="24"/>
          <w:szCs w:val="24"/>
        </w:rPr>
        <w:t>лв. главница</w:t>
      </w:r>
      <w:r w:rsidRPr="00704354">
        <w:rPr>
          <w:sz w:val="24"/>
          <w:szCs w:val="24"/>
          <w:lang w:val="en-US"/>
        </w:rPr>
        <w:t xml:space="preserve">  </w:t>
      </w:r>
      <w:r w:rsidRPr="00704354">
        <w:rPr>
          <w:sz w:val="24"/>
          <w:szCs w:val="24"/>
        </w:rPr>
        <w:t xml:space="preserve"> и 576.43 лв. ДДС</w:t>
      </w:r>
    </w:p>
    <w:p w:rsidR="00B4622F" w:rsidRPr="00704354" w:rsidRDefault="00B4622F" w:rsidP="00704354">
      <w:pPr>
        <w:pStyle w:val="a7"/>
        <w:ind w:firstLine="851"/>
        <w:jc w:val="both"/>
        <w:rPr>
          <w:b/>
          <w:sz w:val="24"/>
          <w:szCs w:val="24"/>
          <w:lang w:val="en-US"/>
        </w:rPr>
      </w:pPr>
    </w:p>
    <w:p w:rsidR="001F67F7" w:rsidRPr="00704354" w:rsidRDefault="002D148D" w:rsidP="00EE6B16">
      <w:pPr>
        <w:pStyle w:val="a7"/>
        <w:ind w:firstLine="0"/>
        <w:jc w:val="both"/>
        <w:rPr>
          <w:sz w:val="24"/>
          <w:szCs w:val="24"/>
        </w:rPr>
      </w:pPr>
      <w:r w:rsidRPr="00704354">
        <w:rPr>
          <w:sz w:val="24"/>
          <w:szCs w:val="24"/>
        </w:rPr>
        <w:t>Предвид обстоятелството че начисленията в</w:t>
      </w:r>
      <w:r w:rsidRPr="00704354">
        <w:rPr>
          <w:caps/>
          <w:sz w:val="24"/>
          <w:szCs w:val="24"/>
        </w:rPr>
        <w:t xml:space="preserve"> </w:t>
      </w:r>
      <w:r w:rsidRPr="00704354">
        <w:rPr>
          <w:sz w:val="24"/>
          <w:szCs w:val="24"/>
        </w:rPr>
        <w:t>ИС „Отчитане на приходите от стопанска дейност” на Община Пловдив, са за периода</w:t>
      </w:r>
      <w:r w:rsidR="004D70ED">
        <w:rPr>
          <w:sz w:val="24"/>
          <w:szCs w:val="24"/>
        </w:rPr>
        <w:t xml:space="preserve"> от</w:t>
      </w:r>
      <w:r w:rsidRPr="00704354">
        <w:rPr>
          <w:sz w:val="24"/>
          <w:szCs w:val="24"/>
        </w:rPr>
        <w:t xml:space="preserve"> </w:t>
      </w:r>
      <w:r w:rsidR="00B913F3" w:rsidRPr="00704354">
        <w:rPr>
          <w:sz w:val="24"/>
          <w:szCs w:val="24"/>
        </w:rPr>
        <w:t xml:space="preserve">25.03.2010г. </w:t>
      </w:r>
      <w:r w:rsidR="004D70ED">
        <w:rPr>
          <w:sz w:val="24"/>
          <w:szCs w:val="24"/>
        </w:rPr>
        <w:t xml:space="preserve"> до 31.03.2011г. </w:t>
      </w:r>
      <w:r w:rsidRPr="00704354">
        <w:rPr>
          <w:sz w:val="24"/>
          <w:szCs w:val="24"/>
        </w:rPr>
        <w:t xml:space="preserve">претенциите на община Пловдив към </w:t>
      </w:r>
      <w:r w:rsidR="00B913F3" w:rsidRPr="00704354">
        <w:rPr>
          <w:sz w:val="24"/>
          <w:szCs w:val="24"/>
        </w:rPr>
        <w:t xml:space="preserve">дружество „АС - МЕДЖИ" ЕООД с ЕИК 200041878 </w:t>
      </w:r>
      <w:r w:rsidRPr="00704354">
        <w:rPr>
          <w:sz w:val="24"/>
          <w:szCs w:val="24"/>
        </w:rPr>
        <w:t>са съобразени именно с въведените данни</w:t>
      </w:r>
      <w:r w:rsidR="00B53444" w:rsidRPr="00704354">
        <w:rPr>
          <w:sz w:val="24"/>
          <w:szCs w:val="24"/>
        </w:rPr>
        <w:t>.</w:t>
      </w:r>
    </w:p>
    <w:p w:rsidR="002D148D" w:rsidRPr="00704354" w:rsidRDefault="002D148D" w:rsidP="00704354">
      <w:pPr>
        <w:pStyle w:val="a3"/>
        <w:tabs>
          <w:tab w:val="clear" w:pos="4536"/>
          <w:tab w:val="center" w:pos="567"/>
        </w:tabs>
        <w:ind w:right="-515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</w:r>
      <w:r w:rsidRPr="00704354">
        <w:rPr>
          <w:rFonts w:ascii="Times New Roman" w:hAnsi="Times New Roman" w:cs="Times New Roman"/>
          <w:sz w:val="24"/>
          <w:szCs w:val="24"/>
        </w:rPr>
        <w:tab/>
      </w:r>
    </w:p>
    <w:p w:rsidR="001F67F7" w:rsidRPr="00704354" w:rsidRDefault="002D148D" w:rsidP="00F80313">
      <w:pPr>
        <w:pStyle w:val="a3"/>
        <w:tabs>
          <w:tab w:val="clear" w:pos="4536"/>
          <w:tab w:val="center" w:pos="567"/>
        </w:tabs>
        <w:ind w:righ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</w:r>
      <w:r w:rsidR="001F67F7" w:rsidRPr="00704354">
        <w:rPr>
          <w:rFonts w:ascii="Times New Roman" w:hAnsi="Times New Roman" w:cs="Times New Roman"/>
          <w:sz w:val="24"/>
          <w:szCs w:val="24"/>
        </w:rPr>
        <w:t xml:space="preserve">На следващо място 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="001F67F7" w:rsidRPr="00704354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1F67F7" w:rsidRPr="00704354" w:rsidRDefault="002D148D" w:rsidP="00F80313">
      <w:pPr>
        <w:pStyle w:val="a3"/>
        <w:tabs>
          <w:tab w:val="clear" w:pos="4536"/>
          <w:tab w:val="center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</w:r>
      <w:r w:rsidR="001F67F7" w:rsidRPr="00704354">
        <w:rPr>
          <w:rFonts w:ascii="Times New Roman" w:hAnsi="Times New Roman" w:cs="Times New Roman"/>
          <w:sz w:val="24"/>
          <w:szCs w:val="24"/>
        </w:rPr>
        <w:t xml:space="preserve">Съгласно чл.20, ал. 5 от посочената по-горе Наредба, при ползване на мястото повече от месец за </w:t>
      </w:r>
      <w:proofErr w:type="spellStart"/>
      <w:r w:rsidR="001F67F7" w:rsidRPr="0070435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1F67F7" w:rsidRPr="00704354">
        <w:rPr>
          <w:rFonts w:ascii="Times New Roman" w:hAnsi="Times New Roman" w:cs="Times New Roman"/>
          <w:sz w:val="24"/>
          <w:szCs w:val="24"/>
        </w:rPr>
        <w:t xml:space="preserve"> обекти, разположени по реда на НРПОТДОДЕГО, таксите се заплащат </w:t>
      </w:r>
      <w:r w:rsidR="001F67F7" w:rsidRPr="00704354">
        <w:rPr>
          <w:rFonts w:ascii="Times New Roman" w:hAnsi="Times New Roman" w:cs="Times New Roman"/>
          <w:i/>
          <w:sz w:val="24"/>
          <w:szCs w:val="24"/>
        </w:rPr>
        <w:t>месечно</w:t>
      </w:r>
      <w:r w:rsidR="001F67F7" w:rsidRPr="00704354">
        <w:rPr>
          <w:rFonts w:ascii="Times New Roman" w:hAnsi="Times New Roman" w:cs="Times New Roman"/>
          <w:sz w:val="24"/>
          <w:szCs w:val="24"/>
        </w:rPr>
        <w:t xml:space="preserve">, </w:t>
      </w:r>
      <w:r w:rsidR="001F67F7" w:rsidRPr="00704354">
        <w:rPr>
          <w:rFonts w:ascii="Times New Roman" w:hAnsi="Times New Roman" w:cs="Times New Roman"/>
          <w:i/>
          <w:sz w:val="24"/>
          <w:szCs w:val="24"/>
        </w:rPr>
        <w:t>между 1 и 20 число на текущия месец</w:t>
      </w:r>
      <w:r w:rsidR="001F67F7" w:rsidRPr="00704354">
        <w:rPr>
          <w:rFonts w:ascii="Times New Roman" w:hAnsi="Times New Roman" w:cs="Times New Roman"/>
          <w:sz w:val="24"/>
          <w:szCs w:val="24"/>
        </w:rPr>
        <w:t>, в касата на съответната общинска администрация или по банковата сметка на Общината.</w:t>
      </w:r>
    </w:p>
    <w:p w:rsidR="00087D40" w:rsidRPr="00704354" w:rsidRDefault="002D148D" w:rsidP="0070435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</w:r>
      <w:r w:rsidR="00B913F3" w:rsidRPr="00704354">
        <w:rPr>
          <w:rFonts w:ascii="Times New Roman" w:hAnsi="Times New Roman" w:cs="Times New Roman"/>
          <w:sz w:val="24"/>
          <w:szCs w:val="24"/>
        </w:rPr>
        <w:t>Съгласно т.6</w:t>
      </w:r>
      <w:r w:rsidR="001F67F7" w:rsidRPr="00704354">
        <w:rPr>
          <w:rFonts w:ascii="Times New Roman" w:hAnsi="Times New Roman" w:cs="Times New Roman"/>
          <w:sz w:val="24"/>
          <w:szCs w:val="24"/>
        </w:rPr>
        <w:t xml:space="preserve"> на Разрешение </w:t>
      </w:r>
      <w:r w:rsidR="00B913F3" w:rsidRPr="00704354">
        <w:rPr>
          <w:rFonts w:ascii="Times New Roman" w:hAnsi="Times New Roman" w:cs="Times New Roman"/>
          <w:sz w:val="24"/>
          <w:szCs w:val="24"/>
        </w:rPr>
        <w:t>№ ОБ-000865</w:t>
      </w:r>
      <w:r w:rsidR="00B913F3" w:rsidRPr="007043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913F3" w:rsidRPr="00704354">
        <w:rPr>
          <w:rFonts w:ascii="Times New Roman" w:hAnsi="Times New Roman" w:cs="Times New Roman"/>
          <w:sz w:val="24"/>
          <w:szCs w:val="24"/>
        </w:rPr>
        <w:t>5/25.03.2010г.</w:t>
      </w:r>
      <w:r w:rsidR="001F67F7" w:rsidRPr="00704354">
        <w:rPr>
          <w:rFonts w:ascii="Times New Roman" w:hAnsi="Times New Roman" w:cs="Times New Roman"/>
          <w:sz w:val="24"/>
          <w:szCs w:val="24"/>
        </w:rPr>
        <w:t>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в срок до 20 число на настоящия месец.</w:t>
      </w:r>
    </w:p>
    <w:p w:rsidR="003677F4" w:rsidRPr="00704354" w:rsidRDefault="006E46C2" w:rsidP="00EE6B16">
      <w:pPr>
        <w:pStyle w:val="a3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Във връзка с горното, на </w:t>
      </w:r>
      <w:r w:rsidR="00B913F3" w:rsidRPr="0070435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16.06.2016г. </w:t>
      </w:r>
      <w:r w:rsidRPr="0070435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извърших проверка на плащанията по </w:t>
      </w:r>
      <w:r w:rsidR="00B4622F" w:rsidRPr="00704354">
        <w:rPr>
          <w:rFonts w:ascii="Times New Roman" w:hAnsi="Times New Roman" w:cs="Times New Roman"/>
          <w:sz w:val="24"/>
          <w:szCs w:val="24"/>
        </w:rPr>
        <w:t>Разрешение № ОБ-000865-5/25.03.2010г.</w:t>
      </w:r>
      <w:r w:rsidR="00B4622F" w:rsidRPr="0070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>в ИС „Отчитане на приходите от стопанска дейност” на Община Пловдив</w:t>
      </w:r>
      <w:r w:rsidRPr="0070435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 установих, </w:t>
      </w:r>
      <w:r w:rsidR="00E441BA" w:rsidRPr="00704354">
        <w:rPr>
          <w:rFonts w:ascii="Times New Roman" w:eastAsia="Calibri" w:hAnsi="Times New Roman" w:cs="Times New Roman"/>
          <w:iCs/>
          <w:sz w:val="24"/>
          <w:szCs w:val="24"/>
        </w:rPr>
        <w:t>че проверяваното лице</w:t>
      </w:r>
      <w:r w:rsidR="00E441BA" w:rsidRPr="0070435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E441BA" w:rsidRPr="00704354">
        <w:rPr>
          <w:rFonts w:ascii="Times New Roman" w:hAnsi="Times New Roman" w:cs="Times New Roman"/>
          <w:sz w:val="24"/>
          <w:szCs w:val="24"/>
        </w:rPr>
        <w:t>„АС - МЕДЖИ“ЕООД с ЕИК 200041878</w:t>
      </w:r>
    </w:p>
    <w:p w:rsidR="003B4687" w:rsidRPr="00704354" w:rsidRDefault="00B913F3" w:rsidP="00704354">
      <w:pPr>
        <w:pStyle w:val="a3"/>
        <w:tabs>
          <w:tab w:val="clear" w:pos="4536"/>
          <w:tab w:val="center" w:pos="567"/>
        </w:tabs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704354">
        <w:rPr>
          <w:rStyle w:val="a9"/>
          <w:rFonts w:ascii="Times New Roman" w:hAnsi="Times New Roman" w:cs="Times New Roman"/>
          <w:i w:val="0"/>
          <w:sz w:val="24"/>
          <w:szCs w:val="24"/>
        </w:rPr>
        <w:t>е извършило следните плащания:</w:t>
      </w:r>
    </w:p>
    <w:p w:rsidR="00B913F3" w:rsidRPr="00704354" w:rsidRDefault="00B913F3" w:rsidP="00704354">
      <w:pPr>
        <w:pStyle w:val="a3"/>
        <w:tabs>
          <w:tab w:val="clear" w:pos="4536"/>
          <w:tab w:val="center" w:pos="567"/>
        </w:tabs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913F3" w:rsidRPr="00704354" w:rsidRDefault="00B913F3" w:rsidP="00704354">
      <w:pPr>
        <w:pStyle w:val="a3"/>
        <w:tabs>
          <w:tab w:val="clear" w:pos="4536"/>
          <w:tab w:val="center" w:pos="567"/>
        </w:tabs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100"/>
        <w:gridCol w:w="1900"/>
        <w:gridCol w:w="3372"/>
      </w:tblGrid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плащане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 лв.</w:t>
            </w:r>
          </w:p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22.03.2010г.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3м/2010г.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03.05.2010г.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4м/2010г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25.05.2010г.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5м/2010г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22.07.2010г.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6м/2010г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23.09.2010г.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7м/2010г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05.10.2010г.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8м/2010г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10.11.2010г.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9м/2010г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22.11.2010г.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10м/2010г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14.12.2010г.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11м/2010г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B913F3" w:rsidRPr="00704354" w:rsidTr="00B913F3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03.02.2011г.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Плащане за 12м/2010г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280.00</w:t>
            </w:r>
          </w:p>
        </w:tc>
      </w:tr>
      <w:tr w:rsidR="00B913F3" w:rsidRPr="00704354" w:rsidTr="00B913F3">
        <w:trPr>
          <w:trHeight w:val="5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Общо платени: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25.03.2010г. 31.03.2011г.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F3" w:rsidRPr="00704354" w:rsidRDefault="00B913F3" w:rsidP="00704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16 580.00</w:t>
            </w:r>
          </w:p>
        </w:tc>
      </w:tr>
    </w:tbl>
    <w:p w:rsidR="00B913F3" w:rsidRPr="00704354" w:rsidRDefault="00B913F3" w:rsidP="00704354">
      <w:pPr>
        <w:pStyle w:val="a3"/>
        <w:tabs>
          <w:tab w:val="clear" w:pos="4536"/>
          <w:tab w:val="center" w:pos="567"/>
        </w:tabs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913F3" w:rsidRPr="00704354" w:rsidRDefault="00B913F3" w:rsidP="00704354">
      <w:pPr>
        <w:pStyle w:val="a3"/>
        <w:tabs>
          <w:tab w:val="clear" w:pos="4536"/>
          <w:tab w:val="center" w:pos="567"/>
        </w:tabs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6E46C2" w:rsidRPr="00704354" w:rsidRDefault="00704354" w:rsidP="0070435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6C2" w:rsidRPr="00704354">
        <w:rPr>
          <w:rFonts w:ascii="Times New Roman" w:hAnsi="Times New Roman" w:cs="Times New Roman"/>
          <w:sz w:val="24"/>
          <w:szCs w:val="24"/>
        </w:rPr>
        <w:t>Изложените до тук съображения и данни обосновават крайния извод, че</w:t>
      </w:r>
      <w:r w:rsidR="00B913F3" w:rsidRPr="00704354">
        <w:rPr>
          <w:rFonts w:ascii="Times New Roman" w:hAnsi="Times New Roman" w:cs="Times New Roman"/>
          <w:sz w:val="24"/>
          <w:szCs w:val="24"/>
        </w:rPr>
        <w:t xml:space="preserve"> дружество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="00B913F3" w:rsidRPr="00704354">
        <w:rPr>
          <w:rFonts w:ascii="Times New Roman" w:hAnsi="Times New Roman" w:cs="Times New Roman"/>
          <w:sz w:val="24"/>
          <w:szCs w:val="24"/>
        </w:rPr>
        <w:t>„АС - МЕДЖИ“ЕООД с ЕИК 200041878</w:t>
      </w:r>
      <w:r w:rsidR="00B53444" w:rsidRPr="00704354">
        <w:rPr>
          <w:rFonts w:ascii="Times New Roman" w:hAnsi="Times New Roman" w:cs="Times New Roman"/>
          <w:sz w:val="24"/>
          <w:szCs w:val="24"/>
        </w:rPr>
        <w:t>,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="006E46C2" w:rsidRPr="00704354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6E46C2" w:rsidRPr="00704354">
        <w:rPr>
          <w:rFonts w:ascii="Times New Roman" w:hAnsi="Times New Roman" w:cs="Times New Roman"/>
          <w:sz w:val="24"/>
          <w:szCs w:val="24"/>
        </w:rPr>
        <w:t xml:space="preserve"> по </w:t>
      </w:r>
      <w:r w:rsidR="00B913F3" w:rsidRPr="00704354">
        <w:rPr>
          <w:rFonts w:ascii="Times New Roman" w:hAnsi="Times New Roman" w:cs="Times New Roman"/>
          <w:sz w:val="24"/>
          <w:szCs w:val="24"/>
        </w:rPr>
        <w:t>Разрешение № ОБ-000865</w:t>
      </w:r>
      <w:r w:rsidR="00B913F3" w:rsidRPr="007043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913F3" w:rsidRPr="00704354">
        <w:rPr>
          <w:rFonts w:ascii="Times New Roman" w:hAnsi="Times New Roman" w:cs="Times New Roman"/>
          <w:sz w:val="24"/>
          <w:szCs w:val="24"/>
        </w:rPr>
        <w:t>5/25.03.2010г.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>за периода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>от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="000D0D8E" w:rsidRPr="00704354">
        <w:rPr>
          <w:rFonts w:ascii="Times New Roman" w:hAnsi="Times New Roman" w:cs="Times New Roman"/>
          <w:iCs/>
          <w:sz w:val="24"/>
          <w:szCs w:val="24"/>
        </w:rPr>
        <w:t xml:space="preserve">02.02.2011г. до 31.03.2011г. </w:t>
      </w:r>
      <w:r w:rsidR="006E46C2" w:rsidRPr="00704354">
        <w:rPr>
          <w:rFonts w:ascii="Times New Roman" w:hAnsi="Times New Roman" w:cs="Times New Roman"/>
          <w:b/>
          <w:i/>
          <w:sz w:val="24"/>
          <w:szCs w:val="24"/>
        </w:rPr>
        <w:t>вкл.</w:t>
      </w:r>
      <w:r w:rsidR="006E46C2" w:rsidRPr="00704354">
        <w:rPr>
          <w:rFonts w:ascii="Times New Roman" w:hAnsi="Times New Roman" w:cs="Times New Roman"/>
          <w:sz w:val="24"/>
          <w:szCs w:val="24"/>
        </w:rPr>
        <w:t xml:space="preserve">, същите подробно посочени в приведения табличен вид:  </w:t>
      </w:r>
    </w:p>
    <w:p w:rsidR="00A0768E" w:rsidRPr="00704354" w:rsidRDefault="00A0768E" w:rsidP="0070435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1843"/>
        <w:gridCol w:w="1559"/>
        <w:gridCol w:w="1134"/>
        <w:gridCol w:w="1276"/>
        <w:gridCol w:w="1276"/>
      </w:tblGrid>
      <w:tr w:rsidR="00B30EC5" w:rsidRPr="00704354" w:rsidTr="00EE6B16">
        <w:tc>
          <w:tcPr>
            <w:tcW w:w="425" w:type="dxa"/>
            <w:vAlign w:val="center"/>
          </w:tcPr>
          <w:p w:rsidR="00B30EC5" w:rsidRPr="00704354" w:rsidRDefault="00B30EC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B30EC5" w:rsidRPr="00704354" w:rsidRDefault="00B30EC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B30EC5" w:rsidRPr="00704354" w:rsidRDefault="00B30EC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на задължението</w:t>
            </w:r>
          </w:p>
        </w:tc>
        <w:tc>
          <w:tcPr>
            <w:tcW w:w="1559" w:type="dxa"/>
            <w:vAlign w:val="center"/>
          </w:tcPr>
          <w:p w:rsidR="00B30EC5" w:rsidRPr="00704354" w:rsidRDefault="00B30EC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задължението лв. без ДСС</w:t>
            </w:r>
          </w:p>
        </w:tc>
        <w:tc>
          <w:tcPr>
            <w:tcW w:w="1134" w:type="dxa"/>
            <w:vAlign w:val="center"/>
          </w:tcPr>
          <w:p w:rsidR="00B30EC5" w:rsidRPr="00704354" w:rsidRDefault="00B30EC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ДДС</w:t>
            </w:r>
          </w:p>
        </w:tc>
        <w:tc>
          <w:tcPr>
            <w:tcW w:w="1276" w:type="dxa"/>
          </w:tcPr>
          <w:p w:rsidR="00B30EC5" w:rsidRPr="00704354" w:rsidRDefault="00B30EC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1276" w:type="dxa"/>
            <w:vAlign w:val="center"/>
          </w:tcPr>
          <w:p w:rsidR="00B30EC5" w:rsidRPr="00704354" w:rsidRDefault="00B30EC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Общо дължима сума лв. </w:t>
            </w:r>
          </w:p>
        </w:tc>
      </w:tr>
      <w:tr w:rsidR="00EC2654" w:rsidRPr="00704354" w:rsidTr="00EE6B16">
        <w:tc>
          <w:tcPr>
            <w:tcW w:w="425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843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02.02.2011</w:t>
            </w:r>
            <w:r w:rsidR="000D0D8E"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</w:p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28.02.2011г.</w:t>
            </w:r>
          </w:p>
        </w:tc>
        <w:tc>
          <w:tcPr>
            <w:tcW w:w="1559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482.14</w:t>
            </w:r>
          </w:p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982.14</w:t>
            </w:r>
          </w:p>
        </w:tc>
        <w:tc>
          <w:tcPr>
            <w:tcW w:w="1134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96.43</w:t>
            </w:r>
          </w:p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196.43</w:t>
            </w:r>
          </w:p>
        </w:tc>
        <w:tc>
          <w:tcPr>
            <w:tcW w:w="1276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654" w:rsidRPr="00704354" w:rsidTr="00EE6B16">
        <w:trPr>
          <w:trHeight w:val="699"/>
        </w:trPr>
        <w:tc>
          <w:tcPr>
            <w:tcW w:w="425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01.03.2011г. до</w:t>
            </w:r>
          </w:p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31.03.2011г.</w:t>
            </w:r>
          </w:p>
        </w:tc>
        <w:tc>
          <w:tcPr>
            <w:tcW w:w="1559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134" w:type="dxa"/>
            <w:vAlign w:val="center"/>
          </w:tcPr>
          <w:p w:rsidR="00EC2654" w:rsidRPr="00704354" w:rsidRDefault="00EC2654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276" w:type="dxa"/>
            <w:vAlign w:val="center"/>
          </w:tcPr>
          <w:p w:rsidR="00EC2654" w:rsidRPr="00704354" w:rsidRDefault="00EC2654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vAlign w:val="center"/>
          </w:tcPr>
          <w:p w:rsidR="00EC2654" w:rsidRPr="00704354" w:rsidRDefault="00EC2654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654" w:rsidRPr="00704354" w:rsidTr="00EE6B16">
        <w:trPr>
          <w:trHeight w:val="699"/>
        </w:trPr>
        <w:tc>
          <w:tcPr>
            <w:tcW w:w="425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Общ размер на задължението</w:t>
            </w:r>
          </w:p>
        </w:tc>
        <w:tc>
          <w:tcPr>
            <w:tcW w:w="1843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982.14</w:t>
            </w:r>
          </w:p>
        </w:tc>
        <w:tc>
          <w:tcPr>
            <w:tcW w:w="1134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196.43</w:t>
            </w:r>
          </w:p>
        </w:tc>
        <w:tc>
          <w:tcPr>
            <w:tcW w:w="1276" w:type="dxa"/>
            <w:vAlign w:val="center"/>
          </w:tcPr>
          <w:p w:rsidR="00EC2654" w:rsidRPr="00704354" w:rsidRDefault="00EC2654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vAlign w:val="center"/>
          </w:tcPr>
          <w:p w:rsidR="00EC2654" w:rsidRPr="00704354" w:rsidRDefault="00EC2654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1718.59</w:t>
            </w:r>
          </w:p>
        </w:tc>
      </w:tr>
    </w:tbl>
    <w:p w:rsidR="00B30EC5" w:rsidRPr="00704354" w:rsidRDefault="00B30EC5" w:rsidP="0070435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704354" w:rsidRDefault="006E46C2" w:rsidP="00704354">
      <w:pPr>
        <w:pStyle w:val="a3"/>
        <w:tabs>
          <w:tab w:val="left" w:pos="70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6E46C2" w:rsidRPr="00704354" w:rsidRDefault="00B53444" w:rsidP="0070435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</w:r>
      <w:r w:rsidR="006E46C2" w:rsidRPr="00704354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6E46C2" w:rsidRDefault="000D0D8E" w:rsidP="00704354">
      <w:pPr>
        <w:pStyle w:val="a3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Начислените лихви върху неплатените такси по </w:t>
      </w:r>
      <w:r w:rsidRPr="00704354">
        <w:rPr>
          <w:rFonts w:ascii="Times New Roman" w:hAnsi="Times New Roman" w:cs="Times New Roman"/>
          <w:sz w:val="24"/>
          <w:szCs w:val="24"/>
        </w:rPr>
        <w:t>Разрешение № ОБ-000865-5/25.03.2010г.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 xml:space="preserve"> обект за търговия по чл.56 от ЗУТ</w:t>
      </w:r>
      <w:r w:rsidRPr="00704354">
        <w:rPr>
          <w:rFonts w:ascii="Times New Roman" w:eastAsia="Calibri" w:hAnsi="Times New Roman" w:cs="Times New Roman"/>
          <w:sz w:val="24"/>
          <w:szCs w:val="24"/>
        </w:rPr>
        <w:t xml:space="preserve"> в периода от 29.04.2010г. до </w:t>
      </w:r>
      <w:r w:rsidRPr="00704354">
        <w:rPr>
          <w:rFonts w:ascii="Times New Roman" w:hAnsi="Times New Roman" w:cs="Times New Roman"/>
          <w:sz w:val="24"/>
          <w:szCs w:val="24"/>
        </w:rPr>
        <w:t>30.05.2016г.</w:t>
      </w:r>
      <w:r w:rsidRPr="00704354">
        <w:rPr>
          <w:rFonts w:ascii="Times New Roman" w:eastAsia="Calibri" w:hAnsi="Times New Roman" w:cs="Times New Roman"/>
          <w:sz w:val="24"/>
          <w:szCs w:val="24"/>
        </w:rPr>
        <w:t>, съгласно справка от ИС „Отчитане на приходите от стопанска дейност” на Община Пловдив са отразени в таблицата по-долу:</w:t>
      </w:r>
    </w:p>
    <w:p w:rsidR="00704354" w:rsidRPr="00704354" w:rsidRDefault="00704354" w:rsidP="00704354">
      <w:pPr>
        <w:pStyle w:val="a3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5" w:type="pct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4672"/>
        <w:gridCol w:w="3069"/>
      </w:tblGrid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29.04.2010г.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25.05.2010г.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22.07.2010г.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20.43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29.07.2010г.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30.08.2010г.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19.84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23.09.2010г.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29.95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29.09.2010г.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05.10.2010г.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28.10.2010г.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22.11.2010г.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14.12.2010г.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29.12.2010г.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30.12.2010г.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28.01.2011г.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25.02.2011г.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30.03.2011г.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11.73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28.04.2011г.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30.05.2011г.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30.06.2011г.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28.07.2011г.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30.08.2011г.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29.09.2011г.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28.10.2011г.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29.11.2011г.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29.12.2011г.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30.01.2012г.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28.02.2012г.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29.03.2012г.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26.04.2012г.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30.05.2012г.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28.06.2012г.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30.07.2012г.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30.08.2012г.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28.09.2012г.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30.10.2012г.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29.11.2012г.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27.12.2012г.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30.01.2013г.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10.92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24.04.2013г.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Сторнирана</w:t>
            </w:r>
            <w:proofErr w:type="spellEnd"/>
            <w:r w:rsidRPr="00704354">
              <w:rPr>
                <w:rFonts w:ascii="Times New Roman" w:hAnsi="Times New Roman" w:cs="Times New Roman"/>
                <w:sz w:val="24"/>
                <w:szCs w:val="24"/>
              </w:rPr>
              <w:t xml:space="preserve"> лихва към 26.04.2013г.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-24.02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07.05.2013г.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30.05.2013г.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342.25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Корекция на лихва към 03.06.2013г.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-367.38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Корекция на лихва към 30.06.2013г.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38.87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31.07.2013г.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31.07.2013г.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30.08.2013г.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30.08.2013г.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30.09.2013г.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30.09.2013г.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28.11.2013г.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28.11.2013г.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27.12.2013г.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27.12.2013г.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30.01.2014г.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30.01.2014г.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27.02.2014г.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27.02.2014г.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28.03.2014г.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28.03.2014г.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29.04.2014г.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29.04.2014г.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30.05.2014г.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30.05.2014г.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27.06.2014г.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27.06.2014г.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30.07.2014г.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30.07.2014г.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28.11.2014г.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28.11.2014г.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29.12.2014г.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29.12.2014г.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29.01.2015г.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29.01.2015г.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27.02.2015г.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27.02.2015г.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30.03.2015г.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30.03.2015г.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29.04.2015г.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29.04.2015г.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28.05.2015г.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28.05.2015г.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29.06.2015г.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29.06.2015г.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30.07.2015г.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30.07.2015г.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31.08.2015г.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31.08.2015г.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29.10.2015г.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29.10.2015г.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27.11.2015г.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27.11.2015г.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29.12.2015г.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29.12.2015г.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29.01.2016г.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29.01.2016г.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26.02.2016г.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26.02.2016г.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30.03.2016г.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30.03.2016г.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27.04.2016г.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27.04.2016г.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30.05.2016г.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</w:tr>
      <w:tr w:rsidR="000D0D8E" w:rsidRPr="00704354" w:rsidTr="003129A5">
        <w:trPr>
          <w:trHeight w:val="367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30.05.2016г.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</w:tr>
      <w:tr w:rsidR="000D0D8E" w:rsidRPr="00704354" w:rsidTr="003129A5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D8E" w:rsidRPr="00704354" w:rsidRDefault="000D0D8E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D0D8E" w:rsidRPr="00704354" w:rsidRDefault="000D0D8E" w:rsidP="00704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0D8E" w:rsidRPr="00704354" w:rsidRDefault="000D0D8E" w:rsidP="007043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686.52</w:t>
            </w:r>
          </w:p>
        </w:tc>
      </w:tr>
    </w:tbl>
    <w:p w:rsidR="006E46C2" w:rsidRPr="00704354" w:rsidRDefault="006E46C2" w:rsidP="00704354">
      <w:pPr>
        <w:pStyle w:val="a3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704354" w:rsidRDefault="006E46C2" w:rsidP="00704354">
      <w:pPr>
        <w:pStyle w:val="a3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704354" w:rsidRDefault="00B53444" w:rsidP="0070435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 xml:space="preserve">До датата на изготвяне на </w:t>
      </w:r>
      <w:r w:rsidRPr="00704354">
        <w:rPr>
          <w:rFonts w:ascii="Times New Roman" w:hAnsi="Times New Roman" w:cs="Times New Roman"/>
          <w:b/>
          <w:sz w:val="24"/>
          <w:szCs w:val="24"/>
        </w:rPr>
        <w:t>акта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6B16">
        <w:rPr>
          <w:rFonts w:ascii="Times New Roman" w:hAnsi="Times New Roman" w:cs="Times New Roman"/>
          <w:b/>
          <w:sz w:val="24"/>
          <w:szCs w:val="24"/>
        </w:rPr>
        <w:t xml:space="preserve">18.07.2016г. </w:t>
      </w:r>
      <w:r w:rsidR="006E46C2" w:rsidRPr="00704354">
        <w:rPr>
          <w:rFonts w:ascii="Times New Roman" w:hAnsi="Times New Roman" w:cs="Times New Roman"/>
          <w:b/>
          <w:sz w:val="24"/>
          <w:szCs w:val="24"/>
        </w:rPr>
        <w:t xml:space="preserve">в касата / по банковата сметка на Община Пловдив </w:t>
      </w:r>
      <w:r w:rsidR="009E4602" w:rsidRPr="00704354">
        <w:rPr>
          <w:rFonts w:ascii="Times New Roman" w:hAnsi="Times New Roman" w:cs="Times New Roman"/>
          <w:b/>
          <w:sz w:val="24"/>
          <w:szCs w:val="24"/>
        </w:rPr>
        <w:t xml:space="preserve"> са постъпили следните </w:t>
      </w:r>
      <w:r w:rsidR="009E4602" w:rsidRPr="00704354">
        <w:rPr>
          <w:rFonts w:ascii="Times New Roman" w:eastAsia="Calibri" w:hAnsi="Times New Roman" w:cs="Times New Roman"/>
          <w:b/>
          <w:iCs/>
          <w:sz w:val="24"/>
          <w:szCs w:val="24"/>
        </w:rPr>
        <w:t>плащанията на лихви</w:t>
      </w:r>
      <w:r w:rsidR="009E4602" w:rsidRPr="00704354">
        <w:rPr>
          <w:rFonts w:ascii="Times New Roman" w:eastAsia="Calibri" w:hAnsi="Times New Roman" w:cs="Times New Roman"/>
          <w:iCs/>
          <w:sz w:val="24"/>
          <w:szCs w:val="24"/>
        </w:rPr>
        <w:t xml:space="preserve"> по </w:t>
      </w:r>
      <w:r w:rsidR="009E4602" w:rsidRPr="00704354">
        <w:rPr>
          <w:rFonts w:ascii="Times New Roman" w:hAnsi="Times New Roman" w:cs="Times New Roman"/>
          <w:sz w:val="24"/>
          <w:szCs w:val="24"/>
        </w:rPr>
        <w:t>Разрешение № ОБ-000865-5/25.03.2010г.</w:t>
      </w:r>
      <w:r w:rsidR="009E4602" w:rsidRPr="00704354">
        <w:rPr>
          <w:rFonts w:ascii="Times New Roman" w:hAnsi="Times New Roman" w:cs="Times New Roman"/>
          <w:b/>
          <w:sz w:val="24"/>
          <w:szCs w:val="24"/>
        </w:rPr>
        <w:t xml:space="preserve"> от страна на </w:t>
      </w:r>
      <w:r w:rsidR="000D0D8E" w:rsidRPr="00704354">
        <w:rPr>
          <w:rFonts w:ascii="Times New Roman" w:hAnsi="Times New Roman" w:cs="Times New Roman"/>
          <w:sz w:val="24"/>
          <w:szCs w:val="24"/>
        </w:rPr>
        <w:t>дружество „АС - МЕДЖИ“ЕООД с ЕИК 200041878</w:t>
      </w:r>
      <w:r w:rsidR="009E4602" w:rsidRPr="007043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tblLook w:val="04A0"/>
      </w:tblPr>
      <w:tblGrid>
        <w:gridCol w:w="527"/>
        <w:gridCol w:w="5655"/>
        <w:gridCol w:w="3106"/>
      </w:tblGrid>
      <w:tr w:rsidR="009E4602" w:rsidRPr="00704354" w:rsidTr="003129A5">
        <w:tc>
          <w:tcPr>
            <w:tcW w:w="534" w:type="dxa"/>
            <w:vAlign w:val="center"/>
          </w:tcPr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№</w:t>
            </w:r>
          </w:p>
        </w:tc>
        <w:tc>
          <w:tcPr>
            <w:tcW w:w="5985" w:type="dxa"/>
            <w:vAlign w:val="center"/>
          </w:tcPr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4354">
              <w:rPr>
                <w:b/>
                <w:sz w:val="24"/>
                <w:szCs w:val="24"/>
              </w:rPr>
              <w:t>Дата на плащане</w:t>
            </w:r>
          </w:p>
        </w:tc>
        <w:tc>
          <w:tcPr>
            <w:tcW w:w="3260" w:type="dxa"/>
            <w:vAlign w:val="center"/>
          </w:tcPr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04354">
              <w:rPr>
                <w:b/>
                <w:sz w:val="24"/>
                <w:szCs w:val="24"/>
              </w:rPr>
              <w:t>Платена сума лв.</w:t>
            </w:r>
          </w:p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9E4602" w:rsidRPr="00704354" w:rsidTr="003129A5">
        <w:tc>
          <w:tcPr>
            <w:tcW w:w="534" w:type="dxa"/>
          </w:tcPr>
          <w:p w:rsidR="009E4602" w:rsidRPr="00704354" w:rsidRDefault="009E4602" w:rsidP="00704354">
            <w:pPr>
              <w:pStyle w:val="a3"/>
              <w:tabs>
                <w:tab w:val="clear" w:pos="9072"/>
                <w:tab w:val="left" w:pos="708"/>
                <w:tab w:val="right" w:pos="10348"/>
              </w:tabs>
              <w:jc w:val="both"/>
              <w:rPr>
                <w:b/>
                <w:sz w:val="24"/>
                <w:szCs w:val="24"/>
              </w:rPr>
            </w:pPr>
            <w:r w:rsidRPr="0070435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85" w:type="dxa"/>
            <w:vAlign w:val="center"/>
          </w:tcPr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03.05.2010г.</w:t>
            </w:r>
          </w:p>
        </w:tc>
        <w:tc>
          <w:tcPr>
            <w:tcW w:w="3260" w:type="dxa"/>
            <w:vAlign w:val="center"/>
          </w:tcPr>
          <w:p w:rsidR="009E4602" w:rsidRPr="00704354" w:rsidRDefault="009E4602" w:rsidP="00704354">
            <w:pPr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4.55</w:t>
            </w:r>
          </w:p>
        </w:tc>
      </w:tr>
      <w:tr w:rsidR="009E4602" w:rsidRPr="00704354" w:rsidTr="003129A5">
        <w:tc>
          <w:tcPr>
            <w:tcW w:w="534" w:type="dxa"/>
          </w:tcPr>
          <w:p w:rsidR="009E4602" w:rsidRPr="00704354" w:rsidRDefault="009E4602" w:rsidP="00704354">
            <w:pPr>
              <w:pStyle w:val="a3"/>
              <w:tabs>
                <w:tab w:val="clear" w:pos="9072"/>
                <w:tab w:val="left" w:pos="708"/>
                <w:tab w:val="right" w:pos="10348"/>
              </w:tabs>
              <w:jc w:val="both"/>
              <w:rPr>
                <w:b/>
                <w:sz w:val="24"/>
                <w:szCs w:val="24"/>
              </w:rPr>
            </w:pPr>
            <w:r w:rsidRPr="0070435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85" w:type="dxa"/>
            <w:vAlign w:val="center"/>
          </w:tcPr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25.05.2010г.</w:t>
            </w:r>
          </w:p>
        </w:tc>
        <w:tc>
          <w:tcPr>
            <w:tcW w:w="3260" w:type="dxa"/>
            <w:vAlign w:val="center"/>
          </w:tcPr>
          <w:p w:rsidR="009E4602" w:rsidRPr="00704354" w:rsidRDefault="009E4602" w:rsidP="00704354">
            <w:pPr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1.14</w:t>
            </w:r>
          </w:p>
        </w:tc>
      </w:tr>
      <w:tr w:rsidR="009E4602" w:rsidRPr="00704354" w:rsidTr="003129A5">
        <w:tc>
          <w:tcPr>
            <w:tcW w:w="534" w:type="dxa"/>
          </w:tcPr>
          <w:p w:rsidR="009E4602" w:rsidRPr="00704354" w:rsidRDefault="009E4602" w:rsidP="00704354">
            <w:pPr>
              <w:pStyle w:val="a3"/>
              <w:tabs>
                <w:tab w:val="clear" w:pos="9072"/>
                <w:tab w:val="left" w:pos="708"/>
                <w:tab w:val="right" w:pos="10348"/>
              </w:tabs>
              <w:jc w:val="both"/>
              <w:rPr>
                <w:b/>
                <w:sz w:val="24"/>
                <w:szCs w:val="24"/>
              </w:rPr>
            </w:pPr>
            <w:r w:rsidRPr="0070435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85" w:type="dxa"/>
            <w:vAlign w:val="center"/>
          </w:tcPr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23.09.2010г.</w:t>
            </w:r>
          </w:p>
        </w:tc>
        <w:tc>
          <w:tcPr>
            <w:tcW w:w="3260" w:type="dxa"/>
            <w:vAlign w:val="center"/>
          </w:tcPr>
          <w:p w:rsidR="009E4602" w:rsidRPr="00704354" w:rsidRDefault="009E4602" w:rsidP="00704354">
            <w:pPr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15.00</w:t>
            </w:r>
          </w:p>
        </w:tc>
      </w:tr>
      <w:tr w:rsidR="009E4602" w:rsidRPr="00704354" w:rsidTr="003129A5">
        <w:tc>
          <w:tcPr>
            <w:tcW w:w="534" w:type="dxa"/>
          </w:tcPr>
          <w:p w:rsidR="009E4602" w:rsidRPr="00704354" w:rsidRDefault="009E4602" w:rsidP="00704354">
            <w:pPr>
              <w:pStyle w:val="a3"/>
              <w:tabs>
                <w:tab w:val="clear" w:pos="9072"/>
                <w:tab w:val="left" w:pos="708"/>
                <w:tab w:val="right" w:pos="10348"/>
              </w:tabs>
              <w:jc w:val="both"/>
              <w:rPr>
                <w:b/>
                <w:sz w:val="24"/>
                <w:szCs w:val="24"/>
              </w:rPr>
            </w:pPr>
            <w:r w:rsidRPr="0070435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85" w:type="dxa"/>
            <w:vAlign w:val="center"/>
          </w:tcPr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10.11.2010г.</w:t>
            </w:r>
          </w:p>
        </w:tc>
        <w:tc>
          <w:tcPr>
            <w:tcW w:w="3260" w:type="dxa"/>
            <w:vAlign w:val="center"/>
          </w:tcPr>
          <w:p w:rsidR="009E4602" w:rsidRPr="00704354" w:rsidRDefault="009E4602" w:rsidP="00704354">
            <w:pPr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15.00</w:t>
            </w:r>
          </w:p>
        </w:tc>
      </w:tr>
      <w:tr w:rsidR="009E4602" w:rsidRPr="00704354" w:rsidTr="003129A5">
        <w:tc>
          <w:tcPr>
            <w:tcW w:w="534" w:type="dxa"/>
          </w:tcPr>
          <w:p w:rsidR="009E4602" w:rsidRPr="00704354" w:rsidRDefault="009E4602" w:rsidP="00704354">
            <w:pPr>
              <w:pStyle w:val="a3"/>
              <w:tabs>
                <w:tab w:val="clear" w:pos="9072"/>
                <w:tab w:val="left" w:pos="708"/>
                <w:tab w:val="right" w:pos="10348"/>
              </w:tabs>
              <w:jc w:val="both"/>
              <w:rPr>
                <w:b/>
                <w:sz w:val="24"/>
                <w:szCs w:val="24"/>
              </w:rPr>
            </w:pPr>
            <w:r w:rsidRPr="0070435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85" w:type="dxa"/>
            <w:vAlign w:val="center"/>
          </w:tcPr>
          <w:p w:rsidR="009E4602" w:rsidRPr="00704354" w:rsidRDefault="009E4602" w:rsidP="007043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Общо:</w:t>
            </w:r>
          </w:p>
        </w:tc>
        <w:tc>
          <w:tcPr>
            <w:tcW w:w="3260" w:type="dxa"/>
            <w:vAlign w:val="center"/>
          </w:tcPr>
          <w:p w:rsidR="009E4602" w:rsidRPr="00704354" w:rsidRDefault="009E4602" w:rsidP="00704354">
            <w:pPr>
              <w:jc w:val="center"/>
              <w:rPr>
                <w:sz w:val="24"/>
                <w:szCs w:val="24"/>
              </w:rPr>
            </w:pPr>
            <w:r w:rsidRPr="00704354">
              <w:rPr>
                <w:sz w:val="24"/>
                <w:szCs w:val="24"/>
              </w:rPr>
              <w:t>35.69</w:t>
            </w:r>
          </w:p>
        </w:tc>
      </w:tr>
    </w:tbl>
    <w:p w:rsidR="009E4602" w:rsidRPr="00704354" w:rsidRDefault="009E4602" w:rsidP="0070435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C2" w:rsidRPr="00704354" w:rsidRDefault="006E46C2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68E" w:rsidRPr="00704354" w:rsidRDefault="006E46C2" w:rsidP="00704354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 xml:space="preserve">Предвид  гореизложеното: </w:t>
      </w:r>
    </w:p>
    <w:p w:rsidR="00A0768E" w:rsidRPr="00704354" w:rsidRDefault="00A0768E" w:rsidP="00704354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788" w:rsidRPr="00704354" w:rsidRDefault="00A0768E" w:rsidP="00704354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704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6E46C2" w:rsidRPr="00704354" w:rsidRDefault="006E46C2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00" w:rsidRPr="00704354" w:rsidRDefault="00C06800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C2" w:rsidRPr="00704354" w:rsidRDefault="006E46C2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>Задълженията</w:t>
      </w:r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4C36" w:rsidRPr="00704354">
        <w:rPr>
          <w:rFonts w:ascii="Times New Roman" w:hAnsi="Times New Roman" w:cs="Times New Roman"/>
          <w:sz w:val="24"/>
          <w:szCs w:val="24"/>
          <w:u w:val="single"/>
        </w:rPr>
        <w:t>„АС - МЕДЖИ“ЕООД с ЕИК 200041878,</w:t>
      </w:r>
      <w:r w:rsidR="00744C36" w:rsidRPr="00704354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гр. Пловдив, ул. „Княз Александър </w:t>
      </w:r>
      <w:r w:rsidR="00744C36" w:rsidRPr="007043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4C36" w:rsidRPr="00704354">
        <w:rPr>
          <w:rFonts w:ascii="Times New Roman" w:hAnsi="Times New Roman" w:cs="Times New Roman"/>
          <w:sz w:val="24"/>
          <w:szCs w:val="24"/>
        </w:rPr>
        <w:t xml:space="preserve">“ № 39, представлявано от </w:t>
      </w:r>
      <w:r w:rsidR="00744C36" w:rsidRPr="00704354">
        <w:rPr>
          <w:rFonts w:ascii="Times New Roman" w:hAnsi="Times New Roman" w:cs="Times New Roman"/>
          <w:iCs/>
          <w:sz w:val="24"/>
          <w:szCs w:val="24"/>
        </w:rPr>
        <w:t xml:space="preserve">Нейко Тодоров </w:t>
      </w:r>
      <w:proofErr w:type="spellStart"/>
      <w:r w:rsidR="00744C36" w:rsidRPr="00704354">
        <w:rPr>
          <w:rFonts w:ascii="Times New Roman" w:hAnsi="Times New Roman" w:cs="Times New Roman"/>
          <w:iCs/>
          <w:sz w:val="24"/>
          <w:szCs w:val="24"/>
        </w:rPr>
        <w:t>Тодоров</w:t>
      </w:r>
      <w:proofErr w:type="spellEnd"/>
      <w:r w:rsidRPr="007043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29A5" w:rsidRPr="00704354">
        <w:rPr>
          <w:rFonts w:ascii="Times New Roman" w:hAnsi="Times New Roman" w:cs="Times New Roman"/>
          <w:sz w:val="24"/>
          <w:szCs w:val="24"/>
        </w:rPr>
        <w:t>представляващи</w:t>
      </w:r>
      <w:r w:rsidR="003129A5"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C36" w:rsidRPr="00704354">
        <w:rPr>
          <w:rFonts w:ascii="Times New Roman" w:eastAsia="Calibri" w:hAnsi="Times New Roman" w:cs="Times New Roman"/>
          <w:i/>
          <w:sz w:val="24"/>
          <w:szCs w:val="24"/>
          <w:u w:val="single"/>
        </w:rPr>
        <w:t>такса</w:t>
      </w:r>
      <w:r w:rsidR="00744C36" w:rsidRPr="00704354">
        <w:rPr>
          <w:rFonts w:ascii="Times New Roman" w:eastAsia="Calibri" w:hAnsi="Times New Roman" w:cs="Times New Roman"/>
          <w:sz w:val="24"/>
          <w:szCs w:val="24"/>
        </w:rPr>
        <w:t xml:space="preserve"> по чл. 72 от ЗМДТ за ползване на тротоари, площади, улични платна, места, върху които са организирани пазари, панаири, както и терени с друго предназначение, </w:t>
      </w:r>
      <w:proofErr w:type="spellStart"/>
      <w:r w:rsidR="00744C36" w:rsidRPr="00704354">
        <w:rPr>
          <w:rFonts w:ascii="Times New Roman" w:eastAsia="Calibri" w:hAnsi="Times New Roman" w:cs="Times New Roman"/>
          <w:sz w:val="24"/>
          <w:szCs w:val="24"/>
        </w:rPr>
        <w:t>относими</w:t>
      </w:r>
      <w:proofErr w:type="spellEnd"/>
      <w:r w:rsidR="00744C36" w:rsidRPr="0070435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44C36" w:rsidRPr="00704354">
        <w:rPr>
          <w:rFonts w:ascii="Times New Roman" w:hAnsi="Times New Roman" w:cs="Times New Roman"/>
          <w:sz w:val="24"/>
          <w:szCs w:val="24"/>
        </w:rPr>
        <w:t>Разрешение № ОБ-000865-5/25.03.2010г.</w:t>
      </w:r>
      <w:r w:rsidR="00744C36"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C36" w:rsidRPr="00704354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744C36" w:rsidRPr="0070435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744C36" w:rsidRPr="00704354">
        <w:rPr>
          <w:rFonts w:ascii="Times New Roman" w:hAnsi="Times New Roman" w:cs="Times New Roman"/>
          <w:sz w:val="24"/>
          <w:szCs w:val="24"/>
        </w:rPr>
        <w:t xml:space="preserve"> обект за търговия по чл.56 от ЗУТ, </w:t>
      </w:r>
      <w:r w:rsidR="00744C36" w:rsidRPr="00704354">
        <w:rPr>
          <w:rFonts w:ascii="Times New Roman" w:eastAsia="Calibri" w:hAnsi="Times New Roman" w:cs="Times New Roman"/>
          <w:i/>
          <w:sz w:val="24"/>
          <w:szCs w:val="24"/>
          <w:u w:val="single"/>
        </w:rPr>
        <w:t>и лихви</w:t>
      </w:r>
      <w:r w:rsidR="00744C36" w:rsidRPr="007043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36" w:rsidRPr="0070435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744C36" w:rsidRPr="00704354">
        <w:rPr>
          <w:rFonts w:ascii="Times New Roman" w:eastAsia="Calibri" w:hAnsi="Times New Roman" w:cs="Times New Roman"/>
          <w:sz w:val="24"/>
          <w:szCs w:val="24"/>
        </w:rPr>
        <w:t>просрочие</w:t>
      </w:r>
      <w:proofErr w:type="spellEnd"/>
      <w:r w:rsidR="00744C36" w:rsidRPr="00704354">
        <w:rPr>
          <w:rFonts w:ascii="Times New Roman" w:eastAsia="Calibri" w:hAnsi="Times New Roman" w:cs="Times New Roman"/>
          <w:sz w:val="24"/>
          <w:szCs w:val="24"/>
        </w:rPr>
        <w:t xml:space="preserve"> на плащането (</w:t>
      </w:r>
      <w:r w:rsidR="00744C36" w:rsidRPr="00704354">
        <w:rPr>
          <w:rFonts w:ascii="Times New Roman" w:eastAsia="Calibri" w:hAnsi="Times New Roman" w:cs="Times New Roman"/>
          <w:i/>
          <w:sz w:val="24"/>
          <w:szCs w:val="24"/>
        </w:rPr>
        <w:t>осчетоводени към</w:t>
      </w:r>
      <w:r w:rsidR="00744C36" w:rsidRPr="0070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C36" w:rsidRPr="00704354">
        <w:rPr>
          <w:rFonts w:ascii="Times New Roman" w:hAnsi="Times New Roman" w:cs="Times New Roman"/>
          <w:i/>
          <w:sz w:val="24"/>
          <w:szCs w:val="24"/>
        </w:rPr>
        <w:t>30.05.2016</w:t>
      </w:r>
      <w:r w:rsidR="00744C36" w:rsidRPr="00704354">
        <w:rPr>
          <w:rFonts w:ascii="Times New Roman" w:eastAsia="Calibri" w:hAnsi="Times New Roman" w:cs="Times New Roman"/>
          <w:i/>
          <w:sz w:val="24"/>
          <w:szCs w:val="24"/>
        </w:rPr>
        <w:t>),</w:t>
      </w:r>
      <w:r w:rsidR="00744C36" w:rsidRPr="00704354">
        <w:rPr>
          <w:rFonts w:ascii="Times New Roman" w:eastAsia="Calibri" w:hAnsi="Times New Roman" w:cs="Times New Roman"/>
          <w:sz w:val="24"/>
          <w:szCs w:val="24"/>
        </w:rPr>
        <w:t xml:space="preserve"> дължими на основание чл. 4, ал.2 във връзка с чл. 9б от ЗМДТ, </w:t>
      </w:r>
      <w:r w:rsidRPr="00704354">
        <w:rPr>
          <w:rFonts w:ascii="Times New Roman" w:hAnsi="Times New Roman" w:cs="Times New Roman"/>
          <w:sz w:val="24"/>
          <w:szCs w:val="24"/>
        </w:rPr>
        <w:t xml:space="preserve">за периода  </w:t>
      </w:r>
      <w:r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</w:t>
      </w:r>
      <w:r w:rsidR="00125788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129A5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125788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3129A5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125788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.20</w:t>
      </w:r>
      <w:r w:rsidR="00B53444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129A5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 до </w:t>
      </w:r>
      <w:r w:rsidR="003129A5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31</w:t>
      </w:r>
      <w:r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.03.201</w:t>
      </w:r>
      <w:r w:rsidR="003129A5"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вкл.,</w:t>
      </w:r>
      <w:r w:rsidRPr="00704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</w:rPr>
        <w:t xml:space="preserve"> </w:t>
      </w:r>
      <w:r w:rsidR="003129A5" w:rsidRPr="00704354">
        <w:rPr>
          <w:rFonts w:ascii="Times New Roman" w:hAnsi="Times New Roman" w:cs="Times New Roman"/>
          <w:sz w:val="24"/>
          <w:szCs w:val="24"/>
        </w:rPr>
        <w:t xml:space="preserve">са </w:t>
      </w:r>
      <w:r w:rsidR="003129A5" w:rsidRPr="00704354">
        <w:rPr>
          <w:rFonts w:ascii="Times New Roman" w:eastAsia="Calibri" w:hAnsi="Times New Roman" w:cs="Times New Roman"/>
          <w:sz w:val="24"/>
          <w:szCs w:val="24"/>
        </w:rPr>
        <w:t>отразени в приведения по-долу табличен вид:</w:t>
      </w:r>
    </w:p>
    <w:p w:rsidR="003129A5" w:rsidRPr="00704354" w:rsidRDefault="003129A5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800" w:rsidRPr="00704354" w:rsidRDefault="00C06800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135"/>
        <w:gridCol w:w="1985"/>
        <w:gridCol w:w="1417"/>
        <w:gridCol w:w="1134"/>
        <w:gridCol w:w="2410"/>
      </w:tblGrid>
      <w:tr w:rsidR="003129A5" w:rsidRPr="00704354" w:rsidTr="003129A5">
        <w:tc>
          <w:tcPr>
            <w:tcW w:w="558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5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на задължението</w:t>
            </w:r>
          </w:p>
        </w:tc>
        <w:tc>
          <w:tcPr>
            <w:tcW w:w="1417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задължението лв. без ДСС</w:t>
            </w:r>
          </w:p>
        </w:tc>
        <w:tc>
          <w:tcPr>
            <w:tcW w:w="1134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ДДС</w:t>
            </w:r>
          </w:p>
        </w:tc>
        <w:tc>
          <w:tcPr>
            <w:tcW w:w="2410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Общо дължима сума лв. </w:t>
            </w:r>
          </w:p>
        </w:tc>
      </w:tr>
      <w:tr w:rsidR="003129A5" w:rsidRPr="00704354" w:rsidTr="003129A5">
        <w:tc>
          <w:tcPr>
            <w:tcW w:w="558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02.02.2011 до 31.03.2011г.</w:t>
            </w:r>
          </w:p>
        </w:tc>
        <w:tc>
          <w:tcPr>
            <w:tcW w:w="1417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982.14</w:t>
            </w:r>
          </w:p>
        </w:tc>
        <w:tc>
          <w:tcPr>
            <w:tcW w:w="1134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196.43</w:t>
            </w:r>
          </w:p>
        </w:tc>
        <w:tc>
          <w:tcPr>
            <w:tcW w:w="2410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1178.57</w:t>
            </w:r>
          </w:p>
        </w:tc>
      </w:tr>
      <w:tr w:rsidR="003129A5" w:rsidRPr="00704354" w:rsidTr="003129A5">
        <w:trPr>
          <w:trHeight w:val="699"/>
        </w:trPr>
        <w:tc>
          <w:tcPr>
            <w:tcW w:w="558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985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29.04.2010г.</w:t>
            </w:r>
          </w:p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30.05.2016г.</w:t>
            </w:r>
          </w:p>
        </w:tc>
        <w:tc>
          <w:tcPr>
            <w:tcW w:w="1417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540.02</w:t>
            </w:r>
          </w:p>
        </w:tc>
        <w:tc>
          <w:tcPr>
            <w:tcW w:w="1134" w:type="dxa"/>
            <w:vAlign w:val="center"/>
          </w:tcPr>
          <w:p w:rsidR="003129A5" w:rsidRPr="00704354" w:rsidRDefault="003129A5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A5" w:rsidRPr="00704354" w:rsidRDefault="003129A5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3129A5" w:rsidRPr="00704354" w:rsidRDefault="003129A5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A5" w:rsidRPr="00704354" w:rsidRDefault="003129A5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540.02</w:t>
            </w:r>
          </w:p>
        </w:tc>
      </w:tr>
      <w:tr w:rsidR="003129A5" w:rsidRPr="00704354" w:rsidTr="003129A5">
        <w:trPr>
          <w:trHeight w:val="699"/>
        </w:trPr>
        <w:tc>
          <w:tcPr>
            <w:tcW w:w="558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Общ размер на задължението</w:t>
            </w:r>
          </w:p>
        </w:tc>
        <w:tc>
          <w:tcPr>
            <w:tcW w:w="1985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29A5" w:rsidRPr="00704354" w:rsidRDefault="003129A5" w:rsidP="0070435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29A5" w:rsidRPr="00704354" w:rsidRDefault="003129A5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A5" w:rsidRPr="00704354" w:rsidRDefault="003129A5" w:rsidP="0070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1718.59</w:t>
            </w:r>
          </w:p>
        </w:tc>
      </w:tr>
    </w:tbl>
    <w:p w:rsidR="00C06800" w:rsidRPr="00704354" w:rsidRDefault="00C06800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800" w:rsidRPr="00704354" w:rsidRDefault="00C06800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704354" w:rsidRDefault="006E46C2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704354" w:rsidRDefault="006E46C2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7F7" w:rsidRPr="00704354" w:rsidRDefault="003569F3" w:rsidP="007043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D535D2" w:rsidRPr="00704354" w:rsidRDefault="00D535D2" w:rsidP="00704354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29A5" w:rsidRPr="00704354" w:rsidRDefault="003569F3" w:rsidP="00704354">
      <w:pPr>
        <w:pStyle w:val="a3"/>
        <w:tabs>
          <w:tab w:val="clear" w:pos="4536"/>
          <w:tab w:val="clear" w:pos="9072"/>
          <w:tab w:val="left" w:pos="709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ab/>
      </w:r>
      <w:r w:rsidR="0007792D" w:rsidRPr="00704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="0007792D" w:rsidRPr="00704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</w:t>
      </w:r>
      <w:r w:rsidRPr="00704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29A5" w:rsidRPr="00704354">
        <w:rPr>
          <w:rFonts w:ascii="Times New Roman" w:hAnsi="Times New Roman" w:cs="Times New Roman"/>
          <w:sz w:val="24"/>
          <w:szCs w:val="24"/>
          <w:u w:val="single"/>
        </w:rPr>
        <w:t>по Разрешение № ОБ-000865-5/25.03.2010г.</w:t>
      </w:r>
      <w:r w:rsidR="003129A5" w:rsidRPr="0070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9A5" w:rsidRPr="00704354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129A5" w:rsidRPr="00704354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3129A5" w:rsidRPr="00704354">
        <w:rPr>
          <w:rFonts w:ascii="Times New Roman" w:hAnsi="Times New Roman" w:cs="Times New Roman"/>
          <w:sz w:val="24"/>
          <w:szCs w:val="24"/>
        </w:rPr>
        <w:t xml:space="preserve"> обект за търговия по чл.56 от ЗУТ,  издадено от Община Пловдив на </w:t>
      </w:r>
      <w:r w:rsidR="00704354" w:rsidRPr="00704354">
        <w:rPr>
          <w:rFonts w:ascii="Times New Roman" w:hAnsi="Times New Roman" w:cs="Times New Roman"/>
          <w:sz w:val="24"/>
          <w:szCs w:val="24"/>
        </w:rPr>
        <w:t xml:space="preserve"> дружество </w:t>
      </w:r>
      <w:r w:rsidR="003129A5" w:rsidRPr="00704354">
        <w:rPr>
          <w:rFonts w:ascii="Times New Roman" w:hAnsi="Times New Roman" w:cs="Times New Roman"/>
          <w:sz w:val="24"/>
          <w:szCs w:val="24"/>
        </w:rPr>
        <w:t xml:space="preserve">„АС - МЕДЖИ“ЕООД с ЕИК 200041878, със седалище и адрес на управление: гр. Пловдив, ул. „Княз Александър </w:t>
      </w:r>
      <w:r w:rsidR="003129A5" w:rsidRPr="007043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29A5" w:rsidRPr="00704354">
        <w:rPr>
          <w:rFonts w:ascii="Times New Roman" w:hAnsi="Times New Roman" w:cs="Times New Roman"/>
          <w:sz w:val="24"/>
          <w:szCs w:val="24"/>
        </w:rPr>
        <w:t xml:space="preserve">“ № 39, представлявано от </w:t>
      </w:r>
      <w:r w:rsidR="003129A5" w:rsidRPr="00704354">
        <w:rPr>
          <w:rFonts w:ascii="Times New Roman" w:hAnsi="Times New Roman" w:cs="Times New Roman"/>
          <w:iCs/>
          <w:sz w:val="24"/>
          <w:szCs w:val="24"/>
        </w:rPr>
        <w:t xml:space="preserve">Нейко Тодоров </w:t>
      </w:r>
      <w:proofErr w:type="spellStart"/>
      <w:r w:rsidR="003129A5" w:rsidRPr="00704354">
        <w:rPr>
          <w:rFonts w:ascii="Times New Roman" w:hAnsi="Times New Roman" w:cs="Times New Roman"/>
          <w:iCs/>
          <w:sz w:val="24"/>
          <w:szCs w:val="24"/>
        </w:rPr>
        <w:t>Тодоров</w:t>
      </w:r>
      <w:proofErr w:type="spellEnd"/>
      <w:r w:rsidR="003129A5" w:rsidRPr="0070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A5" w:rsidRPr="00704354" w:rsidRDefault="003129A5" w:rsidP="00704354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354">
        <w:rPr>
          <w:rFonts w:ascii="Times New Roman" w:hAnsi="Times New Roman" w:cs="Times New Roman"/>
          <w:sz w:val="24"/>
          <w:szCs w:val="24"/>
          <w:u w:val="single"/>
        </w:rPr>
        <w:t xml:space="preserve">са в размер на </w:t>
      </w:r>
      <w:r w:rsidRPr="00704354">
        <w:rPr>
          <w:rFonts w:ascii="Times New Roman" w:hAnsi="Times New Roman" w:cs="Times New Roman"/>
          <w:iCs/>
          <w:sz w:val="24"/>
          <w:szCs w:val="24"/>
          <w:u w:val="single"/>
        </w:rPr>
        <w:t xml:space="preserve">1178.57 </w:t>
      </w:r>
      <w:r w:rsidRPr="00704354">
        <w:rPr>
          <w:rFonts w:ascii="Times New Roman" w:hAnsi="Times New Roman" w:cs="Times New Roman"/>
          <w:sz w:val="24"/>
          <w:szCs w:val="24"/>
          <w:u w:val="single"/>
        </w:rPr>
        <w:t>лв.</w:t>
      </w:r>
      <w:r w:rsidRPr="00704354">
        <w:rPr>
          <w:rFonts w:ascii="Times New Roman" w:hAnsi="Times New Roman" w:cs="Times New Roman"/>
          <w:sz w:val="24"/>
          <w:szCs w:val="24"/>
        </w:rPr>
        <w:t xml:space="preserve"> (хиляда сто седемдесет и осем лева и петдесет и седем стотинки), в т.ч. главница – </w:t>
      </w:r>
      <w:r w:rsidRPr="00704354">
        <w:rPr>
          <w:rFonts w:ascii="Times New Roman" w:hAnsi="Times New Roman" w:cs="Times New Roman"/>
          <w:iCs/>
          <w:sz w:val="24"/>
          <w:szCs w:val="24"/>
        </w:rPr>
        <w:t xml:space="preserve">982.14 </w:t>
      </w:r>
      <w:r w:rsidRPr="00704354">
        <w:rPr>
          <w:rFonts w:ascii="Times New Roman" w:hAnsi="Times New Roman" w:cs="Times New Roman"/>
          <w:sz w:val="24"/>
          <w:szCs w:val="24"/>
        </w:rPr>
        <w:t>лв</w:t>
      </w:r>
      <w:r w:rsidRPr="00704354">
        <w:rPr>
          <w:rFonts w:ascii="Times New Roman" w:hAnsi="Times New Roman" w:cs="Times New Roman"/>
          <w:b/>
          <w:sz w:val="24"/>
          <w:szCs w:val="24"/>
        </w:rPr>
        <w:t>.</w:t>
      </w:r>
      <w:r w:rsidRPr="00704354">
        <w:rPr>
          <w:rFonts w:ascii="Times New Roman" w:hAnsi="Times New Roman" w:cs="Times New Roman"/>
          <w:sz w:val="24"/>
          <w:szCs w:val="24"/>
        </w:rPr>
        <w:t xml:space="preserve"> (деветстотин осемдесет и два лева и четиринадесет стотинки), ДДС – 196.43 </w:t>
      </w:r>
      <w:proofErr w:type="spellStart"/>
      <w:r w:rsidRPr="00704354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704354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704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04354">
        <w:rPr>
          <w:rFonts w:ascii="Times New Roman" w:hAnsi="Times New Roman" w:cs="Times New Roman"/>
          <w:sz w:val="24"/>
          <w:szCs w:val="24"/>
        </w:rPr>
        <w:t>сто деветдесет и шест лева и четиридесет и три стотинки</w:t>
      </w:r>
      <w:r w:rsidRPr="0070435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3129A5" w:rsidRPr="00704354" w:rsidRDefault="003129A5" w:rsidP="00704354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9A5" w:rsidRPr="00704354" w:rsidRDefault="003129A5" w:rsidP="00704354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  <w:u w:val="single"/>
        </w:rPr>
        <w:t>и лихви,</w:t>
      </w:r>
      <w:r w:rsidRPr="00704354">
        <w:rPr>
          <w:rFonts w:ascii="Times New Roman" w:hAnsi="Times New Roman" w:cs="Times New Roman"/>
          <w:sz w:val="24"/>
          <w:szCs w:val="24"/>
        </w:rPr>
        <w:t xml:space="preserve"> съгласно чл. 4, ал.2 във връзка с чл. 9б от ЗМДТ, </w:t>
      </w:r>
      <w:r w:rsidRPr="00704354">
        <w:rPr>
          <w:rFonts w:ascii="Times New Roman" w:hAnsi="Times New Roman" w:cs="Times New Roman"/>
          <w:sz w:val="24"/>
          <w:szCs w:val="24"/>
          <w:u w:val="single"/>
        </w:rPr>
        <w:t>към 30.05.2016 г. в  размер на</w:t>
      </w:r>
      <w:r w:rsidRPr="007043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4354">
        <w:rPr>
          <w:rFonts w:ascii="Times New Roman" w:hAnsi="Times New Roman" w:cs="Times New Roman"/>
          <w:sz w:val="24"/>
          <w:szCs w:val="24"/>
          <w:u w:val="single"/>
        </w:rPr>
        <w:t xml:space="preserve">– 540.02 лв. </w:t>
      </w:r>
      <w:r w:rsidRPr="00704354">
        <w:rPr>
          <w:rFonts w:ascii="Times New Roman" w:hAnsi="Times New Roman" w:cs="Times New Roman"/>
          <w:sz w:val="24"/>
          <w:szCs w:val="24"/>
        </w:rPr>
        <w:t xml:space="preserve">(петстотин и четиридесет лева и две стотинки) </w:t>
      </w:r>
    </w:p>
    <w:p w:rsidR="003129A5" w:rsidRPr="00704354" w:rsidRDefault="003129A5" w:rsidP="00704354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704354" w:rsidRDefault="003129A5" w:rsidP="0070435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  <w:u w:val="single"/>
        </w:rPr>
        <w:t>или общия размер на задължението към 16.06.2016г.  е 1718.59  лв.</w:t>
      </w:r>
      <w:r w:rsidRPr="00704354">
        <w:rPr>
          <w:rFonts w:ascii="Times New Roman" w:hAnsi="Times New Roman" w:cs="Times New Roman"/>
          <w:sz w:val="24"/>
          <w:szCs w:val="24"/>
        </w:rPr>
        <w:t xml:space="preserve"> (хиляда седемстотин и осемнадесет лева и петдесет и девет стотинки).</w:t>
      </w:r>
    </w:p>
    <w:p w:rsidR="0007792D" w:rsidRPr="00704354" w:rsidRDefault="0007792D" w:rsidP="00704354">
      <w:pPr>
        <w:pStyle w:val="a3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4354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07792D" w:rsidRPr="00704354" w:rsidRDefault="0007792D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992"/>
        <w:gridCol w:w="3119"/>
        <w:gridCol w:w="1441"/>
        <w:gridCol w:w="1002"/>
        <w:gridCol w:w="2272"/>
      </w:tblGrid>
      <w:tr w:rsidR="0007792D" w:rsidRPr="00704354" w:rsidTr="008D1BE6">
        <w:trPr>
          <w:trHeight w:val="911"/>
        </w:trPr>
        <w:tc>
          <w:tcPr>
            <w:tcW w:w="675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276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992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/в лева/</w:t>
            </w:r>
          </w:p>
        </w:tc>
        <w:tc>
          <w:tcPr>
            <w:tcW w:w="3119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1441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Обслужваща банка</w:t>
            </w:r>
          </w:p>
        </w:tc>
      </w:tr>
      <w:tr w:rsidR="0007792D" w:rsidRPr="00704354" w:rsidTr="008D1BE6">
        <w:trPr>
          <w:trHeight w:val="1501"/>
        </w:trPr>
        <w:tc>
          <w:tcPr>
            <w:tcW w:w="675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992" w:type="dxa"/>
            <w:vAlign w:val="center"/>
          </w:tcPr>
          <w:p w:rsidR="0007792D" w:rsidRPr="00704354" w:rsidRDefault="00704354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iCs/>
                <w:sz w:val="24"/>
                <w:szCs w:val="24"/>
              </w:rPr>
              <w:t>982.14 лв.</w:t>
            </w:r>
            <w:r w:rsidR="00F87517" w:rsidRPr="007043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1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ТБ ИНВЕСТБАНК АД – клон Пловдив</w:t>
            </w:r>
          </w:p>
        </w:tc>
      </w:tr>
      <w:tr w:rsidR="003129A5" w:rsidRPr="00704354" w:rsidTr="008D1BE6">
        <w:trPr>
          <w:trHeight w:val="1501"/>
        </w:trPr>
        <w:tc>
          <w:tcPr>
            <w:tcW w:w="675" w:type="dxa"/>
            <w:vAlign w:val="center"/>
          </w:tcPr>
          <w:p w:rsidR="003129A5" w:rsidRPr="00704354" w:rsidRDefault="003129A5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:rsidR="003129A5" w:rsidRPr="00704354" w:rsidRDefault="00704354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ДДС</w:t>
            </w:r>
          </w:p>
        </w:tc>
        <w:tc>
          <w:tcPr>
            <w:tcW w:w="992" w:type="dxa"/>
            <w:vAlign w:val="center"/>
          </w:tcPr>
          <w:p w:rsidR="003129A5" w:rsidRPr="00704354" w:rsidRDefault="00704354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54">
              <w:rPr>
                <w:rFonts w:ascii="Times New Roman" w:eastAsia="Calibri" w:hAnsi="Times New Roman" w:cs="Times New Roman"/>
                <w:sz w:val="24"/>
                <w:szCs w:val="24"/>
              </w:rPr>
              <w:t>196.43</w:t>
            </w:r>
          </w:p>
        </w:tc>
        <w:tc>
          <w:tcPr>
            <w:tcW w:w="3119" w:type="dxa"/>
            <w:vAlign w:val="center"/>
          </w:tcPr>
          <w:p w:rsidR="003129A5" w:rsidRPr="00704354" w:rsidRDefault="00704354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1" w:type="dxa"/>
            <w:vAlign w:val="center"/>
          </w:tcPr>
          <w:p w:rsidR="003129A5" w:rsidRPr="00704354" w:rsidRDefault="00704354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3129A5" w:rsidRPr="00704354" w:rsidRDefault="00704354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3129A5" w:rsidRPr="00704354" w:rsidRDefault="00704354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ТБ ИНВЕСТБАНК АД – клон Пловдив</w:t>
            </w:r>
          </w:p>
        </w:tc>
      </w:tr>
      <w:tr w:rsidR="0007792D" w:rsidRPr="00704354" w:rsidTr="008D1BE6">
        <w:trPr>
          <w:trHeight w:val="606"/>
        </w:trPr>
        <w:tc>
          <w:tcPr>
            <w:tcW w:w="675" w:type="dxa"/>
            <w:vAlign w:val="center"/>
          </w:tcPr>
          <w:p w:rsidR="0007792D" w:rsidRPr="00704354" w:rsidRDefault="00A97F0B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92D" w:rsidRPr="00704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Лихва</w:t>
            </w:r>
          </w:p>
        </w:tc>
        <w:tc>
          <w:tcPr>
            <w:tcW w:w="992" w:type="dxa"/>
            <w:vAlign w:val="center"/>
          </w:tcPr>
          <w:p w:rsidR="0007792D" w:rsidRPr="00704354" w:rsidRDefault="003129A5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 xml:space="preserve">540.02 </w:t>
            </w:r>
            <w:proofErr w:type="spellStart"/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</w:p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1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07792D" w:rsidRPr="00704354" w:rsidRDefault="0007792D" w:rsidP="00704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54">
              <w:rPr>
                <w:rFonts w:ascii="Times New Roman" w:hAnsi="Times New Roman" w:cs="Times New Roman"/>
                <w:sz w:val="24"/>
                <w:szCs w:val="24"/>
              </w:rPr>
              <w:t>ТБ ИНВЕСТБАНК АД – клон Пловдив</w:t>
            </w:r>
          </w:p>
        </w:tc>
      </w:tr>
    </w:tbl>
    <w:p w:rsidR="0007792D" w:rsidRPr="00704354" w:rsidRDefault="0007792D" w:rsidP="00704354">
      <w:pPr>
        <w:pStyle w:val="a3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92D" w:rsidRPr="00704354" w:rsidRDefault="0007792D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704354" w:rsidRDefault="0007792D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704354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704354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07792D" w:rsidRPr="00704354" w:rsidRDefault="0007792D" w:rsidP="00704354">
      <w:pPr>
        <w:pStyle w:val="a3"/>
        <w:tabs>
          <w:tab w:val="clear" w:pos="9072"/>
          <w:tab w:val="righ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704354" w:rsidRDefault="0007792D" w:rsidP="00704354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 xml:space="preserve">На основание чл. 152, ал. 1 от ДОПК  настоящия акт може да се обжалва в 14-дневен срок от връчването му пред </w:t>
      </w:r>
      <w:r w:rsidRPr="0070435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04354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07792D" w:rsidRPr="00704354" w:rsidRDefault="00795A85" w:rsidP="00704354">
      <w:pPr>
        <w:pStyle w:val="a3"/>
        <w:tabs>
          <w:tab w:val="clear" w:pos="9072"/>
          <w:tab w:val="righ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по декларация подлежи на принудително изпълнение, включително и когато е обжалван, освен ако изпълнението е спряно по реда на ДОПК.</w:t>
      </w:r>
    </w:p>
    <w:p w:rsidR="0007792D" w:rsidRPr="00704354" w:rsidRDefault="0007792D" w:rsidP="00704354">
      <w:pPr>
        <w:pStyle w:val="a3"/>
        <w:tabs>
          <w:tab w:val="clear" w:pos="9072"/>
          <w:tab w:val="right" w:pos="9498"/>
        </w:tabs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704354" w:rsidRPr="00704354">
        <w:rPr>
          <w:rFonts w:ascii="Times New Roman" w:hAnsi="Times New Roman" w:cs="Times New Roman"/>
          <w:sz w:val="24"/>
          <w:szCs w:val="24"/>
        </w:rPr>
        <w:t>дружество „АС - МЕДЖИ“ЕООД с ЕИК 200041878</w:t>
      </w:r>
      <w:r w:rsidR="003569F3" w:rsidRPr="007043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69F3" w:rsidRPr="00704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69F3" w:rsidRPr="00704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представлявано от </w:t>
      </w:r>
      <w:r w:rsidR="00704354" w:rsidRPr="00704354">
        <w:rPr>
          <w:rFonts w:ascii="Times New Roman" w:hAnsi="Times New Roman" w:cs="Times New Roman"/>
          <w:iCs/>
          <w:sz w:val="24"/>
          <w:szCs w:val="24"/>
        </w:rPr>
        <w:t xml:space="preserve">Нейко Тодоров </w:t>
      </w:r>
      <w:proofErr w:type="spellStart"/>
      <w:r w:rsidR="00704354" w:rsidRPr="00704354">
        <w:rPr>
          <w:rFonts w:ascii="Times New Roman" w:hAnsi="Times New Roman" w:cs="Times New Roman"/>
          <w:iCs/>
          <w:sz w:val="24"/>
          <w:szCs w:val="24"/>
        </w:rPr>
        <w:t>Тодоров</w:t>
      </w:r>
      <w:proofErr w:type="spellEnd"/>
      <w:r w:rsidR="003569F3" w:rsidRPr="007043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792D" w:rsidRPr="00704354" w:rsidRDefault="0007792D" w:rsidP="00704354">
      <w:pPr>
        <w:pStyle w:val="a3"/>
        <w:tabs>
          <w:tab w:val="clear" w:pos="9072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704354" w:rsidRDefault="0007792D" w:rsidP="00704354">
      <w:pPr>
        <w:pStyle w:val="a3"/>
        <w:tabs>
          <w:tab w:val="clear" w:pos="9072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704354" w:rsidRDefault="0007792D" w:rsidP="00704354">
      <w:pPr>
        <w:pStyle w:val="a3"/>
        <w:tabs>
          <w:tab w:val="clear" w:pos="9072"/>
          <w:tab w:val="righ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B16" w:rsidRDefault="0007792D" w:rsidP="00704354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>Дата на съставяне:</w:t>
      </w:r>
    </w:p>
    <w:p w:rsidR="0007792D" w:rsidRPr="00704354" w:rsidRDefault="00EE6B16" w:rsidP="00704354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8.07.2016г.</w:t>
      </w:r>
      <w:r w:rsidR="0007792D" w:rsidRPr="00704354">
        <w:rPr>
          <w:rFonts w:ascii="Times New Roman" w:hAnsi="Times New Roman" w:cs="Times New Roman"/>
          <w:b/>
          <w:sz w:val="24"/>
          <w:szCs w:val="24"/>
        </w:rPr>
        <w:t xml:space="preserve">.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7792D" w:rsidRPr="00704354">
        <w:rPr>
          <w:rFonts w:ascii="Times New Roman" w:hAnsi="Times New Roman" w:cs="Times New Roman"/>
          <w:b/>
          <w:sz w:val="24"/>
          <w:szCs w:val="24"/>
        </w:rPr>
        <w:t xml:space="preserve">ОРГАН </w:t>
      </w:r>
    </w:p>
    <w:p w:rsidR="0007792D" w:rsidRPr="00704354" w:rsidRDefault="0007792D" w:rsidP="00704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 xml:space="preserve">гр. Пловдив                                                               </w:t>
      </w:r>
      <w:r w:rsidR="00EE6B16">
        <w:rPr>
          <w:rFonts w:ascii="Times New Roman" w:hAnsi="Times New Roman" w:cs="Times New Roman"/>
          <w:b/>
          <w:sz w:val="24"/>
          <w:szCs w:val="24"/>
        </w:rPr>
        <w:tab/>
      </w:r>
      <w:r w:rsidRPr="00704354">
        <w:rPr>
          <w:rFonts w:ascii="Times New Roman" w:hAnsi="Times New Roman" w:cs="Times New Roman"/>
          <w:b/>
          <w:sz w:val="24"/>
          <w:szCs w:val="24"/>
        </w:rPr>
        <w:t xml:space="preserve"> ПО ПРИХОДИТЕ :                    </w:t>
      </w:r>
      <w:r w:rsidR="006E7CA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7792D" w:rsidRPr="00704354" w:rsidRDefault="0007792D" w:rsidP="0070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3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7D3819" w:rsidRPr="0070435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87517" w:rsidRPr="00704354">
        <w:rPr>
          <w:rFonts w:ascii="Times New Roman" w:hAnsi="Times New Roman" w:cs="Times New Roman"/>
          <w:b/>
          <w:sz w:val="24"/>
          <w:szCs w:val="24"/>
        </w:rPr>
        <w:t>/</w:t>
      </w:r>
      <w:r w:rsidRPr="00704354">
        <w:rPr>
          <w:rFonts w:ascii="Times New Roman" w:hAnsi="Times New Roman" w:cs="Times New Roman"/>
          <w:b/>
          <w:sz w:val="24"/>
          <w:szCs w:val="24"/>
        </w:rPr>
        <w:t>Е.</w:t>
      </w:r>
      <w:proofErr w:type="spellStart"/>
      <w:r w:rsidRPr="00704354">
        <w:rPr>
          <w:rFonts w:ascii="Times New Roman" w:hAnsi="Times New Roman" w:cs="Times New Roman"/>
          <w:b/>
          <w:sz w:val="24"/>
          <w:szCs w:val="24"/>
        </w:rPr>
        <w:t>Смиленова</w:t>
      </w:r>
      <w:proofErr w:type="spellEnd"/>
      <w:r w:rsidRPr="00704354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sectPr w:rsidR="0007792D" w:rsidRPr="00704354" w:rsidSect="00F8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155E"/>
    <w:rsid w:val="0001713A"/>
    <w:rsid w:val="000278EA"/>
    <w:rsid w:val="00030B0B"/>
    <w:rsid w:val="000549E6"/>
    <w:rsid w:val="00070034"/>
    <w:rsid w:val="0007412C"/>
    <w:rsid w:val="0007792D"/>
    <w:rsid w:val="000838F0"/>
    <w:rsid w:val="00087D40"/>
    <w:rsid w:val="00095E28"/>
    <w:rsid w:val="000C2C4C"/>
    <w:rsid w:val="000C5090"/>
    <w:rsid w:val="000D0D8E"/>
    <w:rsid w:val="000E77A9"/>
    <w:rsid w:val="001123A2"/>
    <w:rsid w:val="0011382B"/>
    <w:rsid w:val="00122499"/>
    <w:rsid w:val="00125788"/>
    <w:rsid w:val="00167A56"/>
    <w:rsid w:val="001855F5"/>
    <w:rsid w:val="00187387"/>
    <w:rsid w:val="001950C0"/>
    <w:rsid w:val="00197B76"/>
    <w:rsid w:val="001B15CC"/>
    <w:rsid w:val="001B6349"/>
    <w:rsid w:val="001B669F"/>
    <w:rsid w:val="001C59E5"/>
    <w:rsid w:val="001F65B2"/>
    <w:rsid w:val="001F67F7"/>
    <w:rsid w:val="001F7AEA"/>
    <w:rsid w:val="0021103C"/>
    <w:rsid w:val="002145B8"/>
    <w:rsid w:val="00235468"/>
    <w:rsid w:val="00241C7D"/>
    <w:rsid w:val="00293CCA"/>
    <w:rsid w:val="002B578D"/>
    <w:rsid w:val="002D148D"/>
    <w:rsid w:val="002D1B6D"/>
    <w:rsid w:val="002E7984"/>
    <w:rsid w:val="003129A5"/>
    <w:rsid w:val="00322EA7"/>
    <w:rsid w:val="003569F3"/>
    <w:rsid w:val="003617D3"/>
    <w:rsid w:val="003677F4"/>
    <w:rsid w:val="0037229A"/>
    <w:rsid w:val="003A3EF7"/>
    <w:rsid w:val="003B4687"/>
    <w:rsid w:val="003C374A"/>
    <w:rsid w:val="00440678"/>
    <w:rsid w:val="00442CB3"/>
    <w:rsid w:val="00446110"/>
    <w:rsid w:val="00465E16"/>
    <w:rsid w:val="004B4039"/>
    <w:rsid w:val="004D70ED"/>
    <w:rsid w:val="004F1088"/>
    <w:rsid w:val="00500926"/>
    <w:rsid w:val="00503253"/>
    <w:rsid w:val="00505DE7"/>
    <w:rsid w:val="005254A9"/>
    <w:rsid w:val="0053420E"/>
    <w:rsid w:val="00537070"/>
    <w:rsid w:val="00565E55"/>
    <w:rsid w:val="00592D90"/>
    <w:rsid w:val="00595CE2"/>
    <w:rsid w:val="005B1B5E"/>
    <w:rsid w:val="005D239A"/>
    <w:rsid w:val="005E4855"/>
    <w:rsid w:val="00600337"/>
    <w:rsid w:val="006205F6"/>
    <w:rsid w:val="00624058"/>
    <w:rsid w:val="0062792B"/>
    <w:rsid w:val="006433F2"/>
    <w:rsid w:val="00667647"/>
    <w:rsid w:val="006902E6"/>
    <w:rsid w:val="006E46C2"/>
    <w:rsid w:val="006E7CA5"/>
    <w:rsid w:val="006F5550"/>
    <w:rsid w:val="0070038F"/>
    <w:rsid w:val="00703957"/>
    <w:rsid w:val="00704354"/>
    <w:rsid w:val="00704EC0"/>
    <w:rsid w:val="0071460A"/>
    <w:rsid w:val="00721197"/>
    <w:rsid w:val="00722B1A"/>
    <w:rsid w:val="0073619D"/>
    <w:rsid w:val="00743112"/>
    <w:rsid w:val="00743FA6"/>
    <w:rsid w:val="00744C36"/>
    <w:rsid w:val="00764468"/>
    <w:rsid w:val="00765528"/>
    <w:rsid w:val="00766A8A"/>
    <w:rsid w:val="007852E7"/>
    <w:rsid w:val="00791242"/>
    <w:rsid w:val="00795A85"/>
    <w:rsid w:val="007A7CC5"/>
    <w:rsid w:val="007D1300"/>
    <w:rsid w:val="007D3819"/>
    <w:rsid w:val="007D5B7C"/>
    <w:rsid w:val="00800F45"/>
    <w:rsid w:val="00840E3D"/>
    <w:rsid w:val="00841E40"/>
    <w:rsid w:val="008A6248"/>
    <w:rsid w:val="008C3246"/>
    <w:rsid w:val="008D12E7"/>
    <w:rsid w:val="008D1586"/>
    <w:rsid w:val="008D1BE6"/>
    <w:rsid w:val="008D5D74"/>
    <w:rsid w:val="008E00EB"/>
    <w:rsid w:val="00920B86"/>
    <w:rsid w:val="00966A94"/>
    <w:rsid w:val="00996428"/>
    <w:rsid w:val="009B0589"/>
    <w:rsid w:val="009D1138"/>
    <w:rsid w:val="009D3C40"/>
    <w:rsid w:val="009E4602"/>
    <w:rsid w:val="009F1CD4"/>
    <w:rsid w:val="00A0768E"/>
    <w:rsid w:val="00A14DFE"/>
    <w:rsid w:val="00A34CF7"/>
    <w:rsid w:val="00A76EB3"/>
    <w:rsid w:val="00A979C6"/>
    <w:rsid w:val="00A97F0B"/>
    <w:rsid w:val="00AA0C30"/>
    <w:rsid w:val="00AA7E80"/>
    <w:rsid w:val="00AB05B5"/>
    <w:rsid w:val="00AC6520"/>
    <w:rsid w:val="00AC6D6E"/>
    <w:rsid w:val="00AC7F33"/>
    <w:rsid w:val="00AE5132"/>
    <w:rsid w:val="00AF634E"/>
    <w:rsid w:val="00B047CC"/>
    <w:rsid w:val="00B10B53"/>
    <w:rsid w:val="00B30EC5"/>
    <w:rsid w:val="00B317A2"/>
    <w:rsid w:val="00B4622F"/>
    <w:rsid w:val="00B53444"/>
    <w:rsid w:val="00B556B5"/>
    <w:rsid w:val="00B913F3"/>
    <w:rsid w:val="00B9387D"/>
    <w:rsid w:val="00BB40AF"/>
    <w:rsid w:val="00BD05CA"/>
    <w:rsid w:val="00BE4113"/>
    <w:rsid w:val="00C012F2"/>
    <w:rsid w:val="00C06800"/>
    <w:rsid w:val="00C1181B"/>
    <w:rsid w:val="00C33698"/>
    <w:rsid w:val="00C40215"/>
    <w:rsid w:val="00C6311A"/>
    <w:rsid w:val="00C67073"/>
    <w:rsid w:val="00C94414"/>
    <w:rsid w:val="00CD340E"/>
    <w:rsid w:val="00CD7A5B"/>
    <w:rsid w:val="00CF18C6"/>
    <w:rsid w:val="00CF2519"/>
    <w:rsid w:val="00D3133A"/>
    <w:rsid w:val="00D535D2"/>
    <w:rsid w:val="00D65583"/>
    <w:rsid w:val="00D7155E"/>
    <w:rsid w:val="00D80F08"/>
    <w:rsid w:val="00D83B05"/>
    <w:rsid w:val="00D94CA1"/>
    <w:rsid w:val="00DB6C8B"/>
    <w:rsid w:val="00DC43EE"/>
    <w:rsid w:val="00DD349D"/>
    <w:rsid w:val="00DD3B81"/>
    <w:rsid w:val="00DE06A1"/>
    <w:rsid w:val="00DE60F6"/>
    <w:rsid w:val="00E11FB4"/>
    <w:rsid w:val="00E1250C"/>
    <w:rsid w:val="00E14C1C"/>
    <w:rsid w:val="00E23EBB"/>
    <w:rsid w:val="00E441BA"/>
    <w:rsid w:val="00E4577B"/>
    <w:rsid w:val="00E463DA"/>
    <w:rsid w:val="00E50744"/>
    <w:rsid w:val="00E532FB"/>
    <w:rsid w:val="00E619A5"/>
    <w:rsid w:val="00E90A75"/>
    <w:rsid w:val="00EA4F22"/>
    <w:rsid w:val="00EC2654"/>
    <w:rsid w:val="00EC33B3"/>
    <w:rsid w:val="00EC7A38"/>
    <w:rsid w:val="00EE6B16"/>
    <w:rsid w:val="00F1318C"/>
    <w:rsid w:val="00F13FC5"/>
    <w:rsid w:val="00F33718"/>
    <w:rsid w:val="00F65DCC"/>
    <w:rsid w:val="00F715A7"/>
    <w:rsid w:val="00F76EB8"/>
    <w:rsid w:val="00F80313"/>
    <w:rsid w:val="00F851E6"/>
    <w:rsid w:val="00F87517"/>
    <w:rsid w:val="00F9732B"/>
    <w:rsid w:val="00FB63D3"/>
    <w:rsid w:val="00FC3EE2"/>
    <w:rsid w:val="00FC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B40AF"/>
    <w:rPr>
      <w:color w:val="0000FF"/>
      <w:u w:val="single"/>
    </w:rPr>
  </w:style>
  <w:style w:type="character" w:customStyle="1" w:styleId="data">
    <w:name w:val="data"/>
    <w:basedOn w:val="a0"/>
    <w:rsid w:val="00A979C6"/>
  </w:style>
  <w:style w:type="table" w:styleId="af0">
    <w:name w:val="Table Grid"/>
    <w:basedOn w:val="a1"/>
    <w:rsid w:val="009E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2B076-AE7C-4010-AFA0-0EDA76EA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14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Elena Smilenova</cp:lastModifiedBy>
  <cp:revision>68</cp:revision>
  <cp:lastPrinted>2016-07-18T08:02:00Z</cp:lastPrinted>
  <dcterms:created xsi:type="dcterms:W3CDTF">2015-10-09T12:32:00Z</dcterms:created>
  <dcterms:modified xsi:type="dcterms:W3CDTF">2016-07-18T08:07:00Z</dcterms:modified>
</cp:coreProperties>
</file>