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A64812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„ДИКОМ – М13</w:t>
      </w:r>
      <w:r w:rsidR="001955D2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ЕООД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4, ал.2 от Наредбата за условията и реда за извършване на оценка на въздействието върху околната среда (ОВОС) (ДВ бр.25/2003г., изм. ДВ бр.№3/2006г., </w:t>
      </w:r>
      <w:bookmarkStart w:id="0" w:name="_GoBack"/>
      <w:bookmarkEnd w:id="0"/>
      <w:proofErr w:type="spellStart"/>
      <w:r w:rsidRPr="00466185">
        <w:rPr>
          <w:rFonts w:ascii="Times New Roman" w:eastAsia="Times New Roman" w:hAnsi="Times New Roman" w:cs="Times New Roman"/>
          <w:sz w:val="24"/>
          <w:szCs w:val="24"/>
        </w:rPr>
        <w:t>посл</w:t>
      </w:r>
      <w:proofErr w:type="spellEnd"/>
      <w:r w:rsidRPr="00466185">
        <w:rPr>
          <w:rFonts w:ascii="Times New Roman" w:eastAsia="Times New Roman" w:hAnsi="Times New Roman" w:cs="Times New Roman"/>
          <w:sz w:val="24"/>
          <w:szCs w:val="24"/>
        </w:rPr>
        <w:t>. изм. ДВ бр. 94/30.11.2012 г.),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b/>
          <w:sz w:val="24"/>
          <w:szCs w:val="24"/>
        </w:rPr>
        <w:t>У В Е Д О М Я В А: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Засегнатото население за инвестиционно намерение </w:t>
      </w:r>
      <w:r w:rsidR="007D4884">
        <w:rPr>
          <w:rFonts w:ascii="Times New Roman" w:eastAsia="Times New Roman" w:hAnsi="Times New Roman" w:cs="Times New Roman"/>
          <w:sz w:val="24"/>
          <w:szCs w:val="24"/>
        </w:rPr>
        <w:t>з</w:t>
      </w:r>
      <w:r w:rsidR="00945BD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A64812">
        <w:rPr>
          <w:rFonts w:ascii="Times New Roman" w:eastAsia="Times New Roman" w:hAnsi="Times New Roman" w:cs="Times New Roman"/>
          <w:sz w:val="24"/>
          <w:szCs w:val="24"/>
        </w:rPr>
        <w:t>„Изграждане на тръбен кладенец</w:t>
      </w:r>
      <w:r w:rsidR="00DE3425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A64812">
        <w:rPr>
          <w:rFonts w:ascii="Times New Roman" w:eastAsia="Times New Roman" w:hAnsi="Times New Roman" w:cs="Times New Roman"/>
          <w:sz w:val="24"/>
          <w:szCs w:val="24"/>
        </w:rPr>
        <w:t xml:space="preserve"> в ПИ с идентификатор 56784.509.139, гр. Пловдив</w:t>
      </w:r>
    </w:p>
    <w:p w:rsidR="00DE3425" w:rsidRPr="00DE3425" w:rsidRDefault="00DE3425" w:rsidP="00DE342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425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Колева, гл. експерт в дирекция „ЕУО“,  Община Пловдив, direkcia_ecologia@plovdiv.bg</w:t>
      </w:r>
    </w:p>
    <w:p w:rsidR="009B0965" w:rsidRDefault="00DE3425" w:rsidP="00DE342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425">
        <w:rPr>
          <w:rFonts w:ascii="Times New Roman" w:eastAsia="Times New Roman" w:hAnsi="Times New Roman" w:cs="Times New Roman"/>
          <w:sz w:val="24"/>
          <w:szCs w:val="24"/>
        </w:rPr>
        <w:t>Писмени становища, коментари и предложения се предоставят по официален ред, заведени в деловодството на Община Пловдив.</w:t>
      </w:r>
    </w:p>
    <w:p w:rsidR="00DE3425" w:rsidRDefault="00DE342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A64812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14.09</w:t>
      </w:r>
      <w:r w:rsidR="004910A7">
        <w:rPr>
          <w:rFonts w:ascii="Times New Roman" w:eastAsia="Times New Roman" w:hAnsi="Times New Roman" w:cs="Times New Roman"/>
          <w:sz w:val="24"/>
          <w:szCs w:val="24"/>
        </w:rPr>
        <w:t>.2016</w:t>
      </w:r>
      <w:r w:rsidR="00466185" w:rsidRPr="00466185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D32CF" w:rsidRDefault="00FD32CF"/>
    <w:sectPr w:rsidR="00FD32CF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85"/>
    <w:rsid w:val="000713DA"/>
    <w:rsid w:val="001955D2"/>
    <w:rsid w:val="002C63E4"/>
    <w:rsid w:val="00463D82"/>
    <w:rsid w:val="00466185"/>
    <w:rsid w:val="004910A7"/>
    <w:rsid w:val="004A76FA"/>
    <w:rsid w:val="006059A2"/>
    <w:rsid w:val="007D4884"/>
    <w:rsid w:val="00883FF5"/>
    <w:rsid w:val="00945BD7"/>
    <w:rsid w:val="009B0965"/>
    <w:rsid w:val="00A619B1"/>
    <w:rsid w:val="00A64812"/>
    <w:rsid w:val="00B17F30"/>
    <w:rsid w:val="00D169D2"/>
    <w:rsid w:val="00DE3425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E2656-AB1F-4D8A-ABEE-15CF283A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2</cp:revision>
  <dcterms:created xsi:type="dcterms:W3CDTF">2016-09-15T10:30:00Z</dcterms:created>
  <dcterms:modified xsi:type="dcterms:W3CDTF">2016-09-15T10:30:00Z</dcterms:modified>
</cp:coreProperties>
</file>