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6E" w:rsidRDefault="008D3A6E" w:rsidP="00EF0AD3">
      <w:pPr>
        <w:pStyle w:val="Title"/>
        <w:jc w:val="left"/>
        <w:rPr>
          <w:szCs w:val="24"/>
        </w:rPr>
      </w:pPr>
    </w:p>
    <w:p w:rsidR="008D3A6E" w:rsidRDefault="008D3A6E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8D3A6E" w:rsidRPr="009F2F77" w:rsidRDefault="008D3A6E" w:rsidP="005927A1">
      <w:pPr>
        <w:pStyle w:val="Title"/>
        <w:rPr>
          <w:sz w:val="24"/>
          <w:szCs w:val="24"/>
        </w:rPr>
      </w:pPr>
    </w:p>
    <w:p w:rsidR="008D3A6E" w:rsidRPr="00DB11AD" w:rsidRDefault="008D3A6E" w:rsidP="00B664BC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Социален работник за деца от 0 до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lang w:val="bg-BG"/>
          </w:rPr>
          <w:t>3 г</w:t>
        </w:r>
      </w:smartTag>
      <w:r>
        <w:rPr>
          <w:b/>
          <w:lang w:val="bg-BG"/>
        </w:rPr>
        <w:t xml:space="preserve">.”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8D3A6E" w:rsidRPr="009F2F77" w:rsidRDefault="008D3A6E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8D3A6E" w:rsidRPr="009F2F77" w:rsidRDefault="008D3A6E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8D3A6E" w:rsidRPr="009F2F77" w:rsidRDefault="008D3A6E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8D3A6E" w:rsidRPr="009F2F77" w:rsidRDefault="008D3A6E" w:rsidP="00AA7E5D">
      <w:pPr>
        <w:jc w:val="both"/>
        <w:rPr>
          <w:b/>
        </w:rPr>
      </w:pPr>
    </w:p>
    <w:p w:rsidR="008D3A6E" w:rsidRPr="009F2F77" w:rsidRDefault="008D3A6E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8D3A6E" w:rsidRPr="009F2F77" w:rsidRDefault="008D3A6E" w:rsidP="00DA1853">
      <w:pPr>
        <w:jc w:val="both"/>
        <w:rPr>
          <w:b/>
          <w:lang w:val="bg-BG"/>
        </w:rPr>
      </w:pPr>
    </w:p>
    <w:p w:rsidR="008D3A6E" w:rsidRPr="00F1096C" w:rsidRDefault="008D3A6E" w:rsidP="00195CBF">
      <w:pPr>
        <w:pStyle w:val="NormalWeb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F1096C">
        <w:rPr>
          <w:b/>
          <w:color w:val="000000"/>
        </w:rPr>
        <w:t xml:space="preserve">Основни изисквания  </w:t>
      </w:r>
    </w:p>
    <w:p w:rsidR="008D3A6E" w:rsidRPr="008F6574" w:rsidRDefault="008D3A6E" w:rsidP="00195CBF">
      <w:pPr>
        <w:pStyle w:val="BodyTextIndent"/>
        <w:ind w:left="360"/>
        <w:rPr>
          <w:color w:val="000000"/>
          <w:sz w:val="22"/>
          <w:szCs w:val="22"/>
        </w:rPr>
      </w:pPr>
    </w:p>
    <w:p w:rsidR="008D3A6E" w:rsidRPr="008F6574" w:rsidRDefault="008D3A6E" w:rsidP="00195CBF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8F6574">
        <w:rPr>
          <w:color w:val="000000"/>
          <w:sz w:val="22"/>
          <w:szCs w:val="22"/>
        </w:rPr>
        <w:t xml:space="preserve">да имат висше образование - завършена образователна степен бакалавър/магистър с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8D3A6E" w:rsidRPr="008F6574" w:rsidRDefault="008D3A6E" w:rsidP="00195CBF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8F6574">
        <w:rPr>
          <w:sz w:val="22"/>
          <w:szCs w:val="22"/>
        </w:rPr>
        <w:t>да имат професионален опит не по-малък от 2 години в областта на социалните, здравните или образователните дейности;</w:t>
      </w:r>
    </w:p>
    <w:p w:rsidR="008D3A6E" w:rsidRPr="008F6574" w:rsidRDefault="008D3A6E" w:rsidP="00195CBF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F6574">
        <w:rPr>
          <w:sz w:val="22"/>
          <w:szCs w:val="22"/>
        </w:rPr>
        <w:t>да познават нормативната уредба в областта на закрилата на детето, социалните услуги за деца и семейства, здравната грижа за деца и предучилищната подготовка;</w:t>
      </w:r>
    </w:p>
    <w:p w:rsidR="008D3A6E" w:rsidRPr="008F6574" w:rsidRDefault="008D3A6E" w:rsidP="00195CBF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F6574">
        <w:rPr>
          <w:sz w:val="22"/>
          <w:szCs w:val="22"/>
        </w:rPr>
        <w:t>да притежават компютърна грамотност;</w:t>
      </w:r>
    </w:p>
    <w:p w:rsidR="008D3A6E" w:rsidRPr="008F6574" w:rsidRDefault="008D3A6E" w:rsidP="00195CBF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F6574">
        <w:rPr>
          <w:sz w:val="22"/>
          <w:szCs w:val="22"/>
        </w:rPr>
        <w:t>да не са осъждани за умишлено престъпление от общ характер;</w:t>
      </w:r>
    </w:p>
    <w:p w:rsidR="008D3A6E" w:rsidRPr="008F6574" w:rsidRDefault="008D3A6E" w:rsidP="00195CBF">
      <w:pPr>
        <w:pStyle w:val="BodyTextIndent"/>
        <w:ind w:left="360"/>
        <w:rPr>
          <w:color w:val="000000"/>
          <w:sz w:val="22"/>
          <w:szCs w:val="22"/>
        </w:rPr>
      </w:pPr>
    </w:p>
    <w:p w:rsidR="008D3A6E" w:rsidRPr="008F6574" w:rsidRDefault="008D3A6E" w:rsidP="00195CBF">
      <w:pPr>
        <w:jc w:val="both"/>
        <w:rPr>
          <w:b/>
          <w:color w:val="000000"/>
          <w:sz w:val="22"/>
          <w:szCs w:val="22"/>
          <w:lang w:val="bg-BG"/>
        </w:rPr>
      </w:pPr>
      <w:r w:rsidRPr="008F6574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8D3A6E" w:rsidRPr="008F6574" w:rsidRDefault="008D3A6E" w:rsidP="00195CBF">
      <w:pPr>
        <w:jc w:val="both"/>
        <w:rPr>
          <w:b/>
          <w:color w:val="000000"/>
          <w:sz w:val="22"/>
          <w:szCs w:val="22"/>
          <w:lang w:val="bg-BG"/>
        </w:rPr>
      </w:pPr>
    </w:p>
    <w:p w:rsidR="008D3A6E" w:rsidRPr="008F6574" w:rsidRDefault="008D3A6E" w:rsidP="00195CBF">
      <w:pPr>
        <w:jc w:val="both"/>
        <w:rPr>
          <w:sz w:val="22"/>
          <w:szCs w:val="22"/>
          <w:lang w:val="bg-BG"/>
        </w:rPr>
      </w:pPr>
      <w:r w:rsidRPr="008F6574">
        <w:rPr>
          <w:b/>
          <w:i/>
          <w:sz w:val="22"/>
          <w:szCs w:val="22"/>
          <w:lang w:val="bg-BG"/>
        </w:rPr>
        <w:t>Ще се счита за предимство:</w:t>
      </w:r>
    </w:p>
    <w:p w:rsidR="008D3A6E" w:rsidRPr="008F6574" w:rsidRDefault="008D3A6E" w:rsidP="00195CBF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8F6574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8D3A6E" w:rsidRPr="008F6574" w:rsidRDefault="008D3A6E" w:rsidP="00195CBF">
      <w:pPr>
        <w:pStyle w:val="NormalWeb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8F6574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</w:t>
      </w:r>
      <w:r w:rsidRPr="008F6574">
        <w:rPr>
          <w:sz w:val="22"/>
          <w:szCs w:val="22"/>
        </w:rPr>
        <w:t xml:space="preserve"> традиции при отглеждане на децата, включително и на деца с увреждания;</w:t>
      </w:r>
    </w:p>
    <w:p w:rsidR="008D3A6E" w:rsidRPr="008F6574" w:rsidRDefault="008D3A6E" w:rsidP="00195CBF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8F6574">
        <w:rPr>
          <w:sz w:val="22"/>
          <w:szCs w:val="22"/>
        </w:rPr>
        <w:t>да познават спецификата на социалната работа с различни уязвими групи.</w:t>
      </w:r>
    </w:p>
    <w:p w:rsidR="008D3A6E" w:rsidRPr="009F2F77" w:rsidRDefault="008D3A6E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8D3A6E" w:rsidRPr="00195CBF" w:rsidRDefault="008D3A6E" w:rsidP="00195CBF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8D3A6E" w:rsidRPr="000E396A" w:rsidRDefault="008D3A6E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 xml:space="preserve">Идентифициране на потребители на услугите/дейностите по проекта за деца от 0 до 3 години и техните родители и бъдещи родители и мотивиране за участие в проектните дейности, включително чрез работа на терен и посещения в домовете; </w:t>
      </w:r>
    </w:p>
    <w:p w:rsidR="008D3A6E" w:rsidRPr="000E396A" w:rsidRDefault="008D3A6E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 xml:space="preserve">Разработване на програми и обучителни материали за провеждане на групова работа с бъдещи родители и родители с бебета и деца на възраст от 0 до </w:t>
      </w:r>
      <w:smartTag w:uri="urn:schemas-microsoft-com:office:smarttags" w:element="metricconverter">
        <w:smartTagPr>
          <w:attr w:name="ProductID" w:val="3 г"/>
        </w:smartTagPr>
        <w:r w:rsidRPr="000E396A">
          <w:rPr>
            <w:sz w:val="22"/>
            <w:szCs w:val="22"/>
          </w:rPr>
          <w:t>3 г</w:t>
        </w:r>
      </w:smartTag>
      <w:r w:rsidRPr="000E396A">
        <w:rPr>
          <w:sz w:val="22"/>
          <w:szCs w:val="22"/>
        </w:rPr>
        <w:t>.;</w:t>
      </w:r>
    </w:p>
    <w:p w:rsidR="008D3A6E" w:rsidRPr="000E396A" w:rsidRDefault="008D3A6E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color w:val="000000"/>
          <w:sz w:val="22"/>
          <w:szCs w:val="22"/>
        </w:rPr>
      </w:pPr>
      <w:r w:rsidRPr="000E396A">
        <w:rPr>
          <w:sz w:val="22"/>
          <w:szCs w:val="22"/>
        </w:rPr>
        <w:t>Провеждане на групова и индивидуална консултация и подкрепа на бъдещи родители, на родители с бебета и деца на възраст от 0 до 3 години и съвместни групи за р</w:t>
      </w:r>
      <w:r w:rsidRPr="000E396A">
        <w:rPr>
          <w:color w:val="000000"/>
          <w:sz w:val="22"/>
          <w:szCs w:val="22"/>
        </w:rPr>
        <w:t>одители и бъдещи родители;</w:t>
      </w:r>
    </w:p>
    <w:p w:rsidR="008D3A6E" w:rsidRPr="000E396A" w:rsidRDefault="008D3A6E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 xml:space="preserve">Изготвяне на графиците за провеждане на групова и индивидуална работа в услугите за деца от 0 до 3 години и техните родители, както и </w:t>
      </w:r>
      <w:r w:rsidRPr="000E396A">
        <w:rPr>
          <w:color w:val="000000"/>
          <w:sz w:val="22"/>
          <w:szCs w:val="22"/>
        </w:rPr>
        <w:t xml:space="preserve">за </w:t>
      </w:r>
      <w:r w:rsidRPr="000E396A">
        <w:rPr>
          <w:sz w:val="22"/>
          <w:szCs w:val="22"/>
        </w:rPr>
        <w:t>работата на терен;</w:t>
      </w:r>
    </w:p>
    <w:p w:rsidR="008D3A6E" w:rsidRPr="000E396A" w:rsidRDefault="008D3A6E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>Посещения в домовете на потребителите и предоставяне на разработени по проекта обучителни и информационни материали;</w:t>
      </w:r>
    </w:p>
    <w:p w:rsidR="008D3A6E" w:rsidRPr="000E396A" w:rsidRDefault="008D3A6E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>Разработване и съгласуване на индивидуални планове за работа с родители и техните  деца, съвместно с други специалисти, участващи в предоставянето на съответните услуги;</w:t>
      </w:r>
    </w:p>
    <w:p w:rsidR="008D3A6E" w:rsidRPr="000E396A" w:rsidRDefault="008D3A6E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8D3A6E" w:rsidRPr="000E396A" w:rsidRDefault="008D3A6E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8D3A6E" w:rsidRDefault="008D3A6E" w:rsidP="00D66F77">
      <w:pPr>
        <w:jc w:val="both"/>
        <w:rPr>
          <w:sz w:val="22"/>
          <w:szCs w:val="22"/>
          <w:lang w:val="bg-BG"/>
        </w:rPr>
      </w:pPr>
    </w:p>
    <w:p w:rsidR="008D3A6E" w:rsidRPr="000C2917" w:rsidRDefault="008D3A6E" w:rsidP="009F2F77">
      <w:pPr>
        <w:jc w:val="both"/>
        <w:rPr>
          <w:lang w:val="bg-BG"/>
        </w:rPr>
      </w:pPr>
    </w:p>
    <w:p w:rsidR="008D3A6E" w:rsidRPr="009F2F77" w:rsidRDefault="008D3A6E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8D3A6E" w:rsidRPr="009F2F77" w:rsidRDefault="008D3A6E" w:rsidP="0089446D">
      <w:pPr>
        <w:spacing w:line="276" w:lineRule="auto"/>
        <w:ind w:left="1440"/>
        <w:jc w:val="both"/>
        <w:rPr>
          <w:lang w:val="bg-BG"/>
        </w:rPr>
      </w:pPr>
    </w:p>
    <w:p w:rsidR="008D3A6E" w:rsidRPr="009F2F77" w:rsidRDefault="008D3A6E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8D3A6E" w:rsidRPr="009F2F77" w:rsidRDefault="008D3A6E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8D3A6E" w:rsidRPr="009F2F77" w:rsidRDefault="008D3A6E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8D3A6E" w:rsidRPr="009F2F77" w:rsidRDefault="008D3A6E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8D3A6E" w:rsidRPr="009F2F77" w:rsidRDefault="008D3A6E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8D3A6E" w:rsidRPr="009F2F77" w:rsidRDefault="008D3A6E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8D3A6E" w:rsidRPr="009F2F77" w:rsidRDefault="008D3A6E" w:rsidP="0089446D">
      <w:pPr>
        <w:jc w:val="both"/>
        <w:rPr>
          <w:lang w:val="bg-BG"/>
        </w:rPr>
      </w:pPr>
    </w:p>
    <w:p w:rsidR="008D3A6E" w:rsidRPr="009B5DE9" w:rsidRDefault="008D3A6E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8D3A6E" w:rsidRPr="009F2F77" w:rsidRDefault="008D3A6E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09.09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8D3A6E" w:rsidRPr="009F2F77" w:rsidRDefault="008D3A6E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8D3A6E" w:rsidRPr="009F2F77" w:rsidRDefault="008D3A6E" w:rsidP="00EA6063">
      <w:pPr>
        <w:rPr>
          <w:lang w:val="bg-BG"/>
        </w:rPr>
      </w:pPr>
    </w:p>
    <w:p w:rsidR="008D3A6E" w:rsidRPr="009F2F77" w:rsidRDefault="008D3A6E" w:rsidP="00EA6063">
      <w:pPr>
        <w:rPr>
          <w:lang w:val="bg-BG"/>
        </w:rPr>
      </w:pPr>
    </w:p>
    <w:p w:rsidR="008D3A6E" w:rsidRPr="009F2F77" w:rsidRDefault="008D3A6E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D3A6E" w:rsidRPr="009F2F77" w:rsidRDefault="008D3A6E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D3A6E" w:rsidRPr="009F2F77" w:rsidRDefault="008D3A6E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8D3A6E" w:rsidRPr="009F2F77" w:rsidRDefault="008D3A6E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8D3A6E" w:rsidRPr="009F2F77" w:rsidRDefault="008D3A6E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8D3A6E" w:rsidRPr="009F2F77" w:rsidRDefault="008D3A6E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8D3A6E" w:rsidRPr="009F2F77" w:rsidRDefault="008D3A6E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8D3A6E" w:rsidRPr="009F2F77" w:rsidRDefault="008D3A6E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D3A6E" w:rsidRPr="007B0F4C" w:rsidRDefault="008D3A6E">
      <w:pPr>
        <w:rPr>
          <w:lang w:val="bg-BG"/>
        </w:rPr>
      </w:pPr>
    </w:p>
    <w:sectPr w:rsidR="008D3A6E" w:rsidRPr="007B0F4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6E" w:rsidRDefault="008D3A6E">
      <w:r>
        <w:separator/>
      </w:r>
    </w:p>
  </w:endnote>
  <w:endnote w:type="continuationSeparator" w:id="1">
    <w:p w:rsidR="008D3A6E" w:rsidRDefault="008D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6E" w:rsidRDefault="008D3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D3A6E" w:rsidRDefault="008D3A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6E" w:rsidRDefault="008D3A6E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830A42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8D3A6E" w:rsidRDefault="008D3A6E">
    <w:pPr>
      <w:pStyle w:val="Footer"/>
      <w:jc w:val="right"/>
    </w:pPr>
    <w:fldSimple w:instr="PAGE   \* MERGEFORMAT">
      <w:r w:rsidRPr="008913E2">
        <w:rPr>
          <w:noProof/>
          <w:lang w:val="bg-BG"/>
        </w:rPr>
        <w:t>2</w:t>
      </w:r>
    </w:fldSimple>
  </w:p>
  <w:p w:rsidR="008D3A6E" w:rsidRDefault="008D3A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6E" w:rsidRDefault="008D3A6E">
      <w:r>
        <w:separator/>
      </w:r>
    </w:p>
  </w:footnote>
  <w:footnote w:type="continuationSeparator" w:id="1">
    <w:p w:rsidR="008D3A6E" w:rsidRDefault="008D3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6E" w:rsidRDefault="008D3A6E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830A42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8D3A6E" w:rsidRPr="0087714C" w:rsidRDefault="008D3A6E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8D3A6E" w:rsidRPr="00EF0AD3" w:rsidRDefault="008D3A6E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E396A"/>
    <w:rsid w:val="000F22E7"/>
    <w:rsid w:val="00112504"/>
    <w:rsid w:val="00134E51"/>
    <w:rsid w:val="00160556"/>
    <w:rsid w:val="001633ED"/>
    <w:rsid w:val="00175C8C"/>
    <w:rsid w:val="001911D7"/>
    <w:rsid w:val="001946C0"/>
    <w:rsid w:val="00195CBF"/>
    <w:rsid w:val="001A6BC7"/>
    <w:rsid w:val="001B371A"/>
    <w:rsid w:val="001C16B9"/>
    <w:rsid w:val="001E346C"/>
    <w:rsid w:val="001E3CE0"/>
    <w:rsid w:val="001E4A18"/>
    <w:rsid w:val="001F2F0B"/>
    <w:rsid w:val="001F4340"/>
    <w:rsid w:val="001F454B"/>
    <w:rsid w:val="001F459A"/>
    <w:rsid w:val="001F79BC"/>
    <w:rsid w:val="00211AAE"/>
    <w:rsid w:val="00215669"/>
    <w:rsid w:val="00231286"/>
    <w:rsid w:val="002332E4"/>
    <w:rsid w:val="002633AA"/>
    <w:rsid w:val="002647D5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62521"/>
    <w:rsid w:val="003804B0"/>
    <w:rsid w:val="003958D3"/>
    <w:rsid w:val="003A1FBB"/>
    <w:rsid w:val="003A629C"/>
    <w:rsid w:val="003B4871"/>
    <w:rsid w:val="003D0FBE"/>
    <w:rsid w:val="003D15ED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A0443"/>
    <w:rsid w:val="004C5E65"/>
    <w:rsid w:val="004D09F9"/>
    <w:rsid w:val="004D508B"/>
    <w:rsid w:val="004F1E91"/>
    <w:rsid w:val="005034B7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30A42"/>
    <w:rsid w:val="00835F7C"/>
    <w:rsid w:val="00837E65"/>
    <w:rsid w:val="00854D59"/>
    <w:rsid w:val="00861621"/>
    <w:rsid w:val="00874E1F"/>
    <w:rsid w:val="0087714C"/>
    <w:rsid w:val="00886AB7"/>
    <w:rsid w:val="008913E2"/>
    <w:rsid w:val="0089446D"/>
    <w:rsid w:val="00894C0B"/>
    <w:rsid w:val="00895B55"/>
    <w:rsid w:val="008D1063"/>
    <w:rsid w:val="008D3A6E"/>
    <w:rsid w:val="008D6429"/>
    <w:rsid w:val="008F0938"/>
    <w:rsid w:val="008F4FE2"/>
    <w:rsid w:val="008F6574"/>
    <w:rsid w:val="0090648C"/>
    <w:rsid w:val="0092193E"/>
    <w:rsid w:val="009456E5"/>
    <w:rsid w:val="009472C9"/>
    <w:rsid w:val="00966FB1"/>
    <w:rsid w:val="009A7FBA"/>
    <w:rsid w:val="009B5DE9"/>
    <w:rsid w:val="009E5F27"/>
    <w:rsid w:val="009E6B0E"/>
    <w:rsid w:val="009F2F77"/>
    <w:rsid w:val="009F39F1"/>
    <w:rsid w:val="009F4333"/>
    <w:rsid w:val="009F4573"/>
    <w:rsid w:val="00A0646D"/>
    <w:rsid w:val="00A27297"/>
    <w:rsid w:val="00A3125C"/>
    <w:rsid w:val="00A4071A"/>
    <w:rsid w:val="00A4693B"/>
    <w:rsid w:val="00A51404"/>
    <w:rsid w:val="00A73368"/>
    <w:rsid w:val="00A76112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664BC"/>
    <w:rsid w:val="00B80D64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934"/>
    <w:rsid w:val="00E52E8E"/>
    <w:rsid w:val="00E551B5"/>
    <w:rsid w:val="00E60AED"/>
    <w:rsid w:val="00E628B6"/>
    <w:rsid w:val="00E7041A"/>
    <w:rsid w:val="00EA1FD0"/>
    <w:rsid w:val="00EA6063"/>
    <w:rsid w:val="00EF0AD3"/>
    <w:rsid w:val="00F07E9F"/>
    <w:rsid w:val="00F1096C"/>
    <w:rsid w:val="00F10EDC"/>
    <w:rsid w:val="00F33C91"/>
    <w:rsid w:val="00F417B2"/>
    <w:rsid w:val="00F461B9"/>
    <w:rsid w:val="00F46A06"/>
    <w:rsid w:val="00F65A7A"/>
    <w:rsid w:val="00F74331"/>
    <w:rsid w:val="00F813A4"/>
    <w:rsid w:val="00F81AB1"/>
    <w:rsid w:val="00F87E05"/>
    <w:rsid w:val="00FC5F5A"/>
    <w:rsid w:val="00FC7144"/>
    <w:rsid w:val="00FE1DA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64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722</Words>
  <Characters>4118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3</cp:revision>
  <dcterms:created xsi:type="dcterms:W3CDTF">2016-09-01T09:37:00Z</dcterms:created>
  <dcterms:modified xsi:type="dcterms:W3CDTF">2016-09-01T09:37:00Z</dcterms:modified>
</cp:coreProperties>
</file>