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C3084">
        <w:rPr>
          <w:rFonts w:ascii="Times New Roman" w:eastAsia="Times New Roman" w:hAnsi="Times New Roman" w:cs="Times New Roman"/>
          <w:sz w:val="24"/>
          <w:szCs w:val="24"/>
        </w:rPr>
        <w:t>Пристройка към съществуващ складов комплекс и ново допълващо застрояване (включващо и изграждане на сондажен кладенец)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B325FA">
        <w:rPr>
          <w:rFonts w:ascii="Times New Roman" w:eastAsia="Times New Roman" w:hAnsi="Times New Roman" w:cs="Times New Roman"/>
          <w:sz w:val="24"/>
          <w:szCs w:val="24"/>
        </w:rPr>
        <w:t xml:space="preserve">в ПИ с идентификатор </w:t>
      </w:r>
      <w:r w:rsidR="000C3084">
        <w:rPr>
          <w:rFonts w:ascii="Times New Roman" w:eastAsia="Times New Roman" w:hAnsi="Times New Roman" w:cs="Times New Roman"/>
          <w:sz w:val="24"/>
          <w:szCs w:val="24"/>
        </w:rPr>
        <w:t>56784.508.320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 w:rsidR="00D9318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 xml:space="preserve">„Дени файер“ </w:t>
      </w:r>
      <w:r w:rsidR="00360312" w:rsidRPr="0036031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ООД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0C3084">
        <w:rPr>
          <w:rFonts w:ascii="Times New Roman" w:eastAsia="Times New Roman" w:hAnsi="Times New Roman" w:cs="Times New Roman"/>
          <w:b/>
          <w:sz w:val="24"/>
          <w:szCs w:val="24"/>
        </w:rPr>
        <w:t>13.07.2016г. – 26</w:t>
      </w:r>
      <w:r w:rsidR="00B325FA">
        <w:rPr>
          <w:rFonts w:ascii="Times New Roman" w:eastAsia="Times New Roman" w:hAnsi="Times New Roman" w:cs="Times New Roman"/>
          <w:b/>
          <w:sz w:val="24"/>
          <w:szCs w:val="24"/>
        </w:rPr>
        <w:t>.07</w:t>
      </w:r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0C3084"/>
    <w:rsid w:val="00360312"/>
    <w:rsid w:val="006E0030"/>
    <w:rsid w:val="007F7820"/>
    <w:rsid w:val="00B325FA"/>
    <w:rsid w:val="00D93180"/>
    <w:rsid w:val="00E251BA"/>
    <w:rsid w:val="00EE17CF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2016-07-18T10:32:00Z</dcterms:created>
  <dcterms:modified xsi:type="dcterms:W3CDTF">2016-07-18T10:32:00Z</dcterms:modified>
</cp:coreProperties>
</file>