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832" w:rsidRPr="00472832" w:rsidRDefault="00472832" w:rsidP="00472832">
      <w:pPr>
        <w:shd w:val="clear" w:color="auto" w:fill="FFFFFF"/>
        <w:ind w:right="-909"/>
        <w:jc w:val="center"/>
        <w:rPr>
          <w:rFonts w:ascii="Times New Roman" w:hAnsi="Times New Roman" w:cs="Times New Roman"/>
          <w:b/>
          <w:i/>
          <w:iCs/>
          <w:color w:val="000000"/>
          <w:spacing w:val="7"/>
          <w:sz w:val="24"/>
          <w:szCs w:val="24"/>
        </w:rPr>
      </w:pPr>
    </w:p>
    <w:p w:rsidR="00323FAB" w:rsidRPr="008E5A13" w:rsidRDefault="00323FAB" w:rsidP="00323FAB">
      <w:pPr>
        <w:jc w:val="center"/>
        <w:rPr>
          <w:rFonts w:ascii="Times New Roman" w:hAnsi="Times New Roman" w:cs="Times New Roman"/>
          <w:b/>
          <w:sz w:val="24"/>
          <w:szCs w:val="24"/>
          <w:lang w:val="en-US"/>
        </w:rPr>
      </w:pPr>
      <w:r>
        <w:rPr>
          <w:rFonts w:ascii="Times New Roman" w:hAnsi="Times New Roman" w:cs="Times New Roman"/>
          <w:b/>
          <w:sz w:val="24"/>
          <w:szCs w:val="24"/>
        </w:rPr>
        <w:t xml:space="preserve">НАРЕДБА ЗА </w:t>
      </w:r>
      <w:r w:rsidRPr="001867C0">
        <w:rPr>
          <w:rFonts w:ascii="Times New Roman" w:hAnsi="Times New Roman" w:cs="Times New Roman"/>
          <w:b/>
          <w:sz w:val="24"/>
          <w:szCs w:val="24"/>
        </w:rPr>
        <w:t>РЕДА И УСЛОВИЯТА ЗА ПОДПОМАГАНЕ НА СПОРТНИ</w:t>
      </w:r>
      <w:r>
        <w:rPr>
          <w:rFonts w:ascii="Times New Roman" w:hAnsi="Times New Roman" w:cs="Times New Roman"/>
          <w:b/>
          <w:color w:val="FF0000"/>
          <w:sz w:val="24"/>
          <w:szCs w:val="24"/>
        </w:rPr>
        <w:t xml:space="preserve"> </w:t>
      </w:r>
      <w:r w:rsidRPr="001867C0">
        <w:rPr>
          <w:rFonts w:ascii="Times New Roman" w:hAnsi="Times New Roman" w:cs="Times New Roman"/>
          <w:b/>
          <w:sz w:val="24"/>
          <w:szCs w:val="24"/>
        </w:rPr>
        <w:t>ОРГАНИЗАЦИИ, ТУРИСТИЧЕСКИ ДРУЖЕСТВА И</w:t>
      </w:r>
      <w:r>
        <w:rPr>
          <w:rFonts w:ascii="Times New Roman" w:hAnsi="Times New Roman" w:cs="Times New Roman"/>
          <w:b/>
          <w:color w:val="FF0000"/>
          <w:sz w:val="24"/>
          <w:szCs w:val="24"/>
        </w:rPr>
        <w:t xml:space="preserve"> </w:t>
      </w:r>
      <w:r>
        <w:rPr>
          <w:rFonts w:ascii="Times New Roman" w:hAnsi="Times New Roman" w:cs="Times New Roman"/>
          <w:b/>
          <w:sz w:val="24"/>
          <w:szCs w:val="24"/>
        </w:rPr>
        <w:t>РАЗПРЕДЕЛЕНИЕ Н</w:t>
      </w:r>
      <w:r w:rsidR="008E5A13">
        <w:rPr>
          <w:rFonts w:ascii="Times New Roman" w:hAnsi="Times New Roman" w:cs="Times New Roman"/>
          <w:b/>
          <w:sz w:val="24"/>
          <w:szCs w:val="24"/>
        </w:rPr>
        <w:t>А СРЕДСТВАТА ЗА СПОРТНА ДЕЙНОСТ</w:t>
      </w:r>
    </w:p>
    <w:p w:rsidR="00472832" w:rsidRPr="00472832" w:rsidRDefault="00472832" w:rsidP="00472832">
      <w:pPr>
        <w:ind w:right="-909"/>
        <w:rPr>
          <w:rFonts w:ascii="Times New Roman" w:hAnsi="Times New Roman" w:cs="Times New Roman"/>
          <w:b/>
          <w:bCs/>
          <w:sz w:val="24"/>
          <w:szCs w:val="24"/>
          <w:lang w:eastAsia="en-US"/>
        </w:rPr>
      </w:pPr>
    </w:p>
    <w:p w:rsidR="00E76730" w:rsidRDefault="00472832" w:rsidP="00472832">
      <w:pPr>
        <w:ind w:right="-909"/>
        <w:rPr>
          <w:rFonts w:ascii="Times New Roman" w:hAnsi="Times New Roman" w:cs="Times New Roman"/>
          <w:b/>
          <w:bCs/>
          <w:i/>
          <w:sz w:val="24"/>
          <w:szCs w:val="24"/>
          <w:lang w:val="en-US" w:eastAsia="en-US"/>
        </w:rPr>
      </w:pPr>
      <w:r w:rsidRPr="00472832">
        <w:rPr>
          <w:rFonts w:ascii="Times New Roman" w:hAnsi="Times New Roman" w:cs="Times New Roman"/>
          <w:b/>
          <w:bCs/>
          <w:sz w:val="24"/>
          <w:szCs w:val="24"/>
          <w:lang w:eastAsia="en-US"/>
        </w:rPr>
        <w:t>Вносител:</w:t>
      </w:r>
      <w:r w:rsidR="0004564D">
        <w:rPr>
          <w:rFonts w:ascii="Times New Roman" w:hAnsi="Times New Roman" w:cs="Times New Roman"/>
          <w:b/>
          <w:bCs/>
          <w:i/>
          <w:sz w:val="24"/>
          <w:szCs w:val="24"/>
          <w:lang w:val="en-US" w:eastAsia="en-US"/>
        </w:rPr>
        <w:t xml:space="preserve"> </w:t>
      </w:r>
    </w:p>
    <w:p w:rsidR="00E76730" w:rsidRDefault="0004564D" w:rsidP="00472832">
      <w:pPr>
        <w:ind w:right="-909"/>
        <w:rPr>
          <w:rFonts w:ascii="Times New Roman" w:hAnsi="Times New Roman" w:cs="Times New Roman"/>
          <w:b/>
          <w:bCs/>
          <w:sz w:val="24"/>
          <w:szCs w:val="24"/>
          <w:lang w:val="en-US" w:eastAsia="en-US"/>
        </w:rPr>
      </w:pPr>
      <w:r w:rsidRPr="0004564D">
        <w:rPr>
          <w:rFonts w:ascii="Times New Roman" w:hAnsi="Times New Roman" w:cs="Times New Roman"/>
          <w:b/>
          <w:bCs/>
          <w:sz w:val="24"/>
          <w:szCs w:val="24"/>
          <w:lang w:eastAsia="en-US"/>
        </w:rPr>
        <w:t xml:space="preserve">ПЕТЪР ЗЕХТИНСКИ  </w:t>
      </w:r>
    </w:p>
    <w:p w:rsidR="00472832" w:rsidRPr="00E76730" w:rsidRDefault="0004564D" w:rsidP="00472832">
      <w:pPr>
        <w:ind w:right="-909"/>
        <w:rPr>
          <w:rFonts w:ascii="Times New Roman" w:hAnsi="Times New Roman" w:cs="Times New Roman"/>
          <w:i/>
          <w:sz w:val="24"/>
          <w:szCs w:val="24"/>
          <w:lang w:eastAsia="en-US"/>
        </w:rPr>
      </w:pPr>
      <w:r w:rsidRPr="00E76730">
        <w:rPr>
          <w:rFonts w:ascii="Times New Roman" w:hAnsi="Times New Roman" w:cs="Times New Roman"/>
          <w:bCs/>
          <w:i/>
          <w:sz w:val="24"/>
          <w:szCs w:val="24"/>
          <w:lang w:eastAsia="en-US"/>
        </w:rPr>
        <w:t>зам.-кмет СМДСП</w:t>
      </w:r>
    </w:p>
    <w:p w:rsidR="00472832" w:rsidRPr="00472832" w:rsidRDefault="00472832" w:rsidP="00472832">
      <w:pPr>
        <w:ind w:right="-909"/>
        <w:jc w:val="right"/>
        <w:rPr>
          <w:rFonts w:ascii="Times New Roman" w:hAnsi="Times New Roman" w:cs="Times New Roman"/>
          <w:sz w:val="24"/>
          <w:szCs w:val="24"/>
          <w:lang w:eastAsia="en-US"/>
        </w:rPr>
      </w:pPr>
      <w:r w:rsidRPr="00472832">
        <w:rPr>
          <w:rFonts w:ascii="Times New Roman" w:hAnsi="Times New Roman" w:cs="Times New Roman"/>
          <w:b/>
          <w:i/>
          <w:sz w:val="24"/>
          <w:szCs w:val="24"/>
          <w:u w:val="single"/>
          <w:lang w:eastAsia="en-US"/>
        </w:rPr>
        <w:t>Проект</w:t>
      </w:r>
    </w:p>
    <w:p w:rsidR="00472832" w:rsidRPr="00472832" w:rsidRDefault="00472832" w:rsidP="00472832">
      <w:pPr>
        <w:shd w:val="clear" w:color="auto" w:fill="FFFFFF"/>
        <w:ind w:right="-909"/>
        <w:jc w:val="both"/>
        <w:rPr>
          <w:rFonts w:ascii="Times New Roman" w:hAnsi="Times New Roman" w:cs="Times New Roman"/>
          <w:i/>
          <w:iCs/>
          <w:color w:val="000000"/>
          <w:spacing w:val="7"/>
          <w:sz w:val="24"/>
          <w:szCs w:val="24"/>
        </w:rPr>
      </w:pPr>
    </w:p>
    <w:p w:rsidR="00472832" w:rsidRPr="00271126" w:rsidRDefault="00472832" w:rsidP="00472832">
      <w:pPr>
        <w:shd w:val="clear" w:color="auto" w:fill="FFFFFF"/>
        <w:ind w:right="-909" w:firstLine="720"/>
        <w:jc w:val="both"/>
        <w:rPr>
          <w:rFonts w:ascii="Times New Roman" w:hAnsi="Times New Roman" w:cs="Times New Roman"/>
          <w:iCs/>
          <w:spacing w:val="-3"/>
          <w:sz w:val="24"/>
          <w:szCs w:val="24"/>
          <w:lang w:val="en-US"/>
        </w:rPr>
      </w:pPr>
      <w:r w:rsidRPr="00472832">
        <w:rPr>
          <w:rFonts w:ascii="Times New Roman" w:hAnsi="Times New Roman" w:cs="Times New Roman"/>
          <w:i/>
          <w:iCs/>
          <w:color w:val="000000"/>
          <w:spacing w:val="7"/>
          <w:sz w:val="24"/>
          <w:szCs w:val="24"/>
        </w:rPr>
        <w:t xml:space="preserve">Съгласно чл. 26, ал. 2 от Закона за нормативните актове, в законоустановения срок от 14 дни, Община Пловдив чрез настоящото публикуване, предоставя възможност на заинтересованите лица да направят своите предложения и </w:t>
      </w:r>
      <w:r w:rsidRPr="00472832">
        <w:rPr>
          <w:rFonts w:ascii="Times New Roman" w:hAnsi="Times New Roman" w:cs="Times New Roman"/>
          <w:i/>
          <w:iCs/>
          <w:color w:val="000000"/>
          <w:spacing w:val="-3"/>
          <w:sz w:val="24"/>
          <w:szCs w:val="24"/>
        </w:rPr>
        <w:t>становища по проекта на Наредбата на е-та</w:t>
      </w:r>
      <w:r w:rsidRPr="00472832">
        <w:rPr>
          <w:rFonts w:ascii="Times New Roman" w:hAnsi="Times New Roman" w:cs="Times New Roman"/>
          <w:i/>
          <w:iCs/>
          <w:color w:val="000000"/>
          <w:spacing w:val="-3"/>
          <w:sz w:val="24"/>
          <w:szCs w:val="24"/>
          <w:lang w:val="en-US"/>
        </w:rPr>
        <w:t>il</w:t>
      </w:r>
      <w:r w:rsidRPr="00472832">
        <w:rPr>
          <w:rFonts w:ascii="Times New Roman" w:hAnsi="Times New Roman" w:cs="Times New Roman"/>
          <w:i/>
          <w:iCs/>
          <w:color w:val="000000"/>
          <w:spacing w:val="-3"/>
          <w:sz w:val="24"/>
          <w:szCs w:val="24"/>
        </w:rPr>
        <w:t xml:space="preserve"> адрес: </w:t>
      </w:r>
      <w:r w:rsidR="00E76730">
        <w:rPr>
          <w:rFonts w:ascii="Times New Roman" w:hAnsi="Times New Roman" w:cs="Times New Roman"/>
          <w:i/>
          <w:iCs/>
          <w:color w:val="000000"/>
          <w:spacing w:val="-3"/>
          <w:sz w:val="24"/>
          <w:szCs w:val="24"/>
          <w:lang w:val="en-US"/>
        </w:rPr>
        <w:t>direkcia_smd@plovdiv.</w:t>
      </w:r>
      <w:r w:rsidR="00271126">
        <w:rPr>
          <w:rFonts w:ascii="Times New Roman" w:hAnsi="Times New Roman" w:cs="Times New Roman"/>
          <w:i/>
          <w:iCs/>
          <w:color w:val="000000"/>
          <w:spacing w:val="-3"/>
          <w:sz w:val="24"/>
          <w:szCs w:val="24"/>
          <w:lang w:val="en-US"/>
        </w:rPr>
        <w:t>bg</w:t>
      </w:r>
    </w:p>
    <w:p w:rsidR="00472832" w:rsidRPr="00472832" w:rsidRDefault="00472832" w:rsidP="0055155D">
      <w:pPr>
        <w:ind w:right="-909"/>
        <w:jc w:val="center"/>
        <w:rPr>
          <w:rFonts w:ascii="Times New Roman" w:hAnsi="Times New Roman" w:cs="Times New Roman"/>
          <w:b/>
          <w:color w:val="000000"/>
          <w:spacing w:val="8"/>
          <w:sz w:val="24"/>
          <w:szCs w:val="24"/>
        </w:rPr>
      </w:pPr>
    </w:p>
    <w:p w:rsidR="00472832" w:rsidRDefault="00472832" w:rsidP="0055155D">
      <w:pPr>
        <w:ind w:right="-909"/>
        <w:jc w:val="center"/>
        <w:rPr>
          <w:rFonts w:ascii="Times New Roman" w:hAnsi="Times New Roman" w:cs="Times New Roman"/>
          <w:b/>
          <w:color w:val="000000"/>
          <w:spacing w:val="8"/>
          <w:sz w:val="24"/>
          <w:szCs w:val="24"/>
        </w:rPr>
      </w:pPr>
      <w:r w:rsidRPr="00472832">
        <w:rPr>
          <w:rFonts w:ascii="Times New Roman" w:hAnsi="Times New Roman" w:cs="Times New Roman"/>
          <w:b/>
          <w:color w:val="000000"/>
          <w:spacing w:val="8"/>
          <w:sz w:val="24"/>
          <w:szCs w:val="24"/>
        </w:rPr>
        <w:t>МОТИВИ</w:t>
      </w:r>
    </w:p>
    <w:p w:rsidR="0055155D" w:rsidRPr="008E5A13" w:rsidRDefault="0055155D" w:rsidP="0055155D">
      <w:pPr>
        <w:ind w:right="-909"/>
        <w:rPr>
          <w:rFonts w:ascii="Times New Roman" w:hAnsi="Times New Roman" w:cs="Times New Roman"/>
          <w:color w:val="000000"/>
          <w:spacing w:val="8"/>
          <w:sz w:val="24"/>
          <w:szCs w:val="24"/>
          <w:lang w:val="en-US"/>
        </w:rPr>
      </w:pPr>
      <w:r>
        <w:rPr>
          <w:rFonts w:ascii="Times New Roman" w:hAnsi="Times New Roman" w:cs="Times New Roman"/>
          <w:color w:val="000000"/>
          <w:spacing w:val="8"/>
          <w:sz w:val="24"/>
          <w:szCs w:val="24"/>
        </w:rPr>
        <w:t xml:space="preserve">           </w:t>
      </w:r>
      <w:r w:rsidR="00173BCE">
        <w:rPr>
          <w:rFonts w:ascii="Times New Roman" w:hAnsi="Times New Roman" w:cs="Times New Roman"/>
          <w:color w:val="000000"/>
          <w:spacing w:val="8"/>
          <w:sz w:val="24"/>
          <w:szCs w:val="24"/>
        </w:rPr>
        <w:t>з</w:t>
      </w:r>
      <w:r>
        <w:rPr>
          <w:rFonts w:ascii="Times New Roman" w:hAnsi="Times New Roman" w:cs="Times New Roman"/>
          <w:color w:val="000000"/>
          <w:spacing w:val="8"/>
          <w:sz w:val="24"/>
          <w:szCs w:val="24"/>
        </w:rPr>
        <w:t xml:space="preserve">а приемане на Наредба за </w:t>
      </w:r>
      <w:r w:rsidRPr="0055155D">
        <w:rPr>
          <w:rFonts w:ascii="Times New Roman" w:hAnsi="Times New Roman" w:cs="Times New Roman"/>
          <w:sz w:val="24"/>
          <w:szCs w:val="24"/>
        </w:rPr>
        <w:t>реда и условията за подпомагане на спортни</w:t>
      </w:r>
      <w:r w:rsidRPr="0055155D">
        <w:rPr>
          <w:rFonts w:ascii="Times New Roman" w:hAnsi="Times New Roman" w:cs="Times New Roman"/>
          <w:color w:val="FF0000"/>
          <w:sz w:val="24"/>
          <w:szCs w:val="24"/>
        </w:rPr>
        <w:t xml:space="preserve"> </w:t>
      </w:r>
      <w:r w:rsidRPr="0055155D">
        <w:rPr>
          <w:rFonts w:ascii="Times New Roman" w:hAnsi="Times New Roman" w:cs="Times New Roman"/>
          <w:sz w:val="24"/>
          <w:szCs w:val="24"/>
        </w:rPr>
        <w:t>организации, туристически дружества и</w:t>
      </w:r>
      <w:r w:rsidRPr="0055155D">
        <w:rPr>
          <w:rFonts w:ascii="Times New Roman" w:hAnsi="Times New Roman" w:cs="Times New Roman"/>
          <w:color w:val="FF0000"/>
          <w:sz w:val="24"/>
          <w:szCs w:val="24"/>
        </w:rPr>
        <w:t xml:space="preserve"> </w:t>
      </w:r>
      <w:r w:rsidRPr="0055155D">
        <w:rPr>
          <w:rFonts w:ascii="Times New Roman" w:hAnsi="Times New Roman" w:cs="Times New Roman"/>
          <w:sz w:val="24"/>
          <w:szCs w:val="24"/>
        </w:rPr>
        <w:t xml:space="preserve">разпределение на средствата </w:t>
      </w:r>
      <w:r w:rsidR="00E76730">
        <w:rPr>
          <w:rFonts w:ascii="Times New Roman" w:hAnsi="Times New Roman" w:cs="Times New Roman"/>
          <w:sz w:val="24"/>
          <w:szCs w:val="24"/>
        </w:rPr>
        <w:t>за спортна дейност</w:t>
      </w:r>
      <w:r w:rsidR="008E5A13">
        <w:rPr>
          <w:rFonts w:ascii="Times New Roman" w:hAnsi="Times New Roman" w:cs="Times New Roman"/>
          <w:sz w:val="24"/>
          <w:szCs w:val="24"/>
          <w:lang w:val="en-US"/>
        </w:rPr>
        <w:t>.</w:t>
      </w:r>
      <w:bookmarkStart w:id="0" w:name="_GoBack"/>
      <w:bookmarkEnd w:id="0"/>
    </w:p>
    <w:p w:rsidR="00472832" w:rsidRDefault="00472832" w:rsidP="00472832">
      <w:pPr>
        <w:spacing w:after="120"/>
        <w:ind w:right="-909"/>
        <w:jc w:val="both"/>
        <w:outlineLvl w:val="0"/>
        <w:rPr>
          <w:rFonts w:ascii="Times New Roman" w:hAnsi="Times New Roman" w:cs="Times New Roman"/>
          <w:b/>
          <w:sz w:val="24"/>
          <w:szCs w:val="24"/>
        </w:rPr>
      </w:pPr>
    </w:p>
    <w:p w:rsidR="00472832" w:rsidRPr="00173BCE" w:rsidRDefault="00173BCE" w:rsidP="00173BCE">
      <w:pPr>
        <w:pStyle w:val="ListParagraph"/>
        <w:numPr>
          <w:ilvl w:val="0"/>
          <w:numId w:val="43"/>
        </w:numPr>
        <w:spacing w:after="120"/>
        <w:ind w:right="-909"/>
        <w:jc w:val="both"/>
        <w:outlineLvl w:val="0"/>
        <w:rPr>
          <w:rFonts w:ascii="Times New Roman" w:hAnsi="Times New Roman" w:cs="Times New Roman"/>
          <w:sz w:val="24"/>
          <w:szCs w:val="24"/>
        </w:rPr>
      </w:pPr>
      <w:r w:rsidRPr="00173BCE">
        <w:rPr>
          <w:rFonts w:ascii="Times New Roman" w:hAnsi="Times New Roman" w:cs="Times New Roman"/>
          <w:b/>
          <w:sz w:val="24"/>
          <w:szCs w:val="24"/>
        </w:rPr>
        <w:t>ПРИЧИНИ ЗА ПРИЕМАНЕ</w:t>
      </w:r>
      <w:r w:rsidR="00323FAB" w:rsidRPr="00173BCE">
        <w:rPr>
          <w:rFonts w:ascii="Times New Roman" w:hAnsi="Times New Roman" w:cs="Times New Roman"/>
          <w:b/>
          <w:sz w:val="24"/>
          <w:szCs w:val="24"/>
        </w:rPr>
        <w:t xml:space="preserve"> НА НАРЕДБА</w:t>
      </w:r>
      <w:r w:rsidRPr="00173BCE">
        <w:rPr>
          <w:rFonts w:ascii="Times New Roman" w:hAnsi="Times New Roman" w:cs="Times New Roman"/>
          <w:b/>
          <w:sz w:val="24"/>
          <w:szCs w:val="24"/>
        </w:rPr>
        <w:t>ТА</w:t>
      </w:r>
      <w:r w:rsidR="0055155D" w:rsidRPr="00173BCE">
        <w:rPr>
          <w:rFonts w:ascii="Times New Roman" w:hAnsi="Times New Roman" w:cs="Times New Roman"/>
          <w:b/>
          <w:sz w:val="24"/>
          <w:szCs w:val="24"/>
        </w:rPr>
        <w:t xml:space="preserve">: </w:t>
      </w:r>
      <w:r w:rsidR="0055155D" w:rsidRPr="00173BCE">
        <w:rPr>
          <w:rFonts w:ascii="Times New Roman" w:hAnsi="Times New Roman" w:cs="Times New Roman"/>
          <w:sz w:val="24"/>
          <w:szCs w:val="24"/>
        </w:rPr>
        <w:t xml:space="preserve">Към момента в Община Пловдив няма </w:t>
      </w:r>
      <w:r w:rsidR="00E76730" w:rsidRPr="00173BCE">
        <w:rPr>
          <w:rFonts w:ascii="Times New Roman" w:hAnsi="Times New Roman" w:cs="Times New Roman"/>
          <w:sz w:val="24"/>
          <w:szCs w:val="24"/>
        </w:rPr>
        <w:t xml:space="preserve">цялостна </w:t>
      </w:r>
      <w:r w:rsidR="0055155D" w:rsidRPr="00173BCE">
        <w:rPr>
          <w:rFonts w:ascii="Times New Roman" w:hAnsi="Times New Roman" w:cs="Times New Roman"/>
          <w:sz w:val="24"/>
          <w:szCs w:val="24"/>
        </w:rPr>
        <w:t xml:space="preserve">действаща </w:t>
      </w:r>
      <w:r w:rsidR="00872922">
        <w:rPr>
          <w:rFonts w:ascii="Times New Roman" w:hAnsi="Times New Roman" w:cs="Times New Roman"/>
          <w:sz w:val="24"/>
          <w:szCs w:val="24"/>
        </w:rPr>
        <w:t xml:space="preserve">по всички направления </w:t>
      </w:r>
      <w:r w:rsidR="0055155D" w:rsidRPr="00173BCE">
        <w:rPr>
          <w:rFonts w:ascii="Times New Roman" w:hAnsi="Times New Roman" w:cs="Times New Roman"/>
          <w:sz w:val="24"/>
          <w:szCs w:val="24"/>
        </w:rPr>
        <w:t>Наредба уреждаща</w:t>
      </w:r>
      <w:r w:rsidR="008E20B6" w:rsidRPr="00173BCE">
        <w:rPr>
          <w:rFonts w:ascii="Times New Roman" w:hAnsi="Times New Roman" w:cs="Times New Roman"/>
          <w:sz w:val="24"/>
          <w:szCs w:val="24"/>
        </w:rPr>
        <w:t xml:space="preserve"> </w:t>
      </w:r>
      <w:r w:rsidR="00872922">
        <w:rPr>
          <w:rFonts w:ascii="Times New Roman" w:hAnsi="Times New Roman" w:cs="Times New Roman"/>
          <w:sz w:val="24"/>
          <w:szCs w:val="24"/>
        </w:rPr>
        <w:t>реда</w:t>
      </w:r>
      <w:r w:rsidR="00B60541">
        <w:rPr>
          <w:rFonts w:ascii="Times New Roman" w:hAnsi="Times New Roman" w:cs="Times New Roman"/>
          <w:sz w:val="24"/>
          <w:szCs w:val="24"/>
        </w:rPr>
        <w:t>,</w:t>
      </w:r>
      <w:r w:rsidR="00872922">
        <w:rPr>
          <w:rFonts w:ascii="Times New Roman" w:hAnsi="Times New Roman" w:cs="Times New Roman"/>
          <w:sz w:val="24"/>
          <w:szCs w:val="24"/>
        </w:rPr>
        <w:t xml:space="preserve"> </w:t>
      </w:r>
      <w:r w:rsidR="008E20B6" w:rsidRPr="00173BCE">
        <w:rPr>
          <w:rFonts w:ascii="Times New Roman" w:hAnsi="Times New Roman" w:cs="Times New Roman"/>
          <w:sz w:val="24"/>
          <w:szCs w:val="24"/>
        </w:rPr>
        <w:t>условията</w:t>
      </w:r>
      <w:r w:rsidR="00E76730" w:rsidRPr="00173BCE">
        <w:rPr>
          <w:rFonts w:ascii="Times New Roman" w:hAnsi="Times New Roman" w:cs="Times New Roman"/>
          <w:sz w:val="24"/>
          <w:szCs w:val="24"/>
        </w:rPr>
        <w:t>, критериите и отчетността з</w:t>
      </w:r>
      <w:r w:rsidR="0055155D" w:rsidRPr="00173BCE">
        <w:rPr>
          <w:rFonts w:ascii="Times New Roman" w:hAnsi="Times New Roman" w:cs="Times New Roman"/>
          <w:sz w:val="24"/>
          <w:szCs w:val="24"/>
        </w:rPr>
        <w:t>а финансовото подпомагане на спортни</w:t>
      </w:r>
      <w:r w:rsidR="00E76730" w:rsidRPr="00173BCE">
        <w:rPr>
          <w:rFonts w:ascii="Times New Roman" w:hAnsi="Times New Roman" w:cs="Times New Roman"/>
          <w:sz w:val="24"/>
          <w:szCs w:val="24"/>
        </w:rPr>
        <w:t xml:space="preserve"> и туристически</w:t>
      </w:r>
      <w:r w:rsidR="0055155D" w:rsidRPr="00173BCE">
        <w:rPr>
          <w:rFonts w:ascii="Times New Roman" w:hAnsi="Times New Roman" w:cs="Times New Roman"/>
          <w:sz w:val="24"/>
          <w:szCs w:val="24"/>
        </w:rPr>
        <w:t xml:space="preserve"> дейности в Община Пловдив. След влизане в сила на промените в Закона за физическото възпитание и спорта</w:t>
      </w:r>
      <w:r w:rsidR="00872922">
        <w:rPr>
          <w:rFonts w:ascii="Times New Roman" w:hAnsi="Times New Roman" w:cs="Times New Roman"/>
          <w:sz w:val="24"/>
          <w:szCs w:val="24"/>
        </w:rPr>
        <w:t xml:space="preserve"> през 2014г.</w:t>
      </w:r>
      <w:r w:rsidR="0055155D" w:rsidRPr="00173BCE">
        <w:rPr>
          <w:rFonts w:ascii="Times New Roman" w:hAnsi="Times New Roman" w:cs="Times New Roman"/>
          <w:sz w:val="24"/>
          <w:szCs w:val="24"/>
        </w:rPr>
        <w:t xml:space="preserve"> </w:t>
      </w:r>
      <w:r w:rsidR="00872922">
        <w:rPr>
          <w:rFonts w:ascii="Times New Roman" w:hAnsi="Times New Roman" w:cs="Times New Roman"/>
          <w:sz w:val="24"/>
          <w:szCs w:val="24"/>
        </w:rPr>
        <w:t xml:space="preserve">и </w:t>
      </w:r>
      <w:r w:rsidR="0055155D" w:rsidRPr="00173BCE">
        <w:rPr>
          <w:rFonts w:ascii="Times New Roman" w:hAnsi="Times New Roman" w:cs="Times New Roman"/>
          <w:sz w:val="24"/>
          <w:szCs w:val="24"/>
        </w:rPr>
        <w:t>по специално в Чл.59</w:t>
      </w:r>
      <w:r w:rsidR="00872922">
        <w:rPr>
          <w:rFonts w:ascii="Times New Roman" w:hAnsi="Times New Roman" w:cs="Times New Roman"/>
          <w:sz w:val="24"/>
          <w:szCs w:val="24"/>
        </w:rPr>
        <w:t xml:space="preserve"> </w:t>
      </w:r>
      <w:r w:rsidR="0055155D" w:rsidRPr="00173BCE">
        <w:rPr>
          <w:rFonts w:ascii="Times New Roman" w:hAnsi="Times New Roman" w:cs="Times New Roman"/>
          <w:sz w:val="24"/>
          <w:szCs w:val="24"/>
        </w:rPr>
        <w:t>е нужен подзаконов нормативен акт по прилагането му приведен в негово съответствие. Предложената Наредба предв</w:t>
      </w:r>
      <w:r w:rsidR="00E76730" w:rsidRPr="00173BCE">
        <w:rPr>
          <w:rFonts w:ascii="Times New Roman" w:hAnsi="Times New Roman" w:cs="Times New Roman"/>
          <w:sz w:val="24"/>
          <w:szCs w:val="24"/>
        </w:rPr>
        <w:t>ижда директно финансово подпомагане на сп</w:t>
      </w:r>
      <w:r w:rsidR="0055155D" w:rsidRPr="00173BCE">
        <w:rPr>
          <w:rFonts w:ascii="Times New Roman" w:hAnsi="Times New Roman" w:cs="Times New Roman"/>
          <w:sz w:val="24"/>
          <w:szCs w:val="24"/>
        </w:rPr>
        <w:t>о</w:t>
      </w:r>
      <w:r w:rsidR="00E76730" w:rsidRPr="00173BCE">
        <w:rPr>
          <w:rFonts w:ascii="Times New Roman" w:hAnsi="Times New Roman" w:cs="Times New Roman"/>
          <w:sz w:val="24"/>
          <w:szCs w:val="24"/>
        </w:rPr>
        <w:t>ртните и туристически организации</w:t>
      </w:r>
      <w:r w:rsidR="0055155D" w:rsidRPr="00173BCE">
        <w:rPr>
          <w:rFonts w:ascii="Times New Roman" w:hAnsi="Times New Roman" w:cs="Times New Roman"/>
          <w:sz w:val="24"/>
          <w:szCs w:val="24"/>
        </w:rPr>
        <w:t xml:space="preserve"> от Община Пловдив съобразно конкретни обективни критерии одобрени и прилагани и към настоящият</w:t>
      </w:r>
      <w:r w:rsidR="00E76730" w:rsidRPr="00173BCE">
        <w:rPr>
          <w:rFonts w:ascii="Times New Roman" w:hAnsi="Times New Roman" w:cs="Times New Roman"/>
          <w:sz w:val="24"/>
          <w:szCs w:val="24"/>
        </w:rPr>
        <w:t xml:space="preserve"> момент. Предвижда се </w:t>
      </w:r>
      <w:r w:rsidR="0055155D" w:rsidRPr="00173BCE">
        <w:rPr>
          <w:rFonts w:ascii="Times New Roman" w:hAnsi="Times New Roman" w:cs="Times New Roman"/>
          <w:sz w:val="24"/>
          <w:szCs w:val="24"/>
        </w:rPr>
        <w:t>ред</w:t>
      </w:r>
      <w:r w:rsidR="008E20B6" w:rsidRPr="00173BCE">
        <w:rPr>
          <w:rFonts w:ascii="Times New Roman" w:hAnsi="Times New Roman" w:cs="Times New Roman"/>
          <w:sz w:val="24"/>
          <w:szCs w:val="24"/>
        </w:rPr>
        <w:t xml:space="preserve"> за отчитане, контрол и санкции които ще доведат до яснота при финансирането на спортните</w:t>
      </w:r>
      <w:r w:rsidR="00E76730" w:rsidRPr="00173BCE">
        <w:rPr>
          <w:rFonts w:ascii="Times New Roman" w:hAnsi="Times New Roman" w:cs="Times New Roman"/>
          <w:sz w:val="24"/>
          <w:szCs w:val="24"/>
        </w:rPr>
        <w:t xml:space="preserve"> и туристически </w:t>
      </w:r>
      <w:r w:rsidR="008E20B6" w:rsidRPr="00173BCE">
        <w:rPr>
          <w:rFonts w:ascii="Times New Roman" w:hAnsi="Times New Roman" w:cs="Times New Roman"/>
          <w:sz w:val="24"/>
          <w:szCs w:val="24"/>
        </w:rPr>
        <w:t xml:space="preserve"> дейности.</w:t>
      </w:r>
    </w:p>
    <w:p w:rsidR="00323FAB" w:rsidRDefault="00323FAB" w:rsidP="00472832">
      <w:pPr>
        <w:shd w:val="clear" w:color="auto" w:fill="FFFFFF"/>
        <w:ind w:right="-909"/>
        <w:jc w:val="both"/>
        <w:rPr>
          <w:rFonts w:ascii="Times New Roman" w:hAnsi="Times New Roman" w:cs="Times New Roman"/>
          <w:b/>
          <w:color w:val="000000"/>
          <w:spacing w:val="-2"/>
          <w:sz w:val="24"/>
          <w:szCs w:val="24"/>
        </w:rPr>
      </w:pPr>
    </w:p>
    <w:p w:rsidR="00472832" w:rsidRPr="00173BCE" w:rsidRDefault="00323FAB" w:rsidP="00173BCE">
      <w:pPr>
        <w:pStyle w:val="ListParagraph"/>
        <w:numPr>
          <w:ilvl w:val="0"/>
          <w:numId w:val="43"/>
        </w:numPr>
        <w:shd w:val="clear" w:color="auto" w:fill="FFFFFF"/>
        <w:ind w:right="-909"/>
        <w:jc w:val="both"/>
        <w:rPr>
          <w:rFonts w:ascii="Times New Roman" w:hAnsi="Times New Roman" w:cs="Times New Roman"/>
          <w:color w:val="000000"/>
          <w:spacing w:val="-2"/>
          <w:sz w:val="24"/>
          <w:szCs w:val="24"/>
        </w:rPr>
      </w:pPr>
      <w:r w:rsidRPr="00173BCE">
        <w:rPr>
          <w:rFonts w:ascii="Times New Roman" w:hAnsi="Times New Roman" w:cs="Times New Roman"/>
          <w:b/>
          <w:color w:val="000000"/>
          <w:spacing w:val="-2"/>
          <w:sz w:val="24"/>
          <w:szCs w:val="24"/>
        </w:rPr>
        <w:t>ЦЕЛ НА НАРЕДБАТА</w:t>
      </w:r>
      <w:r w:rsidR="00F059F8" w:rsidRPr="00173BCE">
        <w:rPr>
          <w:rFonts w:ascii="Times New Roman" w:hAnsi="Times New Roman" w:cs="Times New Roman"/>
          <w:b/>
          <w:color w:val="000000"/>
          <w:spacing w:val="-2"/>
          <w:sz w:val="24"/>
          <w:szCs w:val="24"/>
        </w:rPr>
        <w:t xml:space="preserve"> – </w:t>
      </w:r>
      <w:r w:rsidR="00F059F8" w:rsidRPr="00173BCE">
        <w:rPr>
          <w:rFonts w:ascii="Times New Roman" w:hAnsi="Times New Roman" w:cs="Times New Roman"/>
          <w:color w:val="000000"/>
          <w:spacing w:val="-2"/>
          <w:sz w:val="24"/>
          <w:szCs w:val="24"/>
        </w:rPr>
        <w:t xml:space="preserve">Постигане на пълна законосъобразност , както и обективно и справедливо разпределение на средствата, </w:t>
      </w:r>
      <w:r w:rsidR="00044347" w:rsidRPr="00173BCE">
        <w:rPr>
          <w:rFonts w:ascii="Times New Roman" w:hAnsi="Times New Roman" w:cs="Times New Roman"/>
          <w:color w:val="000000"/>
          <w:spacing w:val="-2"/>
          <w:sz w:val="24"/>
          <w:szCs w:val="24"/>
        </w:rPr>
        <w:t>съобразно спортните постижения на всяка спортна организация респективно социалният ефект на мероприятията на туристическите дружества. Считам, че това ще доведе до подобряване на работата в тях и реализирането на по-високи спортни постижения. Като цел се преследва и възможността да се създаде ясна представа как се изразходват средствата предвидени за спорт</w:t>
      </w:r>
      <w:r w:rsidR="0055155D" w:rsidRPr="00173BCE">
        <w:rPr>
          <w:rFonts w:ascii="Times New Roman" w:hAnsi="Times New Roman" w:cs="Times New Roman"/>
          <w:color w:val="000000"/>
          <w:spacing w:val="-2"/>
          <w:sz w:val="24"/>
          <w:szCs w:val="24"/>
        </w:rPr>
        <w:t xml:space="preserve">на дейност </w:t>
      </w:r>
      <w:r w:rsidR="00044347" w:rsidRPr="00173BCE">
        <w:rPr>
          <w:rFonts w:ascii="Times New Roman" w:hAnsi="Times New Roman" w:cs="Times New Roman"/>
          <w:color w:val="000000"/>
          <w:spacing w:val="-2"/>
          <w:sz w:val="24"/>
          <w:szCs w:val="24"/>
        </w:rPr>
        <w:t xml:space="preserve"> </w:t>
      </w:r>
      <w:r w:rsidR="0055155D" w:rsidRPr="00173BCE">
        <w:rPr>
          <w:rFonts w:ascii="Times New Roman" w:hAnsi="Times New Roman" w:cs="Times New Roman"/>
          <w:color w:val="000000"/>
          <w:spacing w:val="-2"/>
          <w:sz w:val="24"/>
          <w:szCs w:val="24"/>
        </w:rPr>
        <w:t>в бюджета на Община Пловдив.</w:t>
      </w:r>
    </w:p>
    <w:p w:rsidR="00472832" w:rsidRPr="00472832" w:rsidRDefault="00472832" w:rsidP="00472832">
      <w:pPr>
        <w:shd w:val="clear" w:color="auto" w:fill="FFFFFF"/>
        <w:ind w:right="-909"/>
        <w:jc w:val="both"/>
        <w:rPr>
          <w:rFonts w:ascii="Times New Roman" w:hAnsi="Times New Roman" w:cs="Times New Roman"/>
          <w:b/>
          <w:color w:val="000000"/>
          <w:spacing w:val="-2"/>
          <w:sz w:val="24"/>
          <w:szCs w:val="24"/>
        </w:rPr>
      </w:pPr>
    </w:p>
    <w:p w:rsidR="00472832" w:rsidRPr="00173BCE" w:rsidRDefault="00323FAB" w:rsidP="00173BCE">
      <w:pPr>
        <w:pStyle w:val="ListParagraph"/>
        <w:numPr>
          <w:ilvl w:val="0"/>
          <w:numId w:val="43"/>
        </w:numPr>
        <w:shd w:val="clear" w:color="auto" w:fill="FFFFFF"/>
        <w:ind w:right="-909"/>
        <w:jc w:val="both"/>
        <w:rPr>
          <w:rFonts w:ascii="Times New Roman" w:hAnsi="Times New Roman" w:cs="Times New Roman"/>
          <w:sz w:val="24"/>
          <w:szCs w:val="24"/>
        </w:rPr>
      </w:pPr>
      <w:r w:rsidRPr="00173BCE">
        <w:rPr>
          <w:rFonts w:ascii="Times New Roman" w:hAnsi="Times New Roman" w:cs="Times New Roman"/>
          <w:b/>
          <w:sz w:val="24"/>
          <w:szCs w:val="24"/>
        </w:rPr>
        <w:t>ФИНАНСОВИ СРЕДСТВА, НЕОБХОДИМИ ЗА ПРИЛАГАНЕТО НА НАРЕДБАТА</w:t>
      </w:r>
      <w:r w:rsidR="00445E00" w:rsidRPr="00173BCE">
        <w:rPr>
          <w:rFonts w:ascii="Times New Roman" w:hAnsi="Times New Roman" w:cs="Times New Roman"/>
          <w:b/>
          <w:sz w:val="24"/>
          <w:szCs w:val="24"/>
        </w:rPr>
        <w:t xml:space="preserve"> – </w:t>
      </w:r>
      <w:r w:rsidR="00E76730" w:rsidRPr="00173BCE">
        <w:rPr>
          <w:rFonts w:ascii="Times New Roman" w:hAnsi="Times New Roman" w:cs="Times New Roman"/>
          <w:sz w:val="24"/>
          <w:szCs w:val="24"/>
        </w:rPr>
        <w:t>Не са необходими.</w:t>
      </w:r>
    </w:p>
    <w:p w:rsidR="00472832" w:rsidRPr="00472832" w:rsidRDefault="00472832" w:rsidP="00472832">
      <w:pPr>
        <w:shd w:val="clear" w:color="auto" w:fill="FFFFFF"/>
        <w:ind w:right="-909"/>
        <w:jc w:val="both"/>
        <w:rPr>
          <w:rFonts w:ascii="Times New Roman" w:hAnsi="Times New Roman" w:cs="Times New Roman"/>
          <w:b/>
          <w:color w:val="000000"/>
          <w:spacing w:val="-2"/>
          <w:sz w:val="24"/>
          <w:szCs w:val="24"/>
        </w:rPr>
      </w:pPr>
    </w:p>
    <w:p w:rsidR="00472832" w:rsidRPr="00173BCE" w:rsidRDefault="00445E00" w:rsidP="00173BCE">
      <w:pPr>
        <w:pStyle w:val="ListParagraph"/>
        <w:numPr>
          <w:ilvl w:val="0"/>
          <w:numId w:val="43"/>
        </w:numPr>
        <w:shd w:val="clear" w:color="auto" w:fill="FFFFFF"/>
        <w:ind w:right="-909"/>
        <w:jc w:val="both"/>
        <w:rPr>
          <w:rFonts w:ascii="Times New Roman" w:hAnsi="Times New Roman" w:cs="Times New Roman"/>
          <w:color w:val="000000"/>
          <w:spacing w:val="-2"/>
          <w:sz w:val="24"/>
          <w:szCs w:val="24"/>
        </w:rPr>
      </w:pPr>
      <w:r w:rsidRPr="00173BCE">
        <w:rPr>
          <w:rFonts w:ascii="Times New Roman" w:hAnsi="Times New Roman" w:cs="Times New Roman"/>
          <w:b/>
          <w:color w:val="000000"/>
          <w:spacing w:val="-2"/>
          <w:sz w:val="24"/>
          <w:szCs w:val="24"/>
        </w:rPr>
        <w:t xml:space="preserve">ОЧАКВАНИ РЕЗУЛТАТИ </w:t>
      </w:r>
      <w:r w:rsidR="00BA4886" w:rsidRPr="00173BCE">
        <w:rPr>
          <w:rFonts w:ascii="Times New Roman" w:hAnsi="Times New Roman" w:cs="Times New Roman"/>
          <w:b/>
          <w:color w:val="000000"/>
          <w:spacing w:val="-2"/>
          <w:sz w:val="24"/>
          <w:szCs w:val="24"/>
        </w:rPr>
        <w:t>–</w:t>
      </w:r>
      <w:r w:rsidRPr="00173BCE">
        <w:rPr>
          <w:rFonts w:ascii="Times New Roman" w:hAnsi="Times New Roman" w:cs="Times New Roman"/>
          <w:b/>
          <w:color w:val="000000"/>
          <w:spacing w:val="-2"/>
          <w:sz w:val="24"/>
          <w:szCs w:val="24"/>
        </w:rPr>
        <w:t xml:space="preserve"> </w:t>
      </w:r>
      <w:r w:rsidR="00BA4886" w:rsidRPr="00173BCE">
        <w:rPr>
          <w:rFonts w:ascii="Times New Roman" w:hAnsi="Times New Roman" w:cs="Times New Roman"/>
          <w:color w:val="000000"/>
          <w:spacing w:val="-2"/>
          <w:sz w:val="24"/>
          <w:szCs w:val="24"/>
        </w:rPr>
        <w:t xml:space="preserve">Приемането на тази Наредба ще доведе до пълна </w:t>
      </w:r>
      <w:r w:rsidR="00BA4886" w:rsidRPr="00173BCE">
        <w:rPr>
          <w:rFonts w:ascii="Times New Roman" w:hAnsi="Times New Roman" w:cs="Times New Roman"/>
          <w:color w:val="000000"/>
          <w:spacing w:val="-2"/>
          <w:sz w:val="24"/>
          <w:szCs w:val="24"/>
        </w:rPr>
        <w:lastRenderedPageBreak/>
        <w:t xml:space="preserve">законосъобразност при финансиране на спортните </w:t>
      </w:r>
      <w:r w:rsidR="00C47632" w:rsidRPr="00173BCE">
        <w:rPr>
          <w:rFonts w:ascii="Times New Roman" w:hAnsi="Times New Roman" w:cs="Times New Roman"/>
          <w:color w:val="000000"/>
          <w:spacing w:val="-2"/>
          <w:sz w:val="24"/>
          <w:szCs w:val="24"/>
        </w:rPr>
        <w:t xml:space="preserve">и туристически </w:t>
      </w:r>
      <w:r w:rsidR="00BA4886" w:rsidRPr="00173BCE">
        <w:rPr>
          <w:rFonts w:ascii="Times New Roman" w:hAnsi="Times New Roman" w:cs="Times New Roman"/>
          <w:color w:val="000000"/>
          <w:spacing w:val="-2"/>
          <w:sz w:val="24"/>
          <w:szCs w:val="24"/>
        </w:rPr>
        <w:t xml:space="preserve">дейности в Община Пловдив. Прилагането на Наредбата следва да доведе до по-ефективна дейност на спортните организации и туристически дружества. Очаква се </w:t>
      </w:r>
      <w:r w:rsidR="00F059F8" w:rsidRPr="00173BCE">
        <w:rPr>
          <w:rFonts w:ascii="Times New Roman" w:hAnsi="Times New Roman" w:cs="Times New Roman"/>
          <w:color w:val="000000"/>
          <w:spacing w:val="-2"/>
          <w:sz w:val="24"/>
          <w:szCs w:val="24"/>
        </w:rPr>
        <w:t>най-целесъобразно изразходване от спортните организации на получените средства, като са предвидени сериозни санкции при недобросъвестност.</w:t>
      </w:r>
    </w:p>
    <w:p w:rsidR="00472832" w:rsidRPr="00472832" w:rsidRDefault="00472832" w:rsidP="00472832">
      <w:pPr>
        <w:ind w:right="-909"/>
        <w:jc w:val="both"/>
        <w:rPr>
          <w:rFonts w:ascii="Times New Roman" w:hAnsi="Times New Roman" w:cs="Times New Roman"/>
          <w:color w:val="000000"/>
          <w:spacing w:val="8"/>
          <w:sz w:val="24"/>
          <w:szCs w:val="24"/>
        </w:rPr>
      </w:pPr>
      <w:r w:rsidRPr="00472832">
        <w:rPr>
          <w:rFonts w:ascii="Times New Roman" w:hAnsi="Times New Roman" w:cs="Times New Roman"/>
          <w:color w:val="000000"/>
          <w:spacing w:val="8"/>
          <w:sz w:val="24"/>
          <w:szCs w:val="24"/>
        </w:rPr>
        <w:tab/>
      </w:r>
    </w:p>
    <w:p w:rsidR="00472832" w:rsidRPr="00173BCE" w:rsidRDefault="00323FAB" w:rsidP="00173BCE">
      <w:pPr>
        <w:pStyle w:val="ListParagraph"/>
        <w:numPr>
          <w:ilvl w:val="0"/>
          <w:numId w:val="43"/>
        </w:numPr>
        <w:shd w:val="clear" w:color="auto" w:fill="FFFFFF"/>
        <w:ind w:right="-909"/>
        <w:jc w:val="both"/>
        <w:rPr>
          <w:rFonts w:ascii="Times New Roman" w:hAnsi="Times New Roman" w:cs="Times New Roman"/>
          <w:b/>
          <w:sz w:val="24"/>
          <w:szCs w:val="24"/>
        </w:rPr>
      </w:pPr>
      <w:r w:rsidRPr="00173BCE">
        <w:rPr>
          <w:rFonts w:ascii="Times New Roman" w:hAnsi="Times New Roman" w:cs="Times New Roman"/>
          <w:b/>
          <w:sz w:val="24"/>
          <w:szCs w:val="24"/>
        </w:rPr>
        <w:t>АНАЛИЗ ЗА СЪОТВЕТСТВИЕ С ПРАВОТО НА ЕВРОПЕЙСКИЯ СЪЮЗ</w:t>
      </w:r>
    </w:p>
    <w:p w:rsidR="00472832" w:rsidRPr="00472832" w:rsidRDefault="00173BCE" w:rsidP="00472832">
      <w:pPr>
        <w:shd w:val="clear" w:color="auto" w:fill="FFFFFF"/>
        <w:ind w:right="-909"/>
        <w:jc w:val="both"/>
        <w:rPr>
          <w:rFonts w:ascii="Times New Roman" w:hAnsi="Times New Roman" w:cs="Times New Roman"/>
          <w:sz w:val="24"/>
          <w:szCs w:val="24"/>
        </w:rPr>
      </w:pPr>
      <w:r>
        <w:rPr>
          <w:rFonts w:ascii="Times New Roman" w:hAnsi="Times New Roman" w:cs="Times New Roman"/>
          <w:sz w:val="24"/>
          <w:szCs w:val="24"/>
        </w:rPr>
        <w:t xml:space="preserve">            </w:t>
      </w:r>
      <w:r w:rsidR="00472832" w:rsidRPr="00472832">
        <w:rPr>
          <w:rFonts w:ascii="Times New Roman" w:hAnsi="Times New Roman" w:cs="Times New Roman"/>
          <w:sz w:val="24"/>
          <w:szCs w:val="24"/>
        </w:rPr>
        <w:t>Наредбата не противоречи на европейското законодателство.</w:t>
      </w:r>
    </w:p>
    <w:p w:rsidR="00472832" w:rsidRPr="00173BCE" w:rsidRDefault="00323FAB" w:rsidP="00173BCE">
      <w:pPr>
        <w:pStyle w:val="ListParagraph"/>
        <w:numPr>
          <w:ilvl w:val="0"/>
          <w:numId w:val="43"/>
        </w:numPr>
        <w:shd w:val="clear" w:color="auto" w:fill="FFFFFF"/>
        <w:rPr>
          <w:rFonts w:ascii="Times New Roman" w:hAnsi="Times New Roman" w:cs="Times New Roman"/>
          <w:sz w:val="24"/>
          <w:szCs w:val="24"/>
        </w:rPr>
      </w:pPr>
      <w:r w:rsidRPr="00173BCE">
        <w:rPr>
          <w:rFonts w:ascii="Times New Roman" w:hAnsi="Times New Roman" w:cs="Times New Roman"/>
          <w:b/>
          <w:sz w:val="24"/>
          <w:szCs w:val="24"/>
          <w:lang w:eastAsia="en-US"/>
        </w:rPr>
        <w:t>ПРАВНИ ОСНОВАНИЯ:</w:t>
      </w:r>
      <w:r w:rsidRPr="00173BCE">
        <w:rPr>
          <w:rFonts w:ascii="Times New Roman" w:hAnsi="Times New Roman" w:cs="Times New Roman"/>
          <w:sz w:val="24"/>
          <w:szCs w:val="24"/>
          <w:lang w:eastAsia="en-US"/>
        </w:rPr>
        <w:t xml:space="preserve"> </w:t>
      </w:r>
      <w:r w:rsidR="00472832" w:rsidRPr="00173BCE">
        <w:rPr>
          <w:rFonts w:ascii="Times New Roman" w:hAnsi="Times New Roman" w:cs="Times New Roman"/>
          <w:sz w:val="24"/>
          <w:szCs w:val="24"/>
          <w:lang w:eastAsia="en-US"/>
        </w:rPr>
        <w:t xml:space="preserve">чл. 17, ал. 1, т. 10, във връзка с чл. 21, ал.2 от ЗМСМА, чл. </w:t>
      </w:r>
      <w:r w:rsidR="00472832" w:rsidRPr="00173BCE">
        <w:rPr>
          <w:rStyle w:val="parcapt"/>
          <w:rFonts w:ascii="Times New Roman" w:hAnsi="Times New Roman" w:cs="Times New Roman"/>
          <w:sz w:val="24"/>
          <w:szCs w:val="24"/>
        </w:rPr>
        <w:t>59, ал. 6</w:t>
      </w:r>
      <w:r w:rsidR="00472832" w:rsidRPr="00173BCE">
        <w:rPr>
          <w:rStyle w:val="parcapt"/>
          <w:rFonts w:ascii="Times New Roman" w:hAnsi="Times New Roman" w:cs="Times New Roman"/>
          <w:color w:val="FF0000"/>
          <w:sz w:val="24"/>
          <w:szCs w:val="24"/>
        </w:rPr>
        <w:t xml:space="preserve"> </w:t>
      </w:r>
      <w:r w:rsidR="00472832" w:rsidRPr="00173BCE">
        <w:rPr>
          <w:rFonts w:ascii="Times New Roman" w:hAnsi="Times New Roman" w:cs="Times New Roman"/>
          <w:sz w:val="24"/>
          <w:szCs w:val="24"/>
          <w:lang w:eastAsia="en-US"/>
        </w:rPr>
        <w:t xml:space="preserve"> от Закона за физическото възпитание и спорта, </w:t>
      </w:r>
      <w:r w:rsidR="00472832" w:rsidRPr="00173BCE">
        <w:rPr>
          <w:rStyle w:val="parcapt"/>
          <w:rFonts w:ascii="Times New Roman" w:hAnsi="Times New Roman" w:cs="Times New Roman"/>
          <w:sz w:val="24"/>
          <w:szCs w:val="24"/>
        </w:rPr>
        <w:t xml:space="preserve">чл. 2, ал. 1 от Правилника за прилагане на Закона за физическото възпитание и спорта, </w:t>
      </w:r>
      <w:r w:rsidR="00472832" w:rsidRPr="00173BCE">
        <w:rPr>
          <w:rFonts w:ascii="Times New Roman" w:hAnsi="Times New Roman" w:cs="Times New Roman"/>
          <w:sz w:val="24"/>
          <w:szCs w:val="24"/>
          <w:lang w:eastAsia="en-US"/>
        </w:rPr>
        <w:t>чл. 8, чл. 11, ал. 3 и чл. 15, ал. 1 от ЗНА при спазване изискванията на ч</w:t>
      </w:r>
      <w:r w:rsidRPr="00173BCE">
        <w:rPr>
          <w:rFonts w:ascii="Times New Roman" w:hAnsi="Times New Roman" w:cs="Times New Roman"/>
          <w:sz w:val="24"/>
          <w:szCs w:val="24"/>
          <w:lang w:eastAsia="en-US"/>
        </w:rPr>
        <w:t xml:space="preserve">л. 26 и чл. 28 от ЗНА, </w:t>
      </w:r>
      <w:r w:rsidR="00472832" w:rsidRPr="00173BCE">
        <w:rPr>
          <w:rFonts w:ascii="Times New Roman" w:hAnsi="Times New Roman" w:cs="Times New Roman"/>
          <w:sz w:val="24"/>
          <w:szCs w:val="24"/>
          <w:lang w:eastAsia="en-US"/>
        </w:rPr>
        <w:t xml:space="preserve">чл. </w:t>
      </w:r>
      <w:r w:rsidRPr="00173BCE">
        <w:rPr>
          <w:rFonts w:ascii="Times New Roman" w:hAnsi="Times New Roman" w:cs="Times New Roman"/>
          <w:sz w:val="24"/>
          <w:szCs w:val="24"/>
          <w:lang w:eastAsia="en-US"/>
        </w:rPr>
        <w:t xml:space="preserve">75, </w:t>
      </w:r>
      <w:r w:rsidR="00472832" w:rsidRPr="00173BCE">
        <w:rPr>
          <w:rFonts w:ascii="Times New Roman" w:hAnsi="Times New Roman" w:cs="Times New Roman"/>
          <w:sz w:val="24"/>
          <w:szCs w:val="24"/>
          <w:lang w:eastAsia="en-US"/>
        </w:rPr>
        <w:t xml:space="preserve">76, ал.3 </w:t>
      </w:r>
      <w:r w:rsidRPr="00173BCE">
        <w:rPr>
          <w:rFonts w:ascii="Times New Roman" w:hAnsi="Times New Roman" w:cs="Times New Roman"/>
          <w:sz w:val="24"/>
          <w:szCs w:val="24"/>
          <w:lang w:eastAsia="en-US"/>
        </w:rPr>
        <w:t>и чл. 77 от АПК.</w:t>
      </w:r>
    </w:p>
    <w:p w:rsidR="00472832" w:rsidRPr="00472832" w:rsidRDefault="00472832" w:rsidP="00472832">
      <w:pPr>
        <w:shd w:val="clear" w:color="auto" w:fill="FFFFFF"/>
        <w:ind w:right="-909"/>
        <w:jc w:val="both"/>
        <w:rPr>
          <w:rFonts w:ascii="Times New Roman" w:hAnsi="Times New Roman" w:cs="Times New Roman"/>
          <w:sz w:val="24"/>
          <w:szCs w:val="24"/>
          <w:lang w:eastAsia="en-US"/>
        </w:rPr>
      </w:pPr>
    </w:p>
    <w:p w:rsidR="00B90734" w:rsidRPr="00B90734" w:rsidRDefault="00323FAB" w:rsidP="00B90734">
      <w:pPr>
        <w:pStyle w:val="ListParagraph"/>
        <w:numPr>
          <w:ilvl w:val="0"/>
          <w:numId w:val="43"/>
        </w:numPr>
        <w:shd w:val="clear" w:color="auto" w:fill="FFFFFF"/>
        <w:ind w:right="-909"/>
        <w:rPr>
          <w:rFonts w:ascii="Times New Roman" w:hAnsi="Times New Roman" w:cs="Times New Roman"/>
          <w:sz w:val="24"/>
          <w:szCs w:val="24"/>
          <w:lang w:val="en-US"/>
        </w:rPr>
      </w:pPr>
      <w:r w:rsidRPr="00B90734">
        <w:rPr>
          <w:rFonts w:ascii="Times New Roman" w:hAnsi="Times New Roman" w:cs="Times New Roman"/>
          <w:b/>
          <w:sz w:val="24"/>
          <w:szCs w:val="24"/>
          <w:lang w:eastAsia="en-US"/>
        </w:rPr>
        <w:t xml:space="preserve">ФАКТИЧЕСКИ ОСНОВАНИЯ: </w:t>
      </w:r>
      <w:r w:rsidR="00B90734" w:rsidRPr="00B90734">
        <w:rPr>
          <w:rFonts w:ascii="Times New Roman" w:hAnsi="Times New Roman" w:cs="Times New Roman"/>
          <w:bCs/>
          <w:sz w:val="24"/>
          <w:szCs w:val="24"/>
          <w:lang w:eastAsia="en-US"/>
        </w:rPr>
        <w:t>Необходимост от създаване на местен нормативен  документ</w:t>
      </w:r>
      <w:r w:rsidR="00B90734">
        <w:rPr>
          <w:rFonts w:ascii="Times New Roman" w:hAnsi="Times New Roman" w:cs="Times New Roman"/>
          <w:bCs/>
          <w:sz w:val="24"/>
          <w:szCs w:val="24"/>
          <w:lang w:eastAsia="en-US"/>
        </w:rPr>
        <w:t>,</w:t>
      </w:r>
      <w:r w:rsidR="00B90734" w:rsidRPr="00B90734">
        <w:rPr>
          <w:rFonts w:ascii="Times New Roman" w:hAnsi="Times New Roman" w:cs="Times New Roman"/>
          <w:bCs/>
          <w:sz w:val="24"/>
          <w:szCs w:val="24"/>
          <w:lang w:eastAsia="en-US"/>
        </w:rPr>
        <w:t xml:space="preserve"> който да регламентира реда и условията при които се осъществява  разпределението на   </w:t>
      </w:r>
      <w:r w:rsidR="00B90734" w:rsidRPr="00B90734">
        <w:rPr>
          <w:rFonts w:ascii="Times New Roman" w:hAnsi="Times New Roman" w:cs="Times New Roman"/>
          <w:sz w:val="24"/>
          <w:szCs w:val="24"/>
        </w:rPr>
        <w:t>средствата за спортна дейност в дирекция „Спорт и младежки дейности“</w:t>
      </w:r>
      <w:r w:rsidR="00B90734" w:rsidRPr="00B90734">
        <w:rPr>
          <w:rFonts w:ascii="Times New Roman" w:hAnsi="Times New Roman" w:cs="Times New Roman"/>
          <w:sz w:val="24"/>
          <w:szCs w:val="24"/>
          <w:lang w:val="en-US"/>
        </w:rPr>
        <w:t xml:space="preserve"> </w:t>
      </w:r>
      <w:r w:rsidR="00B90734" w:rsidRPr="00B90734">
        <w:rPr>
          <w:rFonts w:ascii="Times New Roman" w:hAnsi="Times New Roman" w:cs="Times New Roman"/>
          <w:sz w:val="24"/>
          <w:szCs w:val="24"/>
        </w:rPr>
        <w:t>към Община Пловдив</w:t>
      </w:r>
      <w:r w:rsidR="00B90734">
        <w:rPr>
          <w:rFonts w:ascii="Times New Roman" w:hAnsi="Times New Roman" w:cs="Times New Roman"/>
          <w:sz w:val="24"/>
          <w:szCs w:val="24"/>
        </w:rPr>
        <w:t>.</w:t>
      </w:r>
      <w:r w:rsidR="00B90734" w:rsidRPr="00B90734">
        <w:rPr>
          <w:rFonts w:ascii="Times New Roman" w:hAnsi="Times New Roman" w:cs="Times New Roman"/>
          <w:sz w:val="24"/>
          <w:szCs w:val="24"/>
        </w:rPr>
        <w:t xml:space="preserve">   </w:t>
      </w:r>
    </w:p>
    <w:p w:rsidR="00472832" w:rsidRPr="00472832" w:rsidRDefault="00472832" w:rsidP="00504008">
      <w:pPr>
        <w:ind w:right="-909"/>
        <w:rPr>
          <w:rFonts w:ascii="Times New Roman" w:hAnsi="Times New Roman" w:cs="Times New Roman"/>
          <w:b/>
          <w:bCs/>
          <w:sz w:val="24"/>
          <w:szCs w:val="24"/>
          <w:lang w:eastAsia="en-US"/>
        </w:rPr>
      </w:pPr>
    </w:p>
    <w:p w:rsidR="00472832" w:rsidRPr="00504008" w:rsidRDefault="00472832" w:rsidP="00504008">
      <w:pPr>
        <w:ind w:right="-909"/>
        <w:jc w:val="center"/>
        <w:rPr>
          <w:rFonts w:ascii="Times New Roman" w:hAnsi="Times New Roman" w:cs="Times New Roman"/>
          <w:b/>
          <w:bCs/>
          <w:sz w:val="24"/>
          <w:szCs w:val="24"/>
          <w:lang w:eastAsia="en-US"/>
        </w:rPr>
      </w:pPr>
      <w:r w:rsidRPr="00472832">
        <w:rPr>
          <w:rFonts w:ascii="Times New Roman" w:hAnsi="Times New Roman" w:cs="Times New Roman"/>
          <w:b/>
          <w:bCs/>
          <w:sz w:val="24"/>
          <w:szCs w:val="24"/>
          <w:lang w:eastAsia="en-US"/>
        </w:rPr>
        <w:t>ПРОЕКТ ЗА РЕШЕНИЕ:</w:t>
      </w:r>
    </w:p>
    <w:p w:rsidR="00472832" w:rsidRPr="00323FAB" w:rsidRDefault="00472832" w:rsidP="00323FAB">
      <w:pPr>
        <w:jc w:val="both"/>
        <w:rPr>
          <w:rFonts w:ascii="Times New Roman" w:hAnsi="Times New Roman" w:cs="Times New Roman"/>
          <w:sz w:val="24"/>
          <w:szCs w:val="24"/>
          <w:lang w:val="en-US"/>
        </w:rPr>
      </w:pPr>
      <w:r w:rsidRPr="00323FAB">
        <w:rPr>
          <w:rFonts w:ascii="Times New Roman" w:hAnsi="Times New Roman" w:cs="Times New Roman"/>
          <w:sz w:val="24"/>
          <w:szCs w:val="24"/>
        </w:rPr>
        <w:t>§ 1.</w:t>
      </w:r>
      <w:r w:rsidRPr="00323FAB">
        <w:rPr>
          <w:rFonts w:ascii="Times New Roman" w:hAnsi="Times New Roman" w:cs="Times New Roman"/>
          <w:sz w:val="24"/>
          <w:szCs w:val="24"/>
          <w:lang w:eastAsia="en-US"/>
        </w:rPr>
        <w:t xml:space="preserve"> Приема Наредба за </w:t>
      </w:r>
      <w:r w:rsidR="00323FAB" w:rsidRPr="00323FAB">
        <w:rPr>
          <w:rFonts w:ascii="Times New Roman" w:hAnsi="Times New Roman" w:cs="Times New Roman"/>
          <w:sz w:val="24"/>
          <w:szCs w:val="24"/>
        </w:rPr>
        <w:t>реда и условията за подпомагане на спортни</w:t>
      </w:r>
      <w:r w:rsidR="00323FAB" w:rsidRPr="00323FAB">
        <w:rPr>
          <w:rFonts w:ascii="Times New Roman" w:hAnsi="Times New Roman" w:cs="Times New Roman"/>
          <w:color w:val="FF0000"/>
          <w:sz w:val="24"/>
          <w:szCs w:val="24"/>
        </w:rPr>
        <w:t xml:space="preserve"> </w:t>
      </w:r>
      <w:r w:rsidR="00323FAB" w:rsidRPr="00323FAB">
        <w:rPr>
          <w:rFonts w:ascii="Times New Roman" w:hAnsi="Times New Roman" w:cs="Times New Roman"/>
          <w:sz w:val="24"/>
          <w:szCs w:val="24"/>
        </w:rPr>
        <w:t>организации, туристически дружества и</w:t>
      </w:r>
      <w:r w:rsidR="00323FAB" w:rsidRPr="00323FAB">
        <w:rPr>
          <w:rFonts w:ascii="Times New Roman" w:hAnsi="Times New Roman" w:cs="Times New Roman"/>
          <w:color w:val="FF0000"/>
          <w:sz w:val="24"/>
          <w:szCs w:val="24"/>
        </w:rPr>
        <w:t xml:space="preserve"> </w:t>
      </w:r>
      <w:r w:rsidR="00323FAB" w:rsidRPr="00323FAB">
        <w:rPr>
          <w:rFonts w:ascii="Times New Roman" w:hAnsi="Times New Roman" w:cs="Times New Roman"/>
          <w:sz w:val="24"/>
          <w:szCs w:val="24"/>
        </w:rPr>
        <w:t>разпределение на средствата за спортна дейност в Дирекция „Спорт и Младежки Дейности“ към Община Пловдив</w:t>
      </w:r>
      <w:r w:rsidRPr="00323FAB">
        <w:rPr>
          <w:rFonts w:ascii="Times New Roman" w:hAnsi="Times New Roman" w:cs="Times New Roman"/>
          <w:sz w:val="24"/>
          <w:szCs w:val="24"/>
          <w:lang w:eastAsia="en-US"/>
        </w:rPr>
        <w:t>, както следва:</w:t>
      </w:r>
    </w:p>
    <w:p w:rsidR="00472832" w:rsidRDefault="00472832" w:rsidP="00472832">
      <w:pPr>
        <w:pStyle w:val="Default"/>
        <w:rPr>
          <w:lang w:val="bg-BG"/>
        </w:rPr>
      </w:pPr>
    </w:p>
    <w:p w:rsidR="00323FAB" w:rsidRPr="006B1CD8" w:rsidRDefault="00323FAB" w:rsidP="00323FAB">
      <w:pPr>
        <w:tabs>
          <w:tab w:val="left" w:pos="0"/>
        </w:tabs>
        <w:rPr>
          <w:rFonts w:ascii="Times New Roman" w:hAnsi="Times New Roman" w:cs="Times New Roman"/>
          <w:sz w:val="24"/>
          <w:szCs w:val="24"/>
        </w:rPr>
      </w:pPr>
      <w:r w:rsidRPr="006B1CD8">
        <w:rPr>
          <w:rFonts w:ascii="Times New Roman" w:hAnsi="Times New Roman" w:cs="Times New Roman"/>
          <w:b/>
          <w:i/>
          <w:sz w:val="24"/>
          <w:szCs w:val="24"/>
        </w:rPr>
        <w:t xml:space="preserve">                                    </w:t>
      </w:r>
      <w:r w:rsidR="00504008">
        <w:rPr>
          <w:rFonts w:ascii="Times New Roman" w:hAnsi="Times New Roman" w:cs="Times New Roman"/>
          <w:b/>
          <w:i/>
          <w:sz w:val="24"/>
          <w:szCs w:val="24"/>
        </w:rPr>
        <w:t xml:space="preserve">                </w:t>
      </w:r>
    </w:p>
    <w:p w:rsidR="00323FAB" w:rsidRDefault="00323FAB" w:rsidP="00323FAB">
      <w:pPr>
        <w:jc w:val="center"/>
        <w:rPr>
          <w:rFonts w:ascii="Times New Roman" w:hAnsi="Times New Roman" w:cs="Times New Roman"/>
          <w:b/>
          <w:sz w:val="24"/>
          <w:szCs w:val="24"/>
        </w:rPr>
      </w:pPr>
      <w:r>
        <w:rPr>
          <w:rFonts w:ascii="Times New Roman" w:hAnsi="Times New Roman" w:cs="Times New Roman"/>
          <w:b/>
          <w:sz w:val="24"/>
          <w:szCs w:val="24"/>
        </w:rPr>
        <w:t xml:space="preserve">НАРЕДБА ЗА </w:t>
      </w:r>
      <w:r w:rsidRPr="001867C0">
        <w:rPr>
          <w:rFonts w:ascii="Times New Roman" w:hAnsi="Times New Roman" w:cs="Times New Roman"/>
          <w:b/>
          <w:sz w:val="24"/>
          <w:szCs w:val="24"/>
        </w:rPr>
        <w:t>РЕДА И УСЛОВИЯТА ЗА ПОДПОМАГАНЕ НА СПОРТНИ</w:t>
      </w:r>
      <w:r>
        <w:rPr>
          <w:rFonts w:ascii="Times New Roman" w:hAnsi="Times New Roman" w:cs="Times New Roman"/>
          <w:b/>
          <w:color w:val="FF0000"/>
          <w:sz w:val="24"/>
          <w:szCs w:val="24"/>
        </w:rPr>
        <w:t xml:space="preserve"> </w:t>
      </w:r>
      <w:r w:rsidRPr="001867C0">
        <w:rPr>
          <w:rFonts w:ascii="Times New Roman" w:hAnsi="Times New Roman" w:cs="Times New Roman"/>
          <w:b/>
          <w:sz w:val="24"/>
          <w:szCs w:val="24"/>
        </w:rPr>
        <w:t>ОРГАНИЗАЦИИ, ТУРИСТИЧЕСКИ ДРУЖЕСТВА И</w:t>
      </w:r>
      <w:r>
        <w:rPr>
          <w:rFonts w:ascii="Times New Roman" w:hAnsi="Times New Roman" w:cs="Times New Roman"/>
          <w:b/>
          <w:color w:val="FF0000"/>
          <w:sz w:val="24"/>
          <w:szCs w:val="24"/>
        </w:rPr>
        <w:t xml:space="preserve"> </w:t>
      </w:r>
      <w:r>
        <w:rPr>
          <w:rFonts w:ascii="Times New Roman" w:hAnsi="Times New Roman" w:cs="Times New Roman"/>
          <w:b/>
          <w:sz w:val="24"/>
          <w:szCs w:val="24"/>
        </w:rPr>
        <w:t xml:space="preserve">РАЗПРЕДЕЛЕНИЕ НА СРЕДСТВАТА ЗА СПОРТНА ДЕЙНОСТ В ДИРЕКЦИЯ „СПОРТ И МЛАДЕЖКИ ДЕЙНОСТИ“КЪМ ОБЩИНА ПЛОВДИВ   </w:t>
      </w:r>
    </w:p>
    <w:p w:rsidR="00323FAB" w:rsidRPr="00323FAB" w:rsidRDefault="00323FAB" w:rsidP="00323FAB">
      <w:pPr>
        <w:jc w:val="center"/>
        <w:rPr>
          <w:rFonts w:ascii="Times New Roman" w:hAnsi="Times New Roman" w:cs="Times New Roman"/>
          <w:b/>
          <w:sz w:val="24"/>
          <w:szCs w:val="24"/>
        </w:rPr>
      </w:pPr>
    </w:p>
    <w:p w:rsidR="00323FAB" w:rsidRPr="00323FAB" w:rsidRDefault="00323FAB" w:rsidP="00323FAB">
      <w:pPr>
        <w:shd w:val="clear" w:color="auto" w:fill="FFFFFF"/>
        <w:jc w:val="center"/>
        <w:rPr>
          <w:rFonts w:ascii="Times New Roman" w:hAnsi="Times New Roman" w:cs="Times New Roman"/>
          <w:b/>
          <w:bCs/>
          <w:sz w:val="24"/>
          <w:szCs w:val="24"/>
        </w:rPr>
      </w:pPr>
      <w:r w:rsidRPr="00975FDD">
        <w:rPr>
          <w:rFonts w:ascii="Times New Roman" w:hAnsi="Times New Roman" w:cs="Times New Roman"/>
          <w:b/>
          <w:bCs/>
          <w:sz w:val="24"/>
          <w:szCs w:val="24"/>
          <w:lang w:val="en-US"/>
        </w:rPr>
        <w:t>I</w:t>
      </w:r>
      <w:r w:rsidRPr="00975FDD">
        <w:rPr>
          <w:rFonts w:ascii="Times New Roman" w:hAnsi="Times New Roman" w:cs="Times New Roman"/>
          <w:b/>
          <w:bCs/>
          <w:sz w:val="24"/>
          <w:szCs w:val="24"/>
          <w:lang w:val="ru-RU"/>
        </w:rPr>
        <w:t xml:space="preserve">. </w:t>
      </w:r>
      <w:r w:rsidRPr="00975FDD">
        <w:rPr>
          <w:rFonts w:ascii="Times New Roman" w:hAnsi="Times New Roman" w:cs="Times New Roman"/>
          <w:b/>
          <w:bCs/>
          <w:sz w:val="24"/>
          <w:szCs w:val="24"/>
        </w:rPr>
        <w:t>ОБЩИ ПОЛОЖЕНИЯ</w:t>
      </w:r>
    </w:p>
    <w:p w:rsidR="00323FAB" w:rsidRPr="00975FDD" w:rsidRDefault="00323FAB" w:rsidP="00323FAB">
      <w:pPr>
        <w:shd w:val="clear" w:color="auto" w:fill="FFFFFF"/>
        <w:jc w:val="center"/>
        <w:rPr>
          <w:rFonts w:ascii="Times New Roman" w:hAnsi="Times New Roman" w:cs="Times New Roman"/>
          <w:sz w:val="24"/>
          <w:szCs w:val="24"/>
        </w:rPr>
      </w:pPr>
    </w:p>
    <w:p w:rsidR="00323FAB" w:rsidRPr="00975FDD" w:rsidRDefault="00323FAB" w:rsidP="00323FAB">
      <w:pPr>
        <w:shd w:val="clear" w:color="auto" w:fill="FFFFFF"/>
        <w:jc w:val="both"/>
        <w:rPr>
          <w:rFonts w:ascii="Times New Roman" w:hAnsi="Times New Roman" w:cs="Times New Roman"/>
          <w:sz w:val="24"/>
          <w:szCs w:val="24"/>
        </w:rPr>
      </w:pPr>
      <w:r w:rsidRPr="00975FDD">
        <w:rPr>
          <w:rFonts w:ascii="Times New Roman" w:hAnsi="Times New Roman" w:cs="Times New Roman"/>
          <w:b/>
          <w:sz w:val="24"/>
          <w:szCs w:val="24"/>
        </w:rPr>
        <w:t>Чл. 1.</w:t>
      </w:r>
      <w:r w:rsidRPr="00975FDD">
        <w:rPr>
          <w:rFonts w:ascii="Times New Roman" w:hAnsi="Times New Roman" w:cs="Times New Roman"/>
          <w:sz w:val="24"/>
          <w:szCs w:val="24"/>
        </w:rPr>
        <w:t xml:space="preserve"> С тази Наредба се определя законосъобразното и целесъобразно разпределение на финансовите средства за спортна дейност в дирекция „Спорт и младежки дейности“ към Община Пловдив, одобрени от Общински съвет – Пловдив,</w:t>
      </w:r>
      <w:r w:rsidRPr="00975FDD">
        <w:rPr>
          <w:rFonts w:ascii="Times New Roman" w:hAnsi="Times New Roman" w:cs="Times New Roman"/>
          <w:sz w:val="24"/>
          <w:szCs w:val="24"/>
          <w:lang w:val="en-US"/>
        </w:rPr>
        <w:t xml:space="preserve"> </w:t>
      </w:r>
      <w:r w:rsidRPr="00975FDD">
        <w:rPr>
          <w:rFonts w:ascii="Times New Roman" w:hAnsi="Times New Roman" w:cs="Times New Roman"/>
          <w:sz w:val="24"/>
          <w:szCs w:val="24"/>
        </w:rPr>
        <w:t>за всяка календарна година и</w:t>
      </w:r>
      <w:r w:rsidRPr="00975FDD">
        <w:rPr>
          <w:rFonts w:ascii="Times New Roman" w:hAnsi="Times New Roman" w:cs="Times New Roman"/>
          <w:sz w:val="24"/>
          <w:szCs w:val="24"/>
          <w:lang w:val="en-US"/>
        </w:rPr>
        <w:t xml:space="preserve"> </w:t>
      </w:r>
      <w:r w:rsidRPr="00975FDD">
        <w:rPr>
          <w:rFonts w:ascii="Times New Roman" w:hAnsi="Times New Roman" w:cs="Times New Roman"/>
          <w:sz w:val="24"/>
          <w:szCs w:val="24"/>
        </w:rPr>
        <w:t>предназначени за финансово подпомагане дейността на лицензираните спортни организации и туристически дружества, развиващи дейност на територията на Община Пловдив.</w:t>
      </w:r>
    </w:p>
    <w:p w:rsidR="00323FAB" w:rsidRPr="00975FDD" w:rsidRDefault="00323FAB" w:rsidP="00323FAB">
      <w:pPr>
        <w:shd w:val="clear" w:color="auto" w:fill="FFFFFF"/>
        <w:jc w:val="both"/>
        <w:rPr>
          <w:rFonts w:ascii="Times New Roman" w:hAnsi="Times New Roman" w:cs="Times New Roman"/>
          <w:sz w:val="24"/>
          <w:szCs w:val="24"/>
        </w:rPr>
      </w:pPr>
      <w:r w:rsidRPr="00975FDD">
        <w:rPr>
          <w:rFonts w:ascii="Times New Roman" w:hAnsi="Times New Roman" w:cs="Times New Roman"/>
          <w:b/>
          <w:sz w:val="24"/>
          <w:szCs w:val="24"/>
        </w:rPr>
        <w:t>Чл. 2.</w:t>
      </w:r>
      <w:r w:rsidRPr="00975FDD">
        <w:rPr>
          <w:rFonts w:ascii="Times New Roman" w:hAnsi="Times New Roman" w:cs="Times New Roman"/>
          <w:sz w:val="24"/>
          <w:szCs w:val="24"/>
        </w:rPr>
        <w:t xml:space="preserve"> (1) Дирекция „Спорт и младежки дейности“ изготвя „План-сметка“ за настоящата календарна година/ за разпределение на финансовите средства за спортна дейност на Община Пловдив, съгласно регламентираните критерии в настоящата Наредба  по следните направления:</w:t>
      </w:r>
    </w:p>
    <w:p w:rsidR="00323FAB" w:rsidRPr="00975FDD" w:rsidRDefault="00323FAB" w:rsidP="00323FAB">
      <w:pPr>
        <w:pStyle w:val="ListParagraph"/>
        <w:numPr>
          <w:ilvl w:val="0"/>
          <w:numId w:val="6"/>
        </w:num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Спортен календар</w:t>
      </w:r>
    </w:p>
    <w:p w:rsidR="00323FAB" w:rsidRPr="00975FDD" w:rsidRDefault="00323FAB" w:rsidP="00323FAB">
      <w:pPr>
        <w:pStyle w:val="ListParagraph"/>
        <w:numPr>
          <w:ilvl w:val="0"/>
          <w:numId w:val="6"/>
        </w:num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Материално техническо оборудване и съоръжения</w:t>
      </w:r>
    </w:p>
    <w:p w:rsidR="00323FAB" w:rsidRPr="00975FDD" w:rsidRDefault="00323FAB" w:rsidP="00323FAB">
      <w:pPr>
        <w:pStyle w:val="ListParagraph"/>
        <w:numPr>
          <w:ilvl w:val="0"/>
          <w:numId w:val="6"/>
        </w:num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lastRenderedPageBreak/>
        <w:t>Спорт от социално значение</w:t>
      </w:r>
    </w:p>
    <w:p w:rsidR="00323FAB" w:rsidRPr="00975FDD" w:rsidRDefault="00323FAB" w:rsidP="00323FAB">
      <w:pPr>
        <w:pStyle w:val="ListParagraph"/>
        <w:numPr>
          <w:ilvl w:val="0"/>
          <w:numId w:val="6"/>
        </w:num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Олимпийско звено</w:t>
      </w:r>
    </w:p>
    <w:p w:rsidR="00323FAB" w:rsidRPr="00975FDD" w:rsidRDefault="00323FAB" w:rsidP="00323FAB">
      <w:pPr>
        <w:pStyle w:val="ListParagraph"/>
        <w:numPr>
          <w:ilvl w:val="0"/>
          <w:numId w:val="6"/>
        </w:num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Спорт за високо спортно майсторство</w:t>
      </w:r>
    </w:p>
    <w:p w:rsidR="00323FAB" w:rsidRPr="00975FDD" w:rsidRDefault="00323FAB" w:rsidP="00323FAB">
      <w:pPr>
        <w:pStyle w:val="ListParagraph"/>
        <w:numPr>
          <w:ilvl w:val="0"/>
          <w:numId w:val="6"/>
        </w:num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Детски специализирани спортни школи</w:t>
      </w:r>
    </w:p>
    <w:p w:rsidR="00323FAB" w:rsidRPr="00975FDD" w:rsidRDefault="00323FAB" w:rsidP="00323FAB">
      <w:pPr>
        <w:pStyle w:val="ListParagraph"/>
        <w:numPr>
          <w:ilvl w:val="0"/>
          <w:numId w:val="6"/>
        </w:num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Чествания на спортни празници</w:t>
      </w:r>
    </w:p>
    <w:p w:rsidR="00323FAB" w:rsidRPr="00975FDD" w:rsidRDefault="00323FAB" w:rsidP="00323FAB">
      <w:pPr>
        <w:shd w:val="clear" w:color="auto" w:fill="FFFFFF"/>
        <w:jc w:val="both"/>
        <w:rPr>
          <w:rFonts w:ascii="Times New Roman" w:hAnsi="Times New Roman" w:cs="Times New Roman"/>
          <w:sz w:val="24"/>
          <w:szCs w:val="24"/>
        </w:rPr>
      </w:pPr>
      <w:r w:rsidRPr="00975FDD">
        <w:rPr>
          <w:rFonts w:ascii="Times New Roman" w:hAnsi="Times New Roman" w:cs="Times New Roman"/>
          <w:b/>
          <w:sz w:val="24"/>
          <w:szCs w:val="24"/>
        </w:rPr>
        <w:t>Чл.</w:t>
      </w:r>
      <w:r w:rsidRPr="00975FDD">
        <w:rPr>
          <w:rFonts w:ascii="Times New Roman" w:hAnsi="Times New Roman" w:cs="Times New Roman"/>
          <w:b/>
          <w:sz w:val="24"/>
          <w:szCs w:val="24"/>
          <w:lang w:val="en-US"/>
        </w:rPr>
        <w:t xml:space="preserve"> </w:t>
      </w:r>
      <w:r w:rsidRPr="00975FDD">
        <w:rPr>
          <w:rFonts w:ascii="Times New Roman" w:hAnsi="Times New Roman" w:cs="Times New Roman"/>
          <w:b/>
          <w:sz w:val="24"/>
          <w:szCs w:val="24"/>
        </w:rPr>
        <w:t>3.</w:t>
      </w:r>
      <w:r w:rsidRPr="00975FDD">
        <w:rPr>
          <w:rFonts w:ascii="Times New Roman" w:hAnsi="Times New Roman" w:cs="Times New Roman"/>
          <w:sz w:val="24"/>
          <w:szCs w:val="24"/>
        </w:rPr>
        <w:t xml:space="preserve"> Размерът на финансовото подпомагане на лицензираните спортни организации и туристически дружества по различните направления се определя съгласно заложените правила в настоящата Наредба. </w:t>
      </w:r>
    </w:p>
    <w:p w:rsidR="00323FAB" w:rsidRPr="00975FDD" w:rsidRDefault="00323FAB" w:rsidP="00323FAB">
      <w:pPr>
        <w:shd w:val="clear" w:color="auto" w:fill="FFFFFF"/>
        <w:jc w:val="both"/>
        <w:rPr>
          <w:rFonts w:ascii="Times New Roman" w:hAnsi="Times New Roman" w:cs="Times New Roman"/>
          <w:sz w:val="24"/>
          <w:szCs w:val="24"/>
        </w:rPr>
      </w:pPr>
    </w:p>
    <w:p w:rsidR="00323FAB" w:rsidRPr="00975FDD" w:rsidRDefault="00323FAB" w:rsidP="00323FAB">
      <w:pPr>
        <w:shd w:val="clear" w:color="auto" w:fill="FFFFFF"/>
        <w:jc w:val="center"/>
        <w:rPr>
          <w:rFonts w:ascii="Times New Roman" w:hAnsi="Times New Roman" w:cs="Times New Roman"/>
          <w:b/>
          <w:bCs/>
          <w:sz w:val="24"/>
          <w:szCs w:val="24"/>
        </w:rPr>
      </w:pPr>
      <w:r w:rsidRPr="00975FDD">
        <w:rPr>
          <w:rFonts w:ascii="Times New Roman" w:hAnsi="Times New Roman" w:cs="Times New Roman"/>
          <w:b/>
          <w:bCs/>
          <w:sz w:val="24"/>
          <w:szCs w:val="24"/>
          <w:lang w:val="en-US"/>
        </w:rPr>
        <w:t>II</w:t>
      </w:r>
      <w:r w:rsidRPr="00975FDD">
        <w:rPr>
          <w:rFonts w:ascii="Times New Roman" w:hAnsi="Times New Roman" w:cs="Times New Roman"/>
          <w:b/>
          <w:bCs/>
          <w:sz w:val="24"/>
          <w:szCs w:val="24"/>
          <w:lang w:val="ru-RU"/>
        </w:rPr>
        <w:t xml:space="preserve">. </w:t>
      </w:r>
      <w:r w:rsidRPr="00975FDD">
        <w:rPr>
          <w:rFonts w:ascii="Times New Roman" w:hAnsi="Times New Roman" w:cs="Times New Roman"/>
          <w:b/>
          <w:bCs/>
          <w:sz w:val="24"/>
          <w:szCs w:val="24"/>
        </w:rPr>
        <w:t xml:space="preserve">УСЛОВИЯ ЗА ФИНАНСОВО ПОДПОМАГАНЕ </w:t>
      </w:r>
      <w:r w:rsidRPr="00975FDD">
        <w:rPr>
          <w:rFonts w:ascii="Times New Roman" w:hAnsi="Times New Roman" w:cs="Times New Roman"/>
          <w:b/>
          <w:bCs/>
          <w:sz w:val="24"/>
          <w:szCs w:val="24"/>
          <w:lang w:val="en-US"/>
        </w:rPr>
        <w:t xml:space="preserve"> </w:t>
      </w:r>
    </w:p>
    <w:p w:rsidR="00323FAB" w:rsidRPr="00975FDD" w:rsidRDefault="00323FAB" w:rsidP="00323FAB">
      <w:pPr>
        <w:shd w:val="clear" w:color="auto" w:fill="FFFFFF"/>
        <w:jc w:val="center"/>
        <w:rPr>
          <w:rFonts w:ascii="Times New Roman" w:hAnsi="Times New Roman" w:cs="Times New Roman"/>
          <w:sz w:val="24"/>
          <w:szCs w:val="24"/>
        </w:rPr>
      </w:pPr>
    </w:p>
    <w:p w:rsidR="00323FAB" w:rsidRPr="00975FDD" w:rsidRDefault="00323FAB" w:rsidP="00323FAB">
      <w:pPr>
        <w:shd w:val="clear" w:color="auto" w:fill="FFFFFF"/>
        <w:jc w:val="both"/>
        <w:rPr>
          <w:rFonts w:ascii="Times New Roman" w:hAnsi="Times New Roman" w:cs="Times New Roman"/>
          <w:sz w:val="24"/>
          <w:szCs w:val="24"/>
        </w:rPr>
      </w:pPr>
      <w:r w:rsidRPr="00975FDD">
        <w:rPr>
          <w:rFonts w:ascii="Times New Roman" w:hAnsi="Times New Roman" w:cs="Times New Roman"/>
          <w:b/>
          <w:sz w:val="24"/>
          <w:szCs w:val="24"/>
        </w:rPr>
        <w:t>Чл. 4.</w:t>
      </w:r>
      <w:r w:rsidRPr="00975FDD">
        <w:rPr>
          <w:rFonts w:ascii="Times New Roman" w:hAnsi="Times New Roman" w:cs="Times New Roman"/>
          <w:sz w:val="24"/>
          <w:szCs w:val="24"/>
        </w:rPr>
        <w:t xml:space="preserve">  Право да бъдат финансирани по тази Наредба имат лицензирани спортни организации и лицензирани туристически дружества, регистрирани по смисъла на Закона за физическото възпитание и спор</w:t>
      </w:r>
      <w:r w:rsidRPr="00BF4354">
        <w:rPr>
          <w:rFonts w:ascii="Times New Roman" w:hAnsi="Times New Roman" w:cs="Times New Roman"/>
          <w:sz w:val="24"/>
          <w:szCs w:val="24"/>
        </w:rPr>
        <w:t>та</w:t>
      </w:r>
      <w:r w:rsidRPr="00975FDD">
        <w:rPr>
          <w:rFonts w:ascii="Times New Roman" w:hAnsi="Times New Roman" w:cs="Times New Roman"/>
          <w:sz w:val="24"/>
          <w:szCs w:val="24"/>
        </w:rPr>
        <w:t>, наричани за краткост спортни организации и туристически дружества</w:t>
      </w:r>
      <w:r w:rsidRPr="00975FDD">
        <w:rPr>
          <w:rFonts w:ascii="Times New Roman" w:hAnsi="Times New Roman" w:cs="Times New Roman"/>
          <w:sz w:val="24"/>
          <w:szCs w:val="24"/>
          <w:shd w:val="clear" w:color="auto" w:fill="FEFEFE"/>
        </w:rPr>
        <w:t>, о</w:t>
      </w:r>
      <w:r w:rsidRPr="00975FDD">
        <w:rPr>
          <w:rFonts w:ascii="Times New Roman" w:hAnsi="Times New Roman" w:cs="Times New Roman"/>
          <w:sz w:val="24"/>
          <w:szCs w:val="24"/>
          <w:highlight w:val="white"/>
          <w:shd w:val="clear" w:color="auto" w:fill="FEFEFE"/>
        </w:rPr>
        <w:t>съществяващи тренировъчна, спортно-състезателна и туристическа дейност</w:t>
      </w:r>
      <w:r w:rsidRPr="00975FDD">
        <w:rPr>
          <w:rFonts w:ascii="Times New Roman" w:hAnsi="Times New Roman" w:cs="Times New Roman"/>
          <w:sz w:val="24"/>
          <w:szCs w:val="24"/>
        </w:rPr>
        <w:t xml:space="preserve"> на територията на Община Пловдив.</w:t>
      </w:r>
    </w:p>
    <w:p w:rsidR="00323FAB" w:rsidRPr="00975FDD" w:rsidRDefault="00323FAB" w:rsidP="00323FAB">
      <w:pPr>
        <w:shd w:val="clear" w:color="auto" w:fill="FFFFFF"/>
        <w:jc w:val="both"/>
        <w:rPr>
          <w:rFonts w:ascii="Times New Roman" w:hAnsi="Times New Roman" w:cs="Times New Roman"/>
          <w:sz w:val="24"/>
          <w:szCs w:val="24"/>
        </w:rPr>
      </w:pPr>
      <w:r w:rsidRPr="00975FDD">
        <w:rPr>
          <w:rFonts w:ascii="Times New Roman" w:hAnsi="Times New Roman" w:cs="Times New Roman"/>
          <w:b/>
          <w:sz w:val="24"/>
          <w:szCs w:val="24"/>
        </w:rPr>
        <w:t xml:space="preserve">Чл. 5. </w:t>
      </w:r>
      <w:r w:rsidRPr="00975FDD">
        <w:rPr>
          <w:rFonts w:ascii="Times New Roman" w:hAnsi="Times New Roman" w:cs="Times New Roman"/>
          <w:sz w:val="24"/>
          <w:szCs w:val="24"/>
        </w:rPr>
        <w:t>Спортни организации и туристически дружества кандидатстващи за финансово подпомагане от Община Пловдив, за развитие на спортната и туристическа дейност, трябва да отговарят на следните условия:</w:t>
      </w:r>
    </w:p>
    <w:p w:rsidR="00323FAB" w:rsidRPr="00975FDD" w:rsidRDefault="00323FAB" w:rsidP="00323FAB">
      <w:pPr>
        <w:pStyle w:val="ListParagraph"/>
        <w:numPr>
          <w:ilvl w:val="0"/>
          <w:numId w:val="8"/>
        </w:num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Да са регистрирани като юридически лица с нестопанска цел за осъществяване на общественополезна дейност;</w:t>
      </w:r>
    </w:p>
    <w:p w:rsidR="00323FAB" w:rsidRPr="00975FDD" w:rsidRDefault="00323FAB" w:rsidP="00323FAB">
      <w:pPr>
        <w:pStyle w:val="ListParagraph"/>
        <w:numPr>
          <w:ilvl w:val="0"/>
          <w:numId w:val="8"/>
        </w:num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 xml:space="preserve">Да са вписани в Централния регистър на юридическите лица с нестопанска цел за осъществяване на общественополезна дейност при Министерството на Правосъдието; </w:t>
      </w:r>
    </w:p>
    <w:p w:rsidR="00323FAB" w:rsidRPr="00975FDD" w:rsidRDefault="00323FAB" w:rsidP="00323FAB">
      <w:pPr>
        <w:pStyle w:val="ListParagraph"/>
        <w:numPr>
          <w:ilvl w:val="0"/>
          <w:numId w:val="8"/>
        </w:num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Да са вписани в Националния регистър на спортните организации и туристически дружества при Министерството на физическото възпитание и спорта;</w:t>
      </w:r>
    </w:p>
    <w:p w:rsidR="00323FAB" w:rsidRPr="00975FDD" w:rsidRDefault="00323FAB" w:rsidP="00323FAB">
      <w:pPr>
        <w:pStyle w:val="ListParagraph"/>
        <w:numPr>
          <w:ilvl w:val="0"/>
          <w:numId w:val="8"/>
        </w:num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Да осъществяват спортна дейност</w:t>
      </w:r>
      <w:r w:rsidRPr="00975FDD">
        <w:rPr>
          <w:rFonts w:ascii="Times New Roman" w:hAnsi="Times New Roman" w:cs="Times New Roman"/>
          <w:b/>
          <w:sz w:val="24"/>
          <w:szCs w:val="24"/>
        </w:rPr>
        <w:t xml:space="preserve"> </w:t>
      </w:r>
      <w:r w:rsidRPr="00975FDD">
        <w:rPr>
          <w:rFonts w:ascii="Times New Roman" w:hAnsi="Times New Roman" w:cs="Times New Roman"/>
          <w:sz w:val="24"/>
          <w:szCs w:val="24"/>
        </w:rPr>
        <w:t>на територията на Община Пловдив за спортните организации, а за туристическите дружества да са регистрирани на територията на град Пловдив.</w:t>
      </w:r>
    </w:p>
    <w:p w:rsidR="00323FAB" w:rsidRPr="00975FDD" w:rsidRDefault="00323FAB" w:rsidP="00323FAB">
      <w:pPr>
        <w:pStyle w:val="ListParagraph"/>
        <w:numPr>
          <w:ilvl w:val="0"/>
          <w:numId w:val="8"/>
        </w:num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Да нямат финансови задължения към Държавата и Община Пловдив;</w:t>
      </w:r>
    </w:p>
    <w:p w:rsidR="00323FAB" w:rsidRPr="00975FDD" w:rsidRDefault="00323FAB" w:rsidP="00323FAB">
      <w:pPr>
        <w:shd w:val="clear" w:color="auto" w:fill="FFFFFF"/>
        <w:jc w:val="both"/>
        <w:rPr>
          <w:rFonts w:ascii="Times New Roman" w:hAnsi="Times New Roman" w:cs="Times New Roman"/>
          <w:sz w:val="24"/>
          <w:szCs w:val="24"/>
        </w:rPr>
      </w:pPr>
      <w:r w:rsidRPr="00975FDD">
        <w:rPr>
          <w:rFonts w:ascii="Times New Roman" w:hAnsi="Times New Roman" w:cs="Times New Roman"/>
          <w:b/>
          <w:sz w:val="24"/>
          <w:szCs w:val="24"/>
        </w:rPr>
        <w:t>Чл. 6</w:t>
      </w:r>
      <w:r w:rsidRPr="00975FDD">
        <w:rPr>
          <w:rFonts w:ascii="Times New Roman" w:hAnsi="Times New Roman" w:cs="Times New Roman"/>
          <w:sz w:val="24"/>
          <w:szCs w:val="24"/>
        </w:rPr>
        <w:t>.  По реда и условия на настоящата Наредба, Община Пловдив не подпомага финансово:</w:t>
      </w:r>
    </w:p>
    <w:p w:rsidR="00323FAB" w:rsidRPr="00975FDD" w:rsidRDefault="00323FAB" w:rsidP="00323FAB">
      <w:pPr>
        <w:shd w:val="clear" w:color="auto" w:fill="FFFFFF"/>
        <w:ind w:left="720"/>
        <w:jc w:val="both"/>
        <w:rPr>
          <w:rFonts w:ascii="Times New Roman" w:hAnsi="Times New Roman" w:cs="Times New Roman"/>
          <w:sz w:val="24"/>
          <w:szCs w:val="24"/>
        </w:rPr>
      </w:pPr>
      <w:r w:rsidRPr="00975FDD">
        <w:rPr>
          <w:rFonts w:ascii="Times New Roman" w:hAnsi="Times New Roman" w:cs="Times New Roman"/>
          <w:sz w:val="24"/>
          <w:szCs w:val="24"/>
        </w:rPr>
        <w:t>1. Спортни организации регистрирани като търговски дружества по Търговския закон;</w:t>
      </w:r>
    </w:p>
    <w:p w:rsidR="00323FAB" w:rsidRPr="00975FDD" w:rsidRDefault="00323FAB" w:rsidP="00323FAB">
      <w:p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 xml:space="preserve">              2. Спортни организации регистрирани по Закона за юридически лица с нестопанска цел за осъществяване на дейност в частна полза;</w:t>
      </w:r>
    </w:p>
    <w:p w:rsidR="00323FAB" w:rsidRPr="00975FDD" w:rsidRDefault="00323FAB" w:rsidP="00323FAB">
      <w:pPr>
        <w:tabs>
          <w:tab w:val="left" w:pos="720"/>
        </w:tabs>
        <w:ind w:left="720" w:right="72"/>
        <w:jc w:val="both"/>
        <w:rPr>
          <w:rFonts w:ascii="Times New Roman" w:hAnsi="Times New Roman" w:cs="Times New Roman"/>
          <w:sz w:val="24"/>
          <w:szCs w:val="24"/>
        </w:rPr>
      </w:pPr>
      <w:r w:rsidRPr="00975FDD">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75FDD">
        <w:rPr>
          <w:rFonts w:ascii="Times New Roman" w:hAnsi="Times New Roman" w:cs="Times New Roman"/>
          <w:sz w:val="24"/>
          <w:szCs w:val="24"/>
        </w:rPr>
        <w:t>Мероприятия на политически партии и организации, професионални съюзи, кооперации и религиозни организации.</w:t>
      </w:r>
    </w:p>
    <w:p w:rsidR="00323FAB" w:rsidRDefault="00323FAB" w:rsidP="00323FAB">
      <w:pPr>
        <w:tabs>
          <w:tab w:val="left" w:pos="720"/>
        </w:tabs>
        <w:ind w:left="720" w:right="72"/>
        <w:jc w:val="both"/>
        <w:rPr>
          <w:rFonts w:ascii="Times New Roman" w:hAnsi="Times New Roman" w:cs="Times New Roman"/>
          <w:sz w:val="24"/>
          <w:szCs w:val="24"/>
          <w:lang w:val="en-US"/>
        </w:rPr>
      </w:pPr>
      <w:r w:rsidRPr="00975FDD">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975FDD">
        <w:rPr>
          <w:rFonts w:ascii="Times New Roman" w:hAnsi="Times New Roman" w:cs="Times New Roman"/>
          <w:sz w:val="24"/>
          <w:szCs w:val="24"/>
        </w:rPr>
        <w:t>Инвестиционна или търговска дейност;</w:t>
      </w:r>
    </w:p>
    <w:p w:rsidR="00323FAB" w:rsidRDefault="00323FAB" w:rsidP="00323FAB">
      <w:pPr>
        <w:tabs>
          <w:tab w:val="left" w:pos="720"/>
        </w:tabs>
        <w:ind w:left="720" w:right="72"/>
        <w:jc w:val="both"/>
        <w:rPr>
          <w:rFonts w:ascii="Times New Roman" w:hAnsi="Times New Roman" w:cs="Times New Roman"/>
          <w:sz w:val="24"/>
          <w:szCs w:val="24"/>
          <w:lang w:val="en-US"/>
        </w:rPr>
      </w:pPr>
      <w:r w:rsidRPr="00975FDD">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975FDD">
        <w:rPr>
          <w:rFonts w:ascii="Times New Roman" w:hAnsi="Times New Roman" w:cs="Times New Roman"/>
          <w:sz w:val="24"/>
          <w:szCs w:val="24"/>
        </w:rPr>
        <w:t>Дарения, стипендии или благотворителни дейности;</w:t>
      </w:r>
    </w:p>
    <w:p w:rsidR="00323FAB" w:rsidRPr="00975FDD" w:rsidRDefault="00323FAB" w:rsidP="00323FAB">
      <w:pPr>
        <w:tabs>
          <w:tab w:val="left" w:pos="720"/>
        </w:tabs>
        <w:ind w:left="720" w:right="72"/>
        <w:jc w:val="both"/>
        <w:rPr>
          <w:rFonts w:ascii="Times New Roman" w:hAnsi="Times New Roman" w:cs="Times New Roman"/>
          <w:sz w:val="24"/>
          <w:szCs w:val="24"/>
        </w:rPr>
      </w:pPr>
      <w:r>
        <w:rPr>
          <w:rFonts w:ascii="Times New Roman" w:hAnsi="Times New Roman" w:cs="Times New Roman"/>
          <w:sz w:val="24"/>
          <w:szCs w:val="24"/>
        </w:rPr>
        <w:t xml:space="preserve"> 6. </w:t>
      </w:r>
      <w:r w:rsidRPr="00975FDD">
        <w:rPr>
          <w:rFonts w:ascii="Times New Roman" w:hAnsi="Times New Roman" w:cs="Times New Roman"/>
          <w:sz w:val="24"/>
          <w:szCs w:val="24"/>
        </w:rPr>
        <w:t>Ремонтна дейност на спортни обекти.</w:t>
      </w:r>
    </w:p>
    <w:p w:rsidR="00323FAB" w:rsidRPr="00975FDD" w:rsidRDefault="00323FAB" w:rsidP="00323FAB">
      <w:p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 xml:space="preserve"> </w:t>
      </w:r>
      <w:r w:rsidRPr="00975FDD">
        <w:rPr>
          <w:rFonts w:ascii="Times New Roman" w:hAnsi="Times New Roman" w:cs="Times New Roman"/>
          <w:b/>
          <w:sz w:val="24"/>
          <w:szCs w:val="24"/>
        </w:rPr>
        <w:t xml:space="preserve">Чл. 7. </w:t>
      </w:r>
      <w:r w:rsidRPr="00975FDD">
        <w:rPr>
          <w:rFonts w:ascii="Times New Roman" w:hAnsi="Times New Roman" w:cs="Times New Roman"/>
          <w:sz w:val="24"/>
          <w:szCs w:val="24"/>
        </w:rPr>
        <w:t xml:space="preserve">Кметът на Община Пловдив, със заповед назначава Комисия, включваща приоритетно: Председател - ресорен зам.- кмет и членове - директор дирекция „Спорт и </w:t>
      </w:r>
      <w:r w:rsidRPr="00975FDD">
        <w:rPr>
          <w:rFonts w:ascii="Times New Roman" w:hAnsi="Times New Roman" w:cs="Times New Roman"/>
          <w:sz w:val="24"/>
          <w:szCs w:val="24"/>
        </w:rPr>
        <w:lastRenderedPageBreak/>
        <w:t>младежки дейности”, членове на ПК „Младежки дейности и спорт” към Общински съвет – Пловдив, експерти от Дирекция СМД, един юрист от Дирекция ПНО и един експерт от Дирекция „Финансова политика“</w:t>
      </w:r>
    </w:p>
    <w:p w:rsidR="00323FAB" w:rsidRPr="00975FDD" w:rsidRDefault="00323FAB" w:rsidP="00323FAB">
      <w:p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ал.(1) Заседанията на Комисията са редовни, ако на тях присъстват повече от половината членове от нейния състав, включително нейният Председател.</w:t>
      </w:r>
    </w:p>
    <w:p w:rsidR="00323FAB" w:rsidRPr="00975FDD" w:rsidRDefault="00323FAB" w:rsidP="00323FAB">
      <w:p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ал.</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2</w:t>
      </w:r>
      <w:r w:rsidRPr="00975FDD">
        <w:rPr>
          <w:rFonts w:ascii="Times New Roman" w:hAnsi="Times New Roman" w:cs="Times New Roman"/>
          <w:sz w:val="24"/>
          <w:szCs w:val="24"/>
          <w:lang w:val="en-US"/>
        </w:rPr>
        <w:t>)</w:t>
      </w:r>
      <w:r w:rsidRPr="00975FDD">
        <w:rPr>
          <w:rFonts w:ascii="Times New Roman" w:hAnsi="Times New Roman" w:cs="Times New Roman"/>
          <w:b/>
          <w:sz w:val="24"/>
          <w:szCs w:val="24"/>
        </w:rPr>
        <w:t xml:space="preserve"> </w:t>
      </w:r>
      <w:r w:rsidRPr="00975FDD">
        <w:rPr>
          <w:rFonts w:ascii="Times New Roman" w:hAnsi="Times New Roman" w:cs="Times New Roman"/>
          <w:sz w:val="24"/>
          <w:szCs w:val="24"/>
        </w:rPr>
        <w:t>Комисията разглежда подадените предложения за финансово подпомагане на спортните организации и туристически дружества по направленията на Чл.2 от настоящата Наредба  и съгласно заложените в нея критерии и финансови рамки одобрява, редуцира или отхвърля разгледаното предложение. Комисията изготвя Протокол с предложение на „План сметка“ за настоящата календарна година. В „План сметката“ се описват одобрените финансови помощи за спортните организации и туристически дружества по съответните направления съгласно Чл.2</w:t>
      </w:r>
      <w:r>
        <w:rPr>
          <w:rFonts w:ascii="Times New Roman" w:hAnsi="Times New Roman" w:cs="Times New Roman"/>
          <w:sz w:val="24"/>
          <w:szCs w:val="24"/>
        </w:rPr>
        <w:t>.</w:t>
      </w:r>
      <w:r w:rsidRPr="00975FDD">
        <w:rPr>
          <w:rFonts w:ascii="Times New Roman" w:hAnsi="Times New Roman" w:cs="Times New Roman"/>
          <w:sz w:val="24"/>
          <w:szCs w:val="24"/>
        </w:rPr>
        <w:t xml:space="preserve"> </w:t>
      </w:r>
    </w:p>
    <w:p w:rsidR="00323FAB" w:rsidRPr="00975FDD" w:rsidRDefault="00323FAB" w:rsidP="00323FAB">
      <w:p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ал.(3) Когато член на Комисията не е съгласен с изготвения Протокол съгласно Чл.7 ал.</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2</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 той подписва същия с особено мнение, като писмено излага мотивите си за това.</w:t>
      </w:r>
    </w:p>
    <w:p w:rsidR="00323FAB" w:rsidRPr="00975FDD" w:rsidRDefault="00323FAB" w:rsidP="00323FAB">
      <w:pPr>
        <w:shd w:val="clear" w:color="auto" w:fill="FFFFFF"/>
        <w:jc w:val="both"/>
        <w:rPr>
          <w:rFonts w:ascii="Times New Roman" w:hAnsi="Times New Roman" w:cs="Times New Roman"/>
          <w:sz w:val="24"/>
          <w:szCs w:val="24"/>
          <w:lang w:val="en-US"/>
        </w:rPr>
      </w:pPr>
      <w:r w:rsidRPr="00975FDD">
        <w:rPr>
          <w:rFonts w:ascii="Times New Roman" w:hAnsi="Times New Roman" w:cs="Times New Roman"/>
          <w:sz w:val="24"/>
          <w:szCs w:val="24"/>
        </w:rPr>
        <w:t>ал.</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4</w:t>
      </w:r>
      <w:r w:rsidRPr="00975FDD">
        <w:rPr>
          <w:rFonts w:ascii="Times New Roman" w:hAnsi="Times New Roman" w:cs="Times New Roman"/>
          <w:sz w:val="24"/>
          <w:szCs w:val="24"/>
          <w:lang w:val="en-US"/>
        </w:rPr>
        <w:t>)</w:t>
      </w:r>
      <w:r w:rsidRPr="00975FDD">
        <w:rPr>
          <w:rFonts w:ascii="Times New Roman" w:hAnsi="Times New Roman" w:cs="Times New Roman"/>
          <w:b/>
          <w:sz w:val="24"/>
          <w:szCs w:val="24"/>
        </w:rPr>
        <w:t xml:space="preserve"> </w:t>
      </w:r>
      <w:r w:rsidRPr="00975FDD">
        <w:rPr>
          <w:rFonts w:ascii="Times New Roman" w:hAnsi="Times New Roman" w:cs="Times New Roman"/>
          <w:sz w:val="24"/>
          <w:szCs w:val="24"/>
        </w:rPr>
        <w:t xml:space="preserve">Председателят на комисията изготвя мотивиран доклад до Кмета на Община Пловдив и прилага Протокола, с изготвената „План-сметка“. Кметът окончателно одобрява или респективно неодобрява предложената „План сметка“ за съответната календарна година. </w:t>
      </w:r>
    </w:p>
    <w:p w:rsidR="00323FAB" w:rsidRPr="00975FDD" w:rsidRDefault="00323FAB" w:rsidP="00323FAB">
      <w:pPr>
        <w:shd w:val="clear" w:color="auto" w:fill="FFFFFF"/>
        <w:jc w:val="both"/>
        <w:rPr>
          <w:rFonts w:ascii="Times New Roman" w:hAnsi="Times New Roman" w:cs="Times New Roman"/>
          <w:sz w:val="24"/>
          <w:szCs w:val="24"/>
          <w:lang w:val="en-US"/>
        </w:rPr>
      </w:pPr>
      <w:r w:rsidRPr="00975FDD">
        <w:rPr>
          <w:rFonts w:ascii="Times New Roman" w:hAnsi="Times New Roman" w:cs="Times New Roman"/>
          <w:sz w:val="24"/>
          <w:szCs w:val="24"/>
        </w:rPr>
        <w:t>ал.</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5</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 xml:space="preserve"> При неодобрение на „План сметката“ от Кмета на Община Пловдив, Комисията повтаря всички регламентирани процедури по Чл.7 до окончателното одобрение на „План сметката“ от Кмета на Община Пловдив.</w:t>
      </w:r>
    </w:p>
    <w:p w:rsidR="00323FAB" w:rsidRPr="00975FDD" w:rsidRDefault="00323FAB" w:rsidP="00323FAB">
      <w:pPr>
        <w:shd w:val="clear" w:color="auto" w:fill="FFFFFF"/>
        <w:rPr>
          <w:rFonts w:ascii="Times New Roman" w:hAnsi="Times New Roman" w:cs="Times New Roman"/>
          <w:sz w:val="24"/>
          <w:szCs w:val="24"/>
        </w:rPr>
      </w:pPr>
      <w:r w:rsidRPr="00975FDD">
        <w:rPr>
          <w:rFonts w:ascii="Times New Roman" w:hAnsi="Times New Roman" w:cs="Times New Roman"/>
          <w:b/>
          <w:sz w:val="24"/>
          <w:szCs w:val="24"/>
        </w:rPr>
        <w:t xml:space="preserve">Чл. </w:t>
      </w:r>
      <w:r w:rsidRPr="00975FDD">
        <w:rPr>
          <w:rFonts w:ascii="Times New Roman" w:hAnsi="Times New Roman" w:cs="Times New Roman"/>
          <w:b/>
          <w:sz w:val="24"/>
          <w:szCs w:val="24"/>
          <w:lang w:val="en-US"/>
        </w:rPr>
        <w:t>8</w:t>
      </w:r>
      <w:r w:rsidRPr="00975FDD">
        <w:rPr>
          <w:rFonts w:ascii="Times New Roman" w:hAnsi="Times New Roman" w:cs="Times New Roman"/>
          <w:b/>
          <w:sz w:val="24"/>
          <w:szCs w:val="24"/>
        </w:rPr>
        <w:t xml:space="preserve"> </w:t>
      </w:r>
      <w:r w:rsidRPr="00975FDD">
        <w:rPr>
          <w:rFonts w:ascii="Times New Roman" w:hAnsi="Times New Roman" w:cs="Times New Roman"/>
          <w:sz w:val="24"/>
          <w:szCs w:val="24"/>
        </w:rPr>
        <w:t>Община Пловдив превежда финансовите средства само по банков път, след представена фактура от спортната организация и туристическо дружество, отговаряща на изискванията на Закона за счетоводството и Националните счетоводни стандарти</w:t>
      </w:r>
    </w:p>
    <w:p w:rsidR="00323FAB" w:rsidRPr="00975FDD" w:rsidRDefault="00323FAB" w:rsidP="00323FAB">
      <w:pPr>
        <w:shd w:val="clear" w:color="auto" w:fill="FFFFFF"/>
        <w:rPr>
          <w:rFonts w:ascii="Times New Roman" w:hAnsi="Times New Roman" w:cs="Times New Roman"/>
          <w:b/>
          <w:sz w:val="24"/>
          <w:szCs w:val="24"/>
        </w:rPr>
      </w:pPr>
    </w:p>
    <w:p w:rsidR="00323FAB" w:rsidRPr="00975FDD" w:rsidRDefault="00323FAB" w:rsidP="00323FAB">
      <w:pPr>
        <w:shd w:val="clear" w:color="auto" w:fill="FFFFFF"/>
        <w:jc w:val="center"/>
        <w:rPr>
          <w:rFonts w:ascii="Times New Roman" w:hAnsi="Times New Roman" w:cs="Times New Roman"/>
          <w:b/>
          <w:sz w:val="24"/>
          <w:szCs w:val="24"/>
        </w:rPr>
      </w:pPr>
      <w:r w:rsidRPr="00975FDD">
        <w:rPr>
          <w:rFonts w:ascii="Times New Roman" w:hAnsi="Times New Roman" w:cs="Times New Roman"/>
          <w:b/>
          <w:sz w:val="24"/>
          <w:szCs w:val="24"/>
          <w:lang w:val="en-US"/>
        </w:rPr>
        <w:t>III</w:t>
      </w:r>
      <w:r w:rsidRPr="00975FDD">
        <w:rPr>
          <w:rFonts w:ascii="Times New Roman" w:hAnsi="Times New Roman" w:cs="Times New Roman"/>
          <w:b/>
          <w:sz w:val="24"/>
          <w:szCs w:val="24"/>
        </w:rPr>
        <w:t>. ВИДОВЕ ФИНАНСИРАНИ ДЕЙНОСТИ</w:t>
      </w:r>
    </w:p>
    <w:p w:rsidR="00323FAB" w:rsidRPr="00975FDD" w:rsidRDefault="00323FAB" w:rsidP="00323FAB">
      <w:pPr>
        <w:shd w:val="clear" w:color="auto" w:fill="FFFFFF"/>
        <w:jc w:val="both"/>
        <w:rPr>
          <w:rFonts w:ascii="Times New Roman" w:hAnsi="Times New Roman" w:cs="Times New Roman"/>
          <w:b/>
          <w:sz w:val="24"/>
          <w:szCs w:val="24"/>
        </w:rPr>
      </w:pPr>
    </w:p>
    <w:p w:rsidR="00323FAB" w:rsidRPr="00975FDD" w:rsidRDefault="00323FAB" w:rsidP="00323FAB">
      <w:pPr>
        <w:shd w:val="clear" w:color="auto" w:fill="FFFFFF"/>
        <w:jc w:val="both"/>
        <w:rPr>
          <w:rFonts w:ascii="Times New Roman" w:hAnsi="Times New Roman" w:cs="Times New Roman"/>
          <w:b/>
          <w:sz w:val="24"/>
          <w:szCs w:val="24"/>
        </w:rPr>
      </w:pPr>
      <w:r w:rsidRPr="00975FDD">
        <w:rPr>
          <w:rFonts w:ascii="Times New Roman" w:hAnsi="Times New Roman" w:cs="Times New Roman"/>
          <w:b/>
          <w:sz w:val="24"/>
          <w:szCs w:val="24"/>
        </w:rPr>
        <w:t>РАЗДЕЛ -</w:t>
      </w:r>
      <w:r w:rsidRPr="00975FDD">
        <w:rPr>
          <w:rFonts w:ascii="Times New Roman" w:hAnsi="Times New Roman" w:cs="Times New Roman"/>
          <w:b/>
          <w:sz w:val="24"/>
          <w:szCs w:val="24"/>
          <w:lang w:val="en-US"/>
        </w:rPr>
        <w:t xml:space="preserve"> </w:t>
      </w:r>
      <w:r w:rsidRPr="00975FDD">
        <w:rPr>
          <w:rFonts w:ascii="Times New Roman" w:hAnsi="Times New Roman" w:cs="Times New Roman"/>
          <w:b/>
          <w:sz w:val="24"/>
          <w:szCs w:val="24"/>
        </w:rPr>
        <w:t>СПОРТЕН КАЛЕНДАР</w:t>
      </w:r>
    </w:p>
    <w:p w:rsidR="00323FAB" w:rsidRPr="00975FDD" w:rsidRDefault="00323FAB" w:rsidP="00323FAB">
      <w:pPr>
        <w:shd w:val="clear" w:color="auto" w:fill="FFFFFF"/>
        <w:jc w:val="both"/>
        <w:rPr>
          <w:rFonts w:ascii="Times New Roman" w:hAnsi="Times New Roman" w:cs="Times New Roman"/>
          <w:b/>
          <w:sz w:val="24"/>
          <w:szCs w:val="24"/>
        </w:rPr>
      </w:pPr>
    </w:p>
    <w:p w:rsidR="00323FAB" w:rsidRPr="00975FDD" w:rsidRDefault="00323FAB" w:rsidP="00323FAB">
      <w:pPr>
        <w:shd w:val="clear" w:color="auto" w:fill="FFFFFF"/>
        <w:jc w:val="both"/>
        <w:rPr>
          <w:rFonts w:ascii="Times New Roman" w:hAnsi="Times New Roman" w:cs="Times New Roman"/>
          <w:sz w:val="24"/>
          <w:szCs w:val="24"/>
        </w:rPr>
      </w:pPr>
      <w:r w:rsidRPr="00975FDD">
        <w:rPr>
          <w:rFonts w:ascii="Times New Roman" w:hAnsi="Times New Roman" w:cs="Times New Roman"/>
          <w:b/>
          <w:sz w:val="24"/>
          <w:szCs w:val="24"/>
        </w:rPr>
        <w:t xml:space="preserve">Чл. </w:t>
      </w:r>
      <w:r w:rsidRPr="00975FDD">
        <w:rPr>
          <w:rFonts w:ascii="Times New Roman" w:hAnsi="Times New Roman" w:cs="Times New Roman"/>
          <w:b/>
          <w:sz w:val="24"/>
          <w:szCs w:val="24"/>
          <w:lang w:val="en-US"/>
        </w:rPr>
        <w:t>9</w:t>
      </w:r>
      <w:r w:rsidRPr="00975FDD">
        <w:rPr>
          <w:rFonts w:ascii="Times New Roman" w:hAnsi="Times New Roman" w:cs="Times New Roman"/>
          <w:b/>
          <w:sz w:val="24"/>
          <w:szCs w:val="24"/>
        </w:rPr>
        <w:t xml:space="preserve">. </w:t>
      </w:r>
      <w:r w:rsidRPr="00975FDD">
        <w:rPr>
          <w:rFonts w:ascii="Times New Roman" w:hAnsi="Times New Roman" w:cs="Times New Roman"/>
          <w:sz w:val="24"/>
          <w:szCs w:val="24"/>
        </w:rPr>
        <w:t>Община Пловдив  финансово подпомага спортни организации и туристически дружества за организиране и провеждане на спортни състезания</w:t>
      </w:r>
      <w:r w:rsidRPr="00891F00">
        <w:rPr>
          <w:rFonts w:ascii="Times New Roman" w:hAnsi="Times New Roman" w:cs="Times New Roman"/>
          <w:color w:val="FF0000"/>
          <w:sz w:val="24"/>
          <w:szCs w:val="24"/>
        </w:rPr>
        <w:t>,</w:t>
      </w:r>
      <w:r w:rsidRPr="00975FDD">
        <w:rPr>
          <w:rFonts w:ascii="Times New Roman" w:hAnsi="Times New Roman" w:cs="Times New Roman"/>
          <w:sz w:val="24"/>
          <w:szCs w:val="24"/>
        </w:rPr>
        <w:t xml:space="preserve"> подпомагащи развитието на високото спортно майсторство, детският спорт, масовият спорт и мероприятия на туристически дружества.</w:t>
      </w:r>
    </w:p>
    <w:p w:rsidR="00323FAB" w:rsidRPr="00975FDD" w:rsidRDefault="00323FAB" w:rsidP="00323FAB">
      <w:p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ал.(1) Спортни организации или туристически дружества, кандидатстващи за финансово подпомагане от Община Пловдив, за организиране и провеждане на спортно състезание /мероприятие на туристически дружества/, следва да входират в деловодството на Община Пловдив, в срок до 30 ноември от предходната година, следните документи:</w:t>
      </w:r>
    </w:p>
    <w:p w:rsidR="00323FAB" w:rsidRPr="00975FDD" w:rsidRDefault="00323FAB" w:rsidP="00323FAB">
      <w:pPr>
        <w:pStyle w:val="ListParagraph"/>
        <w:numPr>
          <w:ilvl w:val="0"/>
          <w:numId w:val="20"/>
        </w:num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Информация за спортното състезание/туристическо мероприятие, което иска да организира през следващата календарна година. Информацията следва да съдържа разчет за разходване на исканото финансово подпомагане от Община Пловдив, съгласно Образец №1.</w:t>
      </w:r>
    </w:p>
    <w:p w:rsidR="00323FAB" w:rsidRPr="00975FDD" w:rsidRDefault="00323FAB" w:rsidP="00323FAB">
      <w:pPr>
        <w:pStyle w:val="ListParagraph"/>
        <w:numPr>
          <w:ilvl w:val="0"/>
          <w:numId w:val="20"/>
        </w:num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lastRenderedPageBreak/>
        <w:t>Документ удостоверяващ липсата на задължения към Държавата и Община Пловдив.</w:t>
      </w:r>
    </w:p>
    <w:p w:rsidR="00B60541" w:rsidRDefault="00323FAB" w:rsidP="00B60541">
      <w:pPr>
        <w:shd w:val="clear" w:color="auto" w:fill="FFFFFF"/>
        <w:jc w:val="both"/>
        <w:rPr>
          <w:rFonts w:ascii="Times New Roman" w:hAnsi="Times New Roman" w:cs="Times New Roman"/>
          <w:sz w:val="24"/>
          <w:szCs w:val="24"/>
        </w:rPr>
      </w:pPr>
      <w:r w:rsidRPr="00975FDD">
        <w:rPr>
          <w:rFonts w:ascii="Times New Roman" w:hAnsi="Times New Roman" w:cs="Times New Roman"/>
          <w:b/>
          <w:sz w:val="24"/>
          <w:szCs w:val="24"/>
        </w:rPr>
        <w:t xml:space="preserve">Чл. </w:t>
      </w:r>
      <w:r w:rsidRPr="00975FDD">
        <w:rPr>
          <w:rFonts w:ascii="Times New Roman" w:hAnsi="Times New Roman" w:cs="Times New Roman"/>
          <w:b/>
          <w:sz w:val="24"/>
          <w:szCs w:val="24"/>
          <w:lang w:val="en-US"/>
        </w:rPr>
        <w:t>10</w:t>
      </w:r>
      <w:r w:rsidRPr="00975FDD">
        <w:rPr>
          <w:rFonts w:ascii="Times New Roman" w:hAnsi="Times New Roman" w:cs="Times New Roman"/>
          <w:b/>
          <w:sz w:val="24"/>
          <w:szCs w:val="24"/>
        </w:rPr>
        <w:t>.</w:t>
      </w:r>
      <w:r w:rsidRPr="00975FDD">
        <w:rPr>
          <w:rFonts w:ascii="Times New Roman" w:hAnsi="Times New Roman" w:cs="Times New Roman"/>
          <w:sz w:val="24"/>
          <w:szCs w:val="24"/>
        </w:rPr>
        <w:t xml:space="preserve"> </w:t>
      </w:r>
      <w:r w:rsidRPr="00BF4354">
        <w:rPr>
          <w:rFonts w:ascii="Times New Roman" w:hAnsi="Times New Roman" w:cs="Times New Roman"/>
          <w:sz w:val="24"/>
          <w:szCs w:val="24"/>
        </w:rPr>
        <w:t>Община Пловдив</w:t>
      </w:r>
      <w:r w:rsidRPr="00975FDD">
        <w:rPr>
          <w:rFonts w:ascii="Times New Roman" w:hAnsi="Times New Roman" w:cs="Times New Roman"/>
          <w:sz w:val="24"/>
          <w:szCs w:val="24"/>
        </w:rPr>
        <w:t xml:space="preserve"> финансово подпомага спортни организации и туристически дружества по направление спортен календар съгласно следните критерии</w:t>
      </w:r>
      <w:r>
        <w:rPr>
          <w:rFonts w:ascii="Times New Roman" w:hAnsi="Times New Roman" w:cs="Times New Roman"/>
          <w:sz w:val="24"/>
          <w:szCs w:val="24"/>
        </w:rPr>
        <w:t xml:space="preserve">: </w:t>
      </w:r>
    </w:p>
    <w:p w:rsidR="00323FAB" w:rsidRPr="00975FDD" w:rsidRDefault="00323FAB" w:rsidP="00B60541">
      <w:pPr>
        <w:shd w:val="clear" w:color="auto" w:fill="FFFFFF"/>
        <w:jc w:val="both"/>
        <w:rPr>
          <w:rFonts w:ascii="Times New Roman" w:hAnsi="Times New Roman" w:cs="Times New Roman"/>
          <w:sz w:val="24"/>
          <w:szCs w:val="24"/>
          <w:lang w:val="en-US"/>
        </w:rPr>
      </w:pPr>
      <w:r w:rsidRPr="00975FDD">
        <w:rPr>
          <w:rFonts w:ascii="Times New Roman" w:hAnsi="Times New Roman" w:cs="Times New Roman"/>
          <w:sz w:val="24"/>
          <w:szCs w:val="24"/>
        </w:rPr>
        <w:t>ал.</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1</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 xml:space="preserve"> Вид на спортното състезание: </w:t>
      </w:r>
    </w:p>
    <w:p w:rsidR="00323FAB" w:rsidRPr="00975FDD" w:rsidRDefault="00323FAB" w:rsidP="00323FAB">
      <w:pPr>
        <w:pStyle w:val="ListParagraph"/>
        <w:numPr>
          <w:ilvl w:val="0"/>
          <w:numId w:val="22"/>
        </w:num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 xml:space="preserve">Световни първенства </w:t>
      </w:r>
    </w:p>
    <w:p w:rsidR="00323FAB" w:rsidRPr="00975FDD" w:rsidRDefault="00323FAB" w:rsidP="00323FAB">
      <w:pPr>
        <w:pStyle w:val="ListParagraph"/>
        <w:numPr>
          <w:ilvl w:val="0"/>
          <w:numId w:val="22"/>
        </w:num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 xml:space="preserve">Европейски първенства </w:t>
      </w:r>
    </w:p>
    <w:p w:rsidR="00323FAB" w:rsidRPr="00975FDD" w:rsidRDefault="00323FAB" w:rsidP="00323FAB">
      <w:pPr>
        <w:pStyle w:val="ListParagraph"/>
        <w:numPr>
          <w:ilvl w:val="0"/>
          <w:numId w:val="22"/>
        </w:num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Балкански първенства</w:t>
      </w:r>
    </w:p>
    <w:p w:rsidR="00323FAB" w:rsidRPr="00975FDD" w:rsidRDefault="00323FAB" w:rsidP="00323FAB">
      <w:pPr>
        <w:pStyle w:val="ListParagraph"/>
        <w:numPr>
          <w:ilvl w:val="0"/>
          <w:numId w:val="22"/>
        </w:num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 xml:space="preserve">Международни състезания </w:t>
      </w:r>
    </w:p>
    <w:p w:rsidR="00323FAB" w:rsidRPr="00975FDD" w:rsidRDefault="00323FAB" w:rsidP="00323FAB">
      <w:pPr>
        <w:pStyle w:val="ListParagraph"/>
        <w:numPr>
          <w:ilvl w:val="0"/>
          <w:numId w:val="22"/>
        </w:num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Спортни състезания от национален мащаб, регионален мащаб</w:t>
      </w:r>
      <w:r w:rsidRPr="00975FDD">
        <w:rPr>
          <w:rFonts w:ascii="Times New Roman" w:hAnsi="Times New Roman" w:cs="Times New Roman"/>
          <w:sz w:val="24"/>
          <w:szCs w:val="24"/>
          <w:lang w:val="en-US"/>
        </w:rPr>
        <w:t xml:space="preserve"> </w:t>
      </w:r>
      <w:r w:rsidRPr="00975FDD">
        <w:rPr>
          <w:rFonts w:ascii="Times New Roman" w:hAnsi="Times New Roman" w:cs="Times New Roman"/>
          <w:sz w:val="24"/>
          <w:szCs w:val="24"/>
        </w:rPr>
        <w:t>и градски мащаб</w:t>
      </w:r>
    </w:p>
    <w:p w:rsidR="00323FAB" w:rsidRPr="00975FDD" w:rsidRDefault="00323FAB" w:rsidP="00323FAB">
      <w:pPr>
        <w:pStyle w:val="ListParagraph"/>
        <w:shd w:val="clear" w:color="auto" w:fill="FFFFFF"/>
        <w:ind w:left="0"/>
        <w:jc w:val="both"/>
        <w:rPr>
          <w:rFonts w:ascii="Times New Roman" w:hAnsi="Times New Roman" w:cs="Times New Roman"/>
          <w:sz w:val="24"/>
          <w:szCs w:val="24"/>
        </w:rPr>
      </w:pPr>
      <w:r w:rsidRPr="00975FDD">
        <w:rPr>
          <w:rFonts w:ascii="Times New Roman" w:hAnsi="Times New Roman" w:cs="Times New Roman"/>
          <w:sz w:val="24"/>
          <w:szCs w:val="24"/>
        </w:rPr>
        <w:t>ал.</w:t>
      </w:r>
      <w:r w:rsidRPr="00975FDD">
        <w:rPr>
          <w:rFonts w:ascii="Times New Roman" w:hAnsi="Times New Roman" w:cs="Times New Roman"/>
          <w:sz w:val="24"/>
          <w:szCs w:val="24"/>
          <w:lang w:val="en-US"/>
        </w:rPr>
        <w:t xml:space="preserve">(2) </w:t>
      </w:r>
      <w:r>
        <w:rPr>
          <w:rFonts w:ascii="Times New Roman" w:hAnsi="Times New Roman" w:cs="Times New Roman"/>
          <w:sz w:val="24"/>
          <w:szCs w:val="24"/>
        </w:rPr>
        <w:t>Ниво</w:t>
      </w:r>
      <w:r w:rsidRPr="00975FDD">
        <w:rPr>
          <w:rFonts w:ascii="Times New Roman" w:hAnsi="Times New Roman" w:cs="Times New Roman"/>
          <w:sz w:val="24"/>
          <w:szCs w:val="24"/>
        </w:rPr>
        <w:t xml:space="preserve"> на спортното състезание:  </w:t>
      </w:r>
    </w:p>
    <w:p w:rsidR="00323FAB" w:rsidRPr="00975FDD" w:rsidRDefault="00323FAB" w:rsidP="00323FAB">
      <w:pPr>
        <w:pStyle w:val="ListParagraph"/>
        <w:numPr>
          <w:ilvl w:val="0"/>
          <w:numId w:val="27"/>
        </w:num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Спортното състезание да е включено в международният и държавен спортен календар на съответната спортна федерация.</w:t>
      </w:r>
    </w:p>
    <w:p w:rsidR="00323FAB" w:rsidRPr="00975FDD" w:rsidRDefault="00323FAB" w:rsidP="00323FAB">
      <w:pPr>
        <w:pStyle w:val="ListParagraph"/>
        <w:numPr>
          <w:ilvl w:val="0"/>
          <w:numId w:val="27"/>
        </w:numPr>
        <w:shd w:val="clear" w:color="auto" w:fill="FFFFFF"/>
        <w:jc w:val="both"/>
        <w:rPr>
          <w:rStyle w:val="CommentReference"/>
          <w:rFonts w:ascii="Times New Roman" w:hAnsi="Times New Roman" w:cs="Times New Roman"/>
          <w:sz w:val="24"/>
          <w:szCs w:val="24"/>
        </w:rPr>
      </w:pPr>
      <w:r w:rsidRPr="00975FDD">
        <w:rPr>
          <w:rFonts w:ascii="Times New Roman" w:hAnsi="Times New Roman" w:cs="Times New Roman"/>
          <w:sz w:val="24"/>
          <w:szCs w:val="24"/>
        </w:rPr>
        <w:t>Условията на провеждане на спортното състезание да позволяват поставянето на национални и световни рекорди в съответният вид спорт.</w:t>
      </w:r>
    </w:p>
    <w:p w:rsidR="00323FAB" w:rsidRPr="00975FDD" w:rsidRDefault="00323FAB" w:rsidP="00323FAB">
      <w:pPr>
        <w:pStyle w:val="ListParagraph"/>
        <w:shd w:val="clear" w:color="auto" w:fill="FFFFFF"/>
        <w:ind w:left="0"/>
        <w:jc w:val="both"/>
      </w:pPr>
      <w:r w:rsidRPr="00975FDD">
        <w:rPr>
          <w:rFonts w:ascii="Times New Roman" w:hAnsi="Times New Roman" w:cs="Times New Roman"/>
          <w:sz w:val="24"/>
          <w:szCs w:val="24"/>
        </w:rPr>
        <w:t>ал.</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3</w:t>
      </w:r>
      <w:r w:rsidRPr="00975FDD">
        <w:rPr>
          <w:rFonts w:ascii="Times New Roman" w:hAnsi="Times New Roman" w:cs="Times New Roman"/>
          <w:sz w:val="24"/>
          <w:szCs w:val="24"/>
          <w:lang w:val="en-US"/>
        </w:rPr>
        <w:t xml:space="preserve">) </w:t>
      </w:r>
      <w:r w:rsidRPr="00975FDD">
        <w:rPr>
          <w:rFonts w:ascii="Times New Roman" w:hAnsi="Times New Roman" w:cs="Times New Roman"/>
          <w:sz w:val="24"/>
          <w:szCs w:val="24"/>
        </w:rPr>
        <w:t>Възрастов обхват на спортното състезание:</w:t>
      </w:r>
    </w:p>
    <w:p w:rsidR="00323FAB" w:rsidRPr="00975FDD" w:rsidRDefault="00323FAB" w:rsidP="00323FAB">
      <w:pPr>
        <w:pStyle w:val="ListParagraph"/>
        <w:numPr>
          <w:ilvl w:val="0"/>
          <w:numId w:val="24"/>
        </w:num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Състезание за деца</w:t>
      </w:r>
    </w:p>
    <w:p w:rsidR="00323FAB" w:rsidRPr="00975FDD" w:rsidRDefault="00323FAB" w:rsidP="00323FAB">
      <w:pPr>
        <w:pStyle w:val="ListParagraph"/>
        <w:numPr>
          <w:ilvl w:val="0"/>
          <w:numId w:val="24"/>
        </w:num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Състезание за юноши</w:t>
      </w:r>
    </w:p>
    <w:p w:rsidR="00323FAB" w:rsidRPr="00975FDD" w:rsidRDefault="00323FAB" w:rsidP="00323FAB">
      <w:pPr>
        <w:pStyle w:val="ListParagraph"/>
        <w:numPr>
          <w:ilvl w:val="0"/>
          <w:numId w:val="24"/>
        </w:num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 xml:space="preserve">Състезание за младежи </w:t>
      </w:r>
    </w:p>
    <w:p w:rsidR="00323FAB" w:rsidRPr="00975FDD" w:rsidRDefault="00323FAB" w:rsidP="00323FAB">
      <w:pPr>
        <w:pStyle w:val="ListParagraph"/>
        <w:numPr>
          <w:ilvl w:val="0"/>
          <w:numId w:val="24"/>
        </w:num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 xml:space="preserve">Състезание за мъже и жени </w:t>
      </w:r>
    </w:p>
    <w:p w:rsidR="00323FAB" w:rsidRPr="00975FDD" w:rsidRDefault="00323FAB" w:rsidP="00323FAB">
      <w:pPr>
        <w:pStyle w:val="ListParagraph"/>
        <w:numPr>
          <w:ilvl w:val="0"/>
          <w:numId w:val="24"/>
        </w:num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Състезание за ветерани</w:t>
      </w:r>
    </w:p>
    <w:p w:rsidR="00323FAB" w:rsidRPr="00975FDD" w:rsidRDefault="00323FAB" w:rsidP="00323FAB">
      <w:pPr>
        <w:pStyle w:val="ListParagraph"/>
        <w:shd w:val="clear" w:color="auto" w:fill="FFFFFF"/>
        <w:ind w:left="0"/>
        <w:jc w:val="both"/>
        <w:rPr>
          <w:rFonts w:ascii="Times New Roman" w:hAnsi="Times New Roman" w:cs="Times New Roman"/>
          <w:sz w:val="24"/>
          <w:szCs w:val="24"/>
        </w:rPr>
      </w:pPr>
      <w:r w:rsidRPr="00975FDD">
        <w:rPr>
          <w:rFonts w:ascii="Times New Roman" w:hAnsi="Times New Roman" w:cs="Times New Roman"/>
          <w:sz w:val="24"/>
          <w:szCs w:val="24"/>
        </w:rPr>
        <w:t>ал.</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4</w:t>
      </w:r>
      <w:r w:rsidRPr="00975FDD">
        <w:rPr>
          <w:rFonts w:ascii="Times New Roman" w:hAnsi="Times New Roman" w:cs="Times New Roman"/>
          <w:sz w:val="24"/>
          <w:szCs w:val="24"/>
          <w:lang w:val="en-US"/>
        </w:rPr>
        <w:t xml:space="preserve">) </w:t>
      </w:r>
      <w:r w:rsidRPr="00975FDD">
        <w:rPr>
          <w:rFonts w:ascii="Times New Roman" w:hAnsi="Times New Roman" w:cs="Times New Roman"/>
          <w:sz w:val="24"/>
          <w:szCs w:val="24"/>
        </w:rPr>
        <w:t>Мероприятия на туристически дружества имащи социално значение за жителите на гр. Пловдив.</w:t>
      </w:r>
    </w:p>
    <w:p w:rsidR="00323FAB" w:rsidRPr="00975FDD" w:rsidRDefault="00323FAB" w:rsidP="00323FAB">
      <w:pPr>
        <w:pStyle w:val="ListParagraph"/>
        <w:shd w:val="clear" w:color="auto" w:fill="FFFFFF"/>
        <w:ind w:left="0"/>
        <w:jc w:val="both"/>
        <w:rPr>
          <w:rFonts w:ascii="Times New Roman" w:hAnsi="Times New Roman" w:cs="Times New Roman"/>
          <w:sz w:val="24"/>
          <w:szCs w:val="24"/>
        </w:rPr>
      </w:pPr>
      <w:r w:rsidRPr="00975FDD">
        <w:rPr>
          <w:rFonts w:ascii="Times New Roman" w:hAnsi="Times New Roman" w:cs="Times New Roman"/>
          <w:b/>
          <w:sz w:val="24"/>
          <w:szCs w:val="24"/>
        </w:rPr>
        <w:t>Чл. 1</w:t>
      </w:r>
      <w:r w:rsidRPr="00975FDD">
        <w:rPr>
          <w:rFonts w:ascii="Times New Roman" w:hAnsi="Times New Roman" w:cs="Times New Roman"/>
          <w:b/>
          <w:sz w:val="24"/>
          <w:szCs w:val="24"/>
          <w:lang w:val="en-US"/>
        </w:rPr>
        <w:t>1</w:t>
      </w:r>
      <w:r w:rsidRPr="00975FDD">
        <w:rPr>
          <w:rFonts w:ascii="Times New Roman" w:hAnsi="Times New Roman" w:cs="Times New Roman"/>
          <w:b/>
          <w:sz w:val="24"/>
          <w:szCs w:val="24"/>
        </w:rPr>
        <w:t xml:space="preserve">. </w:t>
      </w:r>
      <w:r w:rsidRPr="00975FDD">
        <w:rPr>
          <w:rFonts w:ascii="Times New Roman" w:hAnsi="Times New Roman" w:cs="Times New Roman"/>
          <w:sz w:val="24"/>
          <w:szCs w:val="24"/>
          <w:lang w:val="en-US"/>
        </w:rPr>
        <w:t>(1)</w:t>
      </w:r>
      <w:r w:rsidRPr="00975FDD">
        <w:rPr>
          <w:rFonts w:ascii="Times New Roman" w:hAnsi="Times New Roman" w:cs="Times New Roman"/>
          <w:b/>
          <w:sz w:val="24"/>
          <w:szCs w:val="24"/>
          <w:lang w:val="en-US"/>
        </w:rPr>
        <w:t xml:space="preserve"> </w:t>
      </w:r>
      <w:r w:rsidRPr="00975FDD">
        <w:rPr>
          <w:rFonts w:ascii="Times New Roman" w:hAnsi="Times New Roman" w:cs="Times New Roman"/>
          <w:sz w:val="24"/>
          <w:szCs w:val="24"/>
        </w:rPr>
        <w:t>Не се подпомагат финансово спортни организации за организиране и провеждане на Държавни първенства, както и различни кръгове от Държавни първенства. Не се подпомагат Национални купи финансирани от съответните спортни федерации, както и туристически мероприятия финансирани от Българският туристически съюз.</w:t>
      </w:r>
    </w:p>
    <w:p w:rsidR="00323FAB" w:rsidRPr="00975FDD" w:rsidRDefault="00323FAB" w:rsidP="00323FAB">
      <w:pPr>
        <w:pStyle w:val="ListParagraph"/>
        <w:shd w:val="clear" w:color="auto" w:fill="FFFFFF"/>
        <w:ind w:left="0"/>
        <w:jc w:val="both"/>
        <w:rPr>
          <w:rFonts w:ascii="Times New Roman" w:hAnsi="Times New Roman" w:cs="Times New Roman"/>
          <w:sz w:val="24"/>
          <w:szCs w:val="24"/>
        </w:rPr>
      </w:pPr>
      <w:r w:rsidRPr="00975FDD">
        <w:rPr>
          <w:rFonts w:ascii="Times New Roman" w:hAnsi="Times New Roman" w:cs="Times New Roman"/>
          <w:sz w:val="24"/>
          <w:szCs w:val="24"/>
        </w:rPr>
        <w:t>ал.</w:t>
      </w:r>
      <w:r w:rsidRPr="00975FDD">
        <w:rPr>
          <w:rFonts w:ascii="Times New Roman" w:hAnsi="Times New Roman" w:cs="Times New Roman"/>
          <w:sz w:val="24"/>
          <w:szCs w:val="24"/>
          <w:lang w:val="en-US"/>
        </w:rPr>
        <w:t xml:space="preserve">(2) </w:t>
      </w:r>
      <w:r w:rsidRPr="00975FDD">
        <w:rPr>
          <w:rFonts w:ascii="Times New Roman" w:hAnsi="Times New Roman" w:cs="Times New Roman"/>
          <w:sz w:val="24"/>
          <w:szCs w:val="24"/>
        </w:rPr>
        <w:t xml:space="preserve">Не се финансира паричен награден фонд за спортни състезания и туристически мероприятия. </w:t>
      </w:r>
    </w:p>
    <w:p w:rsidR="00323FAB" w:rsidRPr="00975FDD" w:rsidRDefault="00323FAB" w:rsidP="00323FAB">
      <w:pPr>
        <w:pStyle w:val="ListParagraph"/>
        <w:shd w:val="clear" w:color="auto" w:fill="FFFFFF"/>
        <w:ind w:left="0"/>
        <w:jc w:val="both"/>
        <w:rPr>
          <w:rFonts w:ascii="Times New Roman" w:hAnsi="Times New Roman" w:cs="Times New Roman"/>
          <w:sz w:val="24"/>
          <w:szCs w:val="24"/>
        </w:rPr>
      </w:pPr>
      <w:r w:rsidRPr="00975FDD">
        <w:rPr>
          <w:rFonts w:ascii="Times New Roman" w:hAnsi="Times New Roman" w:cs="Times New Roman"/>
          <w:b/>
          <w:sz w:val="24"/>
          <w:szCs w:val="24"/>
        </w:rPr>
        <w:t>Чл. 1</w:t>
      </w:r>
      <w:r w:rsidRPr="00975FDD">
        <w:rPr>
          <w:rFonts w:ascii="Times New Roman" w:hAnsi="Times New Roman" w:cs="Times New Roman"/>
          <w:b/>
          <w:sz w:val="24"/>
          <w:szCs w:val="24"/>
          <w:lang w:val="en-US"/>
        </w:rPr>
        <w:t>2</w:t>
      </w:r>
      <w:r w:rsidRPr="00975FDD">
        <w:rPr>
          <w:rFonts w:ascii="Times New Roman" w:hAnsi="Times New Roman" w:cs="Times New Roman"/>
          <w:sz w:val="24"/>
          <w:szCs w:val="24"/>
        </w:rPr>
        <w:t>. Община Пловдив финансово подпомага годишно само едно спортно състезание</w:t>
      </w:r>
      <w:r>
        <w:rPr>
          <w:rFonts w:ascii="Times New Roman" w:hAnsi="Times New Roman" w:cs="Times New Roman"/>
          <w:sz w:val="24"/>
          <w:szCs w:val="24"/>
        </w:rPr>
        <w:t xml:space="preserve"> организирано от една спортна организация,</w:t>
      </w:r>
      <w:r w:rsidRPr="00975FDD">
        <w:rPr>
          <w:rFonts w:ascii="Times New Roman" w:hAnsi="Times New Roman" w:cs="Times New Roman"/>
          <w:sz w:val="24"/>
          <w:szCs w:val="24"/>
        </w:rPr>
        <w:t xml:space="preserve"> респективно само едно </w:t>
      </w:r>
      <w:r>
        <w:rPr>
          <w:rFonts w:ascii="Times New Roman" w:hAnsi="Times New Roman" w:cs="Times New Roman"/>
          <w:sz w:val="24"/>
          <w:szCs w:val="24"/>
        </w:rPr>
        <w:t>мероприятие от</w:t>
      </w:r>
      <w:r w:rsidRPr="00975FDD">
        <w:rPr>
          <w:rFonts w:ascii="Times New Roman" w:hAnsi="Times New Roman" w:cs="Times New Roman"/>
          <w:sz w:val="24"/>
          <w:szCs w:val="24"/>
        </w:rPr>
        <w:t xml:space="preserve"> </w:t>
      </w:r>
      <w:r>
        <w:rPr>
          <w:rFonts w:ascii="Times New Roman" w:hAnsi="Times New Roman" w:cs="Times New Roman"/>
          <w:sz w:val="24"/>
          <w:szCs w:val="24"/>
        </w:rPr>
        <w:t xml:space="preserve">едно </w:t>
      </w:r>
      <w:r w:rsidRPr="00975FDD">
        <w:rPr>
          <w:rFonts w:ascii="Times New Roman" w:hAnsi="Times New Roman" w:cs="Times New Roman"/>
          <w:sz w:val="24"/>
          <w:szCs w:val="24"/>
        </w:rPr>
        <w:t>туристическо дружество.</w:t>
      </w:r>
    </w:p>
    <w:p w:rsidR="00323FAB" w:rsidRPr="00975FDD" w:rsidRDefault="00323FAB" w:rsidP="00323FAB">
      <w:pPr>
        <w:shd w:val="clear" w:color="auto" w:fill="FFFFFF"/>
        <w:jc w:val="both"/>
        <w:rPr>
          <w:rFonts w:ascii="Times New Roman" w:hAnsi="Times New Roman" w:cs="Times New Roman"/>
          <w:sz w:val="24"/>
          <w:szCs w:val="24"/>
        </w:rPr>
      </w:pPr>
      <w:r w:rsidRPr="00975FDD">
        <w:rPr>
          <w:rFonts w:ascii="Times New Roman" w:hAnsi="Times New Roman" w:cs="Times New Roman"/>
          <w:b/>
          <w:sz w:val="24"/>
          <w:szCs w:val="24"/>
        </w:rPr>
        <w:t>Чл. 1</w:t>
      </w:r>
      <w:r w:rsidRPr="00975FDD">
        <w:rPr>
          <w:rFonts w:ascii="Times New Roman" w:hAnsi="Times New Roman" w:cs="Times New Roman"/>
          <w:b/>
          <w:sz w:val="24"/>
          <w:szCs w:val="24"/>
          <w:lang w:val="en-US"/>
        </w:rPr>
        <w:t>3</w:t>
      </w:r>
      <w:r w:rsidRPr="00975FDD">
        <w:rPr>
          <w:rFonts w:ascii="Times New Roman" w:hAnsi="Times New Roman" w:cs="Times New Roman"/>
          <w:b/>
          <w:sz w:val="24"/>
          <w:szCs w:val="24"/>
        </w:rPr>
        <w:t>.</w:t>
      </w:r>
      <w:r w:rsidRPr="00975FDD">
        <w:rPr>
          <w:rFonts w:ascii="Times New Roman" w:hAnsi="Times New Roman" w:cs="Times New Roman"/>
          <w:b/>
          <w:sz w:val="24"/>
          <w:szCs w:val="24"/>
          <w:lang w:val="en-US"/>
        </w:rPr>
        <w:t xml:space="preserve"> </w:t>
      </w:r>
      <w:r w:rsidRPr="00BF4354">
        <w:rPr>
          <w:rFonts w:ascii="Times New Roman" w:hAnsi="Times New Roman" w:cs="Times New Roman"/>
          <w:sz w:val="24"/>
          <w:szCs w:val="24"/>
        </w:rPr>
        <w:t>По реда на настоящата наредба се определят следните финансови рамки</w:t>
      </w:r>
      <w:r w:rsidRPr="00975FDD">
        <w:rPr>
          <w:rFonts w:ascii="Times New Roman" w:hAnsi="Times New Roman" w:cs="Times New Roman"/>
          <w:b/>
          <w:sz w:val="24"/>
          <w:szCs w:val="24"/>
        </w:rPr>
        <w:t xml:space="preserve"> </w:t>
      </w:r>
      <w:r w:rsidRPr="00975FDD">
        <w:rPr>
          <w:rFonts w:ascii="Times New Roman" w:hAnsi="Times New Roman" w:cs="Times New Roman"/>
          <w:sz w:val="24"/>
          <w:szCs w:val="24"/>
        </w:rPr>
        <w:t>за подпомагане на спортни организации и туристически дружества</w:t>
      </w:r>
      <w:r w:rsidRPr="00975FDD">
        <w:rPr>
          <w:rFonts w:ascii="Times New Roman" w:hAnsi="Times New Roman" w:cs="Times New Roman"/>
          <w:b/>
          <w:sz w:val="24"/>
          <w:szCs w:val="24"/>
        </w:rPr>
        <w:t xml:space="preserve"> </w:t>
      </w:r>
      <w:r w:rsidRPr="00975FDD">
        <w:rPr>
          <w:rFonts w:ascii="Times New Roman" w:hAnsi="Times New Roman" w:cs="Times New Roman"/>
          <w:sz w:val="24"/>
          <w:szCs w:val="24"/>
        </w:rPr>
        <w:t>по направление спортен календар.</w:t>
      </w:r>
    </w:p>
    <w:p w:rsidR="00323FAB" w:rsidRPr="00975FDD" w:rsidRDefault="00323FAB" w:rsidP="00323FAB">
      <w:pPr>
        <w:pStyle w:val="ListParagraph"/>
        <w:numPr>
          <w:ilvl w:val="0"/>
          <w:numId w:val="25"/>
        </w:numPr>
        <w:tabs>
          <w:tab w:val="left" w:pos="720"/>
        </w:tabs>
        <w:ind w:right="72"/>
        <w:jc w:val="both"/>
        <w:rPr>
          <w:rFonts w:ascii="Times New Roman" w:hAnsi="Times New Roman" w:cs="Times New Roman"/>
          <w:sz w:val="24"/>
          <w:szCs w:val="24"/>
        </w:rPr>
      </w:pPr>
      <w:r w:rsidRPr="00975FDD">
        <w:rPr>
          <w:rFonts w:ascii="Times New Roman" w:hAnsi="Times New Roman" w:cs="Times New Roman"/>
          <w:sz w:val="24"/>
          <w:szCs w:val="24"/>
        </w:rPr>
        <w:t>Организиране и провеждане на Световни  първенства в град Пловдив със сума в размер до 20 000,00 лв. /двадесет хиляди лева/;</w:t>
      </w:r>
    </w:p>
    <w:p w:rsidR="00323FAB" w:rsidRPr="00975FDD" w:rsidRDefault="00323FAB" w:rsidP="00323FAB">
      <w:pPr>
        <w:pStyle w:val="ListParagraph"/>
        <w:numPr>
          <w:ilvl w:val="0"/>
          <w:numId w:val="25"/>
        </w:numPr>
        <w:tabs>
          <w:tab w:val="left" w:pos="720"/>
        </w:tabs>
        <w:ind w:right="72"/>
        <w:jc w:val="both"/>
        <w:rPr>
          <w:rFonts w:ascii="Times New Roman" w:hAnsi="Times New Roman" w:cs="Times New Roman"/>
          <w:sz w:val="24"/>
          <w:szCs w:val="24"/>
        </w:rPr>
      </w:pPr>
      <w:r w:rsidRPr="00975FDD">
        <w:rPr>
          <w:rFonts w:ascii="Times New Roman" w:hAnsi="Times New Roman" w:cs="Times New Roman"/>
          <w:sz w:val="24"/>
          <w:szCs w:val="24"/>
        </w:rPr>
        <w:t>Организиране и провеждане на Европейски първенства в град Пловдив със сума в размер до 15 000,00 лв. /петнадесет хиляди лева/;</w:t>
      </w:r>
    </w:p>
    <w:p w:rsidR="00323FAB" w:rsidRPr="00975FDD" w:rsidRDefault="00323FAB" w:rsidP="00323FAB">
      <w:pPr>
        <w:pStyle w:val="ListParagraph"/>
        <w:numPr>
          <w:ilvl w:val="0"/>
          <w:numId w:val="25"/>
        </w:numPr>
        <w:tabs>
          <w:tab w:val="left" w:pos="720"/>
        </w:tabs>
        <w:ind w:right="72"/>
        <w:jc w:val="both"/>
        <w:rPr>
          <w:rFonts w:ascii="Times New Roman" w:hAnsi="Times New Roman" w:cs="Times New Roman"/>
          <w:sz w:val="24"/>
          <w:szCs w:val="24"/>
        </w:rPr>
      </w:pPr>
      <w:r w:rsidRPr="00975FDD">
        <w:rPr>
          <w:rFonts w:ascii="Times New Roman" w:hAnsi="Times New Roman" w:cs="Times New Roman"/>
          <w:sz w:val="24"/>
          <w:szCs w:val="24"/>
        </w:rPr>
        <w:t>Организиране и провеждане на Международни състезания в град Пловдив със сума в размер до 10 000,00 лв. /десет хиляди лева/.</w:t>
      </w:r>
    </w:p>
    <w:p w:rsidR="00323FAB" w:rsidRPr="00975FDD" w:rsidRDefault="00323FAB" w:rsidP="00323FAB">
      <w:pPr>
        <w:pStyle w:val="ListParagraph"/>
        <w:numPr>
          <w:ilvl w:val="0"/>
          <w:numId w:val="25"/>
        </w:numPr>
        <w:tabs>
          <w:tab w:val="left" w:pos="720"/>
        </w:tabs>
        <w:ind w:right="72"/>
        <w:jc w:val="both"/>
        <w:rPr>
          <w:rFonts w:ascii="Times New Roman" w:hAnsi="Times New Roman" w:cs="Times New Roman"/>
          <w:sz w:val="24"/>
          <w:szCs w:val="24"/>
        </w:rPr>
      </w:pPr>
      <w:r w:rsidRPr="00975FDD">
        <w:rPr>
          <w:rFonts w:ascii="Times New Roman" w:hAnsi="Times New Roman" w:cs="Times New Roman"/>
          <w:sz w:val="24"/>
          <w:szCs w:val="24"/>
        </w:rPr>
        <w:t xml:space="preserve">Организиране и провеждане на спортни състезания от Национален мащаб в град Пловдив със сума в размер до 5 000 лв. /пет хиляди лева/. </w:t>
      </w:r>
    </w:p>
    <w:p w:rsidR="00323FAB" w:rsidRPr="00975FDD" w:rsidRDefault="00323FAB" w:rsidP="00323FAB">
      <w:pPr>
        <w:pStyle w:val="ListParagraph"/>
        <w:numPr>
          <w:ilvl w:val="0"/>
          <w:numId w:val="25"/>
        </w:numPr>
        <w:tabs>
          <w:tab w:val="left" w:pos="720"/>
          <w:tab w:val="left" w:pos="851"/>
        </w:tabs>
        <w:ind w:right="72"/>
        <w:jc w:val="both"/>
        <w:rPr>
          <w:rFonts w:ascii="Times New Roman" w:hAnsi="Times New Roman" w:cs="Times New Roman"/>
          <w:sz w:val="24"/>
          <w:szCs w:val="24"/>
          <w:lang w:val="en-US"/>
        </w:rPr>
      </w:pPr>
      <w:r w:rsidRPr="00975FDD">
        <w:rPr>
          <w:rFonts w:ascii="Times New Roman" w:hAnsi="Times New Roman" w:cs="Times New Roman"/>
          <w:sz w:val="24"/>
          <w:szCs w:val="24"/>
        </w:rPr>
        <w:t>Организиране и провеждане на регионални и градски състезания от пловдивски организации, популяризиращи различните видове спорт в град Пловдив със сума в размер до 1 000 лв. /хиляда лева/.</w:t>
      </w:r>
    </w:p>
    <w:p w:rsidR="00323FAB" w:rsidRPr="00975FDD" w:rsidRDefault="00323FAB" w:rsidP="00323FAB">
      <w:pPr>
        <w:pStyle w:val="ListParagraph"/>
        <w:numPr>
          <w:ilvl w:val="0"/>
          <w:numId w:val="25"/>
        </w:numPr>
        <w:tabs>
          <w:tab w:val="left" w:pos="720"/>
          <w:tab w:val="left" w:pos="851"/>
        </w:tabs>
        <w:ind w:right="72"/>
        <w:jc w:val="both"/>
        <w:rPr>
          <w:rFonts w:ascii="Times New Roman" w:hAnsi="Times New Roman" w:cs="Times New Roman"/>
          <w:sz w:val="24"/>
          <w:szCs w:val="24"/>
          <w:lang w:val="en-US"/>
        </w:rPr>
      </w:pPr>
      <w:r w:rsidRPr="00975FDD">
        <w:rPr>
          <w:rFonts w:ascii="Times New Roman" w:hAnsi="Times New Roman" w:cs="Times New Roman"/>
          <w:sz w:val="24"/>
          <w:szCs w:val="24"/>
        </w:rPr>
        <w:t>Организиране и провеждане на мероприятия от туристически дружества със сума в размер до 1 000 лв. /хиляда лева/.</w:t>
      </w:r>
    </w:p>
    <w:p w:rsidR="00323FAB" w:rsidRPr="00BF4354" w:rsidRDefault="00323FAB" w:rsidP="00323FAB">
      <w:pPr>
        <w:shd w:val="clear" w:color="auto" w:fill="FFFFFF"/>
        <w:jc w:val="both"/>
        <w:rPr>
          <w:rFonts w:ascii="Times New Roman" w:hAnsi="Times New Roman" w:cs="Times New Roman"/>
          <w:sz w:val="24"/>
          <w:szCs w:val="24"/>
        </w:rPr>
      </w:pPr>
      <w:r w:rsidRPr="00BF4354">
        <w:rPr>
          <w:rFonts w:ascii="Times New Roman" w:hAnsi="Times New Roman" w:cs="Times New Roman"/>
          <w:b/>
          <w:sz w:val="24"/>
          <w:szCs w:val="24"/>
        </w:rPr>
        <w:t>Чл. 14.</w:t>
      </w:r>
      <w:r w:rsidRPr="00BF4354">
        <w:rPr>
          <w:rFonts w:ascii="Times New Roman" w:hAnsi="Times New Roman" w:cs="Times New Roman"/>
          <w:sz w:val="24"/>
          <w:szCs w:val="24"/>
        </w:rPr>
        <w:t xml:space="preserve"> Община Пловдив, чрез дирекция „Спорт и младежки дейности”, дирекция „Финансова политика” и дирекция „Счетоводство”, упражнява контрол върху изразходването на средствата, отпуснати от Общината , като има право да изисква всички необходими счетоводни документи, информация за дейността и извършва проверки на място.</w:t>
      </w:r>
    </w:p>
    <w:p w:rsidR="00323FAB" w:rsidRPr="00975FDD" w:rsidRDefault="00323FAB" w:rsidP="00323FAB">
      <w:pPr>
        <w:tabs>
          <w:tab w:val="left" w:pos="851"/>
        </w:tabs>
        <w:ind w:right="72"/>
        <w:jc w:val="both"/>
        <w:rPr>
          <w:rFonts w:ascii="Times New Roman" w:hAnsi="Times New Roman" w:cs="Times New Roman"/>
          <w:sz w:val="24"/>
          <w:szCs w:val="24"/>
        </w:rPr>
      </w:pPr>
      <w:r w:rsidRPr="00BF4354">
        <w:rPr>
          <w:rFonts w:ascii="Times New Roman" w:hAnsi="Times New Roman" w:cs="Times New Roman"/>
          <w:b/>
          <w:sz w:val="24"/>
          <w:szCs w:val="24"/>
        </w:rPr>
        <w:lastRenderedPageBreak/>
        <w:t>Чл. 15.</w:t>
      </w:r>
      <w:r>
        <w:rPr>
          <w:rFonts w:ascii="Times New Roman" w:hAnsi="Times New Roman" w:cs="Times New Roman"/>
          <w:b/>
          <w:sz w:val="24"/>
          <w:szCs w:val="24"/>
        </w:rPr>
        <w:t xml:space="preserve"> </w:t>
      </w:r>
      <w:r w:rsidRPr="00975FDD">
        <w:rPr>
          <w:rFonts w:ascii="Times New Roman" w:hAnsi="Times New Roman" w:cs="Times New Roman"/>
          <w:sz w:val="24"/>
          <w:szCs w:val="24"/>
        </w:rPr>
        <w:t>За правомерни ще бъдат признавани следните разходи:</w:t>
      </w:r>
    </w:p>
    <w:p w:rsidR="00323FAB" w:rsidRPr="00975FDD" w:rsidRDefault="00323FAB" w:rsidP="00323FAB">
      <w:pPr>
        <w:widowControl w:val="0"/>
        <w:numPr>
          <w:ilvl w:val="0"/>
          <w:numId w:val="26"/>
        </w:numPr>
        <w:tabs>
          <w:tab w:val="left" w:pos="851"/>
        </w:tabs>
        <w:autoSpaceDE w:val="0"/>
        <w:autoSpaceDN w:val="0"/>
        <w:adjustRightInd w:val="0"/>
        <w:spacing w:after="0" w:line="240" w:lineRule="auto"/>
        <w:ind w:right="72"/>
        <w:jc w:val="both"/>
        <w:rPr>
          <w:rFonts w:ascii="Times New Roman" w:hAnsi="Times New Roman" w:cs="Times New Roman"/>
          <w:sz w:val="24"/>
          <w:szCs w:val="24"/>
        </w:rPr>
      </w:pPr>
      <w:r w:rsidRPr="00975FDD">
        <w:rPr>
          <w:rFonts w:ascii="Times New Roman" w:hAnsi="Times New Roman" w:cs="Times New Roman"/>
          <w:sz w:val="24"/>
          <w:szCs w:val="24"/>
        </w:rPr>
        <w:t>Разходи за наем на спортна зала или спортно съоръжение за провеждане на    спортното състезание / туристическо мероприятие.</w:t>
      </w:r>
    </w:p>
    <w:p w:rsidR="00323FAB" w:rsidRPr="00975FDD" w:rsidRDefault="00323FAB" w:rsidP="00323FAB">
      <w:pPr>
        <w:widowControl w:val="0"/>
        <w:numPr>
          <w:ilvl w:val="0"/>
          <w:numId w:val="26"/>
        </w:numPr>
        <w:tabs>
          <w:tab w:val="left" w:pos="851"/>
        </w:tabs>
        <w:autoSpaceDE w:val="0"/>
        <w:autoSpaceDN w:val="0"/>
        <w:adjustRightInd w:val="0"/>
        <w:spacing w:after="0" w:line="240" w:lineRule="auto"/>
        <w:ind w:right="72"/>
        <w:jc w:val="both"/>
        <w:rPr>
          <w:rFonts w:ascii="Times New Roman" w:hAnsi="Times New Roman" w:cs="Times New Roman"/>
          <w:sz w:val="24"/>
          <w:szCs w:val="24"/>
        </w:rPr>
      </w:pPr>
      <w:r w:rsidRPr="00975FDD">
        <w:rPr>
          <w:rFonts w:ascii="Times New Roman" w:hAnsi="Times New Roman" w:cs="Times New Roman"/>
          <w:sz w:val="24"/>
          <w:szCs w:val="24"/>
        </w:rPr>
        <w:t xml:space="preserve">Разходи за награден фонд. </w:t>
      </w:r>
    </w:p>
    <w:p w:rsidR="00323FAB" w:rsidRPr="00975FDD" w:rsidRDefault="00323FAB" w:rsidP="00323FAB">
      <w:pPr>
        <w:widowControl w:val="0"/>
        <w:numPr>
          <w:ilvl w:val="0"/>
          <w:numId w:val="26"/>
        </w:numPr>
        <w:tabs>
          <w:tab w:val="left" w:pos="851"/>
        </w:tabs>
        <w:autoSpaceDE w:val="0"/>
        <w:autoSpaceDN w:val="0"/>
        <w:adjustRightInd w:val="0"/>
        <w:spacing w:after="0" w:line="240" w:lineRule="auto"/>
        <w:ind w:right="72"/>
        <w:jc w:val="both"/>
        <w:rPr>
          <w:rFonts w:ascii="Times New Roman" w:hAnsi="Times New Roman" w:cs="Times New Roman"/>
          <w:sz w:val="24"/>
          <w:szCs w:val="24"/>
        </w:rPr>
      </w:pPr>
      <w:r w:rsidRPr="00975FDD">
        <w:rPr>
          <w:rFonts w:ascii="Times New Roman" w:hAnsi="Times New Roman" w:cs="Times New Roman"/>
          <w:sz w:val="24"/>
          <w:szCs w:val="24"/>
        </w:rPr>
        <w:t xml:space="preserve">Разходи за съдийски хонорари и настаняване </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хотел и храна</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 xml:space="preserve"> на съдии от републикански и международен мащаб.</w:t>
      </w:r>
    </w:p>
    <w:p w:rsidR="00323FAB" w:rsidRPr="00975FDD" w:rsidRDefault="00323FAB" w:rsidP="00323FAB">
      <w:pPr>
        <w:widowControl w:val="0"/>
        <w:numPr>
          <w:ilvl w:val="0"/>
          <w:numId w:val="26"/>
        </w:numPr>
        <w:tabs>
          <w:tab w:val="left" w:pos="851"/>
        </w:tabs>
        <w:autoSpaceDE w:val="0"/>
        <w:autoSpaceDN w:val="0"/>
        <w:adjustRightInd w:val="0"/>
        <w:spacing w:after="0" w:line="240" w:lineRule="auto"/>
        <w:ind w:right="72"/>
        <w:jc w:val="both"/>
        <w:rPr>
          <w:rFonts w:ascii="Times New Roman" w:hAnsi="Times New Roman" w:cs="Times New Roman"/>
          <w:sz w:val="24"/>
          <w:szCs w:val="24"/>
        </w:rPr>
      </w:pPr>
      <w:r w:rsidRPr="00975FDD">
        <w:rPr>
          <w:rFonts w:ascii="Times New Roman" w:hAnsi="Times New Roman" w:cs="Times New Roman"/>
          <w:sz w:val="24"/>
          <w:szCs w:val="24"/>
        </w:rPr>
        <w:t>Разходи за медицинско лице, медицинско обслужване.</w:t>
      </w:r>
    </w:p>
    <w:p w:rsidR="00323FAB" w:rsidRPr="00975FDD" w:rsidRDefault="00323FAB" w:rsidP="00323FAB">
      <w:pPr>
        <w:widowControl w:val="0"/>
        <w:numPr>
          <w:ilvl w:val="0"/>
          <w:numId w:val="26"/>
        </w:numPr>
        <w:tabs>
          <w:tab w:val="left" w:pos="851"/>
        </w:tabs>
        <w:autoSpaceDE w:val="0"/>
        <w:autoSpaceDN w:val="0"/>
        <w:adjustRightInd w:val="0"/>
        <w:spacing w:after="0" w:line="240" w:lineRule="auto"/>
        <w:ind w:right="72"/>
        <w:jc w:val="both"/>
        <w:rPr>
          <w:rFonts w:ascii="Times New Roman" w:hAnsi="Times New Roman" w:cs="Times New Roman"/>
          <w:sz w:val="24"/>
          <w:szCs w:val="24"/>
        </w:rPr>
      </w:pPr>
      <w:r w:rsidRPr="00975FDD">
        <w:rPr>
          <w:rFonts w:ascii="Times New Roman" w:hAnsi="Times New Roman" w:cs="Times New Roman"/>
          <w:sz w:val="24"/>
          <w:szCs w:val="24"/>
        </w:rPr>
        <w:t xml:space="preserve">Само за туристическото мероприятие се признават разходи за настаняване </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хотел и храна</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 xml:space="preserve"> и транспорт на участниците в него.</w:t>
      </w:r>
    </w:p>
    <w:p w:rsidR="00323FAB" w:rsidRPr="00975FDD" w:rsidRDefault="00323FAB" w:rsidP="00323FAB">
      <w:pPr>
        <w:shd w:val="clear" w:color="auto" w:fill="FFFFFF"/>
        <w:jc w:val="both"/>
        <w:rPr>
          <w:rFonts w:ascii="Times New Roman" w:hAnsi="Times New Roman" w:cs="Times New Roman"/>
          <w:sz w:val="24"/>
          <w:szCs w:val="24"/>
        </w:rPr>
      </w:pPr>
      <w:r w:rsidRPr="00BC72F6">
        <w:rPr>
          <w:rFonts w:ascii="Times New Roman" w:hAnsi="Times New Roman" w:cs="Times New Roman"/>
          <w:b/>
          <w:sz w:val="24"/>
          <w:szCs w:val="24"/>
        </w:rPr>
        <w:t>Чл. 16.</w:t>
      </w:r>
      <w:r>
        <w:rPr>
          <w:rFonts w:ascii="Times New Roman" w:hAnsi="Times New Roman" w:cs="Times New Roman"/>
          <w:sz w:val="24"/>
          <w:szCs w:val="24"/>
        </w:rPr>
        <w:t xml:space="preserve"> </w:t>
      </w:r>
      <w:r w:rsidRPr="00975FDD">
        <w:rPr>
          <w:rFonts w:ascii="Times New Roman" w:hAnsi="Times New Roman" w:cs="Times New Roman"/>
          <w:sz w:val="24"/>
          <w:szCs w:val="24"/>
        </w:rPr>
        <w:t>Отпуснатата финансовата помощ следва да бъде разходвана стриктно спазвайки подаденото предложение от спортната организация или туристическото дружество съгласно Чл.</w:t>
      </w:r>
      <w:r w:rsidRPr="00975FDD">
        <w:rPr>
          <w:rFonts w:ascii="Times New Roman" w:hAnsi="Times New Roman" w:cs="Times New Roman"/>
          <w:sz w:val="24"/>
          <w:szCs w:val="24"/>
          <w:lang w:val="en-US"/>
        </w:rPr>
        <w:t>9</w:t>
      </w:r>
      <w:r>
        <w:rPr>
          <w:rFonts w:ascii="Times New Roman" w:hAnsi="Times New Roman" w:cs="Times New Roman"/>
          <w:sz w:val="24"/>
          <w:szCs w:val="24"/>
        </w:rPr>
        <w:t>,</w:t>
      </w:r>
      <w:r w:rsidRPr="00975FDD">
        <w:rPr>
          <w:rFonts w:ascii="Times New Roman" w:hAnsi="Times New Roman" w:cs="Times New Roman"/>
          <w:sz w:val="24"/>
          <w:szCs w:val="24"/>
        </w:rPr>
        <w:t xml:space="preserve">ал.1,т.1 и одобрено от Комисията назначена съгласно </w:t>
      </w:r>
      <w:r w:rsidRPr="00975FDD">
        <w:rPr>
          <w:rFonts w:ascii="Times New Roman" w:hAnsi="Times New Roman" w:cs="Times New Roman"/>
          <w:b/>
          <w:sz w:val="24"/>
          <w:szCs w:val="24"/>
        </w:rPr>
        <w:t>Чл.7</w:t>
      </w:r>
      <w:r w:rsidRPr="00975FDD">
        <w:rPr>
          <w:rFonts w:ascii="Times New Roman" w:hAnsi="Times New Roman" w:cs="Times New Roman"/>
          <w:sz w:val="24"/>
          <w:szCs w:val="24"/>
        </w:rPr>
        <w:t xml:space="preserve"> от настоящата Наредба.</w:t>
      </w:r>
    </w:p>
    <w:p w:rsidR="00323FAB" w:rsidRPr="00975FDD" w:rsidRDefault="00323FAB" w:rsidP="00323FAB">
      <w:pPr>
        <w:shd w:val="clear" w:color="auto" w:fill="FFFFFF"/>
        <w:jc w:val="both"/>
        <w:rPr>
          <w:rFonts w:ascii="Times New Roman" w:hAnsi="Times New Roman" w:cs="Times New Roman"/>
          <w:sz w:val="24"/>
          <w:szCs w:val="24"/>
        </w:rPr>
      </w:pPr>
      <w:r w:rsidRPr="00975FDD">
        <w:rPr>
          <w:rFonts w:ascii="Times New Roman" w:hAnsi="Times New Roman" w:cs="Times New Roman"/>
          <w:b/>
          <w:sz w:val="24"/>
          <w:szCs w:val="24"/>
        </w:rPr>
        <w:t>Чл. 1</w:t>
      </w:r>
      <w:r>
        <w:rPr>
          <w:rFonts w:ascii="Times New Roman" w:hAnsi="Times New Roman" w:cs="Times New Roman"/>
          <w:b/>
          <w:sz w:val="24"/>
          <w:szCs w:val="24"/>
        </w:rPr>
        <w:t>7</w:t>
      </w:r>
      <w:r w:rsidRPr="00975FDD">
        <w:rPr>
          <w:rFonts w:ascii="Times New Roman" w:hAnsi="Times New Roman" w:cs="Times New Roman"/>
          <w:b/>
          <w:sz w:val="24"/>
          <w:szCs w:val="24"/>
        </w:rPr>
        <w:t xml:space="preserve">. </w:t>
      </w:r>
      <w:r w:rsidRPr="00975FDD">
        <w:rPr>
          <w:rFonts w:ascii="Times New Roman" w:hAnsi="Times New Roman" w:cs="Times New Roman"/>
          <w:sz w:val="24"/>
          <w:szCs w:val="24"/>
        </w:rPr>
        <w:t>Дирекция СМД следи стриктно за реализацията на одобрените</w:t>
      </w:r>
      <w:r w:rsidRPr="00975FDD">
        <w:rPr>
          <w:rFonts w:ascii="Times New Roman" w:hAnsi="Times New Roman" w:cs="Times New Roman"/>
          <w:b/>
          <w:sz w:val="24"/>
          <w:szCs w:val="24"/>
        </w:rPr>
        <w:t xml:space="preserve"> </w:t>
      </w:r>
      <w:r w:rsidRPr="00975FDD">
        <w:rPr>
          <w:rFonts w:ascii="Times New Roman" w:hAnsi="Times New Roman" w:cs="Times New Roman"/>
          <w:sz w:val="24"/>
          <w:szCs w:val="24"/>
        </w:rPr>
        <w:t xml:space="preserve">спортни състезания, туристически мероприятия и при нереализирането на одобрени такива – по различни обективни причини, трябва да актуализира „План – сметката“ на Дирекция СМД, за текущата година и да включи нови спортни състезания или туристически мероприятия одобрени от Комисията назначена съгласно </w:t>
      </w:r>
      <w:r w:rsidRPr="00975FDD">
        <w:rPr>
          <w:rFonts w:ascii="Times New Roman" w:hAnsi="Times New Roman" w:cs="Times New Roman"/>
          <w:b/>
          <w:sz w:val="24"/>
          <w:szCs w:val="24"/>
        </w:rPr>
        <w:t xml:space="preserve">Чл.7 </w:t>
      </w:r>
      <w:r w:rsidRPr="00975FDD">
        <w:rPr>
          <w:rFonts w:ascii="Times New Roman" w:hAnsi="Times New Roman" w:cs="Times New Roman"/>
          <w:sz w:val="24"/>
          <w:szCs w:val="24"/>
        </w:rPr>
        <w:t>от настоящата Наредба.</w:t>
      </w:r>
    </w:p>
    <w:p w:rsidR="00323FAB" w:rsidRPr="00975FDD" w:rsidRDefault="00323FAB" w:rsidP="00323FAB">
      <w:pPr>
        <w:shd w:val="clear" w:color="auto" w:fill="FFFFFF"/>
        <w:jc w:val="both"/>
        <w:rPr>
          <w:rFonts w:ascii="Times New Roman" w:hAnsi="Times New Roman" w:cs="Times New Roman"/>
          <w:sz w:val="24"/>
          <w:szCs w:val="24"/>
          <w:lang w:val="en-US"/>
        </w:rPr>
      </w:pPr>
      <w:r>
        <w:rPr>
          <w:rFonts w:ascii="Times New Roman" w:hAnsi="Times New Roman" w:cs="Times New Roman"/>
          <w:b/>
          <w:sz w:val="24"/>
          <w:szCs w:val="24"/>
        </w:rPr>
        <w:t xml:space="preserve">Чл. </w:t>
      </w:r>
      <w:r w:rsidRPr="00975FDD">
        <w:rPr>
          <w:rFonts w:ascii="Times New Roman" w:hAnsi="Times New Roman" w:cs="Times New Roman"/>
          <w:b/>
          <w:sz w:val="24"/>
          <w:szCs w:val="24"/>
        </w:rPr>
        <w:t>1</w:t>
      </w:r>
      <w:r>
        <w:rPr>
          <w:rFonts w:ascii="Times New Roman" w:hAnsi="Times New Roman" w:cs="Times New Roman"/>
          <w:b/>
          <w:sz w:val="24"/>
          <w:szCs w:val="24"/>
        </w:rPr>
        <w:t xml:space="preserve">8. </w:t>
      </w:r>
      <w:r w:rsidRPr="00975FDD">
        <w:rPr>
          <w:rFonts w:ascii="Times New Roman" w:hAnsi="Times New Roman" w:cs="Times New Roman"/>
          <w:b/>
          <w:sz w:val="24"/>
          <w:szCs w:val="24"/>
          <w:lang w:val="en-US"/>
        </w:rPr>
        <w:t>(</w:t>
      </w:r>
      <w:r w:rsidRPr="00975FDD">
        <w:rPr>
          <w:rFonts w:ascii="Times New Roman" w:hAnsi="Times New Roman" w:cs="Times New Roman"/>
          <w:b/>
          <w:sz w:val="24"/>
          <w:szCs w:val="24"/>
        </w:rPr>
        <w:t>1</w:t>
      </w:r>
      <w:r w:rsidRPr="00975FDD">
        <w:rPr>
          <w:rFonts w:ascii="Times New Roman" w:hAnsi="Times New Roman" w:cs="Times New Roman"/>
          <w:b/>
          <w:sz w:val="24"/>
          <w:szCs w:val="24"/>
          <w:lang w:val="en-US"/>
        </w:rPr>
        <w:t>)</w:t>
      </w:r>
      <w:r>
        <w:rPr>
          <w:rFonts w:ascii="Times New Roman" w:hAnsi="Times New Roman" w:cs="Times New Roman"/>
          <w:b/>
          <w:sz w:val="24"/>
          <w:szCs w:val="24"/>
        </w:rPr>
        <w:t xml:space="preserve"> </w:t>
      </w:r>
      <w:r w:rsidRPr="00975FDD">
        <w:rPr>
          <w:rFonts w:ascii="Times New Roman" w:hAnsi="Times New Roman" w:cs="Times New Roman"/>
          <w:sz w:val="24"/>
          <w:szCs w:val="24"/>
        </w:rPr>
        <w:t>Спортната организация или туристическо дружество уведомява</w:t>
      </w:r>
      <w:r>
        <w:rPr>
          <w:rFonts w:ascii="Times New Roman" w:hAnsi="Times New Roman" w:cs="Times New Roman"/>
          <w:sz w:val="24"/>
          <w:szCs w:val="24"/>
        </w:rPr>
        <w:t xml:space="preserve"> своевременно</w:t>
      </w:r>
      <w:r w:rsidRPr="00975FDD">
        <w:rPr>
          <w:rFonts w:ascii="Times New Roman" w:hAnsi="Times New Roman" w:cs="Times New Roman"/>
          <w:sz w:val="24"/>
          <w:szCs w:val="24"/>
        </w:rPr>
        <w:t xml:space="preserve"> Дирекция СМД, при невъзможност да бъде прове</w:t>
      </w:r>
      <w:r>
        <w:rPr>
          <w:rFonts w:ascii="Times New Roman" w:hAnsi="Times New Roman" w:cs="Times New Roman"/>
          <w:sz w:val="24"/>
          <w:szCs w:val="24"/>
        </w:rPr>
        <w:t xml:space="preserve">дено планираното спортно състезание или при промяна на датите за провеждане на спортното състезание, чрез писмо </w:t>
      </w:r>
      <w:r w:rsidRPr="00975FDD">
        <w:rPr>
          <w:rFonts w:ascii="Times New Roman" w:hAnsi="Times New Roman" w:cs="Times New Roman"/>
          <w:sz w:val="24"/>
          <w:szCs w:val="24"/>
        </w:rPr>
        <w:t>входирано в деловодството на Община Пловдив, като описва обстоятелствата</w:t>
      </w:r>
      <w:r w:rsidRPr="00975FDD">
        <w:rPr>
          <w:rFonts w:ascii="Times New Roman" w:hAnsi="Times New Roman" w:cs="Times New Roman"/>
          <w:sz w:val="24"/>
          <w:szCs w:val="24"/>
          <w:lang w:val="en-US"/>
        </w:rPr>
        <w:t xml:space="preserve"> </w:t>
      </w:r>
      <w:r w:rsidRPr="00975FDD">
        <w:rPr>
          <w:rFonts w:ascii="Times New Roman" w:hAnsi="Times New Roman" w:cs="Times New Roman"/>
          <w:sz w:val="24"/>
          <w:szCs w:val="24"/>
        </w:rPr>
        <w:t>налагащи промяната.</w:t>
      </w:r>
    </w:p>
    <w:p w:rsidR="00323FAB" w:rsidRPr="00726AAD" w:rsidRDefault="00323FAB" w:rsidP="00323FAB">
      <w:pPr>
        <w:shd w:val="clear" w:color="auto" w:fill="FFFFFF"/>
        <w:jc w:val="both"/>
        <w:rPr>
          <w:rFonts w:ascii="Times New Roman" w:hAnsi="Times New Roman" w:cs="Times New Roman"/>
          <w:sz w:val="24"/>
          <w:szCs w:val="24"/>
        </w:rPr>
      </w:pPr>
      <w:r>
        <w:rPr>
          <w:rFonts w:ascii="Times New Roman" w:hAnsi="Times New Roman" w:cs="Times New Roman"/>
          <w:sz w:val="24"/>
          <w:szCs w:val="24"/>
        </w:rPr>
        <w:t>ал.</w:t>
      </w:r>
      <w:r w:rsidRPr="00726AAD">
        <w:rPr>
          <w:rFonts w:ascii="Times New Roman" w:hAnsi="Times New Roman" w:cs="Times New Roman"/>
          <w:sz w:val="24"/>
          <w:szCs w:val="24"/>
          <w:lang w:val="en-US"/>
        </w:rPr>
        <w:t xml:space="preserve">(2) </w:t>
      </w:r>
      <w:r w:rsidRPr="00726AAD">
        <w:rPr>
          <w:rFonts w:ascii="Times New Roman" w:hAnsi="Times New Roman" w:cs="Times New Roman"/>
          <w:sz w:val="24"/>
          <w:szCs w:val="24"/>
        </w:rPr>
        <w:t>Спортни организации организатори на спортно състезание финансово подпомогнато от Община Пловдив, връща в едномесечен срок получената сума при следните обстоятелства:</w:t>
      </w:r>
    </w:p>
    <w:p w:rsidR="00323FAB" w:rsidRPr="00726AAD" w:rsidRDefault="00323FAB" w:rsidP="00323FAB">
      <w:pPr>
        <w:widowControl w:val="0"/>
        <w:numPr>
          <w:ilvl w:val="0"/>
          <w:numId w:val="3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26AAD">
        <w:rPr>
          <w:rFonts w:ascii="Times New Roman" w:hAnsi="Times New Roman" w:cs="Times New Roman"/>
          <w:sz w:val="24"/>
          <w:szCs w:val="24"/>
        </w:rPr>
        <w:t>Спортното мероприятие не е проведено.</w:t>
      </w:r>
    </w:p>
    <w:p w:rsidR="00323FAB" w:rsidRPr="00726AAD" w:rsidRDefault="00323FAB" w:rsidP="00323FAB">
      <w:pPr>
        <w:widowControl w:val="0"/>
        <w:numPr>
          <w:ilvl w:val="0"/>
          <w:numId w:val="3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26AAD">
        <w:rPr>
          <w:rFonts w:ascii="Times New Roman" w:hAnsi="Times New Roman" w:cs="Times New Roman"/>
          <w:sz w:val="24"/>
          <w:szCs w:val="24"/>
        </w:rPr>
        <w:t>Състезател със състезателни права към спортната организация провеждащ спортното състезание е доказано уличен в употреба на забранени стимулиращи вещества.</w:t>
      </w:r>
    </w:p>
    <w:p w:rsidR="00323FAB" w:rsidRPr="00975FDD" w:rsidRDefault="00323FAB" w:rsidP="00323FAB">
      <w:pPr>
        <w:shd w:val="clear" w:color="auto" w:fill="FFFFFF"/>
        <w:jc w:val="both"/>
        <w:rPr>
          <w:rFonts w:ascii="Times New Roman" w:hAnsi="Times New Roman" w:cs="Times New Roman"/>
          <w:b/>
          <w:sz w:val="24"/>
          <w:szCs w:val="24"/>
        </w:rPr>
      </w:pPr>
    </w:p>
    <w:p w:rsidR="00323FAB" w:rsidRPr="00975FDD" w:rsidRDefault="00323FAB" w:rsidP="00323FAB">
      <w:pPr>
        <w:shd w:val="clear" w:color="auto" w:fill="FFFFFF"/>
        <w:rPr>
          <w:rFonts w:ascii="Times New Roman" w:hAnsi="Times New Roman" w:cs="Times New Roman"/>
          <w:b/>
          <w:sz w:val="24"/>
          <w:szCs w:val="24"/>
        </w:rPr>
      </w:pPr>
      <w:r w:rsidRPr="00975FDD">
        <w:rPr>
          <w:rFonts w:ascii="Times New Roman" w:hAnsi="Times New Roman" w:cs="Times New Roman"/>
          <w:b/>
          <w:sz w:val="24"/>
          <w:szCs w:val="24"/>
        </w:rPr>
        <w:t>РАЗДЕЛ</w:t>
      </w:r>
      <w:r w:rsidRPr="00975FDD">
        <w:rPr>
          <w:rFonts w:ascii="Times New Roman" w:hAnsi="Times New Roman" w:cs="Times New Roman"/>
          <w:b/>
          <w:sz w:val="24"/>
          <w:szCs w:val="24"/>
          <w:lang w:val="en-US"/>
        </w:rPr>
        <w:t xml:space="preserve"> </w:t>
      </w:r>
      <w:r w:rsidRPr="00975FDD">
        <w:rPr>
          <w:rFonts w:ascii="Times New Roman" w:hAnsi="Times New Roman" w:cs="Times New Roman"/>
          <w:b/>
          <w:sz w:val="24"/>
          <w:szCs w:val="24"/>
        </w:rPr>
        <w:t>- МАТЕРИАЛНО ТЕХНИЧЕСКО ОБОРУДВАНЕ И СЪОРЪЖЕНИЯ</w:t>
      </w:r>
    </w:p>
    <w:p w:rsidR="00323FAB" w:rsidRPr="00975FDD" w:rsidRDefault="00323FAB" w:rsidP="00323FAB">
      <w:pPr>
        <w:shd w:val="clear" w:color="auto" w:fill="FFFFFF"/>
        <w:jc w:val="both"/>
        <w:rPr>
          <w:rFonts w:ascii="Times New Roman" w:hAnsi="Times New Roman" w:cs="Times New Roman"/>
          <w:b/>
          <w:sz w:val="24"/>
          <w:szCs w:val="24"/>
        </w:rPr>
      </w:pPr>
    </w:p>
    <w:p w:rsidR="00323FAB" w:rsidRPr="00975FDD" w:rsidRDefault="00323FAB" w:rsidP="00323FAB">
      <w:pPr>
        <w:shd w:val="clear" w:color="auto" w:fill="FFFFFF"/>
        <w:jc w:val="both"/>
        <w:rPr>
          <w:rFonts w:ascii="Times New Roman" w:hAnsi="Times New Roman" w:cs="Times New Roman"/>
          <w:b/>
          <w:sz w:val="24"/>
          <w:szCs w:val="24"/>
        </w:rPr>
      </w:pPr>
      <w:r w:rsidRPr="00975FDD">
        <w:rPr>
          <w:rFonts w:ascii="Times New Roman" w:hAnsi="Times New Roman" w:cs="Times New Roman"/>
          <w:b/>
          <w:sz w:val="24"/>
          <w:szCs w:val="24"/>
        </w:rPr>
        <w:t>Чл.</w:t>
      </w:r>
      <w:r>
        <w:rPr>
          <w:rFonts w:ascii="Times New Roman" w:hAnsi="Times New Roman" w:cs="Times New Roman"/>
          <w:b/>
          <w:sz w:val="24"/>
          <w:szCs w:val="24"/>
        </w:rPr>
        <w:t xml:space="preserve"> </w:t>
      </w:r>
      <w:r w:rsidRPr="00975FDD">
        <w:rPr>
          <w:rFonts w:ascii="Times New Roman" w:hAnsi="Times New Roman" w:cs="Times New Roman"/>
          <w:b/>
          <w:sz w:val="24"/>
          <w:szCs w:val="24"/>
        </w:rPr>
        <w:t>1</w:t>
      </w:r>
      <w:r>
        <w:rPr>
          <w:rFonts w:ascii="Times New Roman" w:hAnsi="Times New Roman" w:cs="Times New Roman"/>
          <w:b/>
          <w:sz w:val="24"/>
          <w:szCs w:val="24"/>
        </w:rPr>
        <w:t>9</w:t>
      </w:r>
      <w:r w:rsidRPr="00975FDD">
        <w:rPr>
          <w:rFonts w:ascii="Times New Roman" w:hAnsi="Times New Roman" w:cs="Times New Roman"/>
          <w:b/>
          <w:sz w:val="24"/>
          <w:szCs w:val="24"/>
        </w:rPr>
        <w:t>.</w:t>
      </w:r>
      <w:r w:rsidRPr="00975FDD">
        <w:rPr>
          <w:rFonts w:ascii="Times New Roman" w:hAnsi="Times New Roman" w:cs="Times New Roman"/>
          <w:b/>
          <w:sz w:val="24"/>
          <w:szCs w:val="24"/>
          <w:lang w:val="en-US"/>
        </w:rPr>
        <w:t xml:space="preserve"> </w:t>
      </w:r>
      <w:r w:rsidRPr="00975FDD">
        <w:rPr>
          <w:rFonts w:ascii="Times New Roman" w:hAnsi="Times New Roman" w:cs="Times New Roman"/>
          <w:sz w:val="24"/>
          <w:szCs w:val="24"/>
        </w:rPr>
        <w:t xml:space="preserve">Община Пловдив финансово подпомага спортни организации развиващи дейност на територията на град Пловдив за спортно материално техническо оборудване и съоръжения според спецификата на съответният вид спорт. </w:t>
      </w:r>
    </w:p>
    <w:p w:rsidR="00323FAB" w:rsidRPr="00975FDD" w:rsidRDefault="00323FAB" w:rsidP="00323FAB">
      <w:pPr>
        <w:shd w:val="clear" w:color="auto" w:fill="FFFFFF"/>
        <w:jc w:val="both"/>
        <w:rPr>
          <w:rFonts w:ascii="Times New Roman" w:hAnsi="Times New Roman" w:cs="Times New Roman"/>
          <w:sz w:val="24"/>
          <w:szCs w:val="24"/>
        </w:rPr>
      </w:pPr>
      <w:r>
        <w:rPr>
          <w:rFonts w:ascii="Times New Roman" w:hAnsi="Times New Roman" w:cs="Times New Roman"/>
          <w:b/>
          <w:sz w:val="24"/>
          <w:szCs w:val="24"/>
        </w:rPr>
        <w:t>Чл. 20</w:t>
      </w:r>
      <w:r w:rsidRPr="00975FDD">
        <w:rPr>
          <w:rFonts w:ascii="Times New Roman" w:hAnsi="Times New Roman" w:cs="Times New Roman"/>
          <w:b/>
          <w:sz w:val="24"/>
          <w:szCs w:val="24"/>
        </w:rPr>
        <w:t xml:space="preserve"> </w:t>
      </w:r>
      <w:r w:rsidRPr="00975FDD">
        <w:rPr>
          <w:rFonts w:ascii="Times New Roman" w:hAnsi="Times New Roman" w:cs="Times New Roman"/>
          <w:sz w:val="24"/>
          <w:szCs w:val="24"/>
        </w:rPr>
        <w:t>Спортна организация, желаеща да бъде финансово подпомогната за материално техническото оборудване и съоръжение според спецификата на съответният вид спорт, следва да подаде в деловодството на Община Пловдив, в срок до 30 ноември от предходната година следните документи:</w:t>
      </w:r>
    </w:p>
    <w:p w:rsidR="00323FAB" w:rsidRPr="00975FDD" w:rsidRDefault="00323FAB" w:rsidP="00323FAB">
      <w:pPr>
        <w:pStyle w:val="ListParagraph"/>
        <w:numPr>
          <w:ilvl w:val="0"/>
          <w:numId w:val="32"/>
        </w:num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Информация за вида на материално техническото оборудване, съоръжение и размерът на финансово подпомагане от Община Пловдив за което кандидатства.</w:t>
      </w:r>
    </w:p>
    <w:p w:rsidR="00323FAB" w:rsidRPr="00975FDD" w:rsidRDefault="00323FAB" w:rsidP="00323FAB">
      <w:pPr>
        <w:pStyle w:val="ListParagraph"/>
        <w:numPr>
          <w:ilvl w:val="0"/>
          <w:numId w:val="32"/>
        </w:num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Документ за липса на задължения към Държавата и Община Пловдив.</w:t>
      </w:r>
    </w:p>
    <w:p w:rsidR="00323FAB" w:rsidRPr="00975FDD" w:rsidRDefault="00323FAB" w:rsidP="00323FAB">
      <w:pPr>
        <w:shd w:val="clear" w:color="auto" w:fill="FFFFFF"/>
        <w:jc w:val="both"/>
        <w:rPr>
          <w:rFonts w:ascii="Times New Roman" w:hAnsi="Times New Roman" w:cs="Times New Roman"/>
          <w:sz w:val="24"/>
          <w:szCs w:val="24"/>
        </w:rPr>
      </w:pPr>
      <w:r w:rsidRPr="00975FDD">
        <w:rPr>
          <w:rFonts w:ascii="Times New Roman" w:hAnsi="Times New Roman" w:cs="Times New Roman"/>
          <w:b/>
          <w:sz w:val="24"/>
          <w:szCs w:val="24"/>
        </w:rPr>
        <w:t xml:space="preserve">Чл. </w:t>
      </w:r>
      <w:r>
        <w:rPr>
          <w:rFonts w:ascii="Times New Roman" w:hAnsi="Times New Roman" w:cs="Times New Roman"/>
          <w:b/>
          <w:sz w:val="24"/>
          <w:szCs w:val="24"/>
        </w:rPr>
        <w:t>21</w:t>
      </w:r>
      <w:r w:rsidRPr="00975FDD">
        <w:rPr>
          <w:rFonts w:ascii="Times New Roman" w:hAnsi="Times New Roman" w:cs="Times New Roman"/>
          <w:b/>
          <w:sz w:val="24"/>
          <w:szCs w:val="24"/>
        </w:rPr>
        <w:t>.</w:t>
      </w:r>
      <w:r w:rsidRPr="00975FDD">
        <w:rPr>
          <w:rFonts w:ascii="Times New Roman" w:hAnsi="Times New Roman" w:cs="Times New Roman"/>
          <w:sz w:val="24"/>
          <w:szCs w:val="24"/>
        </w:rPr>
        <w:t xml:space="preserve"> </w:t>
      </w:r>
      <w:r w:rsidRPr="00BF4354">
        <w:rPr>
          <w:rFonts w:ascii="Times New Roman" w:hAnsi="Times New Roman" w:cs="Times New Roman"/>
          <w:sz w:val="24"/>
          <w:szCs w:val="24"/>
        </w:rPr>
        <w:t>Община Пловдив</w:t>
      </w:r>
      <w:r w:rsidRPr="00975FDD">
        <w:rPr>
          <w:rFonts w:ascii="Times New Roman" w:hAnsi="Times New Roman" w:cs="Times New Roman"/>
          <w:sz w:val="24"/>
          <w:szCs w:val="24"/>
        </w:rPr>
        <w:t xml:space="preserve">, финансово подпомага спортни организации по направление материално техническо оборудване и съоръжения съгласно следните критерии: </w:t>
      </w:r>
    </w:p>
    <w:p w:rsidR="00323FAB" w:rsidRPr="00975FDD" w:rsidRDefault="00323FAB" w:rsidP="00323FAB">
      <w:pPr>
        <w:pStyle w:val="ListParagraph"/>
        <w:numPr>
          <w:ilvl w:val="0"/>
          <w:numId w:val="9"/>
        </w:num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lastRenderedPageBreak/>
        <w:t>Приоритетно се подпомагат спортни организации сключили договори за стопанисване на спортни обекти, находящи се на територията на гр. Пловдив, които не развиват друга дейност в предоставените им спортни обекти, включително търговска, от която приходите остават в полза на организацията.</w:t>
      </w:r>
    </w:p>
    <w:p w:rsidR="00323FAB" w:rsidRPr="00975FDD" w:rsidRDefault="00323FAB" w:rsidP="00323FAB">
      <w:pPr>
        <w:pStyle w:val="ListParagraph"/>
        <w:numPr>
          <w:ilvl w:val="0"/>
          <w:numId w:val="9"/>
        </w:num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Община Пловдив финансово подпомага материално-техническото оборудване и съоръжения на спортни организации подготвящи състезатели участници в:</w:t>
      </w:r>
    </w:p>
    <w:p w:rsidR="00323FAB" w:rsidRPr="00975FDD" w:rsidRDefault="00323FAB" w:rsidP="00323FAB">
      <w:pPr>
        <w:pStyle w:val="ListParagraph"/>
        <w:shd w:val="clear" w:color="auto" w:fill="FFFFFF"/>
        <w:ind w:left="1080"/>
        <w:jc w:val="both"/>
        <w:rPr>
          <w:rFonts w:ascii="Times New Roman" w:hAnsi="Times New Roman" w:cs="Times New Roman"/>
          <w:sz w:val="24"/>
          <w:szCs w:val="24"/>
        </w:rPr>
      </w:pPr>
      <w:r w:rsidRPr="00975FDD">
        <w:rPr>
          <w:rFonts w:ascii="Times New Roman" w:hAnsi="Times New Roman" w:cs="Times New Roman"/>
          <w:sz w:val="24"/>
          <w:szCs w:val="24"/>
        </w:rPr>
        <w:t>а</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 xml:space="preserve"> Олимпийски игри</w:t>
      </w:r>
    </w:p>
    <w:p w:rsidR="00323FAB" w:rsidRPr="00975FDD" w:rsidRDefault="00323FAB" w:rsidP="00323FAB">
      <w:pPr>
        <w:pStyle w:val="ListParagraph"/>
        <w:shd w:val="clear" w:color="auto" w:fill="FFFFFF"/>
        <w:ind w:left="1080"/>
        <w:jc w:val="both"/>
        <w:rPr>
          <w:rFonts w:ascii="Times New Roman" w:hAnsi="Times New Roman" w:cs="Times New Roman"/>
          <w:sz w:val="24"/>
          <w:szCs w:val="24"/>
        </w:rPr>
      </w:pPr>
      <w:r w:rsidRPr="00975FDD">
        <w:rPr>
          <w:rFonts w:ascii="Times New Roman" w:hAnsi="Times New Roman" w:cs="Times New Roman"/>
          <w:sz w:val="24"/>
          <w:szCs w:val="24"/>
        </w:rPr>
        <w:t>б</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 xml:space="preserve"> Световни първенства</w:t>
      </w:r>
    </w:p>
    <w:p w:rsidR="00323FAB" w:rsidRPr="00975FDD" w:rsidRDefault="00323FAB" w:rsidP="00323FAB">
      <w:pPr>
        <w:pStyle w:val="ListParagraph"/>
        <w:shd w:val="clear" w:color="auto" w:fill="FFFFFF"/>
        <w:ind w:left="1080"/>
        <w:jc w:val="both"/>
        <w:rPr>
          <w:rFonts w:ascii="Times New Roman" w:hAnsi="Times New Roman" w:cs="Times New Roman"/>
          <w:sz w:val="24"/>
          <w:szCs w:val="24"/>
        </w:rPr>
      </w:pPr>
      <w:r w:rsidRPr="00975FDD">
        <w:rPr>
          <w:rFonts w:ascii="Times New Roman" w:hAnsi="Times New Roman" w:cs="Times New Roman"/>
          <w:sz w:val="24"/>
          <w:szCs w:val="24"/>
        </w:rPr>
        <w:t>в</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 xml:space="preserve"> Европейски първенства</w:t>
      </w:r>
    </w:p>
    <w:p w:rsidR="00323FAB" w:rsidRPr="00975FDD" w:rsidRDefault="00323FAB" w:rsidP="00323FAB">
      <w:pPr>
        <w:pStyle w:val="ListParagraph"/>
        <w:shd w:val="clear" w:color="auto" w:fill="FFFFFF"/>
        <w:ind w:left="1080"/>
        <w:jc w:val="both"/>
        <w:rPr>
          <w:rFonts w:ascii="Times New Roman" w:hAnsi="Times New Roman" w:cs="Times New Roman"/>
          <w:sz w:val="24"/>
          <w:szCs w:val="24"/>
        </w:rPr>
      </w:pPr>
      <w:r w:rsidRPr="00975FDD">
        <w:rPr>
          <w:rFonts w:ascii="Times New Roman" w:hAnsi="Times New Roman" w:cs="Times New Roman"/>
          <w:sz w:val="24"/>
          <w:szCs w:val="24"/>
        </w:rPr>
        <w:t>г</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 xml:space="preserve"> Международни състезания</w:t>
      </w:r>
    </w:p>
    <w:p w:rsidR="00323FAB" w:rsidRPr="00975FDD" w:rsidRDefault="00323FAB" w:rsidP="00323FAB">
      <w:pPr>
        <w:pStyle w:val="ListParagraph"/>
        <w:numPr>
          <w:ilvl w:val="0"/>
          <w:numId w:val="9"/>
        </w:num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Постигнати резултати на спортните организации в Държавният спортен календар от предходната година.</w:t>
      </w:r>
    </w:p>
    <w:p w:rsidR="00323FAB" w:rsidRPr="00975FDD" w:rsidRDefault="00323FAB" w:rsidP="00323FAB">
      <w:pPr>
        <w:shd w:val="clear" w:color="auto" w:fill="FFFFFF"/>
        <w:jc w:val="both"/>
        <w:rPr>
          <w:rFonts w:ascii="Times New Roman" w:hAnsi="Times New Roman" w:cs="Times New Roman"/>
          <w:sz w:val="24"/>
          <w:szCs w:val="24"/>
        </w:rPr>
      </w:pPr>
      <w:r w:rsidRPr="00975FDD">
        <w:rPr>
          <w:rFonts w:ascii="Times New Roman" w:hAnsi="Times New Roman" w:cs="Times New Roman"/>
          <w:b/>
          <w:sz w:val="24"/>
          <w:szCs w:val="24"/>
        </w:rPr>
        <w:t>Чл. 2</w:t>
      </w:r>
      <w:r>
        <w:rPr>
          <w:rFonts w:ascii="Times New Roman" w:hAnsi="Times New Roman" w:cs="Times New Roman"/>
          <w:b/>
          <w:sz w:val="24"/>
          <w:szCs w:val="24"/>
        </w:rPr>
        <w:t>2</w:t>
      </w:r>
      <w:r w:rsidRPr="00975FDD">
        <w:rPr>
          <w:rFonts w:ascii="Times New Roman" w:hAnsi="Times New Roman" w:cs="Times New Roman"/>
          <w:b/>
          <w:sz w:val="24"/>
          <w:szCs w:val="24"/>
        </w:rPr>
        <w:t>.</w:t>
      </w:r>
      <w:r w:rsidRPr="00975FDD">
        <w:rPr>
          <w:rFonts w:ascii="Times New Roman" w:hAnsi="Times New Roman" w:cs="Times New Roman"/>
          <w:sz w:val="24"/>
          <w:szCs w:val="24"/>
        </w:rPr>
        <w:t xml:space="preserve"> Спортна организация може да бъде финансово подпомогната за съоръжения, материално-техническо оборудване,спортни уреди и екипировка според спецификата на съответният вид спорт със сума до 18 000 лв./осемнадесет хиляди лева/</w:t>
      </w:r>
    </w:p>
    <w:p w:rsidR="00323FAB" w:rsidRPr="00975FDD" w:rsidRDefault="00323FAB" w:rsidP="00323FAB">
      <w:pPr>
        <w:shd w:val="clear" w:color="auto" w:fill="FFFFFF"/>
        <w:jc w:val="both"/>
        <w:rPr>
          <w:rFonts w:ascii="Times New Roman" w:hAnsi="Times New Roman" w:cs="Times New Roman"/>
          <w:sz w:val="24"/>
          <w:szCs w:val="24"/>
        </w:rPr>
      </w:pPr>
      <w:r>
        <w:rPr>
          <w:rFonts w:ascii="Times New Roman" w:hAnsi="Times New Roman" w:cs="Times New Roman"/>
          <w:b/>
          <w:sz w:val="24"/>
          <w:szCs w:val="24"/>
        </w:rPr>
        <w:t>Чл. 23</w:t>
      </w:r>
      <w:r w:rsidRPr="00740FB8">
        <w:rPr>
          <w:rFonts w:ascii="Times New Roman" w:hAnsi="Times New Roman" w:cs="Times New Roman"/>
          <w:b/>
          <w:sz w:val="24"/>
          <w:szCs w:val="24"/>
        </w:rPr>
        <w:t>.</w:t>
      </w:r>
      <w:r>
        <w:rPr>
          <w:rFonts w:ascii="Times New Roman" w:hAnsi="Times New Roman" w:cs="Times New Roman"/>
          <w:sz w:val="24"/>
          <w:szCs w:val="24"/>
        </w:rPr>
        <w:t xml:space="preserve"> </w:t>
      </w:r>
      <w:r w:rsidRPr="00975FDD">
        <w:rPr>
          <w:rFonts w:ascii="Times New Roman" w:hAnsi="Times New Roman" w:cs="Times New Roman"/>
          <w:sz w:val="24"/>
          <w:szCs w:val="24"/>
          <w:lang w:val="en-US"/>
        </w:rPr>
        <w:t>(</w:t>
      </w:r>
      <w:r>
        <w:rPr>
          <w:rFonts w:ascii="Times New Roman" w:hAnsi="Times New Roman" w:cs="Times New Roman"/>
          <w:sz w:val="24"/>
          <w:szCs w:val="24"/>
        </w:rPr>
        <w:t>1</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Отпуснатата финансова помощ за материално техническото оборудване на спортните организации, следва да бъде разходвана стриктно спазвайки артикулите одобрени от Комисията по Чл.7 от подаденото предложение на спортната организация.</w:t>
      </w:r>
    </w:p>
    <w:p w:rsidR="00323FAB" w:rsidRPr="00975FDD" w:rsidRDefault="00323FAB" w:rsidP="00323FAB">
      <w:p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ал.</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2</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 xml:space="preserve"> Дирекция СМД води Материална книга с отчетни картони за всяко    съоръжение, материално-техническо оборудване, спортни уреди и екипировка закупено от спортната организация с финансово подпомагане от Община Пловдив.</w:t>
      </w:r>
    </w:p>
    <w:p w:rsidR="00323FAB" w:rsidRPr="00975FDD" w:rsidRDefault="00323FAB" w:rsidP="00323FAB">
      <w:p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ал.</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3</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 xml:space="preserve"> В рамките на 10-дни от доставката на новото съоръжение, материално техническо оборудване, спортни уреди и екипировка спортната организация трябва да уведоми служителите от дирекция СМД за проверка и представи пред тях закупените съоръжения, материално-техническо оборудване,спортни уреди и екипировка. Изготвя се констативен протокол между представителите на спортната организация и минимум трима експерти от Дирекция СМД за приемането на закупените съоръжения, материално-техническо оборудване,спортни уреди и екипировка, след което се завеждат в Материалната книга на Дирекция СМД.</w:t>
      </w:r>
    </w:p>
    <w:p w:rsidR="00323FAB" w:rsidRPr="00975FDD" w:rsidRDefault="00323FAB" w:rsidP="00323FAB">
      <w:pPr>
        <w:shd w:val="clear" w:color="auto" w:fill="FFFFFF"/>
        <w:jc w:val="both"/>
        <w:rPr>
          <w:rFonts w:ascii="Times New Roman" w:hAnsi="Times New Roman" w:cs="Times New Roman"/>
          <w:b/>
          <w:sz w:val="24"/>
          <w:szCs w:val="24"/>
        </w:rPr>
      </w:pPr>
      <w:r w:rsidRPr="00975FDD">
        <w:rPr>
          <w:rFonts w:ascii="Times New Roman" w:hAnsi="Times New Roman" w:cs="Times New Roman"/>
          <w:sz w:val="24"/>
          <w:szCs w:val="24"/>
        </w:rPr>
        <w:t>ал.</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4</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 xml:space="preserve"> Дирекция СМД запазва правото на следващи проверки.</w:t>
      </w:r>
      <w:r w:rsidRPr="00975FDD">
        <w:rPr>
          <w:rFonts w:ascii="Times New Roman" w:hAnsi="Times New Roman" w:cs="Times New Roman"/>
          <w:b/>
          <w:sz w:val="24"/>
          <w:szCs w:val="24"/>
        </w:rPr>
        <w:t xml:space="preserve"> </w:t>
      </w:r>
    </w:p>
    <w:p w:rsidR="00323FAB" w:rsidRPr="00975FDD" w:rsidRDefault="00323FAB" w:rsidP="00323FAB">
      <w:p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ал.</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5</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 xml:space="preserve"> Ново</w:t>
      </w:r>
      <w:r w:rsidRPr="00975FDD">
        <w:rPr>
          <w:rFonts w:ascii="Times New Roman" w:hAnsi="Times New Roman" w:cs="Times New Roman"/>
          <w:b/>
          <w:sz w:val="24"/>
          <w:szCs w:val="24"/>
        </w:rPr>
        <w:t xml:space="preserve"> </w:t>
      </w:r>
      <w:r w:rsidRPr="00975FDD">
        <w:rPr>
          <w:rFonts w:ascii="Times New Roman" w:hAnsi="Times New Roman" w:cs="Times New Roman"/>
          <w:sz w:val="24"/>
          <w:szCs w:val="24"/>
        </w:rPr>
        <w:t>закупените съоръжения, материално-техническо оборудване,спортни уреди и екипировка, не представени пред служители на дирекция СМД, не се признават за разход на спортната организация и следва отпуснатата финансова помощ да се възстанови изцяло по сметката на Община Пловдив до 31 януари следващата календарна година.</w:t>
      </w:r>
    </w:p>
    <w:p w:rsidR="00323FAB" w:rsidRPr="00975FDD" w:rsidRDefault="00323FAB" w:rsidP="00323FAB">
      <w:p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ал. (6) Спортни организации, които са получили финансиране по реда на този раздел, нямат право на последващо за закупуване на същия вид уреди, съоръжения или оборудване в рамките на 1 календарна година, считано от датата на отпускането на финансовите средства.</w:t>
      </w:r>
    </w:p>
    <w:p w:rsidR="00323FAB" w:rsidRPr="00975FDD" w:rsidRDefault="00323FAB" w:rsidP="00323FAB">
      <w:pPr>
        <w:shd w:val="clear" w:color="auto" w:fill="FFFFFF"/>
        <w:jc w:val="both"/>
        <w:rPr>
          <w:rFonts w:ascii="Times New Roman" w:hAnsi="Times New Roman" w:cs="Times New Roman"/>
          <w:b/>
          <w:sz w:val="24"/>
          <w:szCs w:val="24"/>
        </w:rPr>
      </w:pPr>
      <w:r w:rsidRPr="00975FDD">
        <w:rPr>
          <w:rFonts w:ascii="Times New Roman" w:hAnsi="Times New Roman" w:cs="Times New Roman"/>
          <w:sz w:val="24"/>
          <w:szCs w:val="24"/>
        </w:rPr>
        <w:t xml:space="preserve"> </w:t>
      </w:r>
    </w:p>
    <w:p w:rsidR="00323FAB" w:rsidRPr="00975FDD" w:rsidRDefault="00323FAB" w:rsidP="00323FAB">
      <w:pPr>
        <w:shd w:val="clear" w:color="auto" w:fill="FFFFFF"/>
        <w:jc w:val="both"/>
        <w:rPr>
          <w:rFonts w:ascii="Times New Roman" w:hAnsi="Times New Roman" w:cs="Times New Roman"/>
          <w:b/>
          <w:sz w:val="24"/>
          <w:szCs w:val="24"/>
        </w:rPr>
      </w:pPr>
      <w:r w:rsidRPr="00975FDD">
        <w:rPr>
          <w:rFonts w:ascii="Times New Roman" w:hAnsi="Times New Roman" w:cs="Times New Roman"/>
          <w:b/>
          <w:sz w:val="24"/>
          <w:szCs w:val="24"/>
        </w:rPr>
        <w:t>РАЗДЕЛ - СПОРТ ОТ СОЦИАЛНО ЗНАЧЕНИЕ</w:t>
      </w:r>
    </w:p>
    <w:p w:rsidR="00323FAB" w:rsidRPr="00975FDD" w:rsidRDefault="00323FAB" w:rsidP="00323FAB">
      <w:pPr>
        <w:shd w:val="clear" w:color="auto" w:fill="FFFFFF"/>
        <w:jc w:val="both"/>
        <w:rPr>
          <w:rFonts w:ascii="Times New Roman" w:hAnsi="Times New Roman" w:cs="Times New Roman"/>
          <w:sz w:val="24"/>
          <w:szCs w:val="24"/>
          <w:lang w:val="en-US"/>
        </w:rPr>
      </w:pPr>
    </w:p>
    <w:p w:rsidR="00323FAB" w:rsidRPr="00975FDD" w:rsidRDefault="00323FAB" w:rsidP="00323FAB">
      <w:pPr>
        <w:jc w:val="both"/>
        <w:rPr>
          <w:rFonts w:ascii="Times New Roman" w:hAnsi="Times New Roman" w:cs="Times New Roman"/>
          <w:sz w:val="24"/>
          <w:szCs w:val="24"/>
        </w:rPr>
      </w:pPr>
      <w:r w:rsidRPr="00975FDD">
        <w:rPr>
          <w:rFonts w:ascii="Times New Roman" w:hAnsi="Times New Roman" w:cs="Times New Roman"/>
          <w:b/>
          <w:sz w:val="24"/>
          <w:szCs w:val="24"/>
        </w:rPr>
        <w:t>Чл. 2</w:t>
      </w:r>
      <w:r>
        <w:rPr>
          <w:rFonts w:ascii="Times New Roman" w:hAnsi="Times New Roman" w:cs="Times New Roman"/>
          <w:b/>
          <w:sz w:val="24"/>
          <w:szCs w:val="24"/>
        </w:rPr>
        <w:t>4</w:t>
      </w:r>
      <w:r w:rsidRPr="00975FDD">
        <w:rPr>
          <w:rFonts w:ascii="Times New Roman" w:hAnsi="Times New Roman" w:cs="Times New Roman"/>
          <w:b/>
          <w:sz w:val="24"/>
          <w:szCs w:val="24"/>
        </w:rPr>
        <w:t>.</w:t>
      </w:r>
      <w:r w:rsidRPr="00975FDD">
        <w:rPr>
          <w:rFonts w:ascii="Times New Roman" w:hAnsi="Times New Roman" w:cs="Times New Roman"/>
          <w:sz w:val="24"/>
          <w:szCs w:val="24"/>
        </w:rPr>
        <w:t xml:space="preserve"> Община Пловдив финансово подпомага спортни организации</w:t>
      </w:r>
      <w:r w:rsidRPr="00975FDD">
        <w:rPr>
          <w:rFonts w:ascii="Times New Roman" w:hAnsi="Times New Roman" w:cs="Times New Roman"/>
          <w:sz w:val="24"/>
          <w:szCs w:val="24"/>
          <w:lang w:val="en-US"/>
        </w:rPr>
        <w:t xml:space="preserve"> </w:t>
      </w:r>
      <w:r w:rsidRPr="00975FDD">
        <w:rPr>
          <w:rFonts w:ascii="Times New Roman" w:hAnsi="Times New Roman" w:cs="Times New Roman"/>
          <w:sz w:val="24"/>
          <w:szCs w:val="24"/>
        </w:rPr>
        <w:t>развиващи</w:t>
      </w:r>
      <w:r>
        <w:rPr>
          <w:rFonts w:ascii="Times New Roman" w:hAnsi="Times New Roman" w:cs="Times New Roman"/>
          <w:sz w:val="24"/>
          <w:szCs w:val="24"/>
        </w:rPr>
        <w:t xml:space="preserve"> спорт от социално значение,</w:t>
      </w:r>
      <w:r w:rsidRPr="00FD5BCC">
        <w:rPr>
          <w:rFonts w:ascii="Times New Roman" w:hAnsi="Times New Roman" w:cs="Times New Roman"/>
          <w:sz w:val="24"/>
          <w:szCs w:val="24"/>
        </w:rPr>
        <w:t xml:space="preserve"> </w:t>
      </w:r>
      <w:r>
        <w:rPr>
          <w:rFonts w:ascii="Times New Roman" w:hAnsi="Times New Roman" w:cs="Times New Roman"/>
          <w:sz w:val="24"/>
          <w:szCs w:val="24"/>
        </w:rPr>
        <w:t>спорт за специализирани спортни организации.</w:t>
      </w:r>
      <w:r w:rsidRPr="00975FDD">
        <w:rPr>
          <w:rFonts w:ascii="Times New Roman" w:hAnsi="Times New Roman" w:cs="Times New Roman"/>
          <w:sz w:val="24"/>
          <w:szCs w:val="24"/>
        </w:rPr>
        <w:t xml:space="preserve"> Основната цел е да се осигурят условия  за участие на хора с увреждания в адаптивни спортни </w:t>
      </w:r>
      <w:r w:rsidRPr="00975FDD">
        <w:rPr>
          <w:rFonts w:ascii="Times New Roman" w:hAnsi="Times New Roman" w:cs="Times New Roman"/>
          <w:sz w:val="24"/>
          <w:szCs w:val="24"/>
        </w:rPr>
        <w:lastRenderedPageBreak/>
        <w:t>занимания, подобряване качеството на живот, физическата и психическа дееспособност, осмисляне на свободното време, възможност за личностна реализация, за социална интеграция и пълноценна реализация в обществения живот.</w:t>
      </w:r>
    </w:p>
    <w:p w:rsidR="00323FAB" w:rsidRPr="00975FDD" w:rsidRDefault="00323FAB" w:rsidP="00323FAB">
      <w:pPr>
        <w:shd w:val="clear" w:color="auto" w:fill="FFFFFF"/>
        <w:jc w:val="both"/>
        <w:rPr>
          <w:rFonts w:ascii="Times New Roman" w:hAnsi="Times New Roman" w:cs="Times New Roman"/>
          <w:sz w:val="24"/>
          <w:szCs w:val="24"/>
        </w:rPr>
      </w:pPr>
      <w:r w:rsidRPr="00975FDD">
        <w:rPr>
          <w:rFonts w:ascii="Times New Roman" w:hAnsi="Times New Roman" w:cs="Times New Roman"/>
          <w:b/>
          <w:sz w:val="24"/>
          <w:szCs w:val="24"/>
        </w:rPr>
        <w:t xml:space="preserve">Чл. </w:t>
      </w:r>
      <w:r w:rsidRPr="00975FDD">
        <w:rPr>
          <w:rFonts w:ascii="Times New Roman" w:hAnsi="Times New Roman" w:cs="Times New Roman"/>
          <w:b/>
          <w:sz w:val="24"/>
          <w:szCs w:val="24"/>
          <w:lang w:val="en-US"/>
        </w:rPr>
        <w:t>2</w:t>
      </w:r>
      <w:r>
        <w:rPr>
          <w:rFonts w:ascii="Times New Roman" w:hAnsi="Times New Roman" w:cs="Times New Roman"/>
          <w:b/>
          <w:sz w:val="24"/>
          <w:szCs w:val="24"/>
        </w:rPr>
        <w:t>5</w:t>
      </w:r>
      <w:r w:rsidRPr="00975FDD">
        <w:rPr>
          <w:rFonts w:ascii="Times New Roman" w:hAnsi="Times New Roman" w:cs="Times New Roman"/>
          <w:b/>
          <w:sz w:val="24"/>
          <w:szCs w:val="24"/>
        </w:rPr>
        <w:t xml:space="preserve">. </w:t>
      </w:r>
      <w:r w:rsidRPr="00975FDD">
        <w:rPr>
          <w:rFonts w:ascii="Times New Roman" w:hAnsi="Times New Roman" w:cs="Times New Roman"/>
          <w:sz w:val="24"/>
          <w:szCs w:val="24"/>
        </w:rPr>
        <w:t>Спортна организация, желаеща да бъде финансово подпомогната за спортна дейност, провеждане на спортно мероприятие от социално значение</w:t>
      </w:r>
      <w:r w:rsidRPr="00975FDD">
        <w:rPr>
          <w:rFonts w:ascii="Times New Roman" w:hAnsi="Times New Roman" w:cs="Times New Roman"/>
          <w:sz w:val="24"/>
          <w:szCs w:val="24"/>
          <w:lang w:val="en-US"/>
        </w:rPr>
        <w:t xml:space="preserve"> </w:t>
      </w:r>
      <w:r w:rsidRPr="00975FDD">
        <w:rPr>
          <w:rFonts w:ascii="Times New Roman" w:hAnsi="Times New Roman" w:cs="Times New Roman"/>
          <w:sz w:val="24"/>
          <w:szCs w:val="24"/>
        </w:rPr>
        <w:t>както и за адаптивни спортни</w:t>
      </w:r>
      <w:r w:rsidRPr="00975FDD">
        <w:rPr>
          <w:rFonts w:ascii="Times New Roman" w:hAnsi="Times New Roman" w:cs="Times New Roman"/>
          <w:sz w:val="24"/>
          <w:szCs w:val="24"/>
          <w:lang w:val="en-US"/>
        </w:rPr>
        <w:t xml:space="preserve"> </w:t>
      </w:r>
      <w:r w:rsidRPr="00975FDD">
        <w:rPr>
          <w:rFonts w:ascii="Times New Roman" w:hAnsi="Times New Roman" w:cs="Times New Roman"/>
          <w:sz w:val="24"/>
          <w:szCs w:val="24"/>
        </w:rPr>
        <w:t>уреди</w:t>
      </w:r>
      <w:r>
        <w:rPr>
          <w:rFonts w:ascii="Times New Roman" w:hAnsi="Times New Roman" w:cs="Times New Roman"/>
          <w:sz w:val="24"/>
          <w:szCs w:val="24"/>
        </w:rPr>
        <w:t xml:space="preserve"> за </w:t>
      </w:r>
      <w:r w:rsidRPr="00975FDD">
        <w:rPr>
          <w:rFonts w:ascii="Times New Roman" w:hAnsi="Times New Roman" w:cs="Times New Roman"/>
          <w:sz w:val="24"/>
          <w:szCs w:val="24"/>
        </w:rPr>
        <w:t>спорт за хора с увреждания, следва да подаде в деловодството на Община Пловдив, в срок до 30 ноември, следните документи:</w:t>
      </w:r>
    </w:p>
    <w:p w:rsidR="00323FAB" w:rsidRPr="00E627E5" w:rsidRDefault="00323FAB" w:rsidP="00323FAB">
      <w:pPr>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за спортната дейност за която иска да бъде финансово подпомогната спортната организация развиваща спорт за хора с увреждания.</w:t>
      </w:r>
      <w:r w:rsidRPr="00E627E5">
        <w:rPr>
          <w:rFonts w:ascii="Times New Roman" w:hAnsi="Times New Roman" w:cs="Times New Roman"/>
          <w:sz w:val="24"/>
          <w:szCs w:val="24"/>
        </w:rPr>
        <w:t xml:space="preserve"> </w:t>
      </w:r>
    </w:p>
    <w:p w:rsidR="00323FAB" w:rsidRPr="00E627E5" w:rsidRDefault="00323FAB" w:rsidP="00323FAB">
      <w:pPr>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75FDD">
        <w:rPr>
          <w:rFonts w:ascii="Times New Roman" w:hAnsi="Times New Roman" w:cs="Times New Roman"/>
          <w:sz w:val="24"/>
          <w:szCs w:val="24"/>
        </w:rPr>
        <w:t>И</w:t>
      </w:r>
      <w:r>
        <w:rPr>
          <w:rFonts w:ascii="Times New Roman" w:hAnsi="Times New Roman" w:cs="Times New Roman"/>
          <w:sz w:val="24"/>
          <w:szCs w:val="24"/>
        </w:rPr>
        <w:t>нформация за спортното състезание което</w:t>
      </w:r>
      <w:r w:rsidRPr="00975FDD">
        <w:rPr>
          <w:rFonts w:ascii="Times New Roman" w:hAnsi="Times New Roman" w:cs="Times New Roman"/>
          <w:sz w:val="24"/>
          <w:szCs w:val="24"/>
        </w:rPr>
        <w:t xml:space="preserve"> иска да организира през следващата календарна година</w:t>
      </w:r>
      <w:r>
        <w:rPr>
          <w:rFonts w:ascii="Times New Roman" w:hAnsi="Times New Roman" w:cs="Times New Roman"/>
          <w:sz w:val="24"/>
          <w:szCs w:val="24"/>
        </w:rPr>
        <w:t>.</w:t>
      </w:r>
      <w:r w:rsidRPr="00E627E5">
        <w:rPr>
          <w:rFonts w:ascii="Times New Roman" w:hAnsi="Times New Roman" w:cs="Times New Roman"/>
          <w:sz w:val="24"/>
          <w:szCs w:val="24"/>
        </w:rPr>
        <w:t xml:space="preserve"> </w:t>
      </w:r>
      <w:r w:rsidRPr="00975FDD">
        <w:rPr>
          <w:rFonts w:ascii="Times New Roman" w:hAnsi="Times New Roman" w:cs="Times New Roman"/>
          <w:sz w:val="24"/>
          <w:szCs w:val="24"/>
        </w:rPr>
        <w:t>Информацията следва да съдържа - разчет за разходване на исканата сума за финансово подпомагане от Община Пловдив.</w:t>
      </w:r>
    </w:p>
    <w:p w:rsidR="00323FAB" w:rsidRPr="00975FDD" w:rsidRDefault="00323FAB" w:rsidP="00323FAB">
      <w:pPr>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за </w:t>
      </w:r>
      <w:r w:rsidRPr="00975FDD">
        <w:rPr>
          <w:rFonts w:ascii="Times New Roman" w:hAnsi="Times New Roman" w:cs="Times New Roman"/>
          <w:sz w:val="24"/>
          <w:szCs w:val="24"/>
        </w:rPr>
        <w:t>вида на адаптивните спортни</w:t>
      </w:r>
      <w:r w:rsidRPr="00975FDD">
        <w:rPr>
          <w:rFonts w:ascii="Times New Roman" w:hAnsi="Times New Roman" w:cs="Times New Roman"/>
          <w:sz w:val="24"/>
          <w:szCs w:val="24"/>
          <w:lang w:val="en-US"/>
        </w:rPr>
        <w:t xml:space="preserve"> </w:t>
      </w:r>
      <w:r w:rsidRPr="00975FDD">
        <w:rPr>
          <w:rFonts w:ascii="Times New Roman" w:hAnsi="Times New Roman" w:cs="Times New Roman"/>
          <w:sz w:val="24"/>
          <w:szCs w:val="24"/>
        </w:rPr>
        <w:t>уреди и съоръжения за които иска да получи финансово подпомагане от Община Пловдив. Информацията следва да съдържа - разчет за разходване на исканата сума за финансово подпомагане от Община Пловдив.</w:t>
      </w:r>
    </w:p>
    <w:p w:rsidR="00323FAB" w:rsidRPr="00975FDD" w:rsidRDefault="00323FAB" w:rsidP="00323FAB">
      <w:pPr>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75FDD">
        <w:rPr>
          <w:rFonts w:ascii="Times New Roman" w:hAnsi="Times New Roman" w:cs="Times New Roman"/>
          <w:sz w:val="24"/>
          <w:szCs w:val="24"/>
        </w:rPr>
        <w:t>Документ за липса на задължения към Държавата и Община Пловдив.</w:t>
      </w:r>
    </w:p>
    <w:p w:rsidR="00323FAB" w:rsidRDefault="00323FAB" w:rsidP="00323FAB">
      <w:pPr>
        <w:jc w:val="both"/>
        <w:rPr>
          <w:rFonts w:ascii="Times New Roman" w:hAnsi="Times New Roman" w:cs="Times New Roman"/>
          <w:sz w:val="24"/>
          <w:szCs w:val="24"/>
        </w:rPr>
      </w:pPr>
      <w:r w:rsidRPr="00975FDD">
        <w:rPr>
          <w:rFonts w:ascii="Times New Roman" w:hAnsi="Times New Roman" w:cs="Times New Roman"/>
          <w:b/>
          <w:sz w:val="24"/>
          <w:szCs w:val="24"/>
        </w:rPr>
        <w:t>Чл. 2</w:t>
      </w:r>
      <w:r>
        <w:rPr>
          <w:rFonts w:ascii="Times New Roman" w:hAnsi="Times New Roman" w:cs="Times New Roman"/>
          <w:b/>
          <w:sz w:val="24"/>
          <w:szCs w:val="24"/>
        </w:rPr>
        <w:t>6</w:t>
      </w:r>
      <w:r w:rsidRPr="00975FDD">
        <w:rPr>
          <w:rFonts w:ascii="Times New Roman" w:hAnsi="Times New Roman" w:cs="Times New Roman"/>
          <w:b/>
          <w:sz w:val="24"/>
          <w:szCs w:val="24"/>
        </w:rPr>
        <w:t xml:space="preserve">. </w:t>
      </w:r>
      <w:r w:rsidRPr="00D52B46">
        <w:rPr>
          <w:rFonts w:ascii="Times New Roman" w:hAnsi="Times New Roman" w:cs="Times New Roman"/>
          <w:sz w:val="24"/>
          <w:szCs w:val="24"/>
        </w:rPr>
        <w:t>Финансово подпомагане на спортни мероприятия от социално значение се осъществява след преценка на степента на изпълнение на определени критерии</w:t>
      </w:r>
      <w:r w:rsidRPr="00193EA5">
        <w:rPr>
          <w:rFonts w:ascii="Times New Roman" w:hAnsi="Times New Roman" w:cs="Times New Roman"/>
          <w:color w:val="FF0000"/>
          <w:sz w:val="24"/>
          <w:szCs w:val="24"/>
        </w:rPr>
        <w:t>:</w:t>
      </w:r>
      <w:r>
        <w:rPr>
          <w:rFonts w:ascii="Times New Roman" w:hAnsi="Times New Roman" w:cs="Times New Roman"/>
          <w:sz w:val="24"/>
          <w:szCs w:val="24"/>
        </w:rPr>
        <w:t xml:space="preserve"> </w:t>
      </w:r>
    </w:p>
    <w:p w:rsidR="00323FAB" w:rsidRDefault="00323FAB" w:rsidP="00323FAB">
      <w:pPr>
        <w:numPr>
          <w:ilvl w:val="0"/>
          <w:numId w:val="40"/>
        </w:numPr>
        <w:spacing w:after="0" w:line="240" w:lineRule="auto"/>
        <w:jc w:val="both"/>
        <w:rPr>
          <w:rFonts w:ascii="Times New Roman" w:hAnsi="Times New Roman" w:cs="Times New Roman"/>
          <w:sz w:val="24"/>
          <w:szCs w:val="24"/>
        </w:rPr>
      </w:pPr>
      <w:r w:rsidRPr="00D52B46">
        <w:rPr>
          <w:rFonts w:ascii="Times New Roman" w:hAnsi="Times New Roman" w:cs="Times New Roman"/>
          <w:sz w:val="24"/>
          <w:szCs w:val="24"/>
        </w:rPr>
        <w:t>Осигурени</w:t>
      </w:r>
      <w:r w:rsidRPr="00975FDD">
        <w:rPr>
          <w:rFonts w:ascii="Times New Roman" w:hAnsi="Times New Roman" w:cs="Times New Roman"/>
          <w:sz w:val="24"/>
          <w:szCs w:val="24"/>
        </w:rPr>
        <w:t xml:space="preserve"> условия  за участие на хора с увреждания </w:t>
      </w:r>
      <w:r>
        <w:rPr>
          <w:rFonts w:ascii="Times New Roman" w:hAnsi="Times New Roman" w:cs="Times New Roman"/>
          <w:sz w:val="24"/>
          <w:szCs w:val="24"/>
        </w:rPr>
        <w:t>в адаптивни спортни занимания;</w:t>
      </w:r>
      <w:r w:rsidRPr="00975FDD">
        <w:rPr>
          <w:rFonts w:ascii="Times New Roman" w:hAnsi="Times New Roman" w:cs="Times New Roman"/>
          <w:sz w:val="24"/>
          <w:szCs w:val="24"/>
        </w:rPr>
        <w:t xml:space="preserve"> </w:t>
      </w:r>
    </w:p>
    <w:p w:rsidR="00323FAB" w:rsidRDefault="00323FAB" w:rsidP="00323FAB">
      <w:pPr>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975FDD">
        <w:rPr>
          <w:rFonts w:ascii="Times New Roman" w:hAnsi="Times New Roman" w:cs="Times New Roman"/>
          <w:sz w:val="24"/>
          <w:szCs w:val="24"/>
        </w:rPr>
        <w:t>одобряване качеството на живот, физическата и психическа дееспособност</w:t>
      </w:r>
      <w:r>
        <w:rPr>
          <w:rFonts w:ascii="Times New Roman" w:hAnsi="Times New Roman" w:cs="Times New Roman"/>
          <w:sz w:val="24"/>
          <w:szCs w:val="24"/>
        </w:rPr>
        <w:t>, осмисляне на свободното време;</w:t>
      </w:r>
      <w:r w:rsidRPr="00975FDD">
        <w:rPr>
          <w:rFonts w:ascii="Times New Roman" w:hAnsi="Times New Roman" w:cs="Times New Roman"/>
          <w:sz w:val="24"/>
          <w:szCs w:val="24"/>
        </w:rPr>
        <w:t xml:space="preserve"> </w:t>
      </w:r>
    </w:p>
    <w:p w:rsidR="00323FAB" w:rsidRPr="00975FDD" w:rsidRDefault="00323FAB" w:rsidP="00323FAB">
      <w:pPr>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975FDD">
        <w:rPr>
          <w:rFonts w:ascii="Times New Roman" w:hAnsi="Times New Roman" w:cs="Times New Roman"/>
          <w:sz w:val="24"/>
          <w:szCs w:val="24"/>
        </w:rPr>
        <w:t>ъзможност за личностна реализация, за социална интеграция, адаптация и пълноценна реализация в обществения живот.</w:t>
      </w:r>
    </w:p>
    <w:p w:rsidR="00323FAB" w:rsidRPr="00D52B46" w:rsidRDefault="00323FAB" w:rsidP="00323FAB">
      <w:pPr>
        <w:shd w:val="clear" w:color="auto" w:fill="FFFFFF"/>
        <w:jc w:val="both"/>
        <w:rPr>
          <w:rFonts w:ascii="Times New Roman" w:hAnsi="Times New Roman" w:cs="Times New Roman"/>
          <w:b/>
          <w:strike/>
          <w:color w:val="FF0000"/>
          <w:sz w:val="24"/>
          <w:szCs w:val="24"/>
        </w:rPr>
      </w:pPr>
      <w:r w:rsidRPr="00975FDD">
        <w:rPr>
          <w:rFonts w:ascii="Times New Roman" w:hAnsi="Times New Roman" w:cs="Times New Roman"/>
          <w:b/>
          <w:sz w:val="24"/>
          <w:szCs w:val="24"/>
        </w:rPr>
        <w:t>Чл. 2</w:t>
      </w:r>
      <w:r>
        <w:rPr>
          <w:rFonts w:ascii="Times New Roman" w:hAnsi="Times New Roman" w:cs="Times New Roman"/>
          <w:b/>
          <w:sz w:val="24"/>
          <w:szCs w:val="24"/>
        </w:rPr>
        <w:t>7</w:t>
      </w:r>
      <w:r w:rsidRPr="00975FDD">
        <w:rPr>
          <w:rFonts w:ascii="Times New Roman" w:hAnsi="Times New Roman" w:cs="Times New Roman"/>
          <w:b/>
          <w:sz w:val="24"/>
          <w:szCs w:val="24"/>
        </w:rPr>
        <w:t xml:space="preserve">. </w:t>
      </w:r>
      <w:r w:rsidRPr="00D52B46">
        <w:rPr>
          <w:rFonts w:ascii="Times New Roman" w:hAnsi="Times New Roman" w:cs="Times New Roman"/>
          <w:sz w:val="24"/>
          <w:szCs w:val="24"/>
        </w:rPr>
        <w:t>По реда на настоящата наредба се определят следните финансови рамки</w:t>
      </w:r>
      <w:r>
        <w:rPr>
          <w:rFonts w:ascii="Times New Roman" w:hAnsi="Times New Roman" w:cs="Times New Roman"/>
          <w:b/>
          <w:strike/>
          <w:color w:val="FF0000"/>
          <w:sz w:val="24"/>
          <w:szCs w:val="24"/>
        </w:rPr>
        <w:t xml:space="preserve"> </w:t>
      </w:r>
      <w:r w:rsidRPr="00975FDD">
        <w:rPr>
          <w:rFonts w:ascii="Times New Roman" w:hAnsi="Times New Roman" w:cs="Times New Roman"/>
          <w:sz w:val="24"/>
          <w:szCs w:val="24"/>
        </w:rPr>
        <w:t>за подпомагане на спортни организации</w:t>
      </w:r>
      <w:r w:rsidRPr="00975FDD">
        <w:rPr>
          <w:rFonts w:ascii="Times New Roman" w:hAnsi="Times New Roman" w:cs="Times New Roman"/>
          <w:b/>
          <w:sz w:val="24"/>
          <w:szCs w:val="24"/>
        </w:rPr>
        <w:t xml:space="preserve"> </w:t>
      </w:r>
      <w:r w:rsidRPr="00975FDD">
        <w:rPr>
          <w:rFonts w:ascii="Times New Roman" w:hAnsi="Times New Roman" w:cs="Times New Roman"/>
          <w:sz w:val="24"/>
          <w:szCs w:val="24"/>
        </w:rPr>
        <w:t>по направление спорт от социално значение.</w:t>
      </w:r>
    </w:p>
    <w:p w:rsidR="00323FAB" w:rsidRPr="00975FDD" w:rsidRDefault="00323FAB" w:rsidP="00323FAB">
      <w:p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ал.</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1</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 xml:space="preserve"> Спортни организации развиващи  спортна дейност от социално значение </w:t>
      </w:r>
      <w:r>
        <w:rPr>
          <w:rFonts w:ascii="Times New Roman" w:hAnsi="Times New Roman" w:cs="Times New Roman"/>
          <w:sz w:val="24"/>
          <w:szCs w:val="24"/>
        </w:rPr>
        <w:t xml:space="preserve">- </w:t>
      </w:r>
      <w:r w:rsidRPr="00975FDD">
        <w:rPr>
          <w:rFonts w:ascii="Times New Roman" w:hAnsi="Times New Roman" w:cs="Times New Roman"/>
          <w:sz w:val="24"/>
          <w:szCs w:val="24"/>
        </w:rPr>
        <w:t>до</w:t>
      </w:r>
      <w:r>
        <w:rPr>
          <w:rFonts w:ascii="Times New Roman" w:hAnsi="Times New Roman" w:cs="Times New Roman"/>
          <w:sz w:val="24"/>
          <w:szCs w:val="24"/>
        </w:rPr>
        <w:t xml:space="preserve"> </w:t>
      </w:r>
      <w:r w:rsidRPr="00975FDD">
        <w:rPr>
          <w:rFonts w:ascii="Times New Roman" w:hAnsi="Times New Roman" w:cs="Times New Roman"/>
          <w:sz w:val="24"/>
          <w:szCs w:val="24"/>
        </w:rPr>
        <w:t>1000 лв. /хиляда лева./</w:t>
      </w:r>
    </w:p>
    <w:p w:rsidR="00323FAB" w:rsidRDefault="00323FAB" w:rsidP="00323FAB">
      <w:p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 xml:space="preserve"> ал.</w:t>
      </w:r>
      <w:r w:rsidRPr="00975FDD">
        <w:rPr>
          <w:rFonts w:ascii="Times New Roman" w:hAnsi="Times New Roman" w:cs="Times New Roman"/>
          <w:sz w:val="24"/>
          <w:szCs w:val="24"/>
          <w:lang w:val="en-US"/>
        </w:rPr>
        <w:t>(2)</w:t>
      </w:r>
      <w:r w:rsidRPr="00975FDD">
        <w:rPr>
          <w:rFonts w:ascii="Times New Roman" w:hAnsi="Times New Roman" w:cs="Times New Roman"/>
          <w:sz w:val="24"/>
          <w:szCs w:val="24"/>
        </w:rPr>
        <w:t xml:space="preserve"> С</w:t>
      </w:r>
      <w:r>
        <w:rPr>
          <w:rFonts w:ascii="Times New Roman" w:hAnsi="Times New Roman" w:cs="Times New Roman"/>
          <w:sz w:val="24"/>
          <w:szCs w:val="24"/>
        </w:rPr>
        <w:t>портни състезания</w:t>
      </w:r>
      <w:r w:rsidRPr="00975FDD">
        <w:rPr>
          <w:rFonts w:ascii="Times New Roman" w:hAnsi="Times New Roman" w:cs="Times New Roman"/>
          <w:sz w:val="24"/>
          <w:szCs w:val="24"/>
        </w:rPr>
        <w:t xml:space="preserve"> от социално значение реализирани на територията на гр. Пловдив – до 1000 лв. / хиляда лева./ </w:t>
      </w:r>
      <w:r w:rsidRPr="00975FDD">
        <w:rPr>
          <w:rFonts w:ascii="Times New Roman" w:hAnsi="Times New Roman" w:cs="Times New Roman"/>
          <w:sz w:val="24"/>
          <w:szCs w:val="24"/>
          <w:lang w:val="en-US"/>
        </w:rPr>
        <w:t xml:space="preserve"> </w:t>
      </w:r>
    </w:p>
    <w:p w:rsidR="00323FAB" w:rsidRPr="00E627E5" w:rsidRDefault="00323FAB" w:rsidP="00323FAB">
      <w:p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ал.</w:t>
      </w:r>
      <w:r w:rsidRPr="00975FDD">
        <w:rPr>
          <w:rFonts w:ascii="Times New Roman" w:hAnsi="Times New Roman" w:cs="Times New Roman"/>
          <w:sz w:val="24"/>
          <w:szCs w:val="24"/>
          <w:lang w:val="en-US"/>
        </w:rPr>
        <w:t>(</w:t>
      </w:r>
      <w:r>
        <w:rPr>
          <w:rFonts w:ascii="Times New Roman" w:hAnsi="Times New Roman" w:cs="Times New Roman"/>
          <w:sz w:val="24"/>
          <w:szCs w:val="24"/>
        </w:rPr>
        <w:t>3</w:t>
      </w:r>
      <w:r w:rsidRPr="00975FDD">
        <w:rPr>
          <w:rFonts w:ascii="Times New Roman" w:hAnsi="Times New Roman" w:cs="Times New Roman"/>
          <w:sz w:val="24"/>
          <w:szCs w:val="24"/>
          <w:lang w:val="en-US"/>
        </w:rPr>
        <w:t>)</w:t>
      </w:r>
      <w:r>
        <w:rPr>
          <w:rFonts w:ascii="Times New Roman" w:hAnsi="Times New Roman" w:cs="Times New Roman"/>
          <w:sz w:val="24"/>
          <w:szCs w:val="24"/>
        </w:rPr>
        <w:t xml:space="preserve"> Адаптивното материално-техническо оборудване, уреди и екипировка според спецификата на съответният вид спорт - до 1000 лв. </w:t>
      </w:r>
    </w:p>
    <w:p w:rsidR="00323FAB" w:rsidRPr="00D52B46" w:rsidRDefault="00323FAB" w:rsidP="00323FAB">
      <w:pPr>
        <w:shd w:val="clear" w:color="auto" w:fill="FFFFFF"/>
        <w:jc w:val="both"/>
        <w:rPr>
          <w:rFonts w:ascii="Times New Roman" w:hAnsi="Times New Roman" w:cs="Times New Roman"/>
          <w:strike/>
          <w:color w:val="FF0000"/>
          <w:sz w:val="24"/>
          <w:szCs w:val="24"/>
        </w:rPr>
      </w:pPr>
      <w:r w:rsidRPr="00975FDD">
        <w:rPr>
          <w:rFonts w:ascii="Times New Roman" w:hAnsi="Times New Roman" w:cs="Times New Roman"/>
          <w:b/>
          <w:sz w:val="24"/>
          <w:szCs w:val="24"/>
        </w:rPr>
        <w:t>Чл. 2</w:t>
      </w:r>
      <w:r>
        <w:rPr>
          <w:rFonts w:ascii="Times New Roman" w:hAnsi="Times New Roman" w:cs="Times New Roman"/>
          <w:b/>
          <w:sz w:val="24"/>
          <w:szCs w:val="24"/>
        </w:rPr>
        <w:t>8</w:t>
      </w:r>
      <w:r w:rsidRPr="00975FDD">
        <w:rPr>
          <w:rFonts w:ascii="Times New Roman" w:hAnsi="Times New Roman" w:cs="Times New Roman"/>
          <w:b/>
          <w:sz w:val="24"/>
          <w:szCs w:val="24"/>
        </w:rPr>
        <w:t xml:space="preserve">. </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1</w:t>
      </w:r>
      <w:r w:rsidRPr="00975FDD">
        <w:rPr>
          <w:rFonts w:ascii="Times New Roman" w:hAnsi="Times New Roman" w:cs="Times New Roman"/>
          <w:sz w:val="24"/>
          <w:szCs w:val="24"/>
          <w:lang w:val="en-US"/>
        </w:rPr>
        <w:t xml:space="preserve">) </w:t>
      </w:r>
      <w:r w:rsidRPr="00975FDD">
        <w:rPr>
          <w:rFonts w:ascii="Times New Roman" w:hAnsi="Times New Roman" w:cs="Times New Roman"/>
          <w:sz w:val="24"/>
          <w:szCs w:val="24"/>
        </w:rPr>
        <w:t xml:space="preserve">Финансовото подпомагане от Община Пловдив следва да бъде разходвано стриктно спазвайки перата посочени в подаденото предложение от спортната организация и одобрени от Комисията по Чл.7 от настоящата Наредба. </w:t>
      </w:r>
    </w:p>
    <w:p w:rsidR="00323FAB" w:rsidRDefault="00323FAB" w:rsidP="00323FAB">
      <w:p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ал.</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2</w:t>
      </w:r>
      <w:r w:rsidRPr="00975FDD">
        <w:rPr>
          <w:rFonts w:ascii="Times New Roman" w:hAnsi="Times New Roman" w:cs="Times New Roman"/>
          <w:sz w:val="24"/>
          <w:szCs w:val="24"/>
          <w:lang w:val="en-US"/>
        </w:rPr>
        <w:t xml:space="preserve">) </w:t>
      </w:r>
      <w:r w:rsidRPr="00975FDD">
        <w:rPr>
          <w:rFonts w:ascii="Times New Roman" w:hAnsi="Times New Roman" w:cs="Times New Roman"/>
          <w:sz w:val="24"/>
          <w:szCs w:val="24"/>
        </w:rPr>
        <w:t>Дирекция СМД следи за реализацията на одобрените</w:t>
      </w:r>
      <w:r w:rsidRPr="00975FDD">
        <w:rPr>
          <w:rFonts w:ascii="Times New Roman" w:hAnsi="Times New Roman" w:cs="Times New Roman"/>
          <w:b/>
          <w:sz w:val="24"/>
          <w:szCs w:val="24"/>
        </w:rPr>
        <w:t xml:space="preserve"> </w:t>
      </w:r>
      <w:r>
        <w:rPr>
          <w:rFonts w:ascii="Times New Roman" w:hAnsi="Times New Roman" w:cs="Times New Roman"/>
          <w:sz w:val="24"/>
          <w:szCs w:val="24"/>
        </w:rPr>
        <w:t>спортни състезания</w:t>
      </w:r>
      <w:r w:rsidRPr="00975FDD">
        <w:rPr>
          <w:rFonts w:ascii="Times New Roman" w:hAnsi="Times New Roman" w:cs="Times New Roman"/>
          <w:sz w:val="24"/>
          <w:szCs w:val="24"/>
        </w:rPr>
        <w:t xml:space="preserve"> от социално значение. При нереализирането на одобрени такива, по различни обективни причини, следва Комисията по Чл.7 да актуализира „План – сметката“ за настоящата календарна година и д</w:t>
      </w:r>
      <w:r>
        <w:rPr>
          <w:rFonts w:ascii="Times New Roman" w:hAnsi="Times New Roman" w:cs="Times New Roman"/>
          <w:sz w:val="24"/>
          <w:szCs w:val="24"/>
        </w:rPr>
        <w:t>а включи нови спортни състезания</w:t>
      </w:r>
      <w:r w:rsidRPr="00975FDD">
        <w:rPr>
          <w:rFonts w:ascii="Times New Roman" w:hAnsi="Times New Roman" w:cs="Times New Roman"/>
          <w:sz w:val="24"/>
          <w:szCs w:val="24"/>
        </w:rPr>
        <w:t xml:space="preserve"> от социален характер. </w:t>
      </w:r>
    </w:p>
    <w:p w:rsidR="00323FAB" w:rsidRPr="00B6593D" w:rsidRDefault="00323FAB" w:rsidP="00323FAB">
      <w:p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ал.</w:t>
      </w:r>
      <w:r w:rsidRPr="00975FDD">
        <w:rPr>
          <w:rFonts w:ascii="Times New Roman" w:hAnsi="Times New Roman" w:cs="Times New Roman"/>
          <w:sz w:val="24"/>
          <w:szCs w:val="24"/>
          <w:lang w:val="en-US"/>
        </w:rPr>
        <w:t>(</w:t>
      </w:r>
      <w:r>
        <w:rPr>
          <w:rFonts w:ascii="Times New Roman" w:hAnsi="Times New Roman" w:cs="Times New Roman"/>
          <w:sz w:val="24"/>
          <w:szCs w:val="24"/>
        </w:rPr>
        <w:t>3</w:t>
      </w:r>
      <w:r w:rsidRPr="00975FDD">
        <w:rPr>
          <w:rFonts w:ascii="Times New Roman" w:hAnsi="Times New Roman" w:cs="Times New Roman"/>
          <w:sz w:val="24"/>
          <w:szCs w:val="24"/>
          <w:lang w:val="en-US"/>
        </w:rPr>
        <w:t>)</w:t>
      </w:r>
      <w:r>
        <w:rPr>
          <w:rFonts w:ascii="Times New Roman" w:hAnsi="Times New Roman" w:cs="Times New Roman"/>
          <w:sz w:val="24"/>
          <w:szCs w:val="24"/>
        </w:rPr>
        <w:t xml:space="preserve"> Спортна организация развиваща спорт от социално значение, може да бъде финансово подпомогната от Община Пловдив, само за едно спортно състезание през календарната година. </w:t>
      </w:r>
    </w:p>
    <w:p w:rsidR="00323FAB" w:rsidRPr="00975FDD" w:rsidRDefault="00323FAB" w:rsidP="00323FAB">
      <w:pPr>
        <w:shd w:val="clear" w:color="auto" w:fill="FFFFFF"/>
        <w:jc w:val="both"/>
        <w:rPr>
          <w:rFonts w:ascii="Times New Roman" w:hAnsi="Times New Roman" w:cs="Times New Roman"/>
          <w:b/>
          <w:sz w:val="24"/>
          <w:szCs w:val="24"/>
        </w:rPr>
      </w:pPr>
    </w:p>
    <w:p w:rsidR="00323FAB" w:rsidRPr="00975FDD" w:rsidRDefault="00323FAB" w:rsidP="00323FAB">
      <w:pPr>
        <w:shd w:val="clear" w:color="auto" w:fill="FFFFFF"/>
        <w:jc w:val="both"/>
        <w:rPr>
          <w:rFonts w:ascii="Times New Roman" w:hAnsi="Times New Roman" w:cs="Times New Roman"/>
          <w:b/>
          <w:sz w:val="24"/>
          <w:szCs w:val="24"/>
        </w:rPr>
      </w:pPr>
      <w:r w:rsidRPr="00975FDD">
        <w:rPr>
          <w:rFonts w:ascii="Times New Roman" w:hAnsi="Times New Roman" w:cs="Times New Roman"/>
          <w:b/>
          <w:sz w:val="24"/>
          <w:szCs w:val="24"/>
        </w:rPr>
        <w:t>РАЗДЕЛ</w:t>
      </w:r>
      <w:r w:rsidRPr="00975FDD">
        <w:rPr>
          <w:rFonts w:ascii="Times New Roman" w:hAnsi="Times New Roman" w:cs="Times New Roman"/>
          <w:b/>
          <w:sz w:val="24"/>
          <w:szCs w:val="24"/>
          <w:lang w:val="en-US"/>
        </w:rPr>
        <w:t xml:space="preserve"> - </w:t>
      </w:r>
      <w:r w:rsidRPr="00975FDD">
        <w:rPr>
          <w:rFonts w:ascii="Times New Roman" w:hAnsi="Times New Roman" w:cs="Times New Roman"/>
          <w:b/>
          <w:sz w:val="24"/>
          <w:szCs w:val="24"/>
        </w:rPr>
        <w:t>СПОРТ ЗА ВИСОКО СПОРТНО МАЙСТОРСТВО</w:t>
      </w:r>
    </w:p>
    <w:p w:rsidR="00323FAB" w:rsidRPr="00975FDD" w:rsidRDefault="00323FAB" w:rsidP="00323FAB">
      <w:pPr>
        <w:shd w:val="clear" w:color="auto" w:fill="FFFFFF"/>
        <w:jc w:val="both"/>
        <w:rPr>
          <w:rFonts w:ascii="Times New Roman" w:hAnsi="Times New Roman" w:cs="Times New Roman"/>
          <w:b/>
          <w:sz w:val="24"/>
          <w:szCs w:val="24"/>
        </w:rPr>
      </w:pPr>
    </w:p>
    <w:p w:rsidR="00323FAB" w:rsidRPr="00975FDD" w:rsidRDefault="00323FAB" w:rsidP="00323FAB">
      <w:pPr>
        <w:shd w:val="clear" w:color="auto" w:fill="FFFFFF"/>
        <w:jc w:val="both"/>
        <w:rPr>
          <w:rFonts w:ascii="Times New Roman" w:hAnsi="Times New Roman" w:cs="Times New Roman"/>
          <w:b/>
          <w:sz w:val="24"/>
          <w:szCs w:val="24"/>
        </w:rPr>
      </w:pPr>
      <w:r w:rsidRPr="009706E1">
        <w:rPr>
          <w:rFonts w:ascii="Times New Roman" w:hAnsi="Times New Roman" w:cs="Times New Roman"/>
          <w:b/>
          <w:sz w:val="24"/>
          <w:szCs w:val="24"/>
        </w:rPr>
        <w:t xml:space="preserve">Чл. </w:t>
      </w:r>
      <w:r>
        <w:rPr>
          <w:rFonts w:ascii="Times New Roman" w:hAnsi="Times New Roman" w:cs="Times New Roman"/>
          <w:b/>
          <w:sz w:val="24"/>
          <w:szCs w:val="24"/>
        </w:rPr>
        <w:t>29.</w:t>
      </w:r>
      <w:r w:rsidRPr="009706E1">
        <w:rPr>
          <w:rFonts w:ascii="Times New Roman" w:hAnsi="Times New Roman" w:cs="Times New Roman"/>
          <w:sz w:val="24"/>
          <w:szCs w:val="24"/>
        </w:rPr>
        <w:t xml:space="preserve"> Редът, условията, критериите и контрола за финансово подпомагане на спортни организации и техните членове, развиващи спорт за високо спортно майсторство на територията на Община Пловдив, се осъществява според разпоредбите</w:t>
      </w:r>
      <w:r>
        <w:rPr>
          <w:rFonts w:ascii="Times New Roman" w:hAnsi="Times New Roman" w:cs="Times New Roman"/>
          <w:sz w:val="24"/>
          <w:szCs w:val="24"/>
        </w:rPr>
        <w:t xml:space="preserve"> на </w:t>
      </w:r>
      <w:r w:rsidRPr="00975FDD">
        <w:rPr>
          <w:rFonts w:ascii="Times New Roman" w:hAnsi="Times New Roman" w:cs="Times New Roman"/>
          <w:sz w:val="24"/>
          <w:szCs w:val="24"/>
        </w:rPr>
        <w:t>„Система за принципи, критерии и условия за финансово подпомагане на лицензираните спортни организации и техните членове за високо спортно майсторство“, приета с Решение №139 взето с Протокол №7/12.04.2012г., допълнена и изменена с Решение № 69, взето с Протокол № 4 от 28.02.2013г. от Общински съвет – Пловдив</w:t>
      </w:r>
    </w:p>
    <w:p w:rsidR="00323FAB" w:rsidRPr="00975FDD" w:rsidRDefault="00323FAB" w:rsidP="00323FAB">
      <w:pPr>
        <w:shd w:val="clear" w:color="auto" w:fill="FFFFFF"/>
        <w:rPr>
          <w:rFonts w:ascii="Times New Roman" w:hAnsi="Times New Roman" w:cs="Times New Roman"/>
          <w:b/>
          <w:sz w:val="24"/>
          <w:szCs w:val="24"/>
        </w:rPr>
      </w:pPr>
    </w:p>
    <w:p w:rsidR="00323FAB" w:rsidRPr="00975FDD" w:rsidRDefault="00323FAB" w:rsidP="00323FAB">
      <w:pPr>
        <w:shd w:val="clear" w:color="auto" w:fill="FFFFFF"/>
        <w:jc w:val="center"/>
        <w:rPr>
          <w:rFonts w:ascii="Times New Roman" w:hAnsi="Times New Roman" w:cs="Times New Roman"/>
          <w:b/>
          <w:sz w:val="24"/>
          <w:szCs w:val="24"/>
        </w:rPr>
      </w:pPr>
    </w:p>
    <w:p w:rsidR="00323FAB" w:rsidRPr="00975FDD" w:rsidRDefault="00323FAB" w:rsidP="00323FAB">
      <w:pPr>
        <w:shd w:val="clear" w:color="auto" w:fill="FFFFFF"/>
        <w:jc w:val="both"/>
        <w:rPr>
          <w:rFonts w:ascii="Times New Roman" w:hAnsi="Times New Roman" w:cs="Times New Roman"/>
          <w:b/>
          <w:sz w:val="24"/>
          <w:szCs w:val="24"/>
        </w:rPr>
      </w:pPr>
      <w:r w:rsidRPr="00975FDD">
        <w:rPr>
          <w:rFonts w:ascii="Times New Roman" w:hAnsi="Times New Roman" w:cs="Times New Roman"/>
          <w:b/>
          <w:sz w:val="24"/>
          <w:szCs w:val="24"/>
        </w:rPr>
        <w:t>РАЗДЕЛ</w:t>
      </w:r>
      <w:r w:rsidRPr="00975FDD">
        <w:rPr>
          <w:rFonts w:ascii="Times New Roman" w:hAnsi="Times New Roman" w:cs="Times New Roman"/>
          <w:b/>
          <w:sz w:val="24"/>
          <w:szCs w:val="24"/>
          <w:lang w:val="en-US"/>
        </w:rPr>
        <w:t xml:space="preserve"> - </w:t>
      </w:r>
      <w:r w:rsidRPr="00975FDD">
        <w:rPr>
          <w:rFonts w:ascii="Times New Roman" w:hAnsi="Times New Roman" w:cs="Times New Roman"/>
          <w:b/>
          <w:sz w:val="24"/>
          <w:szCs w:val="24"/>
        </w:rPr>
        <w:t>ОЛИМПИЙСКО ЗВЕНО</w:t>
      </w:r>
    </w:p>
    <w:p w:rsidR="00323FAB" w:rsidRPr="00975FDD" w:rsidRDefault="00323FAB" w:rsidP="00323FAB">
      <w:pPr>
        <w:shd w:val="clear" w:color="auto" w:fill="FFFFFF"/>
        <w:jc w:val="both"/>
        <w:rPr>
          <w:rFonts w:ascii="Times New Roman" w:hAnsi="Times New Roman" w:cs="Times New Roman"/>
          <w:b/>
          <w:sz w:val="24"/>
          <w:szCs w:val="24"/>
        </w:rPr>
      </w:pPr>
    </w:p>
    <w:p w:rsidR="00323FAB" w:rsidRPr="00975FDD" w:rsidRDefault="00323FAB" w:rsidP="00323FAB">
      <w:pPr>
        <w:shd w:val="clear" w:color="auto" w:fill="FFFFFF"/>
        <w:jc w:val="both"/>
        <w:rPr>
          <w:rFonts w:ascii="Times New Roman" w:hAnsi="Times New Roman" w:cs="Times New Roman"/>
          <w:sz w:val="24"/>
          <w:szCs w:val="24"/>
        </w:rPr>
      </w:pPr>
      <w:r w:rsidRPr="00975FDD">
        <w:rPr>
          <w:rFonts w:ascii="Times New Roman" w:hAnsi="Times New Roman" w:cs="Times New Roman"/>
          <w:b/>
          <w:sz w:val="24"/>
          <w:szCs w:val="24"/>
        </w:rPr>
        <w:t xml:space="preserve">Чл. </w:t>
      </w:r>
      <w:r>
        <w:rPr>
          <w:rFonts w:ascii="Times New Roman" w:hAnsi="Times New Roman" w:cs="Times New Roman"/>
          <w:b/>
          <w:sz w:val="24"/>
          <w:szCs w:val="24"/>
        </w:rPr>
        <w:t>30</w:t>
      </w:r>
      <w:r w:rsidRPr="00975FDD">
        <w:rPr>
          <w:rFonts w:ascii="Times New Roman" w:hAnsi="Times New Roman" w:cs="Times New Roman"/>
          <w:b/>
          <w:sz w:val="24"/>
          <w:szCs w:val="24"/>
        </w:rPr>
        <w:t xml:space="preserve">. </w:t>
      </w:r>
      <w:r w:rsidRPr="00975FDD">
        <w:rPr>
          <w:rFonts w:ascii="Times New Roman" w:hAnsi="Times New Roman" w:cs="Times New Roman"/>
          <w:sz w:val="24"/>
          <w:szCs w:val="24"/>
        </w:rPr>
        <w:t xml:space="preserve">Община Пловдив финансово подпомага спортни организации за подготовка и участие на техни състезатели за Олимпийски игри, Световни и Европейски първенства, само за олимпийски спортове и дисциплини. </w:t>
      </w:r>
    </w:p>
    <w:p w:rsidR="00323FAB" w:rsidRPr="00975FDD" w:rsidRDefault="00323FAB" w:rsidP="00323FAB">
      <w:p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ал.</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1</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 xml:space="preserve"> Спортната организация подава в деловодството на Община Пловдив, в срок до 30 ноември, следните документи:</w:t>
      </w:r>
    </w:p>
    <w:p w:rsidR="00323FAB" w:rsidRPr="00975FDD" w:rsidRDefault="00323FAB" w:rsidP="00323FAB">
      <w:pPr>
        <w:widowControl w:val="0"/>
        <w:numPr>
          <w:ilvl w:val="0"/>
          <w:numId w:val="1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75FDD">
        <w:rPr>
          <w:rFonts w:ascii="Times New Roman" w:hAnsi="Times New Roman" w:cs="Times New Roman"/>
          <w:sz w:val="24"/>
          <w:szCs w:val="24"/>
        </w:rPr>
        <w:t>Заявление в което подробно описва за какъв вид състезание кандидатства техният състезател, поставена цел на участника - очаквано класиране, подробен разчет за исканата финансова помощ от Община Пловдив.</w:t>
      </w:r>
    </w:p>
    <w:p w:rsidR="00323FAB" w:rsidRPr="00975FDD" w:rsidRDefault="00323FAB" w:rsidP="00323FAB">
      <w:pPr>
        <w:widowControl w:val="0"/>
        <w:numPr>
          <w:ilvl w:val="0"/>
          <w:numId w:val="1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75FDD">
        <w:rPr>
          <w:rFonts w:ascii="Times New Roman" w:hAnsi="Times New Roman" w:cs="Times New Roman"/>
          <w:sz w:val="24"/>
          <w:szCs w:val="24"/>
        </w:rPr>
        <w:t xml:space="preserve">Документ за липса на задължения към Държавата и Община Пловдив. </w:t>
      </w:r>
    </w:p>
    <w:p w:rsidR="00323FAB" w:rsidRPr="00975FDD" w:rsidRDefault="00323FAB" w:rsidP="00323FAB">
      <w:pPr>
        <w:shd w:val="clear" w:color="auto" w:fill="FFFFFF"/>
        <w:jc w:val="both"/>
        <w:rPr>
          <w:rFonts w:ascii="Times New Roman" w:hAnsi="Times New Roman" w:cs="Times New Roman"/>
          <w:sz w:val="24"/>
          <w:szCs w:val="24"/>
        </w:rPr>
      </w:pPr>
      <w:r w:rsidRPr="00975FDD">
        <w:rPr>
          <w:rFonts w:ascii="Times New Roman" w:hAnsi="Times New Roman" w:cs="Times New Roman"/>
          <w:b/>
          <w:sz w:val="24"/>
          <w:szCs w:val="24"/>
        </w:rPr>
        <w:t xml:space="preserve">Чл. </w:t>
      </w:r>
      <w:r>
        <w:rPr>
          <w:rFonts w:ascii="Times New Roman" w:hAnsi="Times New Roman" w:cs="Times New Roman"/>
          <w:b/>
          <w:sz w:val="24"/>
          <w:szCs w:val="24"/>
        </w:rPr>
        <w:t>31</w:t>
      </w:r>
      <w:r w:rsidRPr="00975FDD">
        <w:rPr>
          <w:rFonts w:ascii="Times New Roman" w:hAnsi="Times New Roman" w:cs="Times New Roman"/>
          <w:b/>
          <w:sz w:val="24"/>
          <w:szCs w:val="24"/>
        </w:rPr>
        <w:t xml:space="preserve">. </w:t>
      </w:r>
      <w:r w:rsidRPr="00975FDD">
        <w:rPr>
          <w:rFonts w:ascii="Times New Roman" w:hAnsi="Times New Roman" w:cs="Times New Roman"/>
          <w:sz w:val="24"/>
          <w:szCs w:val="24"/>
        </w:rPr>
        <w:t>Приоритетно се подпомагат</w:t>
      </w:r>
      <w:r w:rsidRPr="00975FDD">
        <w:rPr>
          <w:rFonts w:ascii="Times New Roman" w:hAnsi="Times New Roman" w:cs="Times New Roman"/>
          <w:b/>
          <w:sz w:val="24"/>
          <w:szCs w:val="24"/>
        </w:rPr>
        <w:t xml:space="preserve"> </w:t>
      </w:r>
      <w:r w:rsidRPr="00975FDD">
        <w:rPr>
          <w:rFonts w:ascii="Times New Roman" w:hAnsi="Times New Roman" w:cs="Times New Roman"/>
          <w:sz w:val="24"/>
          <w:szCs w:val="24"/>
        </w:rPr>
        <w:t>състезатели завоювали квота за предстоящи Олимпийски игри и участвали в предходната Олимпиада.</w:t>
      </w:r>
    </w:p>
    <w:p w:rsidR="00323FAB" w:rsidRPr="00975FDD" w:rsidRDefault="00323FAB" w:rsidP="00323FAB">
      <w:pPr>
        <w:shd w:val="clear" w:color="auto" w:fill="FFFFFF"/>
        <w:jc w:val="both"/>
        <w:rPr>
          <w:rFonts w:ascii="Times New Roman" w:hAnsi="Times New Roman" w:cs="Times New Roman"/>
          <w:sz w:val="24"/>
          <w:szCs w:val="24"/>
        </w:rPr>
      </w:pPr>
      <w:r w:rsidRPr="00975FDD">
        <w:rPr>
          <w:rFonts w:ascii="Times New Roman" w:hAnsi="Times New Roman" w:cs="Times New Roman"/>
          <w:b/>
          <w:sz w:val="24"/>
          <w:szCs w:val="24"/>
        </w:rPr>
        <w:t xml:space="preserve">Чл. </w:t>
      </w:r>
      <w:r>
        <w:rPr>
          <w:rFonts w:ascii="Times New Roman" w:hAnsi="Times New Roman" w:cs="Times New Roman"/>
          <w:b/>
          <w:sz w:val="24"/>
          <w:szCs w:val="24"/>
        </w:rPr>
        <w:t>32</w:t>
      </w:r>
      <w:r w:rsidRPr="00975FDD">
        <w:rPr>
          <w:rFonts w:ascii="Times New Roman" w:hAnsi="Times New Roman" w:cs="Times New Roman"/>
          <w:b/>
          <w:sz w:val="24"/>
          <w:szCs w:val="24"/>
        </w:rPr>
        <w:t>. Финансовата рамка</w:t>
      </w:r>
      <w:r w:rsidRPr="00975FDD">
        <w:rPr>
          <w:rFonts w:ascii="Times New Roman" w:hAnsi="Times New Roman" w:cs="Times New Roman"/>
          <w:sz w:val="24"/>
          <w:szCs w:val="24"/>
        </w:rPr>
        <w:t xml:space="preserve"> за подпомагане на състезател е до 8000 лв. /осем хиляди лева./</w:t>
      </w:r>
    </w:p>
    <w:p w:rsidR="00323FAB" w:rsidRPr="00975FDD" w:rsidRDefault="00323FAB" w:rsidP="00323FAB">
      <w:pPr>
        <w:shd w:val="clear" w:color="auto" w:fill="FFFFFF"/>
        <w:jc w:val="both"/>
        <w:rPr>
          <w:rFonts w:ascii="Times New Roman" w:hAnsi="Times New Roman" w:cs="Times New Roman"/>
          <w:sz w:val="24"/>
          <w:szCs w:val="24"/>
        </w:rPr>
      </w:pPr>
      <w:r w:rsidRPr="00975FDD">
        <w:rPr>
          <w:rFonts w:ascii="Times New Roman" w:hAnsi="Times New Roman" w:cs="Times New Roman"/>
          <w:b/>
          <w:sz w:val="24"/>
          <w:szCs w:val="24"/>
        </w:rPr>
        <w:t xml:space="preserve">Чл. </w:t>
      </w:r>
      <w:r>
        <w:rPr>
          <w:rFonts w:ascii="Times New Roman" w:hAnsi="Times New Roman" w:cs="Times New Roman"/>
          <w:b/>
          <w:sz w:val="24"/>
          <w:szCs w:val="24"/>
        </w:rPr>
        <w:t>33</w:t>
      </w:r>
      <w:r w:rsidRPr="00975FDD">
        <w:rPr>
          <w:rFonts w:ascii="Times New Roman" w:hAnsi="Times New Roman" w:cs="Times New Roman"/>
          <w:b/>
          <w:sz w:val="24"/>
          <w:szCs w:val="24"/>
        </w:rPr>
        <w:t>.</w:t>
      </w:r>
      <w:r w:rsidRPr="00975FDD">
        <w:rPr>
          <w:rFonts w:ascii="Times New Roman" w:hAnsi="Times New Roman" w:cs="Times New Roman"/>
          <w:sz w:val="24"/>
          <w:szCs w:val="24"/>
        </w:rPr>
        <w:t xml:space="preserve"> </w:t>
      </w:r>
      <w:r w:rsidRPr="00975FDD">
        <w:rPr>
          <w:rFonts w:ascii="Times New Roman" w:hAnsi="Times New Roman" w:cs="Times New Roman"/>
          <w:b/>
          <w:sz w:val="24"/>
          <w:szCs w:val="24"/>
        </w:rPr>
        <w:t>Контрол</w:t>
      </w:r>
      <w:r w:rsidRPr="00975FDD">
        <w:rPr>
          <w:rFonts w:ascii="Times New Roman" w:hAnsi="Times New Roman" w:cs="Times New Roman"/>
          <w:sz w:val="24"/>
          <w:szCs w:val="24"/>
        </w:rPr>
        <w:t xml:space="preserve"> на финансовото подпомагане на спортните организации от Община Пловдив по направление „Олимпийско звено“</w:t>
      </w:r>
      <w:r w:rsidRPr="00975FDD">
        <w:rPr>
          <w:rFonts w:ascii="Times New Roman" w:hAnsi="Times New Roman" w:cs="Times New Roman"/>
          <w:b/>
          <w:sz w:val="24"/>
          <w:szCs w:val="24"/>
        </w:rPr>
        <w:t xml:space="preserve"> </w:t>
      </w:r>
    </w:p>
    <w:p w:rsidR="00323FAB" w:rsidRPr="00975FDD" w:rsidRDefault="00323FAB" w:rsidP="00323FAB">
      <w:p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ал.</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1</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 xml:space="preserve"> За правомерни ще бъдат признати следните разходи:</w:t>
      </w:r>
    </w:p>
    <w:p w:rsidR="00323FAB" w:rsidRPr="00975FDD" w:rsidRDefault="00323FAB" w:rsidP="00323FAB">
      <w:pPr>
        <w:widowControl w:val="0"/>
        <w:numPr>
          <w:ilvl w:val="0"/>
          <w:numId w:val="1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75FDD">
        <w:rPr>
          <w:rFonts w:ascii="Times New Roman" w:hAnsi="Times New Roman" w:cs="Times New Roman"/>
          <w:sz w:val="24"/>
          <w:szCs w:val="24"/>
        </w:rPr>
        <w:t>Пътни</w:t>
      </w:r>
      <w:r>
        <w:rPr>
          <w:rFonts w:ascii="Times New Roman" w:hAnsi="Times New Roman" w:cs="Times New Roman"/>
          <w:sz w:val="24"/>
          <w:szCs w:val="24"/>
        </w:rPr>
        <w:t xml:space="preserve"> разходи</w:t>
      </w:r>
      <w:r w:rsidRPr="00975FDD">
        <w:rPr>
          <w:rFonts w:ascii="Times New Roman" w:hAnsi="Times New Roman" w:cs="Times New Roman"/>
          <w:sz w:val="24"/>
          <w:szCs w:val="24"/>
        </w:rPr>
        <w:t xml:space="preserve"> </w:t>
      </w:r>
      <w:r>
        <w:rPr>
          <w:rFonts w:ascii="Times New Roman" w:hAnsi="Times New Roman" w:cs="Times New Roman"/>
          <w:sz w:val="24"/>
          <w:szCs w:val="24"/>
        </w:rPr>
        <w:t>за участие в състезания</w:t>
      </w:r>
      <w:r w:rsidRPr="00975FDD">
        <w:rPr>
          <w:rFonts w:ascii="Times New Roman" w:hAnsi="Times New Roman" w:cs="Times New Roman"/>
          <w:sz w:val="24"/>
          <w:szCs w:val="24"/>
        </w:rPr>
        <w:t>.</w:t>
      </w:r>
    </w:p>
    <w:p w:rsidR="00323FAB" w:rsidRPr="00975FDD" w:rsidRDefault="00323FAB" w:rsidP="00323FAB">
      <w:pPr>
        <w:widowControl w:val="0"/>
        <w:numPr>
          <w:ilvl w:val="0"/>
          <w:numId w:val="17"/>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Разходи за н</w:t>
      </w:r>
      <w:r w:rsidRPr="00975FDD">
        <w:rPr>
          <w:rFonts w:ascii="Times New Roman" w:hAnsi="Times New Roman" w:cs="Times New Roman"/>
          <w:sz w:val="24"/>
          <w:szCs w:val="24"/>
        </w:rPr>
        <w:t>ощувки и храна на състезателя по време на състезанията.</w:t>
      </w:r>
    </w:p>
    <w:p w:rsidR="00323FAB" w:rsidRPr="00975FDD" w:rsidRDefault="00323FAB" w:rsidP="00323FAB">
      <w:pPr>
        <w:widowControl w:val="0"/>
        <w:numPr>
          <w:ilvl w:val="0"/>
          <w:numId w:val="1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75FDD">
        <w:rPr>
          <w:rFonts w:ascii="Times New Roman" w:hAnsi="Times New Roman" w:cs="Times New Roman"/>
          <w:sz w:val="24"/>
          <w:szCs w:val="24"/>
        </w:rPr>
        <w:t>Разходи за подготовка, включваща физикално и медикаментозно възстановяване  на състезателя, материално техническо оборудване</w:t>
      </w:r>
    </w:p>
    <w:p w:rsidR="00323FAB" w:rsidRPr="00975FDD" w:rsidRDefault="00323FAB" w:rsidP="00323FAB">
      <w:pPr>
        <w:widowControl w:val="0"/>
        <w:numPr>
          <w:ilvl w:val="0"/>
          <w:numId w:val="1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75FDD">
        <w:rPr>
          <w:rFonts w:ascii="Times New Roman" w:hAnsi="Times New Roman" w:cs="Times New Roman"/>
          <w:sz w:val="24"/>
          <w:szCs w:val="24"/>
        </w:rPr>
        <w:t>Спортна организация е длъжна да възстанови в едномесечен срок отпусната финансова помощ от Община Пловдив за подготовка, участия в състезания, награди, премии за същата година за състезател за който е доказана употреба на забранени стимулиращи средства.</w:t>
      </w:r>
    </w:p>
    <w:p w:rsidR="00323FAB" w:rsidRPr="00975FDD" w:rsidRDefault="00323FAB" w:rsidP="00323FAB">
      <w:pPr>
        <w:shd w:val="clear" w:color="auto" w:fill="FFFFFF"/>
        <w:jc w:val="both"/>
        <w:rPr>
          <w:rFonts w:ascii="Times New Roman" w:hAnsi="Times New Roman" w:cs="Times New Roman"/>
          <w:b/>
          <w:sz w:val="24"/>
          <w:szCs w:val="24"/>
          <w:lang w:val="en-US"/>
        </w:rPr>
      </w:pPr>
    </w:p>
    <w:p w:rsidR="00323FAB" w:rsidRPr="00975FDD" w:rsidRDefault="00323FAB" w:rsidP="00323FAB">
      <w:pPr>
        <w:shd w:val="clear" w:color="auto" w:fill="FFFFFF"/>
        <w:jc w:val="both"/>
        <w:rPr>
          <w:rFonts w:ascii="Times New Roman" w:hAnsi="Times New Roman" w:cs="Times New Roman"/>
          <w:b/>
          <w:sz w:val="24"/>
          <w:szCs w:val="24"/>
        </w:rPr>
      </w:pPr>
      <w:r w:rsidRPr="00975FDD">
        <w:rPr>
          <w:rFonts w:ascii="Times New Roman" w:hAnsi="Times New Roman" w:cs="Times New Roman"/>
          <w:b/>
          <w:sz w:val="24"/>
          <w:szCs w:val="24"/>
        </w:rPr>
        <w:t>РАЗДЕЛ</w:t>
      </w:r>
      <w:r w:rsidRPr="00975FDD">
        <w:rPr>
          <w:rFonts w:ascii="Times New Roman" w:hAnsi="Times New Roman" w:cs="Times New Roman"/>
          <w:b/>
          <w:sz w:val="24"/>
          <w:szCs w:val="24"/>
          <w:lang w:val="en-US"/>
        </w:rPr>
        <w:t xml:space="preserve"> </w:t>
      </w:r>
      <w:r w:rsidRPr="00975FDD">
        <w:rPr>
          <w:rFonts w:ascii="Times New Roman" w:hAnsi="Times New Roman" w:cs="Times New Roman"/>
          <w:b/>
          <w:sz w:val="24"/>
          <w:szCs w:val="24"/>
        </w:rPr>
        <w:t>- ДЕТСКИ СПЕЦИАЛИЗИРАНИ СПОРТНИ ШКОЛИ</w:t>
      </w:r>
    </w:p>
    <w:p w:rsidR="00323FAB" w:rsidRPr="00975FDD" w:rsidRDefault="00323FAB" w:rsidP="00323FAB">
      <w:pPr>
        <w:shd w:val="clear" w:color="auto" w:fill="FFFFFF"/>
        <w:jc w:val="both"/>
        <w:rPr>
          <w:rFonts w:ascii="Times New Roman" w:hAnsi="Times New Roman" w:cs="Times New Roman"/>
          <w:b/>
          <w:sz w:val="24"/>
          <w:szCs w:val="24"/>
        </w:rPr>
      </w:pPr>
    </w:p>
    <w:p w:rsidR="00323FAB" w:rsidRPr="00975FDD" w:rsidRDefault="00323FAB" w:rsidP="00323FAB">
      <w:pPr>
        <w:jc w:val="both"/>
        <w:rPr>
          <w:rFonts w:ascii="Times New Roman" w:hAnsi="Times New Roman" w:cs="Times New Roman"/>
          <w:sz w:val="24"/>
          <w:szCs w:val="24"/>
        </w:rPr>
      </w:pPr>
      <w:r>
        <w:rPr>
          <w:rFonts w:ascii="Times New Roman" w:hAnsi="Times New Roman" w:cs="Times New Roman"/>
          <w:b/>
          <w:sz w:val="24"/>
          <w:szCs w:val="24"/>
        </w:rPr>
        <w:t>Чл. 34</w:t>
      </w:r>
      <w:r w:rsidRPr="00975FDD">
        <w:rPr>
          <w:rFonts w:ascii="Times New Roman" w:hAnsi="Times New Roman" w:cs="Times New Roman"/>
          <w:b/>
          <w:sz w:val="24"/>
          <w:szCs w:val="24"/>
        </w:rPr>
        <w:t xml:space="preserve">. </w:t>
      </w:r>
      <w:r w:rsidRPr="00975FDD">
        <w:rPr>
          <w:rFonts w:ascii="Times New Roman" w:hAnsi="Times New Roman" w:cs="Times New Roman"/>
          <w:sz w:val="24"/>
          <w:szCs w:val="24"/>
        </w:rPr>
        <w:t xml:space="preserve">Община Пловдив финансово подпомага спортни организации осъществяващи спортна дейност за развитие на ДССШ  на територията на Община Пловдив, за създаване условия и възможности за участие на деца в безплатни занимания по вид </w:t>
      </w:r>
      <w:r w:rsidRPr="00975FDD">
        <w:rPr>
          <w:rFonts w:ascii="Times New Roman" w:hAnsi="Times New Roman" w:cs="Times New Roman"/>
          <w:sz w:val="24"/>
          <w:szCs w:val="24"/>
        </w:rPr>
        <w:lastRenderedPageBreak/>
        <w:t>спорт, с цел подобряване здравния статус, физическата и психическа дееспособност, селекция на млади и перспективни състезатели.</w:t>
      </w:r>
    </w:p>
    <w:p w:rsidR="00323FAB" w:rsidRPr="00975FDD" w:rsidRDefault="00323FAB" w:rsidP="00323FAB">
      <w:pPr>
        <w:jc w:val="both"/>
        <w:rPr>
          <w:rFonts w:ascii="Times New Roman" w:hAnsi="Times New Roman" w:cs="Times New Roman"/>
          <w:sz w:val="24"/>
          <w:szCs w:val="24"/>
        </w:rPr>
      </w:pPr>
      <w:r w:rsidRPr="00975FDD">
        <w:rPr>
          <w:rFonts w:ascii="Times New Roman" w:hAnsi="Times New Roman" w:cs="Times New Roman"/>
          <w:b/>
          <w:sz w:val="24"/>
          <w:szCs w:val="24"/>
        </w:rPr>
        <w:t xml:space="preserve">Чл. </w:t>
      </w:r>
      <w:r w:rsidRPr="00975FDD">
        <w:rPr>
          <w:rFonts w:ascii="Times New Roman" w:hAnsi="Times New Roman" w:cs="Times New Roman"/>
          <w:b/>
          <w:sz w:val="24"/>
          <w:szCs w:val="24"/>
          <w:lang w:val="en-US"/>
        </w:rPr>
        <w:t>3</w:t>
      </w:r>
      <w:r>
        <w:rPr>
          <w:rFonts w:ascii="Times New Roman" w:hAnsi="Times New Roman" w:cs="Times New Roman"/>
          <w:b/>
          <w:sz w:val="24"/>
          <w:szCs w:val="24"/>
        </w:rPr>
        <w:t>5</w:t>
      </w:r>
      <w:r w:rsidRPr="00975FDD">
        <w:rPr>
          <w:rFonts w:ascii="Times New Roman" w:hAnsi="Times New Roman" w:cs="Times New Roman"/>
          <w:b/>
          <w:sz w:val="24"/>
          <w:szCs w:val="24"/>
        </w:rPr>
        <w:t>.</w:t>
      </w:r>
      <w:r w:rsidRPr="00975FDD">
        <w:rPr>
          <w:rFonts w:ascii="Times New Roman" w:hAnsi="Times New Roman" w:cs="Times New Roman"/>
          <w:sz w:val="24"/>
          <w:szCs w:val="24"/>
        </w:rPr>
        <w:t xml:space="preserve"> Условия за кандидатстване по направление ДССШ:</w:t>
      </w:r>
    </w:p>
    <w:p w:rsidR="00323FAB" w:rsidRPr="00975FDD" w:rsidRDefault="00323FAB" w:rsidP="00323FAB">
      <w:pPr>
        <w:widowControl w:val="0"/>
        <w:numPr>
          <w:ilvl w:val="0"/>
          <w:numId w:val="34"/>
        </w:numPr>
        <w:autoSpaceDE w:val="0"/>
        <w:autoSpaceDN w:val="0"/>
        <w:adjustRightInd w:val="0"/>
        <w:spacing w:after="0" w:line="240" w:lineRule="auto"/>
        <w:jc w:val="both"/>
        <w:rPr>
          <w:rFonts w:ascii="Times New Roman" w:hAnsi="Times New Roman" w:cs="Times New Roman"/>
          <w:sz w:val="24"/>
          <w:szCs w:val="24"/>
        </w:rPr>
      </w:pPr>
      <w:r w:rsidRPr="00975FDD">
        <w:rPr>
          <w:rFonts w:ascii="Times New Roman" w:hAnsi="Times New Roman" w:cs="Times New Roman"/>
          <w:sz w:val="24"/>
          <w:szCs w:val="24"/>
        </w:rPr>
        <w:t>Обхват и целева група</w:t>
      </w:r>
      <w:r w:rsidRPr="00975FDD">
        <w:rPr>
          <w:rFonts w:ascii="Times New Roman" w:hAnsi="Times New Roman" w:cs="Times New Roman"/>
          <w:b/>
          <w:sz w:val="24"/>
          <w:szCs w:val="24"/>
        </w:rPr>
        <w:t xml:space="preserve"> - </w:t>
      </w:r>
      <w:r w:rsidRPr="00975FDD">
        <w:rPr>
          <w:rFonts w:ascii="Times New Roman" w:hAnsi="Times New Roman" w:cs="Times New Roman"/>
          <w:sz w:val="24"/>
          <w:szCs w:val="24"/>
        </w:rPr>
        <w:t xml:space="preserve">възрастта на участниците в подготвителните групи на изградената към спортната организация ДССШ обхваща некартотекирани спортисти от </w:t>
      </w:r>
      <w:r w:rsidRPr="0034522D">
        <w:rPr>
          <w:rFonts w:ascii="Times New Roman" w:hAnsi="Times New Roman" w:cs="Times New Roman"/>
          <w:sz w:val="24"/>
          <w:szCs w:val="24"/>
        </w:rPr>
        <w:t>5</w:t>
      </w:r>
      <w:r w:rsidRPr="00D52B46">
        <w:rPr>
          <w:rFonts w:ascii="Times New Roman" w:hAnsi="Times New Roman" w:cs="Times New Roman"/>
          <w:sz w:val="24"/>
          <w:szCs w:val="24"/>
        </w:rPr>
        <w:t>-годишна</w:t>
      </w:r>
      <w:r>
        <w:rPr>
          <w:rFonts w:ascii="Times New Roman" w:hAnsi="Times New Roman" w:cs="Times New Roman"/>
          <w:sz w:val="24"/>
          <w:szCs w:val="24"/>
        </w:rPr>
        <w:t xml:space="preserve"> </w:t>
      </w:r>
      <w:r w:rsidRPr="0034522D">
        <w:rPr>
          <w:rFonts w:ascii="Times New Roman" w:hAnsi="Times New Roman" w:cs="Times New Roman"/>
          <w:sz w:val="24"/>
          <w:szCs w:val="24"/>
        </w:rPr>
        <w:t xml:space="preserve"> до 1</w:t>
      </w:r>
      <w:r>
        <w:rPr>
          <w:rFonts w:ascii="Times New Roman" w:hAnsi="Times New Roman" w:cs="Times New Roman"/>
          <w:sz w:val="24"/>
          <w:szCs w:val="24"/>
          <w:lang w:val="en-US"/>
        </w:rPr>
        <w:t>4</w:t>
      </w:r>
      <w:r>
        <w:rPr>
          <w:rFonts w:ascii="Times New Roman" w:hAnsi="Times New Roman" w:cs="Times New Roman"/>
          <w:sz w:val="24"/>
          <w:szCs w:val="24"/>
        </w:rPr>
        <w:t>-</w:t>
      </w:r>
      <w:r w:rsidRPr="00D52B46">
        <w:rPr>
          <w:rFonts w:ascii="Times New Roman" w:hAnsi="Times New Roman" w:cs="Times New Roman"/>
          <w:sz w:val="24"/>
          <w:szCs w:val="24"/>
        </w:rPr>
        <w:t>годишна възраст</w:t>
      </w:r>
      <w:r w:rsidRPr="00975FDD">
        <w:rPr>
          <w:rFonts w:ascii="Times New Roman" w:hAnsi="Times New Roman" w:cs="Times New Roman"/>
          <w:sz w:val="24"/>
          <w:szCs w:val="24"/>
        </w:rPr>
        <w:t xml:space="preserve"> според спецификата на всеки вид спорт.</w:t>
      </w:r>
    </w:p>
    <w:p w:rsidR="00323FAB" w:rsidRPr="00D52B46" w:rsidRDefault="00323FAB" w:rsidP="00323FAB">
      <w:pPr>
        <w:widowControl w:val="0"/>
        <w:numPr>
          <w:ilvl w:val="0"/>
          <w:numId w:val="34"/>
        </w:numPr>
        <w:autoSpaceDE w:val="0"/>
        <w:autoSpaceDN w:val="0"/>
        <w:adjustRightInd w:val="0"/>
        <w:spacing w:after="0" w:line="240" w:lineRule="auto"/>
        <w:jc w:val="both"/>
        <w:rPr>
          <w:rFonts w:ascii="Times New Roman" w:hAnsi="Times New Roman" w:cs="Times New Roman"/>
          <w:sz w:val="24"/>
          <w:szCs w:val="24"/>
        </w:rPr>
      </w:pPr>
      <w:r w:rsidRPr="00975FDD">
        <w:rPr>
          <w:rFonts w:ascii="Times New Roman" w:hAnsi="Times New Roman" w:cs="Times New Roman"/>
          <w:sz w:val="24"/>
          <w:szCs w:val="24"/>
        </w:rPr>
        <w:t xml:space="preserve">Броят на участниците в една подготвителна група трябва да бъде с обхват според спецификата на всеки вид спорт, като изискванията за индивидуалните спортове е </w:t>
      </w:r>
      <w:r w:rsidRPr="00D52B46">
        <w:rPr>
          <w:rFonts w:ascii="Times New Roman" w:hAnsi="Times New Roman" w:cs="Times New Roman"/>
          <w:sz w:val="24"/>
          <w:szCs w:val="24"/>
        </w:rPr>
        <w:t xml:space="preserve">участие най-малко на шест деца, а за колективните спортове на поне осем деца. </w:t>
      </w:r>
    </w:p>
    <w:p w:rsidR="00323FAB" w:rsidRPr="00975FDD" w:rsidRDefault="00323FAB" w:rsidP="00323FAB">
      <w:pPr>
        <w:widowControl w:val="0"/>
        <w:numPr>
          <w:ilvl w:val="0"/>
          <w:numId w:val="34"/>
        </w:numPr>
        <w:autoSpaceDE w:val="0"/>
        <w:autoSpaceDN w:val="0"/>
        <w:adjustRightInd w:val="0"/>
        <w:spacing w:after="0" w:line="240" w:lineRule="auto"/>
        <w:jc w:val="both"/>
        <w:rPr>
          <w:rFonts w:ascii="Times New Roman" w:hAnsi="Times New Roman" w:cs="Times New Roman"/>
          <w:sz w:val="24"/>
          <w:szCs w:val="24"/>
        </w:rPr>
      </w:pPr>
      <w:r w:rsidRPr="00975FDD">
        <w:rPr>
          <w:rFonts w:ascii="Times New Roman" w:hAnsi="Times New Roman" w:cs="Times New Roman"/>
          <w:sz w:val="24"/>
          <w:szCs w:val="24"/>
        </w:rPr>
        <w:t xml:space="preserve">Брой подготвителни групи включени в ДССШ занимаващи се със съответният вид спорт - минимални изисквания – </w:t>
      </w:r>
      <w:r w:rsidRPr="00D52B46">
        <w:rPr>
          <w:rFonts w:ascii="Times New Roman" w:hAnsi="Times New Roman" w:cs="Times New Roman"/>
          <w:sz w:val="24"/>
          <w:szCs w:val="24"/>
        </w:rPr>
        <w:t xml:space="preserve">две </w:t>
      </w:r>
      <w:r w:rsidRPr="00975FDD">
        <w:rPr>
          <w:rFonts w:ascii="Times New Roman" w:hAnsi="Times New Roman" w:cs="Times New Roman"/>
          <w:sz w:val="24"/>
          <w:szCs w:val="24"/>
        </w:rPr>
        <w:t>групи.</w:t>
      </w:r>
    </w:p>
    <w:p w:rsidR="00323FAB" w:rsidRPr="00975FDD" w:rsidRDefault="00323FAB" w:rsidP="00323FAB">
      <w:pPr>
        <w:widowControl w:val="0"/>
        <w:numPr>
          <w:ilvl w:val="0"/>
          <w:numId w:val="34"/>
        </w:numPr>
        <w:autoSpaceDE w:val="0"/>
        <w:autoSpaceDN w:val="0"/>
        <w:adjustRightInd w:val="0"/>
        <w:spacing w:after="0" w:line="240" w:lineRule="auto"/>
        <w:jc w:val="both"/>
        <w:rPr>
          <w:rFonts w:ascii="Times New Roman" w:hAnsi="Times New Roman" w:cs="Times New Roman"/>
          <w:sz w:val="24"/>
          <w:szCs w:val="24"/>
        </w:rPr>
      </w:pPr>
      <w:r w:rsidRPr="00975FDD">
        <w:rPr>
          <w:rFonts w:ascii="Times New Roman" w:hAnsi="Times New Roman" w:cs="Times New Roman"/>
          <w:sz w:val="24"/>
          <w:szCs w:val="24"/>
        </w:rPr>
        <w:t xml:space="preserve">Времетраене на заниманията в ДССШ – </w:t>
      </w:r>
      <w:r w:rsidRPr="00D52B46">
        <w:rPr>
          <w:rFonts w:ascii="Times New Roman" w:hAnsi="Times New Roman" w:cs="Times New Roman"/>
          <w:sz w:val="24"/>
          <w:szCs w:val="24"/>
        </w:rPr>
        <w:t>не по-малко от шест</w:t>
      </w:r>
      <w:r w:rsidRPr="00975FDD">
        <w:rPr>
          <w:rFonts w:ascii="Times New Roman" w:hAnsi="Times New Roman" w:cs="Times New Roman"/>
          <w:sz w:val="24"/>
          <w:szCs w:val="24"/>
        </w:rPr>
        <w:t xml:space="preserve"> месеца от спортно- състезателната година.</w:t>
      </w:r>
    </w:p>
    <w:p w:rsidR="00323FAB" w:rsidRPr="00975FDD" w:rsidRDefault="00323FAB" w:rsidP="00323FAB">
      <w:pPr>
        <w:widowControl w:val="0"/>
        <w:numPr>
          <w:ilvl w:val="0"/>
          <w:numId w:val="34"/>
        </w:numPr>
        <w:autoSpaceDE w:val="0"/>
        <w:autoSpaceDN w:val="0"/>
        <w:adjustRightInd w:val="0"/>
        <w:spacing w:after="0" w:line="240" w:lineRule="auto"/>
        <w:jc w:val="both"/>
        <w:rPr>
          <w:rFonts w:ascii="Times New Roman" w:hAnsi="Times New Roman" w:cs="Times New Roman"/>
          <w:sz w:val="24"/>
          <w:szCs w:val="24"/>
        </w:rPr>
      </w:pPr>
      <w:r w:rsidRPr="00975FDD">
        <w:rPr>
          <w:rFonts w:ascii="Times New Roman" w:hAnsi="Times New Roman" w:cs="Times New Roman"/>
          <w:sz w:val="24"/>
          <w:szCs w:val="24"/>
        </w:rPr>
        <w:t>Брой занимания седмично за всяка подготвителна група включена към ДССШ на кандидатстващата за финансово подпомагане спортна организация – минимум две занимания.</w:t>
      </w:r>
    </w:p>
    <w:p w:rsidR="00323FAB" w:rsidRPr="00975FDD" w:rsidRDefault="00323FAB" w:rsidP="00323FAB">
      <w:pPr>
        <w:jc w:val="both"/>
        <w:rPr>
          <w:rFonts w:ascii="Times New Roman" w:hAnsi="Times New Roman" w:cs="Times New Roman"/>
          <w:sz w:val="24"/>
          <w:szCs w:val="24"/>
        </w:rPr>
      </w:pPr>
      <w:r w:rsidRPr="00975FDD">
        <w:rPr>
          <w:rFonts w:ascii="Times New Roman" w:hAnsi="Times New Roman" w:cs="Times New Roman"/>
          <w:b/>
          <w:sz w:val="24"/>
          <w:szCs w:val="24"/>
        </w:rPr>
        <w:t xml:space="preserve">Чл. </w:t>
      </w:r>
      <w:r w:rsidRPr="00975FDD">
        <w:rPr>
          <w:rFonts w:ascii="Times New Roman" w:hAnsi="Times New Roman" w:cs="Times New Roman"/>
          <w:b/>
          <w:sz w:val="24"/>
          <w:szCs w:val="24"/>
          <w:lang w:val="en-US"/>
        </w:rPr>
        <w:t>3</w:t>
      </w:r>
      <w:r>
        <w:rPr>
          <w:rFonts w:ascii="Times New Roman" w:hAnsi="Times New Roman" w:cs="Times New Roman"/>
          <w:b/>
          <w:sz w:val="24"/>
          <w:szCs w:val="24"/>
        </w:rPr>
        <w:t>6</w:t>
      </w:r>
      <w:r w:rsidRPr="00975FDD">
        <w:rPr>
          <w:rFonts w:ascii="Times New Roman" w:hAnsi="Times New Roman" w:cs="Times New Roman"/>
          <w:b/>
          <w:sz w:val="24"/>
          <w:szCs w:val="24"/>
        </w:rPr>
        <w:t>.</w:t>
      </w:r>
      <w:r w:rsidRPr="00975FDD">
        <w:rPr>
          <w:rFonts w:ascii="Times New Roman" w:hAnsi="Times New Roman" w:cs="Times New Roman"/>
          <w:sz w:val="24"/>
          <w:szCs w:val="24"/>
        </w:rPr>
        <w:t xml:space="preserve">  Спортни   организации кандидатстващи за  финансово   подпомагане  от Община Пловдив за развитие на спортната дейност за ДССШ трябва да отговарят на следните условия:</w:t>
      </w:r>
    </w:p>
    <w:p w:rsidR="00323FAB" w:rsidRPr="00975FDD" w:rsidRDefault="00323FAB" w:rsidP="00323FAB">
      <w:pPr>
        <w:widowControl w:val="0"/>
        <w:numPr>
          <w:ilvl w:val="0"/>
          <w:numId w:val="35"/>
        </w:numPr>
        <w:autoSpaceDE w:val="0"/>
        <w:autoSpaceDN w:val="0"/>
        <w:adjustRightInd w:val="0"/>
        <w:spacing w:after="0" w:line="240" w:lineRule="auto"/>
        <w:jc w:val="both"/>
        <w:rPr>
          <w:rFonts w:ascii="Times New Roman" w:hAnsi="Times New Roman" w:cs="Times New Roman"/>
          <w:sz w:val="24"/>
          <w:szCs w:val="24"/>
        </w:rPr>
      </w:pPr>
      <w:r w:rsidRPr="00975FDD">
        <w:rPr>
          <w:rFonts w:ascii="Times New Roman" w:hAnsi="Times New Roman" w:cs="Times New Roman"/>
          <w:sz w:val="24"/>
          <w:szCs w:val="24"/>
        </w:rPr>
        <w:t>Да са вписани в Регистъра на лицензираните спортни организации към Дирекция „Спорт и младежки дейности”.</w:t>
      </w:r>
    </w:p>
    <w:p w:rsidR="00323FAB" w:rsidRPr="00975FDD" w:rsidRDefault="00323FAB" w:rsidP="00323FAB">
      <w:pPr>
        <w:widowControl w:val="0"/>
        <w:numPr>
          <w:ilvl w:val="0"/>
          <w:numId w:val="35"/>
        </w:numPr>
        <w:autoSpaceDE w:val="0"/>
        <w:autoSpaceDN w:val="0"/>
        <w:adjustRightInd w:val="0"/>
        <w:spacing w:after="0" w:line="240" w:lineRule="auto"/>
        <w:rPr>
          <w:rFonts w:ascii="Times New Roman" w:hAnsi="Times New Roman" w:cs="Times New Roman"/>
          <w:sz w:val="24"/>
          <w:szCs w:val="24"/>
        </w:rPr>
      </w:pPr>
      <w:r w:rsidRPr="00975FDD">
        <w:rPr>
          <w:rFonts w:ascii="Times New Roman" w:hAnsi="Times New Roman" w:cs="Times New Roman"/>
          <w:sz w:val="24"/>
          <w:szCs w:val="24"/>
        </w:rPr>
        <w:t>Квалифицирани спортните специалисти  осъществяващи тренировъчен процес в ДССШ, трябва да са вписани в Националният регистър на спортно-педагогическите кадри към Министерството на младежта и спорта и в Регистъра на Дирекция СМД на спортните организации.</w:t>
      </w:r>
    </w:p>
    <w:p w:rsidR="00323FAB" w:rsidRPr="00975FDD" w:rsidRDefault="00323FAB" w:rsidP="00323FAB">
      <w:pPr>
        <w:jc w:val="both"/>
        <w:rPr>
          <w:rFonts w:ascii="Times New Roman" w:hAnsi="Times New Roman" w:cs="Times New Roman"/>
          <w:b/>
          <w:sz w:val="24"/>
          <w:szCs w:val="24"/>
          <w:lang w:val="en-US"/>
        </w:rPr>
      </w:pPr>
      <w:r>
        <w:rPr>
          <w:rFonts w:ascii="Times New Roman" w:hAnsi="Times New Roman" w:cs="Times New Roman"/>
          <w:b/>
          <w:sz w:val="24"/>
          <w:szCs w:val="24"/>
        </w:rPr>
        <w:t>Чл. 37</w:t>
      </w:r>
      <w:r w:rsidRPr="00975FDD">
        <w:rPr>
          <w:rFonts w:ascii="Times New Roman" w:hAnsi="Times New Roman" w:cs="Times New Roman"/>
          <w:b/>
          <w:sz w:val="24"/>
          <w:szCs w:val="24"/>
        </w:rPr>
        <w:t xml:space="preserve">. </w:t>
      </w:r>
      <w:r w:rsidRPr="00975FDD">
        <w:rPr>
          <w:rFonts w:ascii="Times New Roman" w:hAnsi="Times New Roman" w:cs="Times New Roman"/>
          <w:sz w:val="24"/>
          <w:szCs w:val="24"/>
        </w:rPr>
        <w:t>Спортни организации кандидатстващи  за  финансово   подпомагане  от Община Пловдив за развитие на ДССШ трябва да внесат в деловодството на Община Пловдив в срок до 30 ноември следните документи:</w:t>
      </w:r>
    </w:p>
    <w:p w:rsidR="00323FAB" w:rsidRPr="00975FDD" w:rsidRDefault="00323FAB" w:rsidP="00323FAB">
      <w:pPr>
        <w:pStyle w:val="ListParagraph"/>
        <w:numPr>
          <w:ilvl w:val="0"/>
          <w:numId w:val="31"/>
        </w:numPr>
        <w:jc w:val="both"/>
        <w:rPr>
          <w:rFonts w:ascii="Times New Roman" w:hAnsi="Times New Roman" w:cs="Times New Roman"/>
          <w:sz w:val="24"/>
          <w:szCs w:val="24"/>
        </w:rPr>
      </w:pPr>
      <w:r w:rsidRPr="00975FDD">
        <w:rPr>
          <w:rFonts w:ascii="Times New Roman" w:hAnsi="Times New Roman" w:cs="Times New Roman"/>
          <w:sz w:val="24"/>
          <w:szCs w:val="24"/>
        </w:rPr>
        <w:t xml:space="preserve">Заявление за финансово подпомагане – съгласно Формуляр №1 </w:t>
      </w:r>
    </w:p>
    <w:p w:rsidR="00323FAB" w:rsidRPr="00975FDD" w:rsidRDefault="00323FAB" w:rsidP="00323FAB">
      <w:pPr>
        <w:pStyle w:val="ListParagraph"/>
        <w:numPr>
          <w:ilvl w:val="0"/>
          <w:numId w:val="31"/>
        </w:numPr>
        <w:jc w:val="both"/>
        <w:rPr>
          <w:rFonts w:ascii="Times New Roman" w:hAnsi="Times New Roman" w:cs="Times New Roman"/>
          <w:sz w:val="24"/>
          <w:szCs w:val="24"/>
        </w:rPr>
      </w:pPr>
      <w:r w:rsidRPr="00975FDD">
        <w:rPr>
          <w:rFonts w:ascii="Times New Roman" w:hAnsi="Times New Roman" w:cs="Times New Roman"/>
          <w:sz w:val="24"/>
          <w:szCs w:val="24"/>
        </w:rPr>
        <w:t>Актуален списък на групите при ДССШ-съдържащ трите имена и дата на раждане на спортиста – съгласно Формуляр №2</w:t>
      </w:r>
    </w:p>
    <w:p w:rsidR="00323FAB" w:rsidRPr="00975FDD" w:rsidRDefault="00323FAB" w:rsidP="00323FAB">
      <w:pPr>
        <w:pStyle w:val="ListParagraph"/>
        <w:numPr>
          <w:ilvl w:val="0"/>
          <w:numId w:val="31"/>
        </w:numPr>
        <w:jc w:val="both"/>
        <w:rPr>
          <w:rFonts w:ascii="Times New Roman" w:hAnsi="Times New Roman" w:cs="Times New Roman"/>
          <w:sz w:val="24"/>
          <w:szCs w:val="24"/>
        </w:rPr>
      </w:pPr>
      <w:r w:rsidRPr="00975FDD">
        <w:rPr>
          <w:rFonts w:ascii="Times New Roman" w:hAnsi="Times New Roman" w:cs="Times New Roman"/>
          <w:sz w:val="24"/>
          <w:szCs w:val="24"/>
        </w:rPr>
        <w:t xml:space="preserve">Утвърден график и място за тренировки – заверен с подпис и печат от председателя на спортната организация – съгласно Формуляр №3 </w:t>
      </w:r>
    </w:p>
    <w:p w:rsidR="00323FAB" w:rsidRPr="00975FDD" w:rsidRDefault="00323FAB" w:rsidP="00323FAB">
      <w:pPr>
        <w:pStyle w:val="ListParagraph"/>
        <w:numPr>
          <w:ilvl w:val="0"/>
          <w:numId w:val="31"/>
        </w:numPr>
        <w:jc w:val="both"/>
        <w:rPr>
          <w:rFonts w:ascii="Times New Roman" w:hAnsi="Times New Roman" w:cs="Times New Roman"/>
          <w:sz w:val="24"/>
          <w:szCs w:val="24"/>
        </w:rPr>
      </w:pPr>
      <w:r w:rsidRPr="00975FDD">
        <w:rPr>
          <w:rFonts w:ascii="Times New Roman" w:hAnsi="Times New Roman" w:cs="Times New Roman"/>
          <w:sz w:val="24"/>
          <w:szCs w:val="24"/>
        </w:rPr>
        <w:t xml:space="preserve"> Копие на договор или споразумение за ползване на спортен обект - заверено и подпечатано „Вярно с оригинала“.</w:t>
      </w:r>
    </w:p>
    <w:p w:rsidR="00323FAB" w:rsidRPr="00975FDD" w:rsidRDefault="00323FAB" w:rsidP="00323FAB">
      <w:pPr>
        <w:widowControl w:val="0"/>
        <w:numPr>
          <w:ilvl w:val="0"/>
          <w:numId w:val="31"/>
        </w:numPr>
        <w:autoSpaceDE w:val="0"/>
        <w:autoSpaceDN w:val="0"/>
        <w:adjustRightInd w:val="0"/>
        <w:spacing w:after="0" w:line="240" w:lineRule="auto"/>
        <w:rPr>
          <w:rFonts w:ascii="Times New Roman" w:hAnsi="Times New Roman" w:cs="Times New Roman"/>
          <w:sz w:val="24"/>
          <w:szCs w:val="24"/>
        </w:rPr>
      </w:pPr>
      <w:r w:rsidRPr="00975FDD">
        <w:rPr>
          <w:rFonts w:ascii="Times New Roman" w:hAnsi="Times New Roman" w:cs="Times New Roman"/>
          <w:sz w:val="24"/>
          <w:szCs w:val="24"/>
        </w:rPr>
        <w:t>Биографична справка с приложени документи доказващи квалификацията на спортния специалист – копия</w:t>
      </w:r>
      <w:r w:rsidRPr="00975FDD">
        <w:t xml:space="preserve"> </w:t>
      </w:r>
      <w:r w:rsidRPr="00975FDD">
        <w:rPr>
          <w:rFonts w:ascii="Times New Roman" w:hAnsi="Times New Roman" w:cs="Times New Roman"/>
          <w:sz w:val="24"/>
          <w:szCs w:val="24"/>
        </w:rPr>
        <w:t>заверени и подпечатани „Вярно с оригинала“ – съгласно Формуляр №4.</w:t>
      </w:r>
    </w:p>
    <w:p w:rsidR="00323FAB" w:rsidRPr="00975FDD" w:rsidRDefault="00323FAB" w:rsidP="00323FAB">
      <w:pPr>
        <w:pStyle w:val="ListParagraph"/>
        <w:numPr>
          <w:ilvl w:val="0"/>
          <w:numId w:val="31"/>
        </w:numPr>
        <w:jc w:val="both"/>
        <w:rPr>
          <w:rFonts w:ascii="Times New Roman" w:hAnsi="Times New Roman" w:cs="Times New Roman"/>
          <w:sz w:val="24"/>
          <w:szCs w:val="24"/>
        </w:rPr>
      </w:pPr>
      <w:r w:rsidRPr="00975FDD">
        <w:rPr>
          <w:rFonts w:ascii="Times New Roman" w:hAnsi="Times New Roman" w:cs="Times New Roman"/>
          <w:sz w:val="24"/>
          <w:szCs w:val="24"/>
        </w:rPr>
        <w:t>Документ за липса на задължения към Държавата и Община Пловдив.</w:t>
      </w:r>
    </w:p>
    <w:p w:rsidR="00323FAB" w:rsidRPr="00975FDD" w:rsidRDefault="00323FAB" w:rsidP="00323FAB">
      <w:pPr>
        <w:shd w:val="clear" w:color="auto" w:fill="FFFFFF"/>
        <w:jc w:val="both"/>
        <w:rPr>
          <w:rFonts w:ascii="Times New Roman" w:hAnsi="Times New Roman" w:cs="Times New Roman"/>
          <w:b/>
          <w:sz w:val="24"/>
          <w:szCs w:val="24"/>
        </w:rPr>
      </w:pPr>
      <w:r w:rsidRPr="00975FDD">
        <w:rPr>
          <w:rFonts w:ascii="Times New Roman" w:hAnsi="Times New Roman" w:cs="Times New Roman"/>
          <w:b/>
          <w:sz w:val="24"/>
          <w:szCs w:val="24"/>
        </w:rPr>
        <w:t>Чл.</w:t>
      </w:r>
      <w:r>
        <w:rPr>
          <w:rFonts w:ascii="Times New Roman" w:hAnsi="Times New Roman" w:cs="Times New Roman"/>
          <w:b/>
          <w:sz w:val="24"/>
          <w:szCs w:val="24"/>
        </w:rPr>
        <w:t xml:space="preserve"> </w:t>
      </w:r>
      <w:r w:rsidRPr="00975FDD">
        <w:rPr>
          <w:rFonts w:ascii="Times New Roman" w:hAnsi="Times New Roman" w:cs="Times New Roman"/>
          <w:b/>
          <w:sz w:val="24"/>
          <w:szCs w:val="24"/>
        </w:rPr>
        <w:t>3</w:t>
      </w:r>
      <w:r>
        <w:rPr>
          <w:rFonts w:ascii="Times New Roman" w:hAnsi="Times New Roman" w:cs="Times New Roman"/>
          <w:b/>
          <w:sz w:val="24"/>
          <w:szCs w:val="24"/>
        </w:rPr>
        <w:t>8.</w:t>
      </w:r>
      <w:r w:rsidRPr="00975FDD">
        <w:rPr>
          <w:rFonts w:ascii="Times New Roman" w:hAnsi="Times New Roman" w:cs="Times New Roman"/>
          <w:sz w:val="24"/>
          <w:szCs w:val="24"/>
        </w:rPr>
        <w:t xml:space="preserve"> Механизъм на финансиране  по направление ДССШ:</w:t>
      </w:r>
    </w:p>
    <w:p w:rsidR="00323FAB" w:rsidRPr="00975FDD" w:rsidRDefault="00323FAB" w:rsidP="00323FAB">
      <w:pPr>
        <w:numPr>
          <w:ilvl w:val="0"/>
          <w:numId w:val="36"/>
        </w:numPr>
        <w:shd w:val="clear" w:color="auto" w:fill="FFFFFF"/>
        <w:autoSpaceDN w:val="0"/>
        <w:spacing w:after="0" w:line="240" w:lineRule="auto"/>
        <w:jc w:val="both"/>
        <w:rPr>
          <w:rFonts w:ascii="Times New Roman" w:hAnsi="Times New Roman" w:cs="Times New Roman"/>
          <w:sz w:val="24"/>
          <w:szCs w:val="24"/>
          <w:lang w:val="en-US"/>
        </w:rPr>
      </w:pPr>
      <w:r w:rsidRPr="00975FDD">
        <w:rPr>
          <w:rFonts w:ascii="Times New Roman" w:hAnsi="Times New Roman" w:cs="Times New Roman"/>
          <w:sz w:val="24"/>
          <w:szCs w:val="24"/>
        </w:rPr>
        <w:t xml:space="preserve"> Комисията по Чл.7, извършва проверка на подадените от спортните организации документи. </w:t>
      </w:r>
    </w:p>
    <w:p w:rsidR="00323FAB" w:rsidRPr="00975FDD" w:rsidRDefault="00323FAB" w:rsidP="00323FAB">
      <w:pPr>
        <w:numPr>
          <w:ilvl w:val="0"/>
          <w:numId w:val="36"/>
        </w:numPr>
        <w:shd w:val="clear" w:color="auto" w:fill="FFFFFF"/>
        <w:autoSpaceDN w:val="0"/>
        <w:spacing w:after="0" w:line="240" w:lineRule="auto"/>
        <w:jc w:val="both"/>
        <w:rPr>
          <w:rFonts w:ascii="Times New Roman" w:hAnsi="Times New Roman" w:cs="Times New Roman"/>
          <w:sz w:val="24"/>
          <w:szCs w:val="24"/>
          <w:lang w:val="en-US"/>
        </w:rPr>
      </w:pPr>
      <w:r w:rsidRPr="00975FDD">
        <w:rPr>
          <w:rFonts w:ascii="Times New Roman" w:hAnsi="Times New Roman" w:cs="Times New Roman"/>
          <w:sz w:val="24"/>
          <w:szCs w:val="24"/>
        </w:rPr>
        <w:t xml:space="preserve">Спортни организации, които не отговарят  на условията по </w:t>
      </w:r>
      <w:r w:rsidRPr="009706E1">
        <w:rPr>
          <w:rFonts w:ascii="Times New Roman" w:hAnsi="Times New Roman" w:cs="Times New Roman"/>
          <w:b/>
          <w:sz w:val="24"/>
          <w:szCs w:val="24"/>
          <w:u w:val="single"/>
        </w:rPr>
        <w:t xml:space="preserve">Чл.35 </w:t>
      </w:r>
      <w:r w:rsidRPr="009706E1">
        <w:rPr>
          <w:rFonts w:ascii="Times New Roman" w:hAnsi="Times New Roman" w:cs="Times New Roman"/>
          <w:sz w:val="24"/>
          <w:szCs w:val="24"/>
          <w:u w:val="single"/>
        </w:rPr>
        <w:t>и</w:t>
      </w:r>
      <w:r w:rsidRPr="009706E1">
        <w:rPr>
          <w:rFonts w:ascii="Times New Roman" w:hAnsi="Times New Roman" w:cs="Times New Roman"/>
          <w:b/>
          <w:sz w:val="24"/>
          <w:szCs w:val="24"/>
          <w:u w:val="single"/>
        </w:rPr>
        <w:t xml:space="preserve"> Чл.36</w:t>
      </w:r>
      <w:r w:rsidRPr="00975FDD">
        <w:rPr>
          <w:rFonts w:ascii="Times New Roman" w:hAnsi="Times New Roman" w:cs="Times New Roman"/>
          <w:sz w:val="24"/>
          <w:szCs w:val="24"/>
        </w:rPr>
        <w:t xml:space="preserve"> не се финансират по направление ДССШ.</w:t>
      </w:r>
    </w:p>
    <w:p w:rsidR="00323FAB" w:rsidRPr="00975FDD" w:rsidRDefault="00323FAB" w:rsidP="00323FAB">
      <w:pPr>
        <w:numPr>
          <w:ilvl w:val="0"/>
          <w:numId w:val="36"/>
        </w:numPr>
        <w:shd w:val="clear" w:color="auto" w:fill="FFFFFF"/>
        <w:autoSpaceDN w:val="0"/>
        <w:spacing w:after="0" w:line="240" w:lineRule="auto"/>
        <w:jc w:val="both"/>
        <w:rPr>
          <w:rFonts w:ascii="Times New Roman" w:hAnsi="Times New Roman" w:cs="Times New Roman"/>
          <w:sz w:val="24"/>
          <w:szCs w:val="24"/>
          <w:lang w:val="en-US"/>
        </w:rPr>
      </w:pPr>
      <w:r w:rsidRPr="00975FDD">
        <w:rPr>
          <w:rFonts w:ascii="Times New Roman" w:hAnsi="Times New Roman" w:cs="Times New Roman"/>
          <w:sz w:val="24"/>
          <w:szCs w:val="24"/>
        </w:rPr>
        <w:t>Попълват се Информационни карти за всички допуснати спортни организации както следва:</w:t>
      </w:r>
    </w:p>
    <w:tbl>
      <w:tblPr>
        <w:tblW w:w="9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
        <w:gridCol w:w="3610"/>
        <w:gridCol w:w="2560"/>
        <w:gridCol w:w="2526"/>
      </w:tblGrid>
      <w:tr w:rsidR="00323FAB" w:rsidRPr="00975FDD" w:rsidTr="003D5E33">
        <w:trPr>
          <w:trHeight w:val="988"/>
        </w:trPr>
        <w:tc>
          <w:tcPr>
            <w:tcW w:w="623" w:type="dxa"/>
            <w:tcBorders>
              <w:top w:val="single" w:sz="4" w:space="0" w:color="000000"/>
              <w:left w:val="single" w:sz="4" w:space="0" w:color="000000"/>
              <w:bottom w:val="single" w:sz="4" w:space="0" w:color="000000"/>
              <w:right w:val="single" w:sz="4" w:space="0" w:color="000000"/>
            </w:tcBorders>
            <w:hideMark/>
          </w:tcPr>
          <w:p w:rsidR="00323FAB" w:rsidRPr="00975FDD" w:rsidRDefault="00323FAB" w:rsidP="003D5E33">
            <w:pPr>
              <w:shd w:val="clear" w:color="auto" w:fill="FFFFFF"/>
              <w:rPr>
                <w:rFonts w:ascii="Times New Roman" w:hAnsi="Times New Roman" w:cs="Times New Roman"/>
              </w:rPr>
            </w:pPr>
            <w:r w:rsidRPr="00975FDD">
              <w:rPr>
                <w:rFonts w:ascii="Times New Roman" w:hAnsi="Times New Roman" w:cs="Times New Roman"/>
              </w:rPr>
              <w:t>№</w:t>
            </w:r>
          </w:p>
        </w:tc>
        <w:tc>
          <w:tcPr>
            <w:tcW w:w="3610" w:type="dxa"/>
            <w:tcBorders>
              <w:top w:val="single" w:sz="4" w:space="0" w:color="000000"/>
              <w:left w:val="single" w:sz="4" w:space="0" w:color="000000"/>
              <w:bottom w:val="single" w:sz="4" w:space="0" w:color="000000"/>
              <w:right w:val="single" w:sz="4" w:space="0" w:color="000000"/>
            </w:tcBorders>
            <w:hideMark/>
          </w:tcPr>
          <w:p w:rsidR="00323FAB" w:rsidRPr="00975FDD" w:rsidRDefault="00323FAB" w:rsidP="003D5E33">
            <w:pPr>
              <w:shd w:val="clear" w:color="auto" w:fill="FFFFFF"/>
              <w:jc w:val="center"/>
              <w:rPr>
                <w:rFonts w:ascii="Times New Roman" w:hAnsi="Times New Roman" w:cs="Times New Roman"/>
                <w:b/>
              </w:rPr>
            </w:pPr>
            <w:r w:rsidRPr="00975FDD">
              <w:rPr>
                <w:rFonts w:ascii="Times New Roman" w:hAnsi="Times New Roman" w:cs="Times New Roman"/>
                <w:b/>
              </w:rPr>
              <w:t>ПОКАЗАТЕЛ</w:t>
            </w:r>
          </w:p>
        </w:tc>
        <w:tc>
          <w:tcPr>
            <w:tcW w:w="2560" w:type="dxa"/>
            <w:tcBorders>
              <w:top w:val="single" w:sz="4" w:space="0" w:color="000000"/>
              <w:left w:val="single" w:sz="4" w:space="0" w:color="000000"/>
              <w:bottom w:val="single" w:sz="4" w:space="0" w:color="000000"/>
              <w:right w:val="single" w:sz="4" w:space="0" w:color="auto"/>
            </w:tcBorders>
            <w:hideMark/>
          </w:tcPr>
          <w:p w:rsidR="00323FAB" w:rsidRPr="00975FDD" w:rsidRDefault="00323FAB" w:rsidP="003D5E33">
            <w:pPr>
              <w:shd w:val="clear" w:color="auto" w:fill="FFFFFF"/>
              <w:jc w:val="center"/>
              <w:rPr>
                <w:rFonts w:ascii="Times New Roman" w:hAnsi="Times New Roman" w:cs="Times New Roman"/>
                <w:b/>
              </w:rPr>
            </w:pPr>
            <w:r w:rsidRPr="00975FDD">
              <w:rPr>
                <w:rFonts w:ascii="Times New Roman" w:hAnsi="Times New Roman" w:cs="Times New Roman"/>
                <w:b/>
              </w:rPr>
              <w:t xml:space="preserve">ПРЕДСТАВЕНА ИНФОРМАЦИЯ ОТ СПОРТНАТА </w:t>
            </w:r>
            <w:r w:rsidRPr="00975FDD">
              <w:rPr>
                <w:rFonts w:ascii="Times New Roman" w:hAnsi="Times New Roman" w:cs="Times New Roman"/>
                <w:b/>
              </w:rPr>
              <w:lastRenderedPageBreak/>
              <w:t>ОРГАНИЗАЦИЯ</w:t>
            </w:r>
          </w:p>
        </w:tc>
        <w:tc>
          <w:tcPr>
            <w:tcW w:w="2526" w:type="dxa"/>
            <w:tcBorders>
              <w:top w:val="single" w:sz="4" w:space="0" w:color="000000"/>
              <w:left w:val="single" w:sz="4" w:space="0" w:color="auto"/>
              <w:bottom w:val="single" w:sz="4" w:space="0" w:color="000000"/>
              <w:right w:val="single" w:sz="4" w:space="0" w:color="000000"/>
            </w:tcBorders>
            <w:hideMark/>
          </w:tcPr>
          <w:p w:rsidR="00323FAB" w:rsidRPr="00975FDD" w:rsidRDefault="00323FAB" w:rsidP="003D5E33">
            <w:pPr>
              <w:shd w:val="clear" w:color="auto" w:fill="FFFFFF"/>
              <w:jc w:val="center"/>
              <w:rPr>
                <w:rFonts w:ascii="Times New Roman" w:hAnsi="Times New Roman" w:cs="Times New Roman"/>
                <w:b/>
              </w:rPr>
            </w:pPr>
            <w:r w:rsidRPr="00975FDD">
              <w:rPr>
                <w:rFonts w:ascii="Times New Roman" w:hAnsi="Times New Roman" w:cs="Times New Roman"/>
                <w:b/>
              </w:rPr>
              <w:lastRenderedPageBreak/>
              <w:t>ТОЧКИ</w:t>
            </w:r>
          </w:p>
        </w:tc>
      </w:tr>
      <w:tr w:rsidR="00323FAB" w:rsidRPr="00975FDD" w:rsidTr="003D5E33">
        <w:trPr>
          <w:trHeight w:val="652"/>
        </w:trPr>
        <w:tc>
          <w:tcPr>
            <w:tcW w:w="623" w:type="dxa"/>
            <w:tcBorders>
              <w:top w:val="single" w:sz="4" w:space="0" w:color="000000"/>
              <w:left w:val="single" w:sz="4" w:space="0" w:color="000000"/>
              <w:bottom w:val="single" w:sz="4" w:space="0" w:color="000000"/>
              <w:right w:val="single" w:sz="4" w:space="0" w:color="000000"/>
            </w:tcBorders>
            <w:hideMark/>
          </w:tcPr>
          <w:p w:rsidR="00323FAB" w:rsidRPr="00975FDD" w:rsidRDefault="00323FAB" w:rsidP="003D5E33">
            <w:pPr>
              <w:shd w:val="clear" w:color="auto" w:fill="FFFFFF"/>
              <w:rPr>
                <w:rFonts w:ascii="Times New Roman" w:hAnsi="Times New Roman" w:cs="Times New Roman"/>
              </w:rPr>
            </w:pPr>
            <w:r w:rsidRPr="00975FDD">
              <w:rPr>
                <w:rFonts w:ascii="Times New Roman" w:hAnsi="Times New Roman" w:cs="Times New Roman"/>
              </w:rPr>
              <w:lastRenderedPageBreak/>
              <w:t>1</w:t>
            </w:r>
          </w:p>
        </w:tc>
        <w:tc>
          <w:tcPr>
            <w:tcW w:w="3610" w:type="dxa"/>
            <w:tcBorders>
              <w:top w:val="single" w:sz="4" w:space="0" w:color="000000"/>
              <w:left w:val="single" w:sz="4" w:space="0" w:color="000000"/>
              <w:bottom w:val="single" w:sz="4" w:space="0" w:color="000000"/>
              <w:right w:val="single" w:sz="4" w:space="0" w:color="000000"/>
            </w:tcBorders>
            <w:hideMark/>
          </w:tcPr>
          <w:p w:rsidR="00323FAB" w:rsidRPr="00975FDD" w:rsidRDefault="00323FAB" w:rsidP="003D5E33">
            <w:pPr>
              <w:shd w:val="clear" w:color="auto" w:fill="FFFFFF"/>
              <w:rPr>
                <w:rFonts w:ascii="Times New Roman" w:hAnsi="Times New Roman" w:cs="Times New Roman"/>
              </w:rPr>
            </w:pPr>
            <w:r w:rsidRPr="00975FDD">
              <w:rPr>
                <w:rFonts w:ascii="Times New Roman" w:hAnsi="Times New Roman" w:cs="Times New Roman"/>
              </w:rPr>
              <w:t>Брой подготвителни групи на ДССШ</w:t>
            </w:r>
          </w:p>
        </w:tc>
        <w:tc>
          <w:tcPr>
            <w:tcW w:w="2560" w:type="dxa"/>
            <w:tcBorders>
              <w:top w:val="single" w:sz="4" w:space="0" w:color="000000"/>
              <w:left w:val="single" w:sz="4" w:space="0" w:color="000000"/>
              <w:bottom w:val="single" w:sz="4" w:space="0" w:color="000000"/>
              <w:right w:val="single" w:sz="4" w:space="0" w:color="auto"/>
            </w:tcBorders>
          </w:tcPr>
          <w:p w:rsidR="00323FAB" w:rsidRPr="00975FDD" w:rsidRDefault="00323FAB" w:rsidP="003D5E33">
            <w:pPr>
              <w:shd w:val="clear" w:color="auto" w:fill="FFFFFF"/>
              <w:rPr>
                <w:rFonts w:ascii="Times New Roman" w:hAnsi="Times New Roman" w:cs="Times New Roman"/>
              </w:rPr>
            </w:pPr>
          </w:p>
        </w:tc>
        <w:tc>
          <w:tcPr>
            <w:tcW w:w="2526" w:type="dxa"/>
            <w:tcBorders>
              <w:top w:val="single" w:sz="4" w:space="0" w:color="000000"/>
              <w:left w:val="single" w:sz="4" w:space="0" w:color="auto"/>
              <w:bottom w:val="single" w:sz="4" w:space="0" w:color="000000"/>
              <w:right w:val="single" w:sz="4" w:space="0" w:color="000000"/>
            </w:tcBorders>
            <w:hideMark/>
          </w:tcPr>
          <w:p w:rsidR="00323FAB" w:rsidRPr="00975FDD" w:rsidRDefault="00323FAB" w:rsidP="003D5E33">
            <w:pPr>
              <w:shd w:val="clear" w:color="auto" w:fill="FFFFFF"/>
              <w:rPr>
                <w:rFonts w:ascii="Times New Roman" w:hAnsi="Times New Roman" w:cs="Times New Roman"/>
              </w:rPr>
            </w:pPr>
            <w:r w:rsidRPr="00975FDD">
              <w:rPr>
                <w:rFonts w:ascii="Times New Roman" w:hAnsi="Times New Roman" w:cs="Times New Roman"/>
              </w:rPr>
              <w:t>За всяка група по 10 точки</w:t>
            </w:r>
          </w:p>
        </w:tc>
      </w:tr>
      <w:tr w:rsidR="00323FAB" w:rsidRPr="00975FDD" w:rsidTr="003D5E33">
        <w:trPr>
          <w:trHeight w:val="672"/>
        </w:trPr>
        <w:tc>
          <w:tcPr>
            <w:tcW w:w="623" w:type="dxa"/>
            <w:tcBorders>
              <w:top w:val="single" w:sz="4" w:space="0" w:color="000000"/>
              <w:left w:val="single" w:sz="4" w:space="0" w:color="000000"/>
              <w:bottom w:val="single" w:sz="4" w:space="0" w:color="000000"/>
              <w:right w:val="single" w:sz="4" w:space="0" w:color="000000"/>
            </w:tcBorders>
            <w:hideMark/>
          </w:tcPr>
          <w:p w:rsidR="00323FAB" w:rsidRPr="00975FDD" w:rsidRDefault="00323FAB" w:rsidP="003D5E33">
            <w:pPr>
              <w:shd w:val="clear" w:color="auto" w:fill="FFFFFF"/>
              <w:rPr>
                <w:rFonts w:ascii="Times New Roman" w:hAnsi="Times New Roman" w:cs="Times New Roman"/>
              </w:rPr>
            </w:pPr>
            <w:r w:rsidRPr="00975FDD">
              <w:rPr>
                <w:rFonts w:ascii="Times New Roman" w:hAnsi="Times New Roman" w:cs="Times New Roman"/>
              </w:rPr>
              <w:t>2</w:t>
            </w:r>
          </w:p>
        </w:tc>
        <w:tc>
          <w:tcPr>
            <w:tcW w:w="3610" w:type="dxa"/>
            <w:tcBorders>
              <w:top w:val="single" w:sz="4" w:space="0" w:color="000000"/>
              <w:left w:val="single" w:sz="4" w:space="0" w:color="000000"/>
              <w:bottom w:val="single" w:sz="4" w:space="0" w:color="000000"/>
              <w:right w:val="single" w:sz="4" w:space="0" w:color="000000"/>
            </w:tcBorders>
            <w:hideMark/>
          </w:tcPr>
          <w:p w:rsidR="00323FAB" w:rsidRPr="00975FDD" w:rsidRDefault="00323FAB" w:rsidP="003D5E33">
            <w:pPr>
              <w:shd w:val="clear" w:color="auto" w:fill="FFFFFF"/>
              <w:rPr>
                <w:rFonts w:ascii="Times New Roman" w:hAnsi="Times New Roman" w:cs="Times New Roman"/>
              </w:rPr>
            </w:pPr>
            <w:r w:rsidRPr="00975FDD">
              <w:rPr>
                <w:rFonts w:ascii="Times New Roman" w:hAnsi="Times New Roman" w:cs="Times New Roman"/>
              </w:rPr>
              <w:t>Брой обхванати деца в ДССШ</w:t>
            </w:r>
          </w:p>
        </w:tc>
        <w:tc>
          <w:tcPr>
            <w:tcW w:w="2560" w:type="dxa"/>
            <w:tcBorders>
              <w:top w:val="single" w:sz="4" w:space="0" w:color="000000"/>
              <w:left w:val="single" w:sz="4" w:space="0" w:color="000000"/>
              <w:bottom w:val="single" w:sz="4" w:space="0" w:color="000000"/>
              <w:right w:val="single" w:sz="4" w:space="0" w:color="auto"/>
            </w:tcBorders>
          </w:tcPr>
          <w:p w:rsidR="00323FAB" w:rsidRPr="00975FDD" w:rsidRDefault="00323FAB" w:rsidP="003D5E33">
            <w:pPr>
              <w:shd w:val="clear" w:color="auto" w:fill="FFFFFF"/>
              <w:rPr>
                <w:rFonts w:ascii="Times New Roman" w:hAnsi="Times New Roman" w:cs="Times New Roman"/>
              </w:rPr>
            </w:pPr>
          </w:p>
        </w:tc>
        <w:tc>
          <w:tcPr>
            <w:tcW w:w="2526" w:type="dxa"/>
            <w:tcBorders>
              <w:top w:val="single" w:sz="4" w:space="0" w:color="000000"/>
              <w:left w:val="single" w:sz="4" w:space="0" w:color="auto"/>
              <w:bottom w:val="single" w:sz="4" w:space="0" w:color="000000"/>
              <w:right w:val="single" w:sz="4" w:space="0" w:color="000000"/>
            </w:tcBorders>
            <w:hideMark/>
          </w:tcPr>
          <w:p w:rsidR="00323FAB" w:rsidRPr="00975FDD" w:rsidRDefault="00323FAB" w:rsidP="003D5E33">
            <w:pPr>
              <w:shd w:val="clear" w:color="auto" w:fill="FFFFFF"/>
              <w:rPr>
                <w:rFonts w:ascii="Times New Roman" w:hAnsi="Times New Roman" w:cs="Times New Roman"/>
              </w:rPr>
            </w:pPr>
            <w:r w:rsidRPr="00975FDD">
              <w:rPr>
                <w:rFonts w:ascii="Times New Roman" w:hAnsi="Times New Roman" w:cs="Times New Roman"/>
              </w:rPr>
              <w:t>За всяко дете по 2 точки</w:t>
            </w:r>
          </w:p>
        </w:tc>
      </w:tr>
      <w:tr w:rsidR="00323FAB" w:rsidRPr="00975FDD" w:rsidTr="003D5E33">
        <w:trPr>
          <w:trHeight w:val="1659"/>
        </w:trPr>
        <w:tc>
          <w:tcPr>
            <w:tcW w:w="623" w:type="dxa"/>
            <w:tcBorders>
              <w:top w:val="single" w:sz="4" w:space="0" w:color="000000"/>
              <w:left w:val="single" w:sz="4" w:space="0" w:color="000000"/>
              <w:bottom w:val="single" w:sz="4" w:space="0" w:color="000000"/>
              <w:right w:val="single" w:sz="4" w:space="0" w:color="000000"/>
            </w:tcBorders>
            <w:hideMark/>
          </w:tcPr>
          <w:p w:rsidR="00323FAB" w:rsidRPr="00975FDD" w:rsidRDefault="00323FAB" w:rsidP="003D5E33">
            <w:pPr>
              <w:shd w:val="clear" w:color="auto" w:fill="FFFFFF"/>
              <w:rPr>
                <w:rFonts w:ascii="Times New Roman" w:hAnsi="Times New Roman" w:cs="Times New Roman"/>
              </w:rPr>
            </w:pPr>
            <w:r w:rsidRPr="00975FDD">
              <w:rPr>
                <w:rFonts w:ascii="Times New Roman" w:hAnsi="Times New Roman" w:cs="Times New Roman"/>
              </w:rPr>
              <w:t>3</w:t>
            </w:r>
          </w:p>
        </w:tc>
        <w:tc>
          <w:tcPr>
            <w:tcW w:w="3610" w:type="dxa"/>
            <w:tcBorders>
              <w:top w:val="single" w:sz="4" w:space="0" w:color="000000"/>
              <w:left w:val="single" w:sz="4" w:space="0" w:color="000000"/>
              <w:bottom w:val="single" w:sz="4" w:space="0" w:color="000000"/>
              <w:right w:val="single" w:sz="4" w:space="0" w:color="000000"/>
            </w:tcBorders>
          </w:tcPr>
          <w:p w:rsidR="00323FAB" w:rsidRPr="00975FDD" w:rsidRDefault="00323FAB" w:rsidP="003D5E33">
            <w:pPr>
              <w:shd w:val="clear" w:color="auto" w:fill="FFFFFF"/>
              <w:rPr>
                <w:rFonts w:ascii="Times New Roman" w:hAnsi="Times New Roman" w:cs="Times New Roman"/>
              </w:rPr>
            </w:pPr>
            <w:r w:rsidRPr="00975FDD">
              <w:rPr>
                <w:rFonts w:ascii="Times New Roman" w:hAnsi="Times New Roman" w:cs="Times New Roman"/>
              </w:rPr>
              <w:t>Брой квалифицирани специалисти извършващи тренировъчен процес в ДССШ</w:t>
            </w:r>
          </w:p>
          <w:p w:rsidR="00323FAB" w:rsidRPr="00975FDD" w:rsidRDefault="00323FAB" w:rsidP="003D5E33">
            <w:pPr>
              <w:shd w:val="clear" w:color="auto" w:fill="FFFFFF"/>
              <w:rPr>
                <w:rFonts w:ascii="Times New Roman" w:hAnsi="Times New Roman" w:cs="Times New Roman"/>
              </w:rPr>
            </w:pPr>
          </w:p>
        </w:tc>
        <w:tc>
          <w:tcPr>
            <w:tcW w:w="2560" w:type="dxa"/>
            <w:tcBorders>
              <w:top w:val="single" w:sz="4" w:space="0" w:color="000000"/>
              <w:left w:val="single" w:sz="4" w:space="0" w:color="000000"/>
              <w:bottom w:val="single" w:sz="4" w:space="0" w:color="000000"/>
              <w:right w:val="single" w:sz="4" w:space="0" w:color="auto"/>
            </w:tcBorders>
          </w:tcPr>
          <w:p w:rsidR="00323FAB" w:rsidRPr="00975FDD" w:rsidRDefault="00323FAB" w:rsidP="003D5E33">
            <w:pPr>
              <w:shd w:val="clear" w:color="auto" w:fill="FFFFFF"/>
              <w:rPr>
                <w:rFonts w:ascii="Times New Roman" w:hAnsi="Times New Roman" w:cs="Times New Roman"/>
              </w:rPr>
            </w:pPr>
          </w:p>
        </w:tc>
        <w:tc>
          <w:tcPr>
            <w:tcW w:w="2526" w:type="dxa"/>
            <w:tcBorders>
              <w:top w:val="single" w:sz="4" w:space="0" w:color="000000"/>
              <w:left w:val="single" w:sz="4" w:space="0" w:color="auto"/>
              <w:bottom w:val="single" w:sz="4" w:space="0" w:color="000000"/>
              <w:right w:val="single" w:sz="4" w:space="0" w:color="000000"/>
            </w:tcBorders>
            <w:hideMark/>
          </w:tcPr>
          <w:p w:rsidR="00323FAB" w:rsidRPr="00975FDD" w:rsidRDefault="00323FAB" w:rsidP="003D5E33">
            <w:pPr>
              <w:shd w:val="clear" w:color="auto" w:fill="FFFFFF"/>
              <w:rPr>
                <w:rFonts w:ascii="Times New Roman" w:hAnsi="Times New Roman" w:cs="Times New Roman"/>
              </w:rPr>
            </w:pPr>
            <w:r w:rsidRPr="00975FDD">
              <w:rPr>
                <w:rFonts w:ascii="Times New Roman" w:hAnsi="Times New Roman" w:cs="Times New Roman"/>
              </w:rPr>
              <w:t>За всеки квалифициран специалист със спортно образование по 5 точки</w:t>
            </w:r>
          </w:p>
        </w:tc>
      </w:tr>
      <w:tr w:rsidR="00323FAB" w:rsidRPr="00975FDD" w:rsidTr="003D5E33">
        <w:trPr>
          <w:trHeight w:val="1324"/>
        </w:trPr>
        <w:tc>
          <w:tcPr>
            <w:tcW w:w="623" w:type="dxa"/>
            <w:tcBorders>
              <w:top w:val="single" w:sz="4" w:space="0" w:color="000000"/>
              <w:left w:val="single" w:sz="4" w:space="0" w:color="000000"/>
              <w:bottom w:val="single" w:sz="4" w:space="0" w:color="000000"/>
              <w:right w:val="single" w:sz="4" w:space="0" w:color="000000"/>
            </w:tcBorders>
            <w:hideMark/>
          </w:tcPr>
          <w:p w:rsidR="00323FAB" w:rsidRPr="00975FDD" w:rsidRDefault="00323FAB" w:rsidP="003D5E33">
            <w:pPr>
              <w:shd w:val="clear" w:color="auto" w:fill="FFFFFF"/>
              <w:rPr>
                <w:rFonts w:ascii="Times New Roman" w:hAnsi="Times New Roman" w:cs="Times New Roman"/>
              </w:rPr>
            </w:pPr>
            <w:r w:rsidRPr="00975FDD">
              <w:rPr>
                <w:rFonts w:ascii="Times New Roman" w:hAnsi="Times New Roman" w:cs="Times New Roman"/>
              </w:rPr>
              <w:t>4</w:t>
            </w:r>
          </w:p>
        </w:tc>
        <w:tc>
          <w:tcPr>
            <w:tcW w:w="3610" w:type="dxa"/>
            <w:tcBorders>
              <w:top w:val="single" w:sz="4" w:space="0" w:color="000000"/>
              <w:left w:val="single" w:sz="4" w:space="0" w:color="000000"/>
              <w:bottom w:val="single" w:sz="4" w:space="0" w:color="000000"/>
              <w:right w:val="single" w:sz="4" w:space="0" w:color="000000"/>
            </w:tcBorders>
            <w:hideMark/>
          </w:tcPr>
          <w:p w:rsidR="00323FAB" w:rsidRPr="00975FDD" w:rsidRDefault="00323FAB" w:rsidP="003D5E33">
            <w:pPr>
              <w:shd w:val="clear" w:color="auto" w:fill="FFFFFF"/>
              <w:rPr>
                <w:rFonts w:ascii="Times New Roman" w:hAnsi="Times New Roman" w:cs="Times New Roman"/>
              </w:rPr>
            </w:pPr>
            <w:r w:rsidRPr="00975FDD">
              <w:rPr>
                <w:rFonts w:ascii="Times New Roman" w:hAnsi="Times New Roman" w:cs="Times New Roman"/>
              </w:rPr>
              <w:t>Спортна база за тренировъчни занимания с подготвителните групи</w:t>
            </w:r>
          </w:p>
        </w:tc>
        <w:tc>
          <w:tcPr>
            <w:tcW w:w="2560" w:type="dxa"/>
            <w:tcBorders>
              <w:top w:val="single" w:sz="4" w:space="0" w:color="000000"/>
              <w:left w:val="single" w:sz="4" w:space="0" w:color="000000"/>
              <w:bottom w:val="single" w:sz="4" w:space="0" w:color="000000"/>
              <w:right w:val="single" w:sz="4" w:space="0" w:color="auto"/>
            </w:tcBorders>
          </w:tcPr>
          <w:p w:rsidR="00323FAB" w:rsidRPr="00975FDD" w:rsidRDefault="00323FAB" w:rsidP="003D5E33">
            <w:pPr>
              <w:shd w:val="clear" w:color="auto" w:fill="FFFFFF"/>
              <w:rPr>
                <w:rFonts w:ascii="Times New Roman" w:hAnsi="Times New Roman" w:cs="Times New Roman"/>
              </w:rPr>
            </w:pPr>
          </w:p>
        </w:tc>
        <w:tc>
          <w:tcPr>
            <w:tcW w:w="2526" w:type="dxa"/>
            <w:tcBorders>
              <w:top w:val="single" w:sz="4" w:space="0" w:color="000000"/>
              <w:left w:val="single" w:sz="4" w:space="0" w:color="auto"/>
              <w:bottom w:val="single" w:sz="4" w:space="0" w:color="000000"/>
              <w:right w:val="single" w:sz="4" w:space="0" w:color="000000"/>
            </w:tcBorders>
            <w:hideMark/>
          </w:tcPr>
          <w:p w:rsidR="00323FAB" w:rsidRPr="00975FDD" w:rsidRDefault="00323FAB" w:rsidP="003D5E33">
            <w:pPr>
              <w:shd w:val="clear" w:color="auto" w:fill="FFFFFF"/>
              <w:rPr>
                <w:rFonts w:ascii="Times New Roman" w:hAnsi="Times New Roman" w:cs="Times New Roman"/>
              </w:rPr>
            </w:pPr>
            <w:r w:rsidRPr="00975FDD">
              <w:rPr>
                <w:rFonts w:ascii="Times New Roman" w:hAnsi="Times New Roman" w:cs="Times New Roman"/>
              </w:rPr>
              <w:t>За представен договор/споразумение за ползване на спортна база - 10 точки</w:t>
            </w:r>
          </w:p>
        </w:tc>
      </w:tr>
      <w:tr w:rsidR="00323FAB" w:rsidRPr="00975FDD" w:rsidTr="003D5E33">
        <w:trPr>
          <w:trHeight w:val="1007"/>
        </w:trPr>
        <w:tc>
          <w:tcPr>
            <w:tcW w:w="623" w:type="dxa"/>
            <w:tcBorders>
              <w:top w:val="single" w:sz="4" w:space="0" w:color="000000"/>
              <w:left w:val="single" w:sz="4" w:space="0" w:color="000000"/>
              <w:bottom w:val="single" w:sz="4" w:space="0" w:color="000000"/>
              <w:right w:val="single" w:sz="4" w:space="0" w:color="000000"/>
            </w:tcBorders>
            <w:hideMark/>
          </w:tcPr>
          <w:p w:rsidR="00323FAB" w:rsidRPr="00975FDD" w:rsidRDefault="00323FAB" w:rsidP="003D5E33">
            <w:pPr>
              <w:shd w:val="clear" w:color="auto" w:fill="FFFFFF"/>
              <w:rPr>
                <w:rFonts w:ascii="Times New Roman" w:hAnsi="Times New Roman" w:cs="Times New Roman"/>
              </w:rPr>
            </w:pPr>
            <w:r w:rsidRPr="00975FDD">
              <w:rPr>
                <w:rFonts w:ascii="Times New Roman" w:hAnsi="Times New Roman" w:cs="Times New Roman"/>
              </w:rPr>
              <w:t>5</w:t>
            </w:r>
          </w:p>
        </w:tc>
        <w:tc>
          <w:tcPr>
            <w:tcW w:w="3610" w:type="dxa"/>
            <w:tcBorders>
              <w:top w:val="single" w:sz="4" w:space="0" w:color="000000"/>
              <w:left w:val="single" w:sz="4" w:space="0" w:color="000000"/>
              <w:bottom w:val="single" w:sz="4" w:space="0" w:color="000000"/>
              <w:right w:val="single" w:sz="4" w:space="0" w:color="000000"/>
            </w:tcBorders>
            <w:hideMark/>
          </w:tcPr>
          <w:p w:rsidR="00323FAB" w:rsidRPr="00975FDD" w:rsidRDefault="00323FAB" w:rsidP="003D5E33">
            <w:pPr>
              <w:shd w:val="clear" w:color="auto" w:fill="FFFFFF"/>
              <w:rPr>
                <w:rFonts w:ascii="Times New Roman" w:hAnsi="Times New Roman" w:cs="Times New Roman"/>
              </w:rPr>
            </w:pPr>
            <w:r w:rsidRPr="00975FDD">
              <w:rPr>
                <w:rFonts w:ascii="Times New Roman" w:hAnsi="Times New Roman" w:cs="Times New Roman"/>
              </w:rPr>
              <w:t>Утвърден график на тренировки</w:t>
            </w:r>
          </w:p>
          <w:p w:rsidR="00323FAB" w:rsidRPr="00975FDD" w:rsidRDefault="00323FAB" w:rsidP="00323FAB">
            <w:pPr>
              <w:widowControl w:val="0"/>
              <w:numPr>
                <w:ilvl w:val="0"/>
                <w:numId w:val="19"/>
              </w:numPr>
              <w:shd w:val="clear" w:color="auto" w:fill="FFFFFF"/>
              <w:autoSpaceDE w:val="0"/>
              <w:autoSpaceDN w:val="0"/>
              <w:adjustRightInd w:val="0"/>
              <w:spacing w:after="0" w:line="240" w:lineRule="auto"/>
              <w:rPr>
                <w:rFonts w:ascii="Times New Roman" w:hAnsi="Times New Roman" w:cs="Times New Roman"/>
              </w:rPr>
            </w:pPr>
            <w:r w:rsidRPr="00975FDD">
              <w:rPr>
                <w:rFonts w:ascii="Times New Roman" w:hAnsi="Times New Roman" w:cs="Times New Roman"/>
              </w:rPr>
              <w:t>Брой седмично</w:t>
            </w:r>
          </w:p>
          <w:p w:rsidR="00323FAB" w:rsidRPr="00975FDD" w:rsidRDefault="00323FAB" w:rsidP="00323FAB">
            <w:pPr>
              <w:widowControl w:val="0"/>
              <w:numPr>
                <w:ilvl w:val="0"/>
                <w:numId w:val="19"/>
              </w:numPr>
              <w:shd w:val="clear" w:color="auto" w:fill="FFFFFF"/>
              <w:autoSpaceDE w:val="0"/>
              <w:autoSpaceDN w:val="0"/>
              <w:adjustRightInd w:val="0"/>
              <w:spacing w:after="0" w:line="240" w:lineRule="auto"/>
              <w:rPr>
                <w:rFonts w:ascii="Times New Roman" w:hAnsi="Times New Roman" w:cs="Times New Roman"/>
              </w:rPr>
            </w:pPr>
            <w:r w:rsidRPr="00975FDD">
              <w:rPr>
                <w:rFonts w:ascii="Times New Roman" w:hAnsi="Times New Roman" w:cs="Times New Roman"/>
              </w:rPr>
              <w:t>Място на провеждане</w:t>
            </w:r>
          </w:p>
        </w:tc>
        <w:tc>
          <w:tcPr>
            <w:tcW w:w="2560" w:type="dxa"/>
            <w:tcBorders>
              <w:top w:val="single" w:sz="4" w:space="0" w:color="000000"/>
              <w:left w:val="single" w:sz="4" w:space="0" w:color="000000"/>
              <w:bottom w:val="single" w:sz="4" w:space="0" w:color="000000"/>
              <w:right w:val="single" w:sz="4" w:space="0" w:color="auto"/>
            </w:tcBorders>
          </w:tcPr>
          <w:p w:rsidR="00323FAB" w:rsidRPr="00975FDD" w:rsidRDefault="00323FAB" w:rsidP="003D5E33">
            <w:pPr>
              <w:shd w:val="clear" w:color="auto" w:fill="FFFFFF"/>
              <w:rPr>
                <w:rFonts w:ascii="Times New Roman" w:hAnsi="Times New Roman" w:cs="Times New Roman"/>
              </w:rPr>
            </w:pPr>
          </w:p>
        </w:tc>
        <w:tc>
          <w:tcPr>
            <w:tcW w:w="2526" w:type="dxa"/>
            <w:tcBorders>
              <w:top w:val="single" w:sz="4" w:space="0" w:color="000000"/>
              <w:left w:val="single" w:sz="4" w:space="0" w:color="auto"/>
              <w:bottom w:val="single" w:sz="4" w:space="0" w:color="000000"/>
              <w:right w:val="single" w:sz="4" w:space="0" w:color="000000"/>
            </w:tcBorders>
            <w:hideMark/>
          </w:tcPr>
          <w:p w:rsidR="00323FAB" w:rsidRPr="00975FDD" w:rsidRDefault="00323FAB" w:rsidP="003D5E33">
            <w:pPr>
              <w:shd w:val="clear" w:color="auto" w:fill="FFFFFF"/>
              <w:rPr>
                <w:rFonts w:ascii="Times New Roman" w:hAnsi="Times New Roman" w:cs="Times New Roman"/>
              </w:rPr>
            </w:pPr>
            <w:r w:rsidRPr="00975FDD">
              <w:rPr>
                <w:rFonts w:ascii="Times New Roman" w:hAnsi="Times New Roman" w:cs="Times New Roman"/>
              </w:rPr>
              <w:t>Брой тренировки за седмица - 5 точки за всяка тренировка</w:t>
            </w:r>
          </w:p>
          <w:p w:rsidR="00323FAB" w:rsidRPr="00975FDD" w:rsidRDefault="00323FAB" w:rsidP="003D5E33">
            <w:pPr>
              <w:shd w:val="clear" w:color="auto" w:fill="FFFFFF"/>
              <w:rPr>
                <w:rFonts w:ascii="Times New Roman" w:hAnsi="Times New Roman" w:cs="Times New Roman"/>
              </w:rPr>
            </w:pPr>
            <w:r w:rsidRPr="00975FDD">
              <w:rPr>
                <w:rFonts w:ascii="Times New Roman" w:hAnsi="Times New Roman" w:cs="Times New Roman"/>
              </w:rPr>
              <w:t>/разглежда се само една седмица от ДССШ/</w:t>
            </w:r>
          </w:p>
        </w:tc>
      </w:tr>
      <w:tr w:rsidR="00323FAB" w:rsidRPr="00975FDD" w:rsidTr="003D5E33">
        <w:trPr>
          <w:trHeight w:val="1029"/>
        </w:trPr>
        <w:tc>
          <w:tcPr>
            <w:tcW w:w="623" w:type="dxa"/>
            <w:tcBorders>
              <w:top w:val="single" w:sz="4" w:space="0" w:color="000000"/>
              <w:left w:val="single" w:sz="4" w:space="0" w:color="000000"/>
              <w:bottom w:val="single" w:sz="4" w:space="0" w:color="000000"/>
              <w:right w:val="single" w:sz="4" w:space="0" w:color="000000"/>
            </w:tcBorders>
            <w:hideMark/>
          </w:tcPr>
          <w:p w:rsidR="00323FAB" w:rsidRPr="00975FDD" w:rsidRDefault="00323FAB" w:rsidP="003D5E33">
            <w:pPr>
              <w:shd w:val="clear" w:color="auto" w:fill="FFFFFF"/>
              <w:rPr>
                <w:rFonts w:ascii="Times New Roman" w:hAnsi="Times New Roman" w:cs="Times New Roman"/>
              </w:rPr>
            </w:pPr>
            <w:r w:rsidRPr="00975FDD">
              <w:rPr>
                <w:rFonts w:ascii="Times New Roman" w:hAnsi="Times New Roman" w:cs="Times New Roman"/>
              </w:rPr>
              <w:t>6</w:t>
            </w:r>
          </w:p>
        </w:tc>
        <w:tc>
          <w:tcPr>
            <w:tcW w:w="3610" w:type="dxa"/>
            <w:tcBorders>
              <w:top w:val="single" w:sz="4" w:space="0" w:color="000000"/>
              <w:left w:val="single" w:sz="4" w:space="0" w:color="000000"/>
              <w:bottom w:val="single" w:sz="4" w:space="0" w:color="000000"/>
              <w:right w:val="single" w:sz="4" w:space="0" w:color="000000"/>
            </w:tcBorders>
            <w:hideMark/>
          </w:tcPr>
          <w:p w:rsidR="00323FAB" w:rsidRPr="00975FDD" w:rsidRDefault="00323FAB" w:rsidP="003D5E33">
            <w:pPr>
              <w:shd w:val="clear" w:color="auto" w:fill="FFFFFF"/>
              <w:jc w:val="both"/>
              <w:rPr>
                <w:rFonts w:ascii="Times New Roman" w:hAnsi="Times New Roman" w:cs="Times New Roman"/>
                <w:sz w:val="24"/>
                <w:szCs w:val="24"/>
              </w:rPr>
            </w:pPr>
            <w:r w:rsidRPr="00975FDD">
              <w:rPr>
                <w:rFonts w:ascii="Times New Roman" w:hAnsi="Times New Roman" w:cs="Times New Roman"/>
                <w:b/>
              </w:rPr>
              <w:t>Постижения за предходна година - категория деца /брой точки/ съгласно:</w:t>
            </w:r>
            <w:r w:rsidRPr="00975FDD">
              <w:rPr>
                <w:rFonts w:ascii="Times New Roman" w:hAnsi="Times New Roman" w:cs="Times New Roman"/>
              </w:rPr>
              <w:t xml:space="preserve"> </w:t>
            </w:r>
            <w:r w:rsidRPr="00975FDD">
              <w:rPr>
                <w:rFonts w:ascii="Times New Roman" w:hAnsi="Times New Roman" w:cs="Times New Roman"/>
                <w:i/>
                <w:sz w:val="24"/>
                <w:szCs w:val="24"/>
              </w:rPr>
              <w:t>„Система за принципи, критерии и условия за финансово подпомагане на лицензираните спортни организации и техните членове за високо спортно майсторство“, приета с Решение №139 взето с Протокол №7/12.04.2012г., допълнена и изменена с Решение № 69, взето с Протокол № 4 от 28.02.2013г. от Общински съвет – Пловдив</w:t>
            </w:r>
          </w:p>
          <w:p w:rsidR="00323FAB" w:rsidRPr="00975FDD" w:rsidRDefault="00323FAB" w:rsidP="003D5E33">
            <w:pPr>
              <w:shd w:val="clear" w:color="auto" w:fill="FFFFFF"/>
              <w:rPr>
                <w:rFonts w:ascii="Times New Roman" w:hAnsi="Times New Roman" w:cs="Times New Roman"/>
              </w:rPr>
            </w:pPr>
          </w:p>
        </w:tc>
        <w:tc>
          <w:tcPr>
            <w:tcW w:w="2560" w:type="dxa"/>
            <w:tcBorders>
              <w:top w:val="single" w:sz="4" w:space="0" w:color="000000"/>
              <w:left w:val="single" w:sz="4" w:space="0" w:color="000000"/>
              <w:bottom w:val="single" w:sz="4" w:space="0" w:color="000000"/>
              <w:right w:val="single" w:sz="4" w:space="0" w:color="auto"/>
            </w:tcBorders>
          </w:tcPr>
          <w:p w:rsidR="00323FAB" w:rsidRPr="00975FDD" w:rsidRDefault="00323FAB" w:rsidP="003D5E33">
            <w:pPr>
              <w:shd w:val="clear" w:color="auto" w:fill="FFFFFF"/>
              <w:rPr>
                <w:rFonts w:ascii="Times New Roman" w:hAnsi="Times New Roman" w:cs="Times New Roman"/>
              </w:rPr>
            </w:pPr>
          </w:p>
        </w:tc>
        <w:tc>
          <w:tcPr>
            <w:tcW w:w="2526" w:type="dxa"/>
            <w:tcBorders>
              <w:top w:val="single" w:sz="4" w:space="0" w:color="000000"/>
              <w:left w:val="single" w:sz="4" w:space="0" w:color="auto"/>
              <w:bottom w:val="single" w:sz="4" w:space="0" w:color="000000"/>
              <w:right w:val="single" w:sz="4" w:space="0" w:color="000000"/>
            </w:tcBorders>
            <w:hideMark/>
          </w:tcPr>
          <w:p w:rsidR="00323FAB" w:rsidRPr="00975FDD" w:rsidRDefault="00323FAB" w:rsidP="003D5E33">
            <w:pPr>
              <w:shd w:val="clear" w:color="auto" w:fill="FFFFFF"/>
              <w:jc w:val="both"/>
              <w:rPr>
                <w:rFonts w:ascii="Times New Roman" w:hAnsi="Times New Roman" w:cs="Times New Roman"/>
                <w:sz w:val="24"/>
                <w:szCs w:val="24"/>
              </w:rPr>
            </w:pPr>
            <w:r w:rsidRPr="00975FDD">
              <w:rPr>
                <w:rFonts w:ascii="Times New Roman" w:hAnsi="Times New Roman" w:cs="Times New Roman"/>
                <w:b/>
              </w:rPr>
              <w:t>Вземат се брой точки  в категория деца съгласно</w:t>
            </w:r>
            <w:r w:rsidRPr="00975FDD">
              <w:rPr>
                <w:rFonts w:ascii="Times New Roman" w:hAnsi="Times New Roman" w:cs="Times New Roman"/>
              </w:rPr>
              <w:t xml:space="preserve"> </w:t>
            </w:r>
            <w:r w:rsidRPr="00975FDD">
              <w:rPr>
                <w:rFonts w:ascii="Times New Roman" w:hAnsi="Times New Roman" w:cs="Times New Roman"/>
                <w:i/>
                <w:sz w:val="24"/>
                <w:szCs w:val="24"/>
              </w:rPr>
              <w:t>„Система за принципи, критерии и условия за финансово подпомагане на лицензираните спортни организации и техните членове за високо спортно майсторство“, приета с Решение №139 взето с Протокол №7/12.04.2012г., допълнена и изменена с Решение № 69, взето с Протокол № 4 от 28.02.2013г. от Общински съвет – Пловдив</w:t>
            </w:r>
          </w:p>
          <w:p w:rsidR="00323FAB" w:rsidRPr="00975FDD" w:rsidRDefault="00323FAB" w:rsidP="003D5E33">
            <w:pPr>
              <w:shd w:val="clear" w:color="auto" w:fill="FFFFFF"/>
              <w:rPr>
                <w:rFonts w:ascii="Times New Roman" w:hAnsi="Times New Roman" w:cs="Times New Roman"/>
              </w:rPr>
            </w:pPr>
          </w:p>
        </w:tc>
      </w:tr>
      <w:tr w:rsidR="00323FAB" w:rsidRPr="00975FDD" w:rsidTr="003D5E33">
        <w:trPr>
          <w:trHeight w:val="335"/>
        </w:trPr>
        <w:tc>
          <w:tcPr>
            <w:tcW w:w="6793" w:type="dxa"/>
            <w:gridSpan w:val="3"/>
            <w:tcBorders>
              <w:top w:val="single" w:sz="4" w:space="0" w:color="000000"/>
              <w:left w:val="single" w:sz="4" w:space="0" w:color="000000"/>
              <w:bottom w:val="single" w:sz="4" w:space="0" w:color="000000"/>
              <w:right w:val="single" w:sz="4" w:space="0" w:color="auto"/>
            </w:tcBorders>
            <w:hideMark/>
          </w:tcPr>
          <w:p w:rsidR="00323FAB" w:rsidRPr="00975FDD" w:rsidRDefault="00323FAB" w:rsidP="003D5E33">
            <w:pPr>
              <w:shd w:val="clear" w:color="auto" w:fill="FFFFFF"/>
              <w:rPr>
                <w:rFonts w:ascii="Times New Roman" w:hAnsi="Times New Roman" w:cs="Times New Roman"/>
                <w:b/>
              </w:rPr>
            </w:pPr>
            <w:r w:rsidRPr="00975FDD">
              <w:rPr>
                <w:rFonts w:ascii="Times New Roman" w:hAnsi="Times New Roman" w:cs="Times New Roman"/>
                <w:b/>
              </w:rPr>
              <w:t>ОБЩ СБОР ТОЧКИ:</w:t>
            </w:r>
          </w:p>
        </w:tc>
        <w:tc>
          <w:tcPr>
            <w:tcW w:w="2526" w:type="dxa"/>
            <w:tcBorders>
              <w:top w:val="single" w:sz="4" w:space="0" w:color="000000"/>
              <w:left w:val="single" w:sz="4" w:space="0" w:color="auto"/>
              <w:bottom w:val="single" w:sz="4" w:space="0" w:color="000000"/>
              <w:right w:val="single" w:sz="4" w:space="0" w:color="000000"/>
            </w:tcBorders>
            <w:hideMark/>
          </w:tcPr>
          <w:p w:rsidR="00323FAB" w:rsidRPr="00975FDD" w:rsidRDefault="00323FAB" w:rsidP="003D5E33">
            <w:pPr>
              <w:shd w:val="clear" w:color="auto" w:fill="FFFFFF"/>
              <w:rPr>
                <w:rFonts w:ascii="Times New Roman" w:hAnsi="Times New Roman" w:cs="Times New Roman"/>
              </w:rPr>
            </w:pPr>
            <w:r w:rsidRPr="00975FDD">
              <w:rPr>
                <w:rFonts w:ascii="Times New Roman" w:hAnsi="Times New Roman" w:cs="Times New Roman"/>
              </w:rPr>
              <w:t>……………………</w:t>
            </w:r>
          </w:p>
        </w:tc>
      </w:tr>
      <w:tr w:rsidR="00323FAB" w:rsidRPr="00975FDD" w:rsidTr="003D5E33">
        <w:trPr>
          <w:trHeight w:val="335"/>
        </w:trPr>
        <w:tc>
          <w:tcPr>
            <w:tcW w:w="9319" w:type="dxa"/>
            <w:gridSpan w:val="4"/>
            <w:tcBorders>
              <w:top w:val="single" w:sz="4" w:space="0" w:color="000000"/>
              <w:left w:val="single" w:sz="4" w:space="0" w:color="000000"/>
              <w:bottom w:val="single" w:sz="4" w:space="0" w:color="000000"/>
              <w:right w:val="single" w:sz="4" w:space="0" w:color="000000"/>
            </w:tcBorders>
            <w:hideMark/>
          </w:tcPr>
          <w:p w:rsidR="00323FAB" w:rsidRPr="00975FDD" w:rsidRDefault="00323FAB" w:rsidP="003D5E33">
            <w:pPr>
              <w:shd w:val="clear" w:color="auto" w:fill="FFFFFF"/>
              <w:rPr>
                <w:rFonts w:ascii="Times New Roman" w:hAnsi="Times New Roman" w:cs="Times New Roman"/>
                <w:lang w:val="en-US"/>
              </w:rPr>
            </w:pPr>
            <w:r w:rsidRPr="00975FDD">
              <w:rPr>
                <w:rFonts w:ascii="Times New Roman" w:hAnsi="Times New Roman" w:cs="Times New Roman"/>
              </w:rPr>
              <w:t>Финансова помощ за ДССШ :</w:t>
            </w:r>
          </w:p>
        </w:tc>
      </w:tr>
    </w:tbl>
    <w:p w:rsidR="00323FAB" w:rsidRPr="00975FDD" w:rsidRDefault="00323FAB" w:rsidP="00323FAB">
      <w:pPr>
        <w:shd w:val="clear" w:color="auto" w:fill="FFFFFF"/>
        <w:rPr>
          <w:rFonts w:ascii="Times New Roman" w:hAnsi="Times New Roman" w:cs="Times New Roman"/>
        </w:rPr>
      </w:pPr>
    </w:p>
    <w:p w:rsidR="00323FAB" w:rsidRPr="00975FDD" w:rsidRDefault="00323FAB" w:rsidP="00323FAB">
      <w:pPr>
        <w:numPr>
          <w:ilvl w:val="0"/>
          <w:numId w:val="36"/>
        </w:numPr>
        <w:shd w:val="clear" w:color="auto" w:fill="FFFFFF"/>
        <w:autoSpaceDN w:val="0"/>
        <w:spacing w:after="0" w:line="240" w:lineRule="auto"/>
        <w:jc w:val="both"/>
        <w:rPr>
          <w:rFonts w:ascii="Times New Roman" w:hAnsi="Times New Roman" w:cs="Times New Roman"/>
          <w:sz w:val="24"/>
          <w:szCs w:val="24"/>
        </w:rPr>
      </w:pPr>
      <w:r w:rsidRPr="00975FDD">
        <w:rPr>
          <w:rFonts w:ascii="Times New Roman" w:hAnsi="Times New Roman" w:cs="Times New Roman"/>
          <w:sz w:val="24"/>
          <w:szCs w:val="24"/>
        </w:rPr>
        <w:lastRenderedPageBreak/>
        <w:t xml:space="preserve">Изчислява събраният общ брой точки за всяка спортна организация. </w:t>
      </w:r>
    </w:p>
    <w:p w:rsidR="00323FAB" w:rsidRPr="00E04211" w:rsidRDefault="00323FAB" w:rsidP="00323FAB">
      <w:pPr>
        <w:numPr>
          <w:ilvl w:val="0"/>
          <w:numId w:val="36"/>
        </w:numPr>
        <w:shd w:val="clear" w:color="auto" w:fill="FFFFFF"/>
        <w:autoSpaceDN w:val="0"/>
        <w:spacing w:after="0" w:line="240" w:lineRule="auto"/>
        <w:jc w:val="both"/>
        <w:rPr>
          <w:rFonts w:ascii="Times New Roman" w:hAnsi="Times New Roman" w:cs="Times New Roman"/>
          <w:i/>
          <w:sz w:val="24"/>
          <w:szCs w:val="24"/>
        </w:rPr>
      </w:pPr>
      <w:r w:rsidRPr="00E04211">
        <w:rPr>
          <w:rFonts w:ascii="Times New Roman" w:hAnsi="Times New Roman" w:cs="Times New Roman"/>
          <w:sz w:val="24"/>
          <w:szCs w:val="24"/>
        </w:rPr>
        <w:t xml:space="preserve">Стойността на 1 /една/ точка за всяка календарна година се изчислява след като бъде приет бюджета на Община Пловдив за съответната календарна година, като сумата определена за финансово подпомагане по направление ДССШ се раздели на общия брой точки, получени от спортните организации съгласно </w:t>
      </w:r>
      <w:r w:rsidRPr="00E04211">
        <w:rPr>
          <w:rFonts w:ascii="Times New Roman" w:hAnsi="Times New Roman" w:cs="Times New Roman"/>
          <w:b/>
          <w:sz w:val="24"/>
          <w:szCs w:val="24"/>
        </w:rPr>
        <w:t>Чл.</w:t>
      </w:r>
      <w:r>
        <w:rPr>
          <w:rFonts w:ascii="Times New Roman" w:hAnsi="Times New Roman" w:cs="Times New Roman"/>
          <w:b/>
          <w:sz w:val="24"/>
          <w:szCs w:val="24"/>
        </w:rPr>
        <w:t xml:space="preserve"> </w:t>
      </w:r>
      <w:r w:rsidRPr="00E04211">
        <w:rPr>
          <w:rFonts w:ascii="Times New Roman" w:hAnsi="Times New Roman" w:cs="Times New Roman"/>
          <w:b/>
          <w:sz w:val="24"/>
          <w:szCs w:val="24"/>
        </w:rPr>
        <w:t>38</w:t>
      </w:r>
      <w:r>
        <w:rPr>
          <w:rFonts w:ascii="Times New Roman" w:hAnsi="Times New Roman" w:cs="Times New Roman"/>
          <w:b/>
          <w:sz w:val="24"/>
          <w:szCs w:val="24"/>
        </w:rPr>
        <w:t>.</w:t>
      </w:r>
      <w:r w:rsidRPr="00E04211">
        <w:rPr>
          <w:rFonts w:ascii="Times New Roman" w:hAnsi="Times New Roman" w:cs="Times New Roman"/>
          <w:sz w:val="24"/>
          <w:szCs w:val="24"/>
        </w:rPr>
        <w:t xml:space="preserve"> </w:t>
      </w:r>
    </w:p>
    <w:p w:rsidR="00323FAB" w:rsidRPr="00975FDD" w:rsidRDefault="00323FAB" w:rsidP="00323FAB">
      <w:pPr>
        <w:numPr>
          <w:ilvl w:val="0"/>
          <w:numId w:val="36"/>
        </w:numPr>
        <w:shd w:val="clear" w:color="auto" w:fill="FFFFFF"/>
        <w:autoSpaceDN w:val="0"/>
        <w:spacing w:after="0" w:line="240" w:lineRule="auto"/>
        <w:jc w:val="both"/>
        <w:rPr>
          <w:rFonts w:ascii="Times New Roman" w:hAnsi="Times New Roman" w:cs="Times New Roman"/>
          <w:sz w:val="24"/>
          <w:szCs w:val="24"/>
        </w:rPr>
      </w:pPr>
      <w:r w:rsidRPr="00975FDD">
        <w:rPr>
          <w:rFonts w:ascii="Times New Roman" w:hAnsi="Times New Roman" w:cs="Times New Roman"/>
          <w:sz w:val="24"/>
          <w:szCs w:val="24"/>
        </w:rPr>
        <w:t>Комисията изчислява финансовото подпомагане за всяка спортна организация поотделно.</w:t>
      </w:r>
    </w:p>
    <w:p w:rsidR="00323FAB" w:rsidRPr="00975FDD" w:rsidRDefault="00323FAB" w:rsidP="00323FAB">
      <w:pPr>
        <w:numPr>
          <w:ilvl w:val="0"/>
          <w:numId w:val="36"/>
        </w:numPr>
        <w:shd w:val="clear" w:color="auto" w:fill="FFFFFF"/>
        <w:autoSpaceDN w:val="0"/>
        <w:spacing w:after="0" w:line="240" w:lineRule="auto"/>
        <w:jc w:val="both"/>
        <w:rPr>
          <w:rFonts w:ascii="Times New Roman" w:hAnsi="Times New Roman" w:cs="Times New Roman"/>
          <w:sz w:val="24"/>
          <w:szCs w:val="24"/>
        </w:rPr>
      </w:pPr>
      <w:r w:rsidRPr="00975FDD">
        <w:rPr>
          <w:rFonts w:ascii="Times New Roman" w:hAnsi="Times New Roman" w:cs="Times New Roman"/>
          <w:sz w:val="24"/>
          <w:szCs w:val="24"/>
        </w:rPr>
        <w:t>Комисията изготвя Протокол, в който отразява размерът на финансовото подпомагане за всяка правоимаща спортна организация, който следва да бъде отпуснат.</w:t>
      </w:r>
    </w:p>
    <w:p w:rsidR="00323FAB" w:rsidRPr="00975FDD" w:rsidRDefault="00323FAB" w:rsidP="00323FAB">
      <w:pPr>
        <w:numPr>
          <w:ilvl w:val="0"/>
          <w:numId w:val="36"/>
        </w:numPr>
        <w:shd w:val="clear" w:color="auto" w:fill="FFFFFF"/>
        <w:autoSpaceDN w:val="0"/>
        <w:spacing w:after="0" w:line="240" w:lineRule="auto"/>
        <w:jc w:val="both"/>
        <w:rPr>
          <w:rFonts w:ascii="Times New Roman" w:hAnsi="Times New Roman" w:cs="Times New Roman"/>
          <w:sz w:val="24"/>
          <w:szCs w:val="24"/>
        </w:rPr>
      </w:pPr>
      <w:r w:rsidRPr="00975FDD">
        <w:rPr>
          <w:rFonts w:ascii="Times New Roman" w:hAnsi="Times New Roman" w:cs="Times New Roman"/>
          <w:sz w:val="24"/>
          <w:szCs w:val="24"/>
        </w:rPr>
        <w:t>Председателят на Комисията по Чл.7 изготвя мотивиран доклад до Кмета на Община Пловдив и прилага Протокола с който са утвърдени спортните организации, имащи право на  финансово подпомагане по направление ДССШ, както и размерът на финансовата помощ, която следва да бъде отпусната.</w:t>
      </w:r>
    </w:p>
    <w:p w:rsidR="00323FAB" w:rsidRPr="00975FDD" w:rsidRDefault="00323FAB" w:rsidP="00323FAB">
      <w:pPr>
        <w:jc w:val="both"/>
        <w:rPr>
          <w:rFonts w:ascii="Times New Roman" w:hAnsi="Times New Roman" w:cs="Times New Roman"/>
          <w:b/>
          <w:sz w:val="24"/>
          <w:szCs w:val="24"/>
        </w:rPr>
      </w:pPr>
      <w:r>
        <w:rPr>
          <w:rFonts w:ascii="Times New Roman" w:hAnsi="Times New Roman" w:cs="Times New Roman"/>
          <w:b/>
          <w:sz w:val="24"/>
          <w:szCs w:val="24"/>
        </w:rPr>
        <w:t>Чл. 39</w:t>
      </w:r>
      <w:r w:rsidRPr="00975FDD">
        <w:rPr>
          <w:rFonts w:ascii="Times New Roman" w:hAnsi="Times New Roman" w:cs="Times New Roman"/>
          <w:b/>
          <w:sz w:val="24"/>
          <w:szCs w:val="24"/>
        </w:rPr>
        <w:t>.</w:t>
      </w:r>
      <w:r w:rsidRPr="00975FDD">
        <w:rPr>
          <w:rFonts w:ascii="Times New Roman" w:hAnsi="Times New Roman" w:cs="Times New Roman"/>
          <w:b/>
          <w:sz w:val="24"/>
          <w:szCs w:val="24"/>
          <w:lang w:val="en-US"/>
        </w:rPr>
        <w:t xml:space="preserve"> </w:t>
      </w:r>
      <w:r w:rsidRPr="00975FDD">
        <w:rPr>
          <w:rFonts w:ascii="Times New Roman" w:hAnsi="Times New Roman" w:cs="Times New Roman"/>
          <w:b/>
          <w:sz w:val="24"/>
          <w:szCs w:val="24"/>
        </w:rPr>
        <w:t xml:space="preserve"> </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1</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 xml:space="preserve"> За правомерни ще бъдат признати следните разходи:</w:t>
      </w:r>
    </w:p>
    <w:p w:rsidR="00323FAB" w:rsidRPr="00975FDD" w:rsidRDefault="00323FAB" w:rsidP="00323FAB">
      <w:pPr>
        <w:tabs>
          <w:tab w:val="left" w:pos="851"/>
        </w:tabs>
        <w:ind w:left="720" w:right="72"/>
        <w:jc w:val="both"/>
        <w:rPr>
          <w:rFonts w:ascii="Times New Roman" w:hAnsi="Times New Roman" w:cs="Times New Roman"/>
          <w:sz w:val="24"/>
          <w:szCs w:val="24"/>
        </w:rPr>
      </w:pPr>
      <w:r w:rsidRPr="00975FDD">
        <w:rPr>
          <w:rFonts w:ascii="Times New Roman" w:hAnsi="Times New Roman" w:cs="Times New Roman"/>
          <w:sz w:val="24"/>
          <w:szCs w:val="24"/>
        </w:rPr>
        <w:t>1. Разходи за наем за спортен обект или съоръжение, в който се извършва планираният тренировъчен процес на ДССШ към спортната организация.</w:t>
      </w:r>
    </w:p>
    <w:p w:rsidR="00323FAB" w:rsidRPr="00975FDD" w:rsidRDefault="00323FAB" w:rsidP="00323FAB">
      <w:pPr>
        <w:tabs>
          <w:tab w:val="left" w:pos="851"/>
        </w:tabs>
        <w:ind w:left="720" w:right="72"/>
        <w:jc w:val="both"/>
        <w:rPr>
          <w:rFonts w:ascii="Times New Roman" w:hAnsi="Times New Roman" w:cs="Times New Roman"/>
          <w:sz w:val="24"/>
          <w:szCs w:val="24"/>
        </w:rPr>
      </w:pPr>
      <w:r w:rsidRPr="00975FDD">
        <w:rPr>
          <w:rFonts w:ascii="Times New Roman" w:hAnsi="Times New Roman" w:cs="Times New Roman"/>
          <w:sz w:val="24"/>
          <w:szCs w:val="24"/>
        </w:rPr>
        <w:t>2.</w:t>
      </w:r>
      <w:r>
        <w:rPr>
          <w:rFonts w:ascii="Times New Roman" w:hAnsi="Times New Roman" w:cs="Times New Roman"/>
          <w:sz w:val="24"/>
          <w:szCs w:val="24"/>
        </w:rPr>
        <w:t xml:space="preserve"> </w:t>
      </w:r>
      <w:r w:rsidRPr="00975FDD">
        <w:rPr>
          <w:rFonts w:ascii="Times New Roman" w:hAnsi="Times New Roman" w:cs="Times New Roman"/>
          <w:sz w:val="24"/>
          <w:szCs w:val="24"/>
        </w:rPr>
        <w:t>Разходи за консумативи /вода и ел. енергия/ на спортният обект или съоръжение, в който се извършва планираният тренировъчен процес на ДССШ към спортната организация.</w:t>
      </w:r>
    </w:p>
    <w:p w:rsidR="00323FAB" w:rsidRPr="00975FDD" w:rsidRDefault="00323FAB" w:rsidP="00323FAB">
      <w:pPr>
        <w:tabs>
          <w:tab w:val="left" w:pos="851"/>
        </w:tabs>
        <w:ind w:left="720" w:right="72"/>
        <w:jc w:val="both"/>
        <w:rPr>
          <w:rFonts w:ascii="Times New Roman" w:hAnsi="Times New Roman" w:cs="Times New Roman"/>
          <w:sz w:val="24"/>
          <w:szCs w:val="24"/>
        </w:rPr>
      </w:pPr>
      <w:r w:rsidRPr="00975FDD">
        <w:rPr>
          <w:rFonts w:ascii="Times New Roman" w:hAnsi="Times New Roman" w:cs="Times New Roman"/>
          <w:sz w:val="24"/>
          <w:szCs w:val="24"/>
        </w:rPr>
        <w:t>3.</w:t>
      </w:r>
      <w:r>
        <w:rPr>
          <w:rFonts w:ascii="Times New Roman" w:hAnsi="Times New Roman" w:cs="Times New Roman"/>
          <w:sz w:val="24"/>
          <w:szCs w:val="24"/>
        </w:rPr>
        <w:t xml:space="preserve"> </w:t>
      </w:r>
      <w:r w:rsidRPr="00975FDD">
        <w:rPr>
          <w:rFonts w:ascii="Times New Roman" w:hAnsi="Times New Roman" w:cs="Times New Roman"/>
          <w:sz w:val="24"/>
          <w:szCs w:val="24"/>
        </w:rPr>
        <w:t>Разходи за спортна екипировка и спортни пособия според спецификата на вида спорт, необходими за тренировъчният процес в ДССШ.</w:t>
      </w:r>
    </w:p>
    <w:p w:rsidR="00323FAB" w:rsidRPr="00975FDD" w:rsidRDefault="00323FAB" w:rsidP="00323FAB">
      <w:pPr>
        <w:tabs>
          <w:tab w:val="left" w:pos="851"/>
        </w:tabs>
        <w:ind w:left="720" w:right="72"/>
        <w:jc w:val="both"/>
        <w:rPr>
          <w:rFonts w:ascii="Times New Roman" w:hAnsi="Times New Roman" w:cs="Times New Roman"/>
          <w:sz w:val="24"/>
          <w:szCs w:val="24"/>
        </w:rPr>
      </w:pPr>
      <w:r w:rsidRPr="00975FDD">
        <w:rPr>
          <w:rFonts w:ascii="Times New Roman" w:hAnsi="Times New Roman" w:cs="Times New Roman"/>
          <w:sz w:val="24"/>
          <w:szCs w:val="24"/>
        </w:rPr>
        <w:t>4.</w:t>
      </w:r>
      <w:r>
        <w:rPr>
          <w:rFonts w:ascii="Times New Roman" w:hAnsi="Times New Roman" w:cs="Times New Roman"/>
          <w:sz w:val="24"/>
          <w:szCs w:val="24"/>
        </w:rPr>
        <w:t xml:space="preserve"> </w:t>
      </w:r>
      <w:r w:rsidRPr="00975FDD">
        <w:rPr>
          <w:rFonts w:ascii="Times New Roman" w:hAnsi="Times New Roman" w:cs="Times New Roman"/>
          <w:sz w:val="24"/>
          <w:szCs w:val="24"/>
        </w:rPr>
        <w:t>Разходи за материални награди /купи, медали, грамоти, сертификати/.</w:t>
      </w:r>
    </w:p>
    <w:p w:rsidR="00323FAB" w:rsidRPr="00975FDD" w:rsidRDefault="00323FAB" w:rsidP="00323FAB">
      <w:pPr>
        <w:jc w:val="both"/>
        <w:rPr>
          <w:rFonts w:ascii="Times New Roman" w:hAnsi="Times New Roman" w:cs="Times New Roman"/>
          <w:sz w:val="24"/>
          <w:szCs w:val="24"/>
        </w:rPr>
      </w:pPr>
      <w:r w:rsidRPr="00975FDD">
        <w:rPr>
          <w:rFonts w:ascii="Times New Roman" w:hAnsi="Times New Roman" w:cs="Times New Roman"/>
          <w:sz w:val="24"/>
          <w:szCs w:val="24"/>
        </w:rPr>
        <w:t>ал.</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2</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 xml:space="preserve">  При неспазване на утвърдения график за работа на ДССШ, установен с констативни протоколи при 2 /две/ извършени проверки от експерти на Дирекция „Спорт и младежки дейности”, спортните организации се лишават от финансово подпомагане за следващата календарна година. Проверките се извършват от експертите на Дирекция „Спорт и младежки дейности“ на ротационен принцип.</w:t>
      </w:r>
    </w:p>
    <w:p w:rsidR="00323FAB" w:rsidRPr="00975FDD" w:rsidRDefault="00323FAB" w:rsidP="00323FAB">
      <w:pPr>
        <w:shd w:val="clear" w:color="auto" w:fill="FFFFFF"/>
        <w:jc w:val="both"/>
        <w:rPr>
          <w:rFonts w:ascii="Times New Roman" w:hAnsi="Times New Roman" w:cs="Times New Roman"/>
          <w:b/>
          <w:sz w:val="24"/>
          <w:szCs w:val="24"/>
          <w:lang w:val="en-US"/>
        </w:rPr>
      </w:pPr>
    </w:p>
    <w:p w:rsidR="00323FAB" w:rsidRDefault="00323FAB" w:rsidP="00323FAB">
      <w:pPr>
        <w:shd w:val="clear" w:color="auto" w:fill="FFFFFF"/>
        <w:jc w:val="both"/>
        <w:rPr>
          <w:rFonts w:ascii="Times New Roman" w:hAnsi="Times New Roman" w:cs="Times New Roman"/>
          <w:b/>
          <w:sz w:val="24"/>
          <w:szCs w:val="24"/>
        </w:rPr>
      </w:pPr>
    </w:p>
    <w:p w:rsidR="00323FAB" w:rsidRDefault="00323FAB" w:rsidP="00323FAB">
      <w:pPr>
        <w:shd w:val="clear" w:color="auto" w:fill="FFFFFF"/>
        <w:jc w:val="both"/>
        <w:rPr>
          <w:rFonts w:ascii="Times New Roman" w:hAnsi="Times New Roman" w:cs="Times New Roman"/>
          <w:b/>
          <w:sz w:val="24"/>
          <w:szCs w:val="24"/>
        </w:rPr>
      </w:pPr>
    </w:p>
    <w:p w:rsidR="00323FAB" w:rsidRPr="00975FDD" w:rsidRDefault="00323FAB" w:rsidP="00323FAB">
      <w:pPr>
        <w:shd w:val="clear" w:color="auto" w:fill="FFFFFF"/>
        <w:jc w:val="both"/>
        <w:rPr>
          <w:rFonts w:ascii="Times New Roman" w:hAnsi="Times New Roman" w:cs="Times New Roman"/>
          <w:b/>
          <w:sz w:val="24"/>
          <w:szCs w:val="24"/>
        </w:rPr>
      </w:pPr>
      <w:r w:rsidRPr="00975FDD">
        <w:rPr>
          <w:rFonts w:ascii="Times New Roman" w:hAnsi="Times New Roman" w:cs="Times New Roman"/>
          <w:b/>
          <w:sz w:val="24"/>
          <w:szCs w:val="24"/>
        </w:rPr>
        <w:t>РАЗДЕЛ</w:t>
      </w:r>
      <w:r w:rsidRPr="00975FDD">
        <w:rPr>
          <w:rFonts w:ascii="Times New Roman" w:hAnsi="Times New Roman" w:cs="Times New Roman"/>
          <w:b/>
          <w:sz w:val="24"/>
          <w:szCs w:val="24"/>
          <w:lang w:val="en-US"/>
        </w:rPr>
        <w:t xml:space="preserve"> - </w:t>
      </w:r>
      <w:r w:rsidRPr="00975FDD">
        <w:rPr>
          <w:rFonts w:ascii="Times New Roman" w:hAnsi="Times New Roman" w:cs="Times New Roman"/>
          <w:b/>
          <w:sz w:val="24"/>
          <w:szCs w:val="24"/>
        </w:rPr>
        <w:t>СПОРТНИ ПРАЗНИЦИ И ЧЕСТВАНИЯ</w:t>
      </w:r>
    </w:p>
    <w:p w:rsidR="00323FAB" w:rsidRPr="00975FDD" w:rsidRDefault="00323FAB" w:rsidP="00323FAB">
      <w:pPr>
        <w:shd w:val="clear" w:color="auto" w:fill="FFFFFF"/>
        <w:jc w:val="both"/>
        <w:rPr>
          <w:rFonts w:ascii="Times New Roman" w:hAnsi="Times New Roman" w:cs="Times New Roman"/>
          <w:b/>
          <w:sz w:val="24"/>
          <w:szCs w:val="24"/>
        </w:rPr>
      </w:pPr>
    </w:p>
    <w:p w:rsidR="00323FAB" w:rsidRPr="00975FDD" w:rsidRDefault="00323FAB" w:rsidP="00323FAB">
      <w:pPr>
        <w:shd w:val="clear" w:color="auto" w:fill="FFFFFF"/>
        <w:jc w:val="both"/>
        <w:rPr>
          <w:rFonts w:ascii="Times New Roman" w:hAnsi="Times New Roman" w:cs="Times New Roman"/>
          <w:sz w:val="24"/>
          <w:szCs w:val="24"/>
          <w:lang w:val="en-US"/>
        </w:rPr>
      </w:pPr>
      <w:r w:rsidRPr="00975FDD">
        <w:rPr>
          <w:rFonts w:ascii="Times New Roman" w:hAnsi="Times New Roman" w:cs="Times New Roman"/>
          <w:b/>
          <w:sz w:val="24"/>
          <w:szCs w:val="24"/>
        </w:rPr>
        <w:t>Чл.</w:t>
      </w:r>
      <w:r>
        <w:rPr>
          <w:rFonts w:ascii="Times New Roman" w:hAnsi="Times New Roman" w:cs="Times New Roman"/>
          <w:b/>
          <w:sz w:val="24"/>
          <w:szCs w:val="24"/>
        </w:rPr>
        <w:t xml:space="preserve"> 40</w:t>
      </w:r>
      <w:r w:rsidRPr="00975FDD">
        <w:rPr>
          <w:rFonts w:ascii="Times New Roman" w:hAnsi="Times New Roman" w:cs="Times New Roman"/>
          <w:sz w:val="24"/>
          <w:szCs w:val="24"/>
          <w:lang w:val="en-US"/>
        </w:rPr>
        <w:t>. (</w:t>
      </w:r>
      <w:r w:rsidRPr="00975FDD">
        <w:rPr>
          <w:rFonts w:ascii="Times New Roman" w:hAnsi="Times New Roman" w:cs="Times New Roman"/>
          <w:sz w:val="24"/>
          <w:szCs w:val="24"/>
        </w:rPr>
        <w:t>1</w:t>
      </w:r>
      <w:r w:rsidRPr="00975FDD">
        <w:rPr>
          <w:rFonts w:ascii="Times New Roman" w:hAnsi="Times New Roman" w:cs="Times New Roman"/>
          <w:sz w:val="24"/>
          <w:szCs w:val="24"/>
          <w:lang w:val="en-US"/>
        </w:rPr>
        <w:t>)</w:t>
      </w:r>
      <w:r w:rsidRPr="00975FDD">
        <w:rPr>
          <w:rFonts w:ascii="Times New Roman" w:hAnsi="Times New Roman" w:cs="Times New Roman"/>
          <w:b/>
          <w:sz w:val="24"/>
          <w:szCs w:val="24"/>
        </w:rPr>
        <w:t xml:space="preserve"> </w:t>
      </w:r>
      <w:r w:rsidRPr="00975FDD">
        <w:rPr>
          <w:rFonts w:ascii="Times New Roman" w:hAnsi="Times New Roman" w:cs="Times New Roman"/>
          <w:sz w:val="24"/>
          <w:szCs w:val="24"/>
        </w:rPr>
        <w:t xml:space="preserve">Община Пловдив награждава медалисти от олимпийски, световни и европейски първенства и техните треньори. </w:t>
      </w:r>
    </w:p>
    <w:p w:rsidR="00323FAB" w:rsidRPr="00975FDD" w:rsidRDefault="00323FAB" w:rsidP="00323FAB">
      <w:p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ал.</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2</w:t>
      </w:r>
      <w:r w:rsidRPr="00975FDD">
        <w:rPr>
          <w:rFonts w:ascii="Times New Roman" w:hAnsi="Times New Roman" w:cs="Times New Roman"/>
          <w:sz w:val="24"/>
          <w:szCs w:val="24"/>
          <w:lang w:val="en-US"/>
        </w:rPr>
        <w:t>)</w:t>
      </w:r>
      <w:r w:rsidRPr="00975FDD">
        <w:rPr>
          <w:rFonts w:ascii="Times New Roman" w:hAnsi="Times New Roman" w:cs="Times New Roman"/>
          <w:b/>
          <w:sz w:val="24"/>
          <w:szCs w:val="24"/>
        </w:rPr>
        <w:t xml:space="preserve"> </w:t>
      </w:r>
      <w:r w:rsidRPr="00975FDD">
        <w:rPr>
          <w:rFonts w:ascii="Times New Roman" w:hAnsi="Times New Roman" w:cs="Times New Roman"/>
          <w:sz w:val="24"/>
          <w:szCs w:val="24"/>
        </w:rPr>
        <w:t xml:space="preserve">Община Пловдив финансово подпомага организирането и провеждането на церемонията по награждаването на 10-те най-добри спортисти на град Пловдив за текущата календарна година. </w:t>
      </w:r>
    </w:p>
    <w:p w:rsidR="00323FAB" w:rsidRPr="00975FDD" w:rsidRDefault="00323FAB" w:rsidP="00323FAB">
      <w:pPr>
        <w:shd w:val="clear" w:color="auto" w:fill="FFFFFF"/>
        <w:rPr>
          <w:rFonts w:ascii="Times New Roman" w:hAnsi="Times New Roman" w:cs="Times New Roman"/>
          <w:bCs/>
          <w:sz w:val="24"/>
          <w:szCs w:val="24"/>
        </w:rPr>
      </w:pPr>
      <w:r w:rsidRPr="00975FDD">
        <w:rPr>
          <w:rFonts w:ascii="Times New Roman" w:hAnsi="Times New Roman" w:cs="Times New Roman"/>
          <w:sz w:val="24"/>
          <w:szCs w:val="24"/>
        </w:rPr>
        <w:t>ал.</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3</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 xml:space="preserve"> </w:t>
      </w:r>
      <w:r w:rsidRPr="00975FDD">
        <w:rPr>
          <w:rFonts w:ascii="Times New Roman" w:hAnsi="Times New Roman" w:cs="Times New Roman"/>
          <w:bCs/>
          <w:sz w:val="24"/>
          <w:szCs w:val="24"/>
        </w:rPr>
        <w:t>Община Пловдив награждава изтъкнати спортни деятели / с юбилейни годишнини през текущата година/ с безспорни заслуги за развитието на спорта в град Пловдив/</w:t>
      </w:r>
    </w:p>
    <w:p w:rsidR="00323FAB" w:rsidRPr="00975FDD" w:rsidRDefault="00323FAB" w:rsidP="00323FAB">
      <w:pPr>
        <w:shd w:val="clear" w:color="auto" w:fill="FFFFFF"/>
        <w:rPr>
          <w:rFonts w:ascii="Times New Roman" w:hAnsi="Times New Roman" w:cs="Times New Roman"/>
          <w:bCs/>
          <w:sz w:val="24"/>
          <w:szCs w:val="24"/>
        </w:rPr>
      </w:pPr>
    </w:p>
    <w:p w:rsidR="00323FAB" w:rsidRPr="00975FDD" w:rsidRDefault="00323FAB" w:rsidP="00323FAB">
      <w:pPr>
        <w:shd w:val="clear" w:color="auto" w:fill="FFFFFF"/>
        <w:jc w:val="center"/>
        <w:rPr>
          <w:rFonts w:ascii="Times New Roman" w:hAnsi="Times New Roman" w:cs="Times New Roman"/>
          <w:b/>
          <w:bCs/>
          <w:sz w:val="24"/>
          <w:szCs w:val="24"/>
        </w:rPr>
      </w:pPr>
      <w:r w:rsidRPr="00975FDD">
        <w:rPr>
          <w:rFonts w:ascii="Times New Roman" w:hAnsi="Times New Roman" w:cs="Times New Roman"/>
          <w:b/>
          <w:bCs/>
          <w:sz w:val="24"/>
          <w:szCs w:val="24"/>
          <w:lang w:val="en-US"/>
        </w:rPr>
        <w:lastRenderedPageBreak/>
        <w:t>IV</w:t>
      </w:r>
      <w:r w:rsidRPr="00975FDD">
        <w:rPr>
          <w:rFonts w:ascii="Times New Roman" w:hAnsi="Times New Roman" w:cs="Times New Roman"/>
          <w:b/>
          <w:bCs/>
          <w:sz w:val="24"/>
          <w:szCs w:val="24"/>
          <w:lang w:val="ru-RU"/>
        </w:rPr>
        <w:t xml:space="preserve">. </w:t>
      </w:r>
      <w:r w:rsidRPr="00975FDD">
        <w:rPr>
          <w:rFonts w:ascii="Times New Roman" w:hAnsi="Times New Roman" w:cs="Times New Roman"/>
          <w:b/>
          <w:bCs/>
          <w:sz w:val="24"/>
          <w:szCs w:val="24"/>
        </w:rPr>
        <w:t>ПРОЦЕДУРА, РЕД ЗА ОТЧИТАНЕ И САНКЦИИ</w:t>
      </w:r>
    </w:p>
    <w:p w:rsidR="00323FAB" w:rsidRPr="00975FDD" w:rsidRDefault="00323FAB" w:rsidP="00323FAB">
      <w:pPr>
        <w:shd w:val="clear" w:color="auto" w:fill="FFFFFF"/>
        <w:jc w:val="both"/>
        <w:rPr>
          <w:rFonts w:ascii="Times New Roman" w:hAnsi="Times New Roman" w:cs="Times New Roman"/>
          <w:sz w:val="24"/>
          <w:szCs w:val="24"/>
        </w:rPr>
      </w:pPr>
    </w:p>
    <w:p w:rsidR="00323FAB" w:rsidRPr="00975FDD" w:rsidRDefault="00323FAB" w:rsidP="00323FAB">
      <w:pPr>
        <w:shd w:val="clear" w:color="auto" w:fill="FFFFFF"/>
        <w:jc w:val="both"/>
        <w:rPr>
          <w:rFonts w:ascii="Times New Roman" w:hAnsi="Times New Roman" w:cs="Times New Roman"/>
          <w:sz w:val="24"/>
          <w:szCs w:val="24"/>
        </w:rPr>
      </w:pPr>
      <w:r w:rsidRPr="00975FDD">
        <w:rPr>
          <w:rFonts w:ascii="Times New Roman" w:hAnsi="Times New Roman" w:cs="Times New Roman"/>
          <w:b/>
          <w:sz w:val="24"/>
          <w:szCs w:val="24"/>
        </w:rPr>
        <w:t xml:space="preserve">Чл. </w:t>
      </w:r>
      <w:r>
        <w:rPr>
          <w:rFonts w:ascii="Times New Roman" w:hAnsi="Times New Roman" w:cs="Times New Roman"/>
          <w:b/>
          <w:sz w:val="24"/>
          <w:szCs w:val="24"/>
        </w:rPr>
        <w:t>41</w:t>
      </w:r>
      <w:r w:rsidRPr="00975FDD">
        <w:rPr>
          <w:rFonts w:ascii="Times New Roman" w:hAnsi="Times New Roman" w:cs="Times New Roman"/>
          <w:b/>
          <w:sz w:val="24"/>
          <w:szCs w:val="24"/>
        </w:rPr>
        <w:t>.</w:t>
      </w:r>
      <w:r w:rsidRPr="00975FDD">
        <w:rPr>
          <w:rFonts w:ascii="Times New Roman" w:hAnsi="Times New Roman" w:cs="Times New Roman"/>
          <w:sz w:val="24"/>
          <w:szCs w:val="24"/>
        </w:rPr>
        <w:t xml:space="preserve"> Лицензираните спортни организации, които са получили средства от общинския бюджет, отчитат и доказват пред Община Пловдив целесъобразността</w:t>
      </w:r>
      <w:r w:rsidRPr="00975FDD">
        <w:rPr>
          <w:rFonts w:ascii="Times New Roman" w:hAnsi="Times New Roman" w:cs="Times New Roman"/>
          <w:sz w:val="24"/>
          <w:szCs w:val="24"/>
          <w:lang w:val="ru-RU"/>
        </w:rPr>
        <w:t xml:space="preserve"> </w:t>
      </w:r>
      <w:r w:rsidRPr="00975FDD">
        <w:rPr>
          <w:rFonts w:ascii="Times New Roman" w:hAnsi="Times New Roman" w:cs="Times New Roman"/>
          <w:sz w:val="24"/>
          <w:szCs w:val="24"/>
        </w:rPr>
        <w:t>на разходваните средства с финансов отчет, който трябва да съдържа:</w:t>
      </w:r>
    </w:p>
    <w:p w:rsidR="00323FAB" w:rsidRPr="00975FDD" w:rsidRDefault="00323FAB" w:rsidP="00323FAB">
      <w:pPr>
        <w:pStyle w:val="ListParagraph"/>
        <w:widowControl/>
        <w:numPr>
          <w:ilvl w:val="0"/>
          <w:numId w:val="37"/>
        </w:numPr>
        <w:jc w:val="both"/>
        <w:rPr>
          <w:rFonts w:ascii="Times New Roman" w:hAnsi="Times New Roman" w:cs="Times New Roman"/>
          <w:sz w:val="24"/>
          <w:szCs w:val="24"/>
        </w:rPr>
      </w:pPr>
      <w:r w:rsidRPr="00975FDD">
        <w:rPr>
          <w:rFonts w:ascii="Times New Roman" w:hAnsi="Times New Roman" w:cs="Times New Roman"/>
          <w:sz w:val="24"/>
          <w:szCs w:val="24"/>
        </w:rPr>
        <w:t>Финансови документи - копия от платежни документи придружени с касов бон, платежно нареждане, ведомости заверени с подпис „Вярно с оригинала“ и подпечатани с печат на спортната организация.</w:t>
      </w:r>
    </w:p>
    <w:p w:rsidR="00323FAB" w:rsidRPr="00975FDD" w:rsidRDefault="00323FAB" w:rsidP="00323FAB">
      <w:pPr>
        <w:pStyle w:val="ListParagraph"/>
        <w:widowControl/>
        <w:numPr>
          <w:ilvl w:val="0"/>
          <w:numId w:val="37"/>
        </w:numPr>
        <w:jc w:val="both"/>
        <w:rPr>
          <w:rFonts w:ascii="Times New Roman" w:hAnsi="Times New Roman" w:cs="Times New Roman"/>
          <w:sz w:val="24"/>
          <w:szCs w:val="24"/>
        </w:rPr>
      </w:pPr>
      <w:r w:rsidRPr="00975FDD">
        <w:rPr>
          <w:rFonts w:ascii="Times New Roman" w:hAnsi="Times New Roman" w:cs="Times New Roman"/>
          <w:sz w:val="24"/>
          <w:szCs w:val="24"/>
        </w:rPr>
        <w:t>Съдържателен отчет доказващ целесъобразността на направеният разход и информация относно спортната дейност или спортна проява с която е свързан всеки отчетен платежен документ. Съдържателният отчет се изготвя поотделно за всяко направление от настоящата Наредба.</w:t>
      </w:r>
    </w:p>
    <w:p w:rsidR="00323FAB" w:rsidRPr="00975FDD" w:rsidRDefault="00323FAB" w:rsidP="00323FAB">
      <w:p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ал.</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1</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 xml:space="preserve"> Финансовият отчет трябва да отговаря на правилата въведени с настоящата Наредба.</w:t>
      </w:r>
    </w:p>
    <w:p w:rsidR="00323FAB" w:rsidRPr="00975FDD" w:rsidRDefault="00323FAB" w:rsidP="00323FAB">
      <w:p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ал.</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2</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 xml:space="preserve"> Спортните организации внасят отчетната си документация за календарната година за която са получили финансиране по реда на тази Наредба в срок до 31 януари на следващата календарна година в Деловодството</w:t>
      </w:r>
      <w:r w:rsidRPr="00975FDD">
        <w:rPr>
          <w:rFonts w:ascii="Times New Roman" w:hAnsi="Times New Roman" w:cs="Times New Roman"/>
          <w:b/>
          <w:sz w:val="24"/>
          <w:szCs w:val="24"/>
        </w:rPr>
        <w:t xml:space="preserve"> </w:t>
      </w:r>
      <w:r w:rsidRPr="00975FDD">
        <w:rPr>
          <w:rFonts w:ascii="Times New Roman" w:hAnsi="Times New Roman" w:cs="Times New Roman"/>
          <w:sz w:val="24"/>
          <w:szCs w:val="24"/>
        </w:rPr>
        <w:t xml:space="preserve">на Община Пловдив. </w:t>
      </w:r>
    </w:p>
    <w:p w:rsidR="00323FAB" w:rsidRPr="00975FDD" w:rsidRDefault="00323FAB" w:rsidP="00323FAB">
      <w:pPr>
        <w:shd w:val="clear" w:color="auto" w:fill="FFFFFF"/>
        <w:jc w:val="both"/>
        <w:rPr>
          <w:rFonts w:ascii="Times New Roman" w:hAnsi="Times New Roman" w:cs="Times New Roman"/>
          <w:b/>
          <w:sz w:val="24"/>
          <w:szCs w:val="24"/>
        </w:rPr>
      </w:pPr>
      <w:r w:rsidRPr="00975FDD">
        <w:rPr>
          <w:rFonts w:ascii="Times New Roman" w:hAnsi="Times New Roman" w:cs="Times New Roman"/>
          <w:b/>
          <w:sz w:val="24"/>
          <w:szCs w:val="24"/>
        </w:rPr>
        <w:t>Чл. 4</w:t>
      </w:r>
      <w:r>
        <w:rPr>
          <w:rFonts w:ascii="Times New Roman" w:hAnsi="Times New Roman" w:cs="Times New Roman"/>
          <w:b/>
          <w:sz w:val="24"/>
          <w:szCs w:val="24"/>
        </w:rPr>
        <w:t>2</w:t>
      </w:r>
      <w:r w:rsidRPr="00975FDD">
        <w:rPr>
          <w:rFonts w:ascii="Times New Roman" w:hAnsi="Times New Roman" w:cs="Times New Roman"/>
          <w:b/>
          <w:sz w:val="24"/>
          <w:szCs w:val="24"/>
        </w:rPr>
        <w:t xml:space="preserve">. </w:t>
      </w:r>
      <w:r w:rsidRPr="00975FDD">
        <w:rPr>
          <w:rFonts w:ascii="Times New Roman" w:hAnsi="Times New Roman" w:cs="Times New Roman"/>
          <w:sz w:val="24"/>
          <w:szCs w:val="24"/>
        </w:rPr>
        <w:t xml:space="preserve">Спортни организации, </w:t>
      </w:r>
      <w:r w:rsidRPr="00975FDD">
        <w:rPr>
          <w:rFonts w:ascii="Times New Roman" w:hAnsi="Times New Roman" w:cs="Times New Roman"/>
          <w:b/>
          <w:sz w:val="24"/>
          <w:szCs w:val="24"/>
        </w:rPr>
        <w:t>неотчели</w:t>
      </w:r>
      <w:r w:rsidRPr="00975FDD">
        <w:rPr>
          <w:rFonts w:ascii="Times New Roman" w:hAnsi="Times New Roman" w:cs="Times New Roman"/>
          <w:sz w:val="24"/>
          <w:szCs w:val="24"/>
        </w:rPr>
        <w:t xml:space="preserve"> финансови средства или недобросъвестно отчели същите, чрез представени документи с невярно съдържание за предходната календарна година, се лишават от финансово подпомагане </w:t>
      </w:r>
      <w:r w:rsidRPr="00975FDD">
        <w:rPr>
          <w:rFonts w:ascii="Times New Roman" w:hAnsi="Times New Roman" w:cs="Times New Roman"/>
          <w:b/>
          <w:sz w:val="24"/>
          <w:szCs w:val="24"/>
        </w:rPr>
        <w:t>за срок от една календарна година</w:t>
      </w:r>
      <w:r w:rsidRPr="00975FDD">
        <w:rPr>
          <w:rFonts w:ascii="Times New Roman" w:hAnsi="Times New Roman" w:cs="Times New Roman"/>
          <w:sz w:val="24"/>
          <w:szCs w:val="24"/>
        </w:rPr>
        <w:t xml:space="preserve"> от Община Пловдив. </w:t>
      </w:r>
    </w:p>
    <w:p w:rsidR="00323FAB" w:rsidRPr="00975FDD" w:rsidRDefault="00323FAB" w:rsidP="00323FAB">
      <w:pPr>
        <w:shd w:val="clear" w:color="auto" w:fill="FFFFFF"/>
        <w:jc w:val="both"/>
        <w:rPr>
          <w:rFonts w:ascii="Times New Roman" w:hAnsi="Times New Roman" w:cs="Times New Roman"/>
          <w:sz w:val="24"/>
          <w:szCs w:val="24"/>
        </w:rPr>
      </w:pPr>
      <w:r w:rsidRPr="00975FDD">
        <w:rPr>
          <w:rFonts w:ascii="Times New Roman" w:hAnsi="Times New Roman" w:cs="Times New Roman"/>
          <w:b/>
          <w:sz w:val="24"/>
          <w:szCs w:val="24"/>
        </w:rPr>
        <w:t>Чл. 4</w:t>
      </w:r>
      <w:r>
        <w:rPr>
          <w:rFonts w:ascii="Times New Roman" w:hAnsi="Times New Roman" w:cs="Times New Roman"/>
          <w:b/>
          <w:sz w:val="24"/>
          <w:szCs w:val="24"/>
        </w:rPr>
        <w:t>3</w:t>
      </w:r>
      <w:r w:rsidRPr="00975FDD">
        <w:rPr>
          <w:rFonts w:ascii="Times New Roman" w:hAnsi="Times New Roman" w:cs="Times New Roman"/>
          <w:b/>
          <w:sz w:val="24"/>
          <w:szCs w:val="24"/>
        </w:rPr>
        <w:t>.</w:t>
      </w:r>
      <w:r w:rsidRPr="00975FDD">
        <w:rPr>
          <w:rFonts w:ascii="Times New Roman" w:hAnsi="Times New Roman" w:cs="Times New Roman"/>
          <w:sz w:val="24"/>
          <w:szCs w:val="24"/>
        </w:rPr>
        <w:t xml:space="preserve"> Комисията назначена </w:t>
      </w:r>
      <w:r w:rsidRPr="00D52B46">
        <w:rPr>
          <w:rFonts w:ascii="Times New Roman" w:hAnsi="Times New Roman" w:cs="Times New Roman"/>
          <w:sz w:val="24"/>
          <w:szCs w:val="24"/>
        </w:rPr>
        <w:t>по реда на</w:t>
      </w:r>
      <w:r>
        <w:rPr>
          <w:rFonts w:ascii="Times New Roman" w:hAnsi="Times New Roman" w:cs="Times New Roman"/>
          <w:sz w:val="24"/>
          <w:szCs w:val="24"/>
        </w:rPr>
        <w:t xml:space="preserve"> </w:t>
      </w:r>
      <w:r w:rsidRPr="00975FDD">
        <w:rPr>
          <w:rFonts w:ascii="Times New Roman" w:hAnsi="Times New Roman" w:cs="Times New Roman"/>
          <w:sz w:val="24"/>
          <w:szCs w:val="24"/>
        </w:rPr>
        <w:t>Чл.7</w:t>
      </w:r>
      <w:r>
        <w:rPr>
          <w:rFonts w:ascii="Times New Roman" w:hAnsi="Times New Roman" w:cs="Times New Roman"/>
          <w:sz w:val="24"/>
          <w:szCs w:val="24"/>
        </w:rPr>
        <w:t xml:space="preserve"> </w:t>
      </w:r>
      <w:r w:rsidRPr="00D52B46">
        <w:rPr>
          <w:rFonts w:ascii="Times New Roman" w:hAnsi="Times New Roman" w:cs="Times New Roman"/>
          <w:sz w:val="24"/>
          <w:szCs w:val="24"/>
        </w:rPr>
        <w:t>от настоящата Наредба</w:t>
      </w:r>
      <w:r w:rsidRPr="00975FDD">
        <w:rPr>
          <w:rFonts w:ascii="Times New Roman" w:hAnsi="Times New Roman" w:cs="Times New Roman"/>
          <w:sz w:val="24"/>
          <w:szCs w:val="24"/>
        </w:rPr>
        <w:t>, разглежда представените финансови отчети на спортните организации, упражнява контрол върху изразходването на финансовите средствата съгласно заложените правила по настоящата Наредба, като има право да изисква всички необходими счетоводни документи и пълна информация за дейността, за която са разходвани финансовите средства</w:t>
      </w:r>
    </w:p>
    <w:p w:rsidR="00323FAB" w:rsidRPr="00975FDD" w:rsidRDefault="00323FAB" w:rsidP="00323FAB">
      <w:p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ал.</w:t>
      </w:r>
      <w:r w:rsidRPr="00975FDD">
        <w:rPr>
          <w:rFonts w:ascii="Times New Roman" w:hAnsi="Times New Roman" w:cs="Times New Roman"/>
          <w:sz w:val="24"/>
          <w:szCs w:val="24"/>
          <w:lang w:val="en-US"/>
        </w:rPr>
        <w:t xml:space="preserve">(1) </w:t>
      </w:r>
      <w:r w:rsidRPr="00975FDD">
        <w:rPr>
          <w:rFonts w:ascii="Times New Roman" w:hAnsi="Times New Roman" w:cs="Times New Roman"/>
          <w:sz w:val="24"/>
          <w:szCs w:val="24"/>
        </w:rPr>
        <w:t xml:space="preserve">Комисията назначена по Чл.7, изготвя Протокол за отчетите на спортните организации. В Протокола Комисията отразява:  </w:t>
      </w:r>
    </w:p>
    <w:p w:rsidR="00323FAB" w:rsidRDefault="00323FAB" w:rsidP="00323FAB">
      <w:pPr>
        <w:widowControl w:val="0"/>
        <w:numPr>
          <w:ilvl w:val="0"/>
          <w:numId w:val="4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75FDD">
        <w:rPr>
          <w:rFonts w:ascii="Times New Roman" w:hAnsi="Times New Roman" w:cs="Times New Roman"/>
          <w:sz w:val="24"/>
          <w:szCs w:val="24"/>
        </w:rPr>
        <w:t>Спортните организации</w:t>
      </w:r>
      <w:r>
        <w:rPr>
          <w:rFonts w:ascii="Times New Roman" w:hAnsi="Times New Roman" w:cs="Times New Roman"/>
          <w:sz w:val="24"/>
          <w:szCs w:val="24"/>
        </w:rPr>
        <w:t xml:space="preserve"> непредали финансов</w:t>
      </w:r>
      <w:r w:rsidRPr="00975FDD">
        <w:rPr>
          <w:rFonts w:ascii="Times New Roman" w:hAnsi="Times New Roman" w:cs="Times New Roman"/>
          <w:sz w:val="24"/>
          <w:szCs w:val="24"/>
        </w:rPr>
        <w:t xml:space="preserve"> отчет за предходната година. </w:t>
      </w:r>
    </w:p>
    <w:p w:rsidR="00323FAB" w:rsidRPr="00E00723" w:rsidRDefault="00323FAB" w:rsidP="00323FAB">
      <w:pPr>
        <w:widowControl w:val="0"/>
        <w:numPr>
          <w:ilvl w:val="0"/>
          <w:numId w:val="4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00723">
        <w:rPr>
          <w:rFonts w:ascii="Times New Roman" w:hAnsi="Times New Roman" w:cs="Times New Roman"/>
          <w:sz w:val="24"/>
          <w:szCs w:val="24"/>
        </w:rPr>
        <w:t xml:space="preserve">Спортните организации на които приема или отхвърля изготвените финансови отчети. </w:t>
      </w:r>
    </w:p>
    <w:p w:rsidR="00323FAB" w:rsidRPr="00975FDD" w:rsidRDefault="00323FAB" w:rsidP="00323FAB">
      <w:p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ал.</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2</w:t>
      </w:r>
      <w:r w:rsidRPr="00975FDD">
        <w:rPr>
          <w:rFonts w:ascii="Times New Roman" w:hAnsi="Times New Roman" w:cs="Times New Roman"/>
          <w:sz w:val="24"/>
          <w:szCs w:val="24"/>
          <w:lang w:val="en-US"/>
        </w:rPr>
        <w:t xml:space="preserve">) </w:t>
      </w:r>
      <w:r w:rsidRPr="00975FDD">
        <w:rPr>
          <w:rFonts w:ascii="Times New Roman" w:hAnsi="Times New Roman" w:cs="Times New Roman"/>
          <w:b/>
          <w:sz w:val="24"/>
          <w:szCs w:val="24"/>
        </w:rPr>
        <w:t xml:space="preserve"> </w:t>
      </w:r>
      <w:r w:rsidRPr="00975FDD">
        <w:rPr>
          <w:rFonts w:ascii="Times New Roman" w:hAnsi="Times New Roman" w:cs="Times New Roman"/>
          <w:sz w:val="24"/>
          <w:szCs w:val="24"/>
        </w:rPr>
        <w:t>За спортни</w:t>
      </w:r>
      <w:r>
        <w:rPr>
          <w:rFonts w:ascii="Times New Roman" w:hAnsi="Times New Roman" w:cs="Times New Roman"/>
          <w:sz w:val="24"/>
          <w:szCs w:val="24"/>
        </w:rPr>
        <w:t xml:space="preserve"> организации непредали финансов отчет</w:t>
      </w:r>
      <w:r w:rsidRPr="00975FDD">
        <w:rPr>
          <w:rFonts w:ascii="Times New Roman" w:hAnsi="Times New Roman" w:cs="Times New Roman"/>
          <w:sz w:val="24"/>
          <w:szCs w:val="24"/>
        </w:rPr>
        <w:t xml:space="preserve"> за предходната година и спортни организации с отхвърлени финансови отчети се прилагат разпоредбите </w:t>
      </w:r>
      <w:r w:rsidRPr="00975FDD">
        <w:rPr>
          <w:rFonts w:ascii="Times New Roman" w:hAnsi="Times New Roman" w:cs="Times New Roman"/>
          <w:b/>
          <w:sz w:val="24"/>
          <w:szCs w:val="24"/>
        </w:rPr>
        <w:t>по Чл. 4</w:t>
      </w:r>
      <w:r>
        <w:rPr>
          <w:rFonts w:ascii="Times New Roman" w:hAnsi="Times New Roman" w:cs="Times New Roman"/>
          <w:b/>
          <w:sz w:val="24"/>
          <w:szCs w:val="24"/>
        </w:rPr>
        <w:t>2</w:t>
      </w:r>
      <w:r w:rsidRPr="00975FDD">
        <w:rPr>
          <w:rFonts w:ascii="Times New Roman" w:hAnsi="Times New Roman" w:cs="Times New Roman"/>
          <w:b/>
          <w:sz w:val="24"/>
          <w:szCs w:val="24"/>
        </w:rPr>
        <w:t xml:space="preserve"> </w:t>
      </w:r>
      <w:r w:rsidRPr="00975FDD">
        <w:rPr>
          <w:rFonts w:ascii="Times New Roman" w:hAnsi="Times New Roman" w:cs="Times New Roman"/>
          <w:sz w:val="24"/>
          <w:szCs w:val="24"/>
        </w:rPr>
        <w:t>от настоящата Наредба.</w:t>
      </w:r>
    </w:p>
    <w:p w:rsidR="00323FAB" w:rsidRPr="00975FDD" w:rsidRDefault="00323FAB" w:rsidP="00323FAB">
      <w:p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ал.</w:t>
      </w:r>
      <w:r w:rsidRPr="00975FDD">
        <w:rPr>
          <w:rFonts w:ascii="Times New Roman" w:hAnsi="Times New Roman" w:cs="Times New Roman"/>
          <w:sz w:val="24"/>
          <w:szCs w:val="24"/>
          <w:lang w:val="en-US"/>
        </w:rPr>
        <w:t>(</w:t>
      </w:r>
      <w:r w:rsidRPr="00975FDD">
        <w:rPr>
          <w:rFonts w:ascii="Times New Roman" w:hAnsi="Times New Roman" w:cs="Times New Roman"/>
          <w:sz w:val="24"/>
          <w:szCs w:val="24"/>
        </w:rPr>
        <w:t>3</w:t>
      </w:r>
      <w:r w:rsidRPr="00975FDD">
        <w:rPr>
          <w:rFonts w:ascii="Times New Roman" w:hAnsi="Times New Roman" w:cs="Times New Roman"/>
          <w:sz w:val="24"/>
          <w:szCs w:val="24"/>
          <w:lang w:val="en-US"/>
        </w:rPr>
        <w:t xml:space="preserve">) </w:t>
      </w:r>
      <w:r w:rsidRPr="00975FDD">
        <w:rPr>
          <w:rFonts w:ascii="Times New Roman" w:hAnsi="Times New Roman" w:cs="Times New Roman"/>
          <w:b/>
          <w:sz w:val="24"/>
          <w:szCs w:val="24"/>
        </w:rPr>
        <w:t xml:space="preserve"> </w:t>
      </w:r>
      <w:r w:rsidRPr="00975FDD">
        <w:rPr>
          <w:rFonts w:ascii="Times New Roman" w:hAnsi="Times New Roman" w:cs="Times New Roman"/>
          <w:sz w:val="24"/>
          <w:szCs w:val="24"/>
        </w:rPr>
        <w:t>Председателят на Комисията изготвя мотивиран доклад до Кмета на Община Пловдив и прилага Протокола, в който описва спортни организации</w:t>
      </w:r>
      <w:r w:rsidRPr="00743189">
        <w:rPr>
          <w:rFonts w:ascii="Times New Roman" w:hAnsi="Times New Roman" w:cs="Times New Roman"/>
          <w:color w:val="FF0000"/>
          <w:sz w:val="24"/>
          <w:szCs w:val="24"/>
        </w:rPr>
        <w:t>,</w:t>
      </w:r>
      <w:r w:rsidRPr="00975FDD">
        <w:rPr>
          <w:rFonts w:ascii="Times New Roman" w:hAnsi="Times New Roman" w:cs="Times New Roman"/>
          <w:sz w:val="24"/>
          <w:szCs w:val="24"/>
        </w:rPr>
        <w:t xml:space="preserve"> непредали финансови отчети, както и спортните организации с приети и неприети финансови отчети за предходната година. </w:t>
      </w:r>
      <w:r>
        <w:rPr>
          <w:rFonts w:ascii="Times New Roman" w:hAnsi="Times New Roman" w:cs="Times New Roman"/>
          <w:sz w:val="24"/>
          <w:szCs w:val="24"/>
        </w:rPr>
        <w:t>Доклада ведно с приложеният Протокол се одобрява от Кмета на Община Пловдив.</w:t>
      </w:r>
    </w:p>
    <w:p w:rsidR="00323FAB" w:rsidRPr="00975FDD" w:rsidRDefault="00323FAB" w:rsidP="00323FAB">
      <w:pPr>
        <w:shd w:val="clear" w:color="auto" w:fill="FFFFFF"/>
        <w:jc w:val="both"/>
        <w:rPr>
          <w:rFonts w:ascii="Times New Roman" w:hAnsi="Times New Roman" w:cs="Times New Roman"/>
          <w:sz w:val="24"/>
          <w:szCs w:val="24"/>
        </w:rPr>
      </w:pPr>
      <w:r w:rsidRPr="00975FDD">
        <w:rPr>
          <w:rFonts w:ascii="Times New Roman" w:hAnsi="Times New Roman" w:cs="Times New Roman"/>
          <w:sz w:val="24"/>
          <w:szCs w:val="24"/>
        </w:rPr>
        <w:t xml:space="preserve">ал.(4)  </w:t>
      </w:r>
      <w:r>
        <w:rPr>
          <w:rFonts w:ascii="Times New Roman" w:hAnsi="Times New Roman" w:cs="Times New Roman"/>
          <w:sz w:val="24"/>
          <w:szCs w:val="24"/>
        </w:rPr>
        <w:t>Одобреният доклад ведно с приложеният Протокол</w:t>
      </w:r>
      <w:r w:rsidRPr="00975FDD">
        <w:rPr>
          <w:rFonts w:ascii="Times New Roman" w:hAnsi="Times New Roman" w:cs="Times New Roman"/>
          <w:sz w:val="24"/>
          <w:szCs w:val="24"/>
        </w:rPr>
        <w:t xml:space="preserve"> се взема</w:t>
      </w:r>
      <w:r>
        <w:rPr>
          <w:rFonts w:ascii="Times New Roman" w:hAnsi="Times New Roman" w:cs="Times New Roman"/>
          <w:sz w:val="24"/>
          <w:szCs w:val="24"/>
        </w:rPr>
        <w:t>т</w:t>
      </w:r>
      <w:r w:rsidRPr="00975FDD">
        <w:rPr>
          <w:rFonts w:ascii="Times New Roman" w:hAnsi="Times New Roman" w:cs="Times New Roman"/>
          <w:sz w:val="24"/>
          <w:szCs w:val="24"/>
        </w:rPr>
        <w:t xml:space="preserve"> в предвид при изготвянето на „План-сметката“ за настоящата календарна година и спортни организации с неприети или непредадени </w:t>
      </w:r>
      <w:r w:rsidRPr="00D52B46">
        <w:rPr>
          <w:rFonts w:ascii="Times New Roman" w:hAnsi="Times New Roman" w:cs="Times New Roman"/>
          <w:sz w:val="24"/>
          <w:szCs w:val="24"/>
        </w:rPr>
        <w:t>отчети,</w:t>
      </w:r>
      <w:r w:rsidRPr="00975FDD">
        <w:rPr>
          <w:rFonts w:ascii="Times New Roman" w:hAnsi="Times New Roman" w:cs="Times New Roman"/>
          <w:sz w:val="24"/>
          <w:szCs w:val="24"/>
        </w:rPr>
        <w:t xml:space="preserve"> не се подпомагат финансово през настоящата</w:t>
      </w:r>
      <w:r>
        <w:rPr>
          <w:rFonts w:ascii="Times New Roman" w:hAnsi="Times New Roman" w:cs="Times New Roman"/>
          <w:sz w:val="24"/>
          <w:szCs w:val="24"/>
        </w:rPr>
        <w:t xml:space="preserve"> календарна година съгласно </w:t>
      </w:r>
      <w:r w:rsidRPr="00E04211">
        <w:rPr>
          <w:rFonts w:ascii="Times New Roman" w:hAnsi="Times New Roman" w:cs="Times New Roman"/>
          <w:b/>
          <w:sz w:val="24"/>
          <w:szCs w:val="24"/>
        </w:rPr>
        <w:t>Чл. 42</w:t>
      </w:r>
      <w:r>
        <w:rPr>
          <w:rFonts w:ascii="Times New Roman" w:hAnsi="Times New Roman" w:cs="Times New Roman"/>
          <w:sz w:val="24"/>
          <w:szCs w:val="24"/>
        </w:rPr>
        <w:t xml:space="preserve"> от настоящата Наредба.</w:t>
      </w:r>
      <w:r w:rsidRPr="00975FDD">
        <w:rPr>
          <w:rFonts w:ascii="Times New Roman" w:hAnsi="Times New Roman" w:cs="Times New Roman"/>
          <w:sz w:val="24"/>
          <w:szCs w:val="24"/>
        </w:rPr>
        <w:t xml:space="preserve"> </w:t>
      </w:r>
    </w:p>
    <w:p w:rsidR="00323FAB" w:rsidRPr="00975FDD" w:rsidRDefault="00323FAB" w:rsidP="00323FAB">
      <w:pPr>
        <w:shd w:val="clear" w:color="auto" w:fill="FFFFFF"/>
        <w:jc w:val="both"/>
        <w:rPr>
          <w:rFonts w:ascii="Times New Roman" w:hAnsi="Times New Roman" w:cs="Times New Roman"/>
          <w:sz w:val="24"/>
          <w:szCs w:val="24"/>
        </w:rPr>
      </w:pPr>
      <w:r w:rsidRPr="00975FDD">
        <w:rPr>
          <w:rFonts w:ascii="Times New Roman" w:hAnsi="Times New Roman" w:cs="Times New Roman"/>
          <w:b/>
          <w:sz w:val="24"/>
          <w:szCs w:val="24"/>
        </w:rPr>
        <w:lastRenderedPageBreak/>
        <w:t xml:space="preserve">Чл. </w:t>
      </w:r>
      <w:r>
        <w:rPr>
          <w:rFonts w:ascii="Times New Roman" w:hAnsi="Times New Roman" w:cs="Times New Roman"/>
          <w:b/>
          <w:sz w:val="24"/>
          <w:szCs w:val="24"/>
        </w:rPr>
        <w:t>44</w:t>
      </w:r>
      <w:r w:rsidRPr="00975FDD">
        <w:rPr>
          <w:rFonts w:ascii="Times New Roman" w:hAnsi="Times New Roman" w:cs="Times New Roman"/>
          <w:b/>
          <w:sz w:val="24"/>
          <w:szCs w:val="24"/>
        </w:rPr>
        <w:t xml:space="preserve">. </w:t>
      </w:r>
      <w:r w:rsidRPr="00975FDD">
        <w:rPr>
          <w:rFonts w:ascii="Times New Roman" w:hAnsi="Times New Roman" w:cs="Times New Roman"/>
          <w:sz w:val="24"/>
          <w:szCs w:val="24"/>
        </w:rPr>
        <w:t xml:space="preserve"> Финансовата документация за отпуснатите по настоящата Наредба финансови средства се съхраняват съгласно Закона за счетоводството в архива на Дирекция „Спорт и младежки дейности“.</w:t>
      </w:r>
    </w:p>
    <w:p w:rsidR="00323FAB" w:rsidRDefault="00323FAB" w:rsidP="00323FAB">
      <w:pPr>
        <w:shd w:val="clear" w:color="auto" w:fill="FFFFFF"/>
        <w:jc w:val="both"/>
        <w:rPr>
          <w:rFonts w:ascii="Times New Roman" w:hAnsi="Times New Roman" w:cs="Times New Roman"/>
          <w:sz w:val="24"/>
          <w:szCs w:val="24"/>
        </w:rPr>
      </w:pPr>
    </w:p>
    <w:p w:rsidR="00323FAB" w:rsidRPr="00D52B46" w:rsidRDefault="00323FAB" w:rsidP="00323FAB">
      <w:pPr>
        <w:shd w:val="clear" w:color="auto" w:fill="FFFFFF"/>
        <w:jc w:val="center"/>
        <w:rPr>
          <w:rFonts w:ascii="Times New Roman" w:hAnsi="Times New Roman" w:cs="Times New Roman"/>
          <w:b/>
        </w:rPr>
      </w:pPr>
      <w:r w:rsidRPr="00D52B46">
        <w:rPr>
          <w:rFonts w:ascii="Times New Roman" w:hAnsi="Times New Roman" w:cs="Times New Roman"/>
          <w:b/>
        </w:rPr>
        <w:t>ПРЕХОДНИ И ЗАКЛЮЧИТЕЛНИ РАЗПОРЕДБИ</w:t>
      </w:r>
    </w:p>
    <w:p w:rsidR="00323FAB" w:rsidRPr="00D52B46" w:rsidRDefault="00323FAB" w:rsidP="00323FAB">
      <w:pPr>
        <w:shd w:val="clear" w:color="auto" w:fill="FFFFFF"/>
        <w:rPr>
          <w:rStyle w:val="parcapt"/>
        </w:rPr>
      </w:pPr>
    </w:p>
    <w:p w:rsidR="00323FAB" w:rsidRPr="00D52B46" w:rsidRDefault="00323FAB" w:rsidP="00323FAB">
      <w:pPr>
        <w:shd w:val="clear" w:color="auto" w:fill="FFFFFF"/>
        <w:rPr>
          <w:rStyle w:val="parcapt"/>
          <w:rFonts w:ascii="Times New Roman" w:hAnsi="Times New Roman" w:cs="Times New Roman"/>
          <w:sz w:val="24"/>
          <w:szCs w:val="24"/>
        </w:rPr>
      </w:pPr>
      <w:r w:rsidRPr="00D52B46">
        <w:rPr>
          <w:rStyle w:val="parcapt"/>
          <w:rFonts w:ascii="Times New Roman" w:hAnsi="Times New Roman" w:cs="Times New Roman"/>
          <w:sz w:val="24"/>
          <w:szCs w:val="24"/>
        </w:rPr>
        <w:t>§1. Контрол по изпълнението на тази наредба се осъществява от Кмета на Община Пловдив или от определени от него длъжностни лица.</w:t>
      </w:r>
    </w:p>
    <w:p w:rsidR="00323FAB" w:rsidRPr="00D52B46" w:rsidRDefault="00323FAB" w:rsidP="00323FAB">
      <w:pPr>
        <w:shd w:val="clear" w:color="auto" w:fill="FFFFFF"/>
        <w:rPr>
          <w:rStyle w:val="parcapt"/>
        </w:rPr>
      </w:pPr>
    </w:p>
    <w:p w:rsidR="00323FAB" w:rsidRPr="00D52B46" w:rsidRDefault="00323FAB" w:rsidP="00323FAB">
      <w:pPr>
        <w:shd w:val="clear" w:color="auto" w:fill="FFFFFF"/>
        <w:rPr>
          <w:rStyle w:val="parcapt"/>
          <w:rFonts w:ascii="Times New Roman" w:hAnsi="Times New Roman" w:cs="Times New Roman"/>
          <w:sz w:val="24"/>
          <w:szCs w:val="24"/>
        </w:rPr>
      </w:pPr>
      <w:r w:rsidRPr="00D52B46">
        <w:rPr>
          <w:rStyle w:val="parcapt"/>
          <w:rFonts w:ascii="Times New Roman" w:hAnsi="Times New Roman" w:cs="Times New Roman"/>
          <w:sz w:val="24"/>
          <w:szCs w:val="24"/>
        </w:rPr>
        <w:t>§2. Тази наредба се приема на основание чл. 21, ал. 2 от Закона за местното самоуправление и местната администрация,  чл. 8 от Закона за нормативните актове, чл. 59, ал. 6 от Закона за физическото възпитание и спорта, чл. 2, ал. 1 от Правилника за прилагане на Закона за физическото възпитание и спорта.</w:t>
      </w:r>
    </w:p>
    <w:p w:rsidR="00323FAB" w:rsidRPr="00D52B46" w:rsidRDefault="00323FAB" w:rsidP="00323FAB">
      <w:pPr>
        <w:shd w:val="clear" w:color="auto" w:fill="FFFFFF"/>
        <w:rPr>
          <w:rStyle w:val="parcapt"/>
          <w:rFonts w:ascii="Times New Roman" w:hAnsi="Times New Roman" w:cs="Times New Roman"/>
          <w:sz w:val="24"/>
          <w:szCs w:val="24"/>
        </w:rPr>
      </w:pPr>
    </w:p>
    <w:p w:rsidR="00323FAB" w:rsidRPr="00D52B46" w:rsidRDefault="00323FAB" w:rsidP="00323FAB">
      <w:pPr>
        <w:shd w:val="clear" w:color="auto" w:fill="FFFFFF"/>
        <w:rPr>
          <w:rStyle w:val="parcapt"/>
          <w:rFonts w:ascii="Times New Roman" w:hAnsi="Times New Roman" w:cs="Times New Roman"/>
          <w:sz w:val="24"/>
          <w:szCs w:val="24"/>
        </w:rPr>
      </w:pPr>
      <w:r w:rsidRPr="00D52B46">
        <w:rPr>
          <w:rStyle w:val="parcapt"/>
          <w:rFonts w:ascii="Times New Roman" w:hAnsi="Times New Roman" w:cs="Times New Roman"/>
          <w:sz w:val="24"/>
          <w:szCs w:val="24"/>
        </w:rPr>
        <w:t>§3. Всички преписки по предоставяне на финансово подпомагане на пловдивски спортни клубове и туристически дружества, за които не са приключени, се приключват по реда на настоящата наредба.</w:t>
      </w:r>
    </w:p>
    <w:p w:rsidR="00323FAB" w:rsidRPr="00D52B46" w:rsidRDefault="00323FAB" w:rsidP="00323FAB">
      <w:pPr>
        <w:shd w:val="clear" w:color="auto" w:fill="FFFFFF"/>
        <w:rPr>
          <w:rStyle w:val="parcapt"/>
          <w:rFonts w:ascii="Times New Roman" w:hAnsi="Times New Roman" w:cs="Times New Roman"/>
          <w:sz w:val="24"/>
          <w:szCs w:val="24"/>
        </w:rPr>
      </w:pPr>
    </w:p>
    <w:p w:rsidR="00323FAB" w:rsidRPr="00D52B46" w:rsidRDefault="00323FAB" w:rsidP="00323FAB">
      <w:pPr>
        <w:shd w:val="clear" w:color="auto" w:fill="FFFFFF"/>
        <w:rPr>
          <w:rStyle w:val="parcapt"/>
          <w:rFonts w:ascii="Times New Roman" w:hAnsi="Times New Roman" w:cs="Times New Roman"/>
          <w:sz w:val="24"/>
          <w:szCs w:val="24"/>
        </w:rPr>
      </w:pPr>
      <w:r w:rsidRPr="00D52B46">
        <w:rPr>
          <w:rStyle w:val="parcapt"/>
          <w:rFonts w:ascii="Times New Roman" w:hAnsi="Times New Roman" w:cs="Times New Roman"/>
          <w:sz w:val="24"/>
          <w:szCs w:val="24"/>
        </w:rPr>
        <w:t xml:space="preserve">§4. Неразделна част от настоящата наредба са Образец </w:t>
      </w:r>
      <w:r w:rsidRPr="00D52B46">
        <w:rPr>
          <w:rFonts w:ascii="TimesNewRoman" w:hAnsi="TimesNewRoman" w:cs="TimesNewRoman"/>
          <w:sz w:val="24"/>
          <w:szCs w:val="24"/>
        </w:rPr>
        <w:t>№ 1, Допълнение към Образец № 1, Образец № 2 и Образец № 3.</w:t>
      </w:r>
    </w:p>
    <w:p w:rsidR="00323FAB" w:rsidRPr="00D52B46" w:rsidRDefault="00323FAB" w:rsidP="00323FAB">
      <w:pPr>
        <w:shd w:val="clear" w:color="auto" w:fill="FFFFFF"/>
        <w:rPr>
          <w:rStyle w:val="parcapt"/>
          <w:rFonts w:ascii="Times New Roman" w:hAnsi="Times New Roman" w:cs="Times New Roman"/>
          <w:sz w:val="24"/>
          <w:szCs w:val="24"/>
        </w:rPr>
      </w:pPr>
    </w:p>
    <w:p w:rsidR="00323FAB" w:rsidRPr="00B53FBA" w:rsidRDefault="00323FAB" w:rsidP="00323FAB">
      <w:pPr>
        <w:shd w:val="clear" w:color="auto" w:fill="FFFFFF"/>
        <w:rPr>
          <w:rFonts w:ascii="Times New Roman" w:hAnsi="Times New Roman" w:cs="Times New Roman"/>
          <w:b/>
          <w:bCs/>
          <w:color w:val="FF0000"/>
          <w:sz w:val="24"/>
          <w:szCs w:val="24"/>
        </w:rPr>
      </w:pPr>
      <w:r w:rsidRPr="00D52B46">
        <w:rPr>
          <w:rStyle w:val="parcapt"/>
          <w:rFonts w:ascii="Times New Roman" w:hAnsi="Times New Roman" w:cs="Times New Roman"/>
          <w:sz w:val="24"/>
          <w:szCs w:val="24"/>
        </w:rPr>
        <w:t xml:space="preserve">§5. Тази наредба е приета от Общински съвет – Пловдив с Решение </w:t>
      </w:r>
      <w:r w:rsidRPr="00D52B46">
        <w:rPr>
          <w:rFonts w:ascii="TimesNewRoman" w:hAnsi="TimesNewRoman" w:cs="TimesNewRoman"/>
          <w:sz w:val="24"/>
          <w:szCs w:val="24"/>
        </w:rPr>
        <w:t>№………….и влиза в сила в тридневен срок  от  деня, следващ датата на нейното обнародване</w:t>
      </w:r>
      <w:r>
        <w:rPr>
          <w:rFonts w:ascii="TimesNewRoman" w:hAnsi="TimesNewRoman" w:cs="TimesNewRoman"/>
          <w:color w:val="FF0000"/>
          <w:sz w:val="24"/>
          <w:szCs w:val="24"/>
        </w:rPr>
        <w:t>.</w:t>
      </w:r>
    </w:p>
    <w:p w:rsidR="00323FAB" w:rsidRDefault="00323FAB" w:rsidP="00323FAB">
      <w:pPr>
        <w:shd w:val="clear" w:color="auto" w:fill="FFFFFF"/>
        <w:rPr>
          <w:rFonts w:ascii="Times New Roman" w:hAnsi="Times New Roman" w:cs="Times New Roman"/>
          <w:b/>
          <w:bCs/>
          <w:color w:val="FF0000"/>
        </w:rPr>
      </w:pPr>
    </w:p>
    <w:p w:rsidR="009D2A1B" w:rsidRDefault="00C47632" w:rsidP="00323FAB">
      <w:pPr>
        <w:shd w:val="clear" w:color="auto" w:fill="FFFFFF"/>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extent cx="6210300" cy="10029825"/>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0300" cy="10029825"/>
                    </a:xfrm>
                    <a:prstGeom prst="rect">
                      <a:avLst/>
                    </a:prstGeom>
                    <a:noFill/>
                    <a:ln>
                      <a:noFill/>
                    </a:ln>
                  </pic:spPr>
                </pic:pic>
              </a:graphicData>
            </a:graphic>
          </wp:inline>
        </w:drawing>
      </w:r>
    </w:p>
    <w:p w:rsidR="00323FAB" w:rsidRDefault="009D2A1B" w:rsidP="00323FAB">
      <w:pPr>
        <w:shd w:val="clear" w:color="auto" w:fill="FFFFFF"/>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762625" cy="9934575"/>
            <wp:effectExtent l="0" t="0" r="9525" b="9525"/>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9934575"/>
                    </a:xfrm>
                    <a:prstGeom prst="rect">
                      <a:avLst/>
                    </a:prstGeom>
                    <a:noFill/>
                    <a:ln>
                      <a:noFill/>
                    </a:ln>
                  </pic:spPr>
                </pic:pic>
              </a:graphicData>
            </a:graphic>
          </wp:inline>
        </w:drawing>
      </w:r>
    </w:p>
    <w:p w:rsidR="00323FAB" w:rsidRPr="00B60541" w:rsidRDefault="00323FAB" w:rsidP="00323FAB">
      <w:pPr>
        <w:jc w:val="right"/>
        <w:rPr>
          <w:rFonts w:ascii="Times New Roman" w:hAnsi="Times New Roman" w:cs="Times New Roman"/>
          <w:b/>
          <w:sz w:val="24"/>
          <w:szCs w:val="24"/>
          <w:lang w:val="en-US"/>
        </w:rPr>
      </w:pPr>
      <w:r w:rsidRPr="00B60541">
        <w:rPr>
          <w:rFonts w:ascii="Times New Roman" w:hAnsi="Times New Roman" w:cs="Times New Roman"/>
          <w:b/>
          <w:sz w:val="24"/>
          <w:szCs w:val="24"/>
        </w:rPr>
        <w:lastRenderedPageBreak/>
        <w:t>Формуляр №</w:t>
      </w:r>
      <w:r w:rsidRPr="00B60541">
        <w:rPr>
          <w:rFonts w:ascii="Times New Roman" w:hAnsi="Times New Roman" w:cs="Times New Roman"/>
          <w:b/>
          <w:sz w:val="24"/>
          <w:szCs w:val="24"/>
          <w:lang w:val="en-US"/>
        </w:rPr>
        <w:t>2</w:t>
      </w:r>
    </w:p>
    <w:p w:rsidR="00323FAB" w:rsidRDefault="00323FAB" w:rsidP="00323FAB">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323FAB" w:rsidRPr="00B60541" w:rsidRDefault="00323FAB" w:rsidP="00323FAB">
      <w:pPr>
        <w:jc w:val="center"/>
        <w:rPr>
          <w:rFonts w:ascii="Times New Roman" w:hAnsi="Times New Roman" w:cs="Times New Roman"/>
          <w:b/>
          <w:sz w:val="20"/>
          <w:szCs w:val="20"/>
        </w:rPr>
      </w:pPr>
      <w:r w:rsidRPr="00B60541">
        <w:rPr>
          <w:rFonts w:ascii="Times New Roman" w:hAnsi="Times New Roman" w:cs="Times New Roman"/>
          <w:b/>
          <w:sz w:val="20"/>
          <w:szCs w:val="20"/>
        </w:rPr>
        <w:t xml:space="preserve">АКТУАЛЕН СПИСЪК НА УЧАСТНИЦИТЕ В ДЕТСКА СПЕЦИАЛИЗИРАНА СПОРТНА ШКОЛА ЗА </w:t>
      </w:r>
      <w:r w:rsidRPr="00B60541">
        <w:rPr>
          <w:rFonts w:ascii="Times New Roman" w:hAnsi="Times New Roman" w:cs="Times New Roman"/>
          <w:b/>
          <w:sz w:val="20"/>
          <w:szCs w:val="20"/>
          <w:lang w:val="en-US"/>
        </w:rPr>
        <w:t>…………..</w:t>
      </w:r>
      <w:r w:rsidRPr="00B60541">
        <w:rPr>
          <w:rFonts w:ascii="Times New Roman" w:hAnsi="Times New Roman" w:cs="Times New Roman"/>
          <w:b/>
          <w:sz w:val="20"/>
          <w:szCs w:val="20"/>
        </w:rPr>
        <w:t xml:space="preserve"> ГОДИНА</w:t>
      </w:r>
    </w:p>
    <w:p w:rsidR="00323FAB" w:rsidRPr="00B60541" w:rsidRDefault="00323FAB" w:rsidP="00323FAB">
      <w:pPr>
        <w:rPr>
          <w:rFonts w:ascii="Times New Roman" w:hAnsi="Times New Roman" w:cs="Times New Roman"/>
          <w:b/>
          <w:sz w:val="20"/>
          <w:szCs w:val="20"/>
        </w:rPr>
      </w:pPr>
    </w:p>
    <w:p w:rsidR="00323FAB" w:rsidRPr="00B60541" w:rsidRDefault="00323FAB" w:rsidP="00323FAB">
      <w:pPr>
        <w:rPr>
          <w:rFonts w:ascii="Times New Roman" w:hAnsi="Times New Roman" w:cs="Times New Roman"/>
          <w:b/>
          <w:sz w:val="20"/>
          <w:szCs w:val="20"/>
        </w:rPr>
      </w:pPr>
      <w:r w:rsidRPr="00B60541">
        <w:rPr>
          <w:rFonts w:ascii="Times New Roman" w:hAnsi="Times New Roman" w:cs="Times New Roman"/>
          <w:b/>
          <w:sz w:val="20"/>
          <w:szCs w:val="20"/>
        </w:rPr>
        <w:t>КЪМ СПОРТНА ОРГАНИЗАЦИЯ:………………………………………………………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607"/>
        <w:gridCol w:w="3071"/>
      </w:tblGrid>
      <w:tr w:rsidR="00323FAB" w:rsidTr="003D5E33">
        <w:tc>
          <w:tcPr>
            <w:tcW w:w="534" w:type="dxa"/>
            <w:tcBorders>
              <w:top w:val="single" w:sz="4" w:space="0" w:color="auto"/>
              <w:left w:val="single" w:sz="4" w:space="0" w:color="auto"/>
              <w:bottom w:val="single" w:sz="4" w:space="0" w:color="auto"/>
              <w:right w:val="single" w:sz="4" w:space="0" w:color="auto"/>
            </w:tcBorders>
            <w:hideMark/>
          </w:tcPr>
          <w:p w:rsidR="00323FAB" w:rsidRDefault="00323FAB" w:rsidP="003D5E33">
            <w:pP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5607" w:type="dxa"/>
            <w:tcBorders>
              <w:top w:val="single" w:sz="4" w:space="0" w:color="auto"/>
              <w:left w:val="single" w:sz="4" w:space="0" w:color="auto"/>
              <w:bottom w:val="single" w:sz="4" w:space="0" w:color="auto"/>
              <w:right w:val="single" w:sz="4" w:space="0" w:color="auto"/>
            </w:tcBorders>
            <w:hideMark/>
          </w:tcPr>
          <w:p w:rsidR="00323FAB" w:rsidRDefault="00323FAB" w:rsidP="003D5E33">
            <w:pPr>
              <w:rPr>
                <w:rFonts w:ascii="Times New Roman" w:hAnsi="Times New Roman" w:cs="Times New Roman"/>
                <w:b/>
                <w:sz w:val="24"/>
                <w:szCs w:val="24"/>
                <w:lang w:eastAsia="en-US"/>
              </w:rPr>
            </w:pPr>
            <w:r>
              <w:rPr>
                <w:rFonts w:ascii="Times New Roman" w:hAnsi="Times New Roman" w:cs="Times New Roman"/>
                <w:b/>
                <w:sz w:val="24"/>
                <w:szCs w:val="24"/>
                <w:lang w:eastAsia="en-US"/>
              </w:rPr>
              <w:t>Име, презиме,фамилия</w:t>
            </w:r>
          </w:p>
        </w:tc>
        <w:tc>
          <w:tcPr>
            <w:tcW w:w="3071" w:type="dxa"/>
            <w:tcBorders>
              <w:top w:val="single" w:sz="4" w:space="0" w:color="auto"/>
              <w:left w:val="single" w:sz="4" w:space="0" w:color="auto"/>
              <w:bottom w:val="single" w:sz="4" w:space="0" w:color="auto"/>
              <w:right w:val="single" w:sz="4" w:space="0" w:color="auto"/>
            </w:tcBorders>
            <w:hideMark/>
          </w:tcPr>
          <w:p w:rsidR="00323FAB" w:rsidRDefault="00323FAB" w:rsidP="003D5E33">
            <w:pP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Дата на раждане</w:t>
            </w:r>
          </w:p>
        </w:tc>
      </w:tr>
      <w:tr w:rsidR="00323FAB" w:rsidTr="003D5E33">
        <w:tc>
          <w:tcPr>
            <w:tcW w:w="534"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c>
          <w:tcPr>
            <w:tcW w:w="5607"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c>
          <w:tcPr>
            <w:tcW w:w="3071"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r>
      <w:tr w:rsidR="00323FAB" w:rsidTr="003D5E33">
        <w:tc>
          <w:tcPr>
            <w:tcW w:w="534"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c>
          <w:tcPr>
            <w:tcW w:w="5607"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c>
          <w:tcPr>
            <w:tcW w:w="3071"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r>
      <w:tr w:rsidR="00323FAB" w:rsidTr="003D5E33">
        <w:tc>
          <w:tcPr>
            <w:tcW w:w="534"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c>
          <w:tcPr>
            <w:tcW w:w="5607"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c>
          <w:tcPr>
            <w:tcW w:w="3071"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r>
      <w:tr w:rsidR="00323FAB" w:rsidTr="003D5E33">
        <w:tc>
          <w:tcPr>
            <w:tcW w:w="534"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c>
          <w:tcPr>
            <w:tcW w:w="5607"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c>
          <w:tcPr>
            <w:tcW w:w="3071"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r>
      <w:tr w:rsidR="00323FAB" w:rsidTr="003D5E33">
        <w:tc>
          <w:tcPr>
            <w:tcW w:w="534"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c>
          <w:tcPr>
            <w:tcW w:w="5607"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c>
          <w:tcPr>
            <w:tcW w:w="3071"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r>
      <w:tr w:rsidR="00323FAB" w:rsidTr="003D5E33">
        <w:tc>
          <w:tcPr>
            <w:tcW w:w="534"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c>
          <w:tcPr>
            <w:tcW w:w="5607"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c>
          <w:tcPr>
            <w:tcW w:w="3071"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r>
      <w:tr w:rsidR="00323FAB" w:rsidTr="003D5E33">
        <w:tc>
          <w:tcPr>
            <w:tcW w:w="534"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c>
          <w:tcPr>
            <w:tcW w:w="5607"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c>
          <w:tcPr>
            <w:tcW w:w="3071"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r>
      <w:tr w:rsidR="00323FAB" w:rsidTr="003D5E33">
        <w:tc>
          <w:tcPr>
            <w:tcW w:w="534"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c>
          <w:tcPr>
            <w:tcW w:w="5607"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c>
          <w:tcPr>
            <w:tcW w:w="3071"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r>
      <w:tr w:rsidR="00323FAB" w:rsidTr="003D5E33">
        <w:tc>
          <w:tcPr>
            <w:tcW w:w="534"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c>
          <w:tcPr>
            <w:tcW w:w="5607"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c>
          <w:tcPr>
            <w:tcW w:w="3071"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r>
      <w:tr w:rsidR="00323FAB" w:rsidTr="003D5E33">
        <w:tc>
          <w:tcPr>
            <w:tcW w:w="534"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c>
          <w:tcPr>
            <w:tcW w:w="5607"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c>
          <w:tcPr>
            <w:tcW w:w="3071"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r>
      <w:tr w:rsidR="00323FAB" w:rsidTr="003D5E33">
        <w:tc>
          <w:tcPr>
            <w:tcW w:w="534"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c>
          <w:tcPr>
            <w:tcW w:w="5607"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c>
          <w:tcPr>
            <w:tcW w:w="3071"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r>
      <w:tr w:rsidR="00323FAB" w:rsidTr="003D5E33">
        <w:tc>
          <w:tcPr>
            <w:tcW w:w="534"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c>
          <w:tcPr>
            <w:tcW w:w="5607"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c>
          <w:tcPr>
            <w:tcW w:w="3071"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r>
      <w:tr w:rsidR="00323FAB" w:rsidTr="003D5E33">
        <w:tc>
          <w:tcPr>
            <w:tcW w:w="534"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c>
          <w:tcPr>
            <w:tcW w:w="5607"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c>
          <w:tcPr>
            <w:tcW w:w="3071"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r>
      <w:tr w:rsidR="00323FAB" w:rsidTr="003D5E33">
        <w:tc>
          <w:tcPr>
            <w:tcW w:w="534"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c>
          <w:tcPr>
            <w:tcW w:w="5607"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c>
          <w:tcPr>
            <w:tcW w:w="3071"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r>
      <w:tr w:rsidR="00323FAB" w:rsidTr="003D5E33">
        <w:tc>
          <w:tcPr>
            <w:tcW w:w="534"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c>
          <w:tcPr>
            <w:tcW w:w="5607"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c>
          <w:tcPr>
            <w:tcW w:w="3071" w:type="dxa"/>
            <w:tcBorders>
              <w:top w:val="single" w:sz="4" w:space="0" w:color="auto"/>
              <w:left w:val="single" w:sz="4" w:space="0" w:color="auto"/>
              <w:bottom w:val="single" w:sz="4" w:space="0" w:color="auto"/>
              <w:right w:val="single" w:sz="4" w:space="0" w:color="auto"/>
            </w:tcBorders>
          </w:tcPr>
          <w:p w:rsidR="00323FAB" w:rsidRDefault="00323FAB" w:rsidP="003D5E33">
            <w:pPr>
              <w:rPr>
                <w:rFonts w:ascii="Times New Roman" w:hAnsi="Times New Roman" w:cs="Times New Roman"/>
                <w:b/>
                <w:sz w:val="24"/>
                <w:szCs w:val="24"/>
                <w:lang w:eastAsia="en-US"/>
              </w:rPr>
            </w:pPr>
          </w:p>
        </w:tc>
      </w:tr>
    </w:tbl>
    <w:p w:rsidR="00323FAB" w:rsidRDefault="00323FAB" w:rsidP="00323FAB">
      <w:pPr>
        <w:rPr>
          <w:rFonts w:ascii="Times New Roman" w:hAnsi="Times New Roman" w:cs="Times New Roman"/>
          <w:b/>
          <w:sz w:val="24"/>
          <w:szCs w:val="24"/>
        </w:rPr>
      </w:pPr>
    </w:p>
    <w:p w:rsidR="00323FAB" w:rsidRDefault="00323FAB" w:rsidP="00323FAB">
      <w:pPr>
        <w:widowControl w:val="0"/>
        <w:numPr>
          <w:ilvl w:val="0"/>
          <w:numId w:val="42"/>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При настъпили промени в 7 – дневен срок е необходимо списъкът да се актуализира и ръководството на спортната организация да уведоми надлежно Дирекция „Спорт и младежки дейности”.</w:t>
      </w:r>
    </w:p>
    <w:p w:rsidR="00323FAB" w:rsidRDefault="00323FAB" w:rsidP="00323FAB">
      <w:pPr>
        <w:rPr>
          <w:rFonts w:ascii="Times New Roman" w:hAnsi="Times New Roman" w:cs="Times New Roman"/>
          <w:b/>
          <w:sz w:val="24"/>
          <w:szCs w:val="24"/>
        </w:rPr>
      </w:pPr>
    </w:p>
    <w:p w:rsidR="00323FAB" w:rsidRDefault="00323FAB" w:rsidP="00323FAB">
      <w:pPr>
        <w:rPr>
          <w:rFonts w:ascii="Times New Roman" w:hAnsi="Times New Roman" w:cs="Times New Roman"/>
          <w:b/>
          <w:sz w:val="24"/>
          <w:szCs w:val="24"/>
        </w:rPr>
      </w:pPr>
      <w:r>
        <w:rPr>
          <w:rFonts w:ascii="Times New Roman" w:hAnsi="Times New Roman" w:cs="Times New Roman"/>
          <w:b/>
          <w:sz w:val="24"/>
          <w:szCs w:val="24"/>
        </w:rPr>
        <w:t xml:space="preserve">гр. Пловдив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Председател на СК: ___________</w:t>
      </w:r>
    </w:p>
    <w:p w:rsidR="00323FAB" w:rsidRDefault="00323FAB" w:rsidP="00323FAB">
      <w:pPr>
        <w:rPr>
          <w:rFonts w:ascii="Times New Roman" w:hAnsi="Times New Roman" w:cs="Times New Roman"/>
          <w:b/>
          <w:sz w:val="24"/>
          <w:szCs w:val="24"/>
          <w:lang w:val="en-US"/>
        </w:rPr>
      </w:pPr>
      <w:r>
        <w:rPr>
          <w:rFonts w:ascii="Times New Roman" w:hAnsi="Times New Roman" w:cs="Times New Roman"/>
          <w:b/>
          <w:sz w:val="24"/>
          <w:szCs w:val="24"/>
        </w:rPr>
        <w:t>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/подпис и печат/</w:t>
      </w:r>
    </w:p>
    <w:p w:rsidR="00323FAB" w:rsidRPr="00576FAD" w:rsidRDefault="00323FAB" w:rsidP="00323FAB">
      <w:pPr>
        <w:rPr>
          <w:rFonts w:ascii="Times New Roman" w:hAnsi="Times New Roman" w:cs="Times New Roman"/>
          <w:b/>
          <w:sz w:val="24"/>
          <w:szCs w:val="24"/>
        </w:rPr>
      </w:pPr>
      <w:r>
        <w:rPr>
          <w:rFonts w:ascii="Times New Roman" w:hAnsi="Times New Roman" w:cs="Times New Roman"/>
          <w:b/>
          <w:sz w:val="24"/>
          <w:szCs w:val="24"/>
        </w:rPr>
        <w:t>/дата</w:t>
      </w:r>
    </w:p>
    <w:p w:rsidR="00323FAB" w:rsidRDefault="00323FAB" w:rsidP="00323FAB">
      <w:pPr>
        <w:jc w:val="right"/>
        <w:rPr>
          <w:rFonts w:ascii="Times New Roman" w:hAnsi="Times New Roman" w:cs="Times New Roman"/>
          <w:b/>
          <w:sz w:val="24"/>
          <w:szCs w:val="24"/>
        </w:rPr>
      </w:pPr>
    </w:p>
    <w:p w:rsidR="009D2A1B" w:rsidRDefault="009D2A1B" w:rsidP="00323FAB">
      <w:pPr>
        <w:jc w:val="right"/>
        <w:rPr>
          <w:rFonts w:ascii="Times New Roman" w:hAnsi="Times New Roman" w:cs="Times New Roman"/>
          <w:b/>
          <w:sz w:val="24"/>
          <w:szCs w:val="24"/>
        </w:rPr>
      </w:pPr>
    </w:p>
    <w:p w:rsidR="009D2A1B" w:rsidRDefault="009D2A1B" w:rsidP="00323FAB">
      <w:pPr>
        <w:jc w:val="right"/>
        <w:rPr>
          <w:rFonts w:ascii="Times New Roman" w:hAnsi="Times New Roman" w:cs="Times New Roman"/>
          <w:b/>
          <w:sz w:val="24"/>
          <w:szCs w:val="24"/>
        </w:rPr>
      </w:pPr>
    </w:p>
    <w:p w:rsidR="00323FAB" w:rsidRDefault="00323FAB" w:rsidP="00323FAB">
      <w:pPr>
        <w:jc w:val="right"/>
        <w:rPr>
          <w:rFonts w:ascii="Times New Roman" w:hAnsi="Times New Roman" w:cs="Times New Roman"/>
          <w:b/>
          <w:sz w:val="24"/>
          <w:szCs w:val="24"/>
          <w:lang w:val="en-US"/>
        </w:rPr>
      </w:pPr>
      <w:r>
        <w:rPr>
          <w:rFonts w:ascii="Times New Roman" w:hAnsi="Times New Roman" w:cs="Times New Roman"/>
          <w:b/>
          <w:sz w:val="24"/>
          <w:szCs w:val="24"/>
        </w:rPr>
        <w:lastRenderedPageBreak/>
        <w:t>Формуляр №</w:t>
      </w:r>
      <w:r>
        <w:rPr>
          <w:rFonts w:ascii="Times New Roman" w:hAnsi="Times New Roman" w:cs="Times New Roman"/>
          <w:b/>
          <w:sz w:val="24"/>
          <w:szCs w:val="24"/>
          <w:lang w:val="en-US"/>
        </w:rPr>
        <w:t>3</w:t>
      </w:r>
    </w:p>
    <w:p w:rsidR="00323FAB" w:rsidRDefault="00323FAB" w:rsidP="00323FAB">
      <w:pPr>
        <w:jc w:val="center"/>
        <w:rPr>
          <w:rFonts w:ascii="Times New Roman" w:hAnsi="Times New Roman" w:cs="Times New Roman"/>
          <w:b/>
          <w:sz w:val="24"/>
          <w:szCs w:val="24"/>
        </w:rPr>
      </w:pPr>
      <w:r>
        <w:rPr>
          <w:rFonts w:ascii="Times New Roman" w:hAnsi="Times New Roman" w:cs="Times New Roman"/>
          <w:b/>
          <w:sz w:val="24"/>
          <w:szCs w:val="24"/>
        </w:rPr>
        <w:t>ПЛАН-ГРАФИК</w:t>
      </w:r>
    </w:p>
    <w:p w:rsidR="00323FAB" w:rsidRDefault="00323FAB" w:rsidP="00323FAB">
      <w:pPr>
        <w:jc w:val="center"/>
        <w:rPr>
          <w:rFonts w:ascii="Times New Roman" w:hAnsi="Times New Roman" w:cs="Times New Roman"/>
          <w:b/>
          <w:sz w:val="24"/>
          <w:szCs w:val="24"/>
        </w:rPr>
      </w:pPr>
      <w:r>
        <w:rPr>
          <w:rFonts w:ascii="Times New Roman" w:hAnsi="Times New Roman" w:cs="Times New Roman"/>
          <w:b/>
          <w:sz w:val="24"/>
          <w:szCs w:val="24"/>
        </w:rPr>
        <w:t>на спортните занимания на група по спорт: ............</w:t>
      </w:r>
    </w:p>
    <w:p w:rsidR="00323FAB" w:rsidRDefault="00323FAB" w:rsidP="00323FAB">
      <w:pPr>
        <w:jc w:val="center"/>
        <w:rPr>
          <w:rFonts w:ascii="Times New Roman" w:hAnsi="Times New Roman" w:cs="Times New Roman"/>
          <w:b/>
          <w:sz w:val="24"/>
          <w:szCs w:val="24"/>
        </w:rPr>
      </w:pPr>
      <w:r>
        <w:rPr>
          <w:rFonts w:ascii="Times New Roman" w:hAnsi="Times New Roman" w:cs="Times New Roman"/>
          <w:b/>
          <w:sz w:val="24"/>
          <w:szCs w:val="24"/>
        </w:rPr>
        <w:t>провеждани от спорт</w:t>
      </w:r>
      <w:r>
        <w:rPr>
          <w:rFonts w:ascii="Times New Roman" w:hAnsi="Times New Roman" w:cs="Times New Roman"/>
          <w:b/>
          <w:sz w:val="24"/>
          <w:szCs w:val="24"/>
          <w:lang w:val="en-US"/>
        </w:rPr>
        <w:t>e</w:t>
      </w:r>
      <w:r>
        <w:rPr>
          <w:rFonts w:ascii="Times New Roman" w:hAnsi="Times New Roman" w:cs="Times New Roman"/>
          <w:b/>
          <w:sz w:val="24"/>
          <w:szCs w:val="24"/>
        </w:rPr>
        <w:t>н специалист</w:t>
      </w:r>
    </w:p>
    <w:p w:rsidR="00323FAB" w:rsidRDefault="00323FAB" w:rsidP="00323FAB">
      <w:pPr>
        <w:jc w:val="center"/>
        <w:rPr>
          <w:rFonts w:ascii="Times New Roman" w:hAnsi="Times New Roman" w:cs="Times New Roman"/>
          <w:b/>
          <w:sz w:val="24"/>
          <w:szCs w:val="24"/>
        </w:rPr>
      </w:pPr>
      <w:r>
        <w:rPr>
          <w:rFonts w:ascii="Times New Roman" w:hAnsi="Times New Roman" w:cs="Times New Roman"/>
          <w:b/>
          <w:sz w:val="24"/>
          <w:szCs w:val="24"/>
        </w:rPr>
        <w:t>.....................................................................................</w:t>
      </w:r>
    </w:p>
    <w:p w:rsidR="00323FAB" w:rsidRPr="00EC510C" w:rsidRDefault="00323FAB" w:rsidP="00323FAB">
      <w:pPr>
        <w:jc w:val="center"/>
        <w:rPr>
          <w:rFonts w:ascii="Times New Roman" w:hAnsi="Times New Roman" w:cs="Times New Roman"/>
          <w:b/>
          <w:i/>
          <w:sz w:val="24"/>
          <w:szCs w:val="24"/>
          <w:lang w:val="en-US"/>
        </w:rPr>
      </w:pPr>
      <w:r>
        <w:rPr>
          <w:rFonts w:ascii="Times New Roman" w:hAnsi="Times New Roman" w:cs="Times New Roman"/>
          <w:b/>
          <w:i/>
          <w:sz w:val="24"/>
          <w:szCs w:val="24"/>
        </w:rPr>
        <w:t>(име, фамилия)</w:t>
      </w:r>
    </w:p>
    <w:tbl>
      <w:tblPr>
        <w:tblW w:w="9285" w:type="dxa"/>
        <w:tblInd w:w="212" w:type="dxa"/>
        <w:tblLayout w:type="fixed"/>
        <w:tblCellMar>
          <w:left w:w="70" w:type="dxa"/>
          <w:right w:w="70" w:type="dxa"/>
        </w:tblCellMar>
        <w:tblLook w:val="04A0" w:firstRow="1" w:lastRow="0" w:firstColumn="1" w:lastColumn="0" w:noHBand="0" w:noVBand="1"/>
      </w:tblPr>
      <w:tblGrid>
        <w:gridCol w:w="737"/>
        <w:gridCol w:w="1472"/>
        <w:gridCol w:w="1978"/>
        <w:gridCol w:w="1708"/>
        <w:gridCol w:w="3390"/>
      </w:tblGrid>
      <w:tr w:rsidR="00323FAB" w:rsidTr="003D5E33">
        <w:trPr>
          <w:trHeight w:val="187"/>
        </w:trPr>
        <w:tc>
          <w:tcPr>
            <w:tcW w:w="738" w:type="dxa"/>
            <w:tcBorders>
              <w:top w:val="single" w:sz="4" w:space="0" w:color="auto"/>
              <w:left w:val="single" w:sz="4" w:space="0" w:color="auto"/>
              <w:bottom w:val="single" w:sz="4" w:space="0" w:color="auto"/>
              <w:right w:val="single" w:sz="4" w:space="0" w:color="auto"/>
            </w:tcBorders>
            <w:noWrap/>
            <w:vAlign w:val="bottom"/>
            <w:hideMark/>
          </w:tcPr>
          <w:p w:rsidR="00323FAB" w:rsidRDefault="00323FAB" w:rsidP="003D5E33">
            <w:pPr>
              <w:rPr>
                <w:rFonts w:ascii="Times New Roman" w:hAnsi="Times New Roman" w:cs="Times New Roman"/>
                <w:b/>
                <w:sz w:val="24"/>
                <w:szCs w:val="24"/>
                <w:lang w:eastAsia="en-US"/>
              </w:rPr>
            </w:pPr>
            <w:r>
              <w:rPr>
                <w:rFonts w:ascii="Times New Roman" w:hAnsi="Times New Roman" w:cs="Times New Roman"/>
                <w:b/>
                <w:sz w:val="24"/>
                <w:szCs w:val="24"/>
                <w:lang w:eastAsia="en-US"/>
              </w:rPr>
              <w:t> </w:t>
            </w:r>
          </w:p>
        </w:tc>
        <w:tc>
          <w:tcPr>
            <w:tcW w:w="1473" w:type="dxa"/>
            <w:tcBorders>
              <w:top w:val="single" w:sz="4" w:space="0" w:color="auto"/>
              <w:left w:val="single" w:sz="4" w:space="0" w:color="auto"/>
              <w:bottom w:val="single" w:sz="4" w:space="0" w:color="000000"/>
              <w:right w:val="single" w:sz="4" w:space="0" w:color="auto"/>
            </w:tcBorders>
            <w:noWrap/>
            <w:vAlign w:val="center"/>
            <w:hideMark/>
          </w:tcPr>
          <w:p w:rsidR="00323FAB" w:rsidRDefault="00323FAB" w:rsidP="003D5E33">
            <w:pPr>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СЕДМИЦА</w:t>
            </w:r>
          </w:p>
        </w:tc>
        <w:tc>
          <w:tcPr>
            <w:tcW w:w="1979" w:type="dxa"/>
            <w:tcBorders>
              <w:top w:val="single" w:sz="4" w:space="0" w:color="auto"/>
              <w:left w:val="single" w:sz="4" w:space="0" w:color="auto"/>
              <w:bottom w:val="single" w:sz="4" w:space="0" w:color="000000"/>
              <w:right w:val="single" w:sz="4" w:space="0" w:color="auto"/>
            </w:tcBorders>
            <w:noWrap/>
            <w:vAlign w:val="center"/>
            <w:hideMark/>
          </w:tcPr>
          <w:p w:rsidR="00323FAB" w:rsidRDefault="00323FAB" w:rsidP="003D5E33">
            <w:pPr>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ДЕН</w:t>
            </w:r>
          </w:p>
        </w:tc>
        <w:tc>
          <w:tcPr>
            <w:tcW w:w="1709" w:type="dxa"/>
            <w:tcBorders>
              <w:top w:val="single" w:sz="4" w:space="0" w:color="auto"/>
              <w:left w:val="nil"/>
              <w:bottom w:val="nil"/>
              <w:right w:val="single" w:sz="4" w:space="0" w:color="auto"/>
            </w:tcBorders>
            <w:noWrap/>
            <w:vAlign w:val="bottom"/>
            <w:hideMark/>
          </w:tcPr>
          <w:p w:rsidR="00323FAB" w:rsidRDefault="00323FAB" w:rsidP="003D5E33">
            <w:pPr>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ЧАС</w:t>
            </w:r>
          </w:p>
          <w:p w:rsidR="00323FAB" w:rsidRDefault="00323FAB" w:rsidP="003D5E33">
            <w:pPr>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ОТ - ДО</w:t>
            </w:r>
          </w:p>
        </w:tc>
        <w:tc>
          <w:tcPr>
            <w:tcW w:w="3392" w:type="dxa"/>
            <w:tcBorders>
              <w:top w:val="single" w:sz="4" w:space="0" w:color="auto"/>
              <w:left w:val="single" w:sz="4" w:space="0" w:color="auto"/>
              <w:bottom w:val="nil"/>
              <w:right w:val="single" w:sz="4" w:space="0" w:color="auto"/>
            </w:tcBorders>
            <w:hideMark/>
          </w:tcPr>
          <w:p w:rsidR="00323FAB" w:rsidRDefault="00323FAB" w:rsidP="003D5E33">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СПОРТЕН ОБЕКТ</w:t>
            </w:r>
          </w:p>
          <w:p w:rsidR="00323FAB" w:rsidRDefault="00323FAB" w:rsidP="003D5E33">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АДМИНИСТРАТИВЕН АДРЕС</w:t>
            </w:r>
          </w:p>
        </w:tc>
      </w:tr>
      <w:tr w:rsidR="00323FAB" w:rsidTr="003D5E33">
        <w:trPr>
          <w:cantSplit/>
          <w:trHeight w:val="129"/>
        </w:trPr>
        <w:tc>
          <w:tcPr>
            <w:tcW w:w="738"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323FAB" w:rsidRDefault="00323FAB" w:rsidP="003D5E33">
            <w:pPr>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МЕСЕЦ/И</w:t>
            </w:r>
          </w:p>
        </w:tc>
        <w:tc>
          <w:tcPr>
            <w:tcW w:w="1473" w:type="dxa"/>
            <w:vMerge w:val="restart"/>
            <w:tcBorders>
              <w:top w:val="single" w:sz="4" w:space="0" w:color="auto"/>
              <w:left w:val="single" w:sz="4" w:space="0" w:color="auto"/>
              <w:bottom w:val="single" w:sz="4" w:space="0" w:color="auto"/>
              <w:right w:val="single" w:sz="4" w:space="0" w:color="auto"/>
            </w:tcBorders>
            <w:noWrap/>
            <w:vAlign w:val="bottom"/>
          </w:tcPr>
          <w:p w:rsidR="00323FAB" w:rsidRDefault="00323FAB" w:rsidP="003D5E33">
            <w:pPr>
              <w:rPr>
                <w:rFonts w:ascii="Times New Roman" w:hAnsi="Times New Roman" w:cs="Times New Roman"/>
                <w:b/>
                <w:sz w:val="24"/>
                <w:szCs w:val="24"/>
                <w:lang w:eastAsia="en-US"/>
              </w:rPr>
            </w:pPr>
          </w:p>
        </w:tc>
        <w:tc>
          <w:tcPr>
            <w:tcW w:w="1979" w:type="dxa"/>
            <w:tcBorders>
              <w:top w:val="single" w:sz="4" w:space="0" w:color="auto"/>
              <w:left w:val="nil"/>
              <w:bottom w:val="single" w:sz="4" w:space="0" w:color="auto"/>
              <w:right w:val="single" w:sz="4" w:space="0" w:color="auto"/>
            </w:tcBorders>
            <w:noWrap/>
            <w:vAlign w:val="bottom"/>
          </w:tcPr>
          <w:p w:rsidR="00323FAB" w:rsidRDefault="00323FAB" w:rsidP="003D5E33">
            <w:pPr>
              <w:rPr>
                <w:rFonts w:ascii="Times New Roman" w:hAnsi="Times New Roman" w:cs="Times New Roman"/>
                <w:b/>
                <w:sz w:val="24"/>
                <w:szCs w:val="24"/>
                <w:lang w:eastAsia="en-US"/>
              </w:rPr>
            </w:pPr>
          </w:p>
        </w:tc>
        <w:tc>
          <w:tcPr>
            <w:tcW w:w="1709" w:type="dxa"/>
            <w:tcBorders>
              <w:top w:val="single" w:sz="4" w:space="0" w:color="auto"/>
              <w:left w:val="nil"/>
              <w:bottom w:val="single" w:sz="4" w:space="0" w:color="auto"/>
              <w:right w:val="single" w:sz="4" w:space="0" w:color="auto"/>
            </w:tcBorders>
            <w:noWrap/>
            <w:vAlign w:val="bottom"/>
          </w:tcPr>
          <w:p w:rsidR="00323FAB" w:rsidRDefault="00323FAB" w:rsidP="003D5E33">
            <w:pPr>
              <w:rPr>
                <w:rFonts w:ascii="Times New Roman" w:hAnsi="Times New Roman" w:cs="Times New Roman"/>
                <w:b/>
                <w:sz w:val="24"/>
                <w:szCs w:val="24"/>
                <w:lang w:eastAsia="en-US"/>
              </w:rPr>
            </w:pPr>
          </w:p>
        </w:tc>
        <w:tc>
          <w:tcPr>
            <w:tcW w:w="3392" w:type="dxa"/>
            <w:tcBorders>
              <w:top w:val="single" w:sz="4" w:space="0" w:color="auto"/>
              <w:left w:val="single" w:sz="4" w:space="0" w:color="auto"/>
              <w:bottom w:val="single" w:sz="4" w:space="0" w:color="auto"/>
              <w:right w:val="single" w:sz="4" w:space="0" w:color="auto"/>
            </w:tcBorders>
            <w:noWrap/>
            <w:vAlign w:val="bottom"/>
          </w:tcPr>
          <w:p w:rsidR="00323FAB" w:rsidRDefault="00323FAB" w:rsidP="003D5E33">
            <w:pPr>
              <w:rPr>
                <w:rFonts w:ascii="Times New Roman" w:hAnsi="Times New Roman" w:cs="Times New Roman"/>
                <w:b/>
                <w:sz w:val="24"/>
                <w:szCs w:val="24"/>
                <w:lang w:eastAsia="en-US"/>
              </w:rPr>
            </w:pPr>
          </w:p>
        </w:tc>
      </w:tr>
      <w:tr w:rsidR="00323FAB" w:rsidTr="003D5E33">
        <w:trPr>
          <w:cantSplit/>
          <w:trHeight w:val="71"/>
        </w:trPr>
        <w:tc>
          <w:tcPr>
            <w:tcW w:w="738"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rFonts w:ascii="Times New Roman" w:hAnsi="Times New Roman" w:cs="Times New Roman"/>
                <w:b/>
                <w:bCs/>
                <w:sz w:val="24"/>
                <w:szCs w:val="24"/>
                <w:lang w:eastAsia="en-US"/>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rFonts w:ascii="Times New Roman" w:hAnsi="Times New Roman" w:cs="Times New Roman"/>
                <w:b/>
                <w:sz w:val="24"/>
                <w:szCs w:val="24"/>
                <w:lang w:eastAsia="en-US"/>
              </w:rPr>
            </w:pPr>
          </w:p>
        </w:tc>
        <w:tc>
          <w:tcPr>
            <w:tcW w:w="1979" w:type="dxa"/>
            <w:tcBorders>
              <w:top w:val="single" w:sz="4" w:space="0" w:color="auto"/>
              <w:left w:val="nil"/>
              <w:bottom w:val="single" w:sz="4" w:space="0" w:color="auto"/>
              <w:right w:val="single" w:sz="4" w:space="0" w:color="auto"/>
            </w:tcBorders>
            <w:noWrap/>
            <w:vAlign w:val="bottom"/>
          </w:tcPr>
          <w:p w:rsidR="00323FAB" w:rsidRDefault="00323FAB" w:rsidP="003D5E33">
            <w:pPr>
              <w:rPr>
                <w:rFonts w:ascii="Times New Roman" w:hAnsi="Times New Roman" w:cs="Times New Roman"/>
                <w:b/>
                <w:sz w:val="24"/>
                <w:szCs w:val="24"/>
                <w:lang w:eastAsia="en-US"/>
              </w:rPr>
            </w:pPr>
          </w:p>
        </w:tc>
        <w:tc>
          <w:tcPr>
            <w:tcW w:w="1709" w:type="dxa"/>
            <w:tcBorders>
              <w:top w:val="single" w:sz="4" w:space="0" w:color="auto"/>
              <w:left w:val="nil"/>
              <w:bottom w:val="single" w:sz="4" w:space="0" w:color="auto"/>
              <w:right w:val="single" w:sz="4" w:space="0" w:color="auto"/>
            </w:tcBorders>
            <w:noWrap/>
            <w:vAlign w:val="bottom"/>
          </w:tcPr>
          <w:p w:rsidR="00323FAB" w:rsidRDefault="00323FAB" w:rsidP="003D5E33">
            <w:pPr>
              <w:rPr>
                <w:rFonts w:ascii="Times New Roman" w:hAnsi="Times New Roman" w:cs="Times New Roman"/>
                <w:b/>
                <w:sz w:val="24"/>
                <w:szCs w:val="24"/>
                <w:lang w:eastAsia="en-US"/>
              </w:rPr>
            </w:pPr>
          </w:p>
        </w:tc>
        <w:tc>
          <w:tcPr>
            <w:tcW w:w="3392" w:type="dxa"/>
            <w:tcBorders>
              <w:top w:val="single" w:sz="4" w:space="0" w:color="auto"/>
              <w:left w:val="single" w:sz="4" w:space="0" w:color="auto"/>
              <w:bottom w:val="single" w:sz="4" w:space="0" w:color="auto"/>
              <w:right w:val="single" w:sz="4" w:space="0" w:color="auto"/>
            </w:tcBorders>
            <w:noWrap/>
            <w:vAlign w:val="bottom"/>
          </w:tcPr>
          <w:p w:rsidR="00323FAB" w:rsidRDefault="00323FAB" w:rsidP="003D5E33">
            <w:pPr>
              <w:rPr>
                <w:rFonts w:ascii="Times New Roman" w:hAnsi="Times New Roman" w:cs="Times New Roman"/>
                <w:b/>
                <w:sz w:val="24"/>
                <w:szCs w:val="24"/>
                <w:lang w:eastAsia="en-US"/>
              </w:rPr>
            </w:pPr>
          </w:p>
        </w:tc>
      </w:tr>
      <w:tr w:rsidR="00323FAB" w:rsidTr="003D5E33">
        <w:trPr>
          <w:cantSplit/>
          <w:trHeight w:val="71"/>
        </w:trPr>
        <w:tc>
          <w:tcPr>
            <w:tcW w:w="738"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rFonts w:ascii="Times New Roman" w:hAnsi="Times New Roman" w:cs="Times New Roman"/>
                <w:b/>
                <w:bCs/>
                <w:sz w:val="24"/>
                <w:szCs w:val="24"/>
                <w:lang w:eastAsia="en-US"/>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rFonts w:ascii="Times New Roman" w:hAnsi="Times New Roman" w:cs="Times New Roman"/>
                <w:b/>
                <w:sz w:val="24"/>
                <w:szCs w:val="24"/>
                <w:lang w:eastAsia="en-US"/>
              </w:rPr>
            </w:pPr>
          </w:p>
        </w:tc>
        <w:tc>
          <w:tcPr>
            <w:tcW w:w="1979" w:type="dxa"/>
            <w:tcBorders>
              <w:top w:val="single" w:sz="4" w:space="0" w:color="auto"/>
              <w:left w:val="nil"/>
              <w:bottom w:val="single" w:sz="4" w:space="0" w:color="auto"/>
              <w:right w:val="single" w:sz="4" w:space="0" w:color="auto"/>
            </w:tcBorders>
            <w:noWrap/>
            <w:vAlign w:val="bottom"/>
          </w:tcPr>
          <w:p w:rsidR="00323FAB" w:rsidRDefault="00323FAB" w:rsidP="003D5E33">
            <w:pPr>
              <w:rPr>
                <w:rFonts w:ascii="Times New Roman" w:hAnsi="Times New Roman" w:cs="Times New Roman"/>
                <w:b/>
                <w:sz w:val="24"/>
                <w:szCs w:val="24"/>
                <w:lang w:eastAsia="en-US"/>
              </w:rPr>
            </w:pPr>
          </w:p>
        </w:tc>
        <w:tc>
          <w:tcPr>
            <w:tcW w:w="1709" w:type="dxa"/>
            <w:tcBorders>
              <w:top w:val="single" w:sz="4" w:space="0" w:color="auto"/>
              <w:left w:val="nil"/>
              <w:bottom w:val="single" w:sz="4" w:space="0" w:color="auto"/>
              <w:right w:val="single" w:sz="4" w:space="0" w:color="auto"/>
            </w:tcBorders>
            <w:noWrap/>
            <w:vAlign w:val="bottom"/>
          </w:tcPr>
          <w:p w:rsidR="00323FAB" w:rsidRDefault="00323FAB" w:rsidP="003D5E33">
            <w:pPr>
              <w:rPr>
                <w:rFonts w:ascii="Times New Roman" w:hAnsi="Times New Roman" w:cs="Times New Roman"/>
                <w:b/>
                <w:sz w:val="24"/>
                <w:szCs w:val="24"/>
                <w:lang w:eastAsia="en-US"/>
              </w:rPr>
            </w:pPr>
          </w:p>
        </w:tc>
        <w:tc>
          <w:tcPr>
            <w:tcW w:w="3392" w:type="dxa"/>
            <w:tcBorders>
              <w:top w:val="single" w:sz="4" w:space="0" w:color="auto"/>
              <w:left w:val="single" w:sz="4" w:space="0" w:color="auto"/>
              <w:bottom w:val="single" w:sz="4" w:space="0" w:color="auto"/>
              <w:right w:val="single" w:sz="4" w:space="0" w:color="auto"/>
            </w:tcBorders>
            <w:noWrap/>
            <w:vAlign w:val="bottom"/>
          </w:tcPr>
          <w:p w:rsidR="00323FAB" w:rsidRDefault="00323FAB" w:rsidP="003D5E33">
            <w:pPr>
              <w:rPr>
                <w:rFonts w:ascii="Times New Roman" w:hAnsi="Times New Roman" w:cs="Times New Roman"/>
                <w:b/>
                <w:sz w:val="24"/>
                <w:szCs w:val="24"/>
                <w:lang w:eastAsia="en-US"/>
              </w:rPr>
            </w:pPr>
          </w:p>
        </w:tc>
      </w:tr>
      <w:tr w:rsidR="00323FAB" w:rsidTr="003D5E33">
        <w:trPr>
          <w:cantSplit/>
          <w:trHeight w:val="71"/>
        </w:trPr>
        <w:tc>
          <w:tcPr>
            <w:tcW w:w="738"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rFonts w:ascii="Times New Roman" w:hAnsi="Times New Roman" w:cs="Times New Roman"/>
                <w:b/>
                <w:bCs/>
                <w:sz w:val="24"/>
                <w:szCs w:val="24"/>
                <w:lang w:eastAsia="en-US"/>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rFonts w:ascii="Times New Roman" w:hAnsi="Times New Roman" w:cs="Times New Roman"/>
                <w:b/>
                <w:sz w:val="24"/>
                <w:szCs w:val="24"/>
                <w:lang w:eastAsia="en-US"/>
              </w:rPr>
            </w:pPr>
          </w:p>
        </w:tc>
        <w:tc>
          <w:tcPr>
            <w:tcW w:w="1979" w:type="dxa"/>
            <w:tcBorders>
              <w:top w:val="single" w:sz="4" w:space="0" w:color="auto"/>
              <w:left w:val="nil"/>
              <w:bottom w:val="single" w:sz="4" w:space="0" w:color="auto"/>
              <w:right w:val="single" w:sz="4" w:space="0" w:color="auto"/>
            </w:tcBorders>
            <w:noWrap/>
            <w:vAlign w:val="bottom"/>
          </w:tcPr>
          <w:p w:rsidR="00323FAB" w:rsidRDefault="00323FAB" w:rsidP="003D5E33">
            <w:pPr>
              <w:rPr>
                <w:rFonts w:ascii="Times New Roman" w:hAnsi="Times New Roman" w:cs="Times New Roman"/>
                <w:b/>
                <w:sz w:val="24"/>
                <w:szCs w:val="24"/>
                <w:lang w:eastAsia="en-US"/>
              </w:rPr>
            </w:pPr>
          </w:p>
        </w:tc>
        <w:tc>
          <w:tcPr>
            <w:tcW w:w="1709" w:type="dxa"/>
            <w:tcBorders>
              <w:top w:val="single" w:sz="4" w:space="0" w:color="auto"/>
              <w:left w:val="nil"/>
              <w:bottom w:val="single" w:sz="4" w:space="0" w:color="auto"/>
              <w:right w:val="single" w:sz="4" w:space="0" w:color="auto"/>
            </w:tcBorders>
            <w:noWrap/>
            <w:vAlign w:val="bottom"/>
          </w:tcPr>
          <w:p w:rsidR="00323FAB" w:rsidRDefault="00323FAB" w:rsidP="003D5E33">
            <w:pPr>
              <w:rPr>
                <w:rFonts w:ascii="Times New Roman" w:hAnsi="Times New Roman" w:cs="Times New Roman"/>
                <w:b/>
                <w:sz w:val="24"/>
                <w:szCs w:val="24"/>
                <w:lang w:eastAsia="en-US"/>
              </w:rPr>
            </w:pPr>
          </w:p>
        </w:tc>
        <w:tc>
          <w:tcPr>
            <w:tcW w:w="3392" w:type="dxa"/>
            <w:tcBorders>
              <w:top w:val="single" w:sz="4" w:space="0" w:color="auto"/>
              <w:left w:val="single" w:sz="4" w:space="0" w:color="auto"/>
              <w:bottom w:val="single" w:sz="4" w:space="0" w:color="auto"/>
              <w:right w:val="single" w:sz="4" w:space="0" w:color="auto"/>
            </w:tcBorders>
            <w:noWrap/>
            <w:vAlign w:val="bottom"/>
          </w:tcPr>
          <w:p w:rsidR="00323FAB" w:rsidRDefault="00323FAB" w:rsidP="003D5E33">
            <w:pPr>
              <w:rPr>
                <w:rFonts w:ascii="Times New Roman" w:hAnsi="Times New Roman" w:cs="Times New Roman"/>
                <w:b/>
                <w:sz w:val="24"/>
                <w:szCs w:val="24"/>
                <w:lang w:eastAsia="en-US"/>
              </w:rPr>
            </w:pPr>
          </w:p>
        </w:tc>
      </w:tr>
      <w:tr w:rsidR="00323FAB" w:rsidTr="003D5E33">
        <w:trPr>
          <w:cantSplit/>
          <w:trHeight w:val="71"/>
        </w:trPr>
        <w:tc>
          <w:tcPr>
            <w:tcW w:w="738"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rFonts w:ascii="Times New Roman" w:hAnsi="Times New Roman" w:cs="Times New Roman"/>
                <w:b/>
                <w:bCs/>
                <w:sz w:val="24"/>
                <w:szCs w:val="24"/>
                <w:lang w:eastAsia="en-US"/>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rFonts w:ascii="Times New Roman" w:hAnsi="Times New Roman" w:cs="Times New Roman"/>
                <w:b/>
                <w:sz w:val="24"/>
                <w:szCs w:val="24"/>
                <w:lang w:eastAsia="en-US"/>
              </w:rPr>
            </w:pPr>
          </w:p>
        </w:tc>
        <w:tc>
          <w:tcPr>
            <w:tcW w:w="1979" w:type="dxa"/>
            <w:tcBorders>
              <w:top w:val="single" w:sz="4" w:space="0" w:color="auto"/>
              <w:left w:val="nil"/>
              <w:bottom w:val="single" w:sz="4" w:space="0" w:color="auto"/>
              <w:right w:val="single" w:sz="4" w:space="0" w:color="auto"/>
            </w:tcBorders>
            <w:noWrap/>
            <w:vAlign w:val="bottom"/>
          </w:tcPr>
          <w:p w:rsidR="00323FAB" w:rsidRDefault="00323FAB" w:rsidP="003D5E33">
            <w:pPr>
              <w:rPr>
                <w:rFonts w:ascii="Times New Roman" w:hAnsi="Times New Roman" w:cs="Times New Roman"/>
                <w:b/>
                <w:sz w:val="24"/>
                <w:szCs w:val="24"/>
                <w:lang w:eastAsia="en-US"/>
              </w:rPr>
            </w:pPr>
          </w:p>
        </w:tc>
        <w:tc>
          <w:tcPr>
            <w:tcW w:w="1709" w:type="dxa"/>
            <w:tcBorders>
              <w:top w:val="single" w:sz="4" w:space="0" w:color="auto"/>
              <w:left w:val="nil"/>
              <w:bottom w:val="single" w:sz="4" w:space="0" w:color="auto"/>
              <w:right w:val="single" w:sz="4" w:space="0" w:color="auto"/>
            </w:tcBorders>
            <w:noWrap/>
            <w:vAlign w:val="bottom"/>
          </w:tcPr>
          <w:p w:rsidR="00323FAB" w:rsidRDefault="00323FAB" w:rsidP="003D5E33">
            <w:pPr>
              <w:rPr>
                <w:rFonts w:ascii="Times New Roman" w:hAnsi="Times New Roman" w:cs="Times New Roman"/>
                <w:b/>
                <w:sz w:val="24"/>
                <w:szCs w:val="24"/>
                <w:lang w:eastAsia="en-US"/>
              </w:rPr>
            </w:pPr>
          </w:p>
        </w:tc>
        <w:tc>
          <w:tcPr>
            <w:tcW w:w="3392" w:type="dxa"/>
            <w:tcBorders>
              <w:top w:val="single" w:sz="4" w:space="0" w:color="auto"/>
              <w:left w:val="single" w:sz="4" w:space="0" w:color="auto"/>
              <w:bottom w:val="single" w:sz="4" w:space="0" w:color="auto"/>
              <w:right w:val="single" w:sz="4" w:space="0" w:color="auto"/>
            </w:tcBorders>
            <w:noWrap/>
            <w:vAlign w:val="bottom"/>
          </w:tcPr>
          <w:p w:rsidR="00323FAB" w:rsidRDefault="00323FAB" w:rsidP="003D5E33">
            <w:pPr>
              <w:rPr>
                <w:rFonts w:ascii="Times New Roman" w:hAnsi="Times New Roman" w:cs="Times New Roman"/>
                <w:b/>
                <w:sz w:val="24"/>
                <w:szCs w:val="24"/>
                <w:lang w:eastAsia="en-US"/>
              </w:rPr>
            </w:pPr>
          </w:p>
        </w:tc>
      </w:tr>
      <w:tr w:rsidR="00323FAB" w:rsidTr="003D5E33">
        <w:trPr>
          <w:cantSplit/>
          <w:trHeight w:val="71"/>
        </w:trPr>
        <w:tc>
          <w:tcPr>
            <w:tcW w:w="738"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rFonts w:ascii="Times New Roman" w:hAnsi="Times New Roman" w:cs="Times New Roman"/>
                <w:b/>
                <w:bCs/>
                <w:sz w:val="24"/>
                <w:szCs w:val="24"/>
                <w:lang w:eastAsia="en-US"/>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rFonts w:ascii="Times New Roman" w:hAnsi="Times New Roman" w:cs="Times New Roman"/>
                <w:b/>
                <w:sz w:val="24"/>
                <w:szCs w:val="24"/>
                <w:lang w:eastAsia="en-US"/>
              </w:rPr>
            </w:pPr>
          </w:p>
        </w:tc>
        <w:tc>
          <w:tcPr>
            <w:tcW w:w="1979" w:type="dxa"/>
            <w:tcBorders>
              <w:top w:val="single" w:sz="4" w:space="0" w:color="auto"/>
              <w:left w:val="nil"/>
              <w:bottom w:val="single" w:sz="4" w:space="0" w:color="auto"/>
              <w:right w:val="single" w:sz="4" w:space="0" w:color="auto"/>
            </w:tcBorders>
            <w:noWrap/>
            <w:vAlign w:val="bottom"/>
          </w:tcPr>
          <w:p w:rsidR="00323FAB" w:rsidRDefault="00323FAB" w:rsidP="003D5E33">
            <w:pPr>
              <w:rPr>
                <w:rFonts w:ascii="Times New Roman" w:hAnsi="Times New Roman" w:cs="Times New Roman"/>
                <w:b/>
                <w:sz w:val="24"/>
                <w:szCs w:val="24"/>
                <w:lang w:eastAsia="en-US"/>
              </w:rPr>
            </w:pPr>
          </w:p>
        </w:tc>
        <w:tc>
          <w:tcPr>
            <w:tcW w:w="1709" w:type="dxa"/>
            <w:tcBorders>
              <w:top w:val="single" w:sz="4" w:space="0" w:color="auto"/>
              <w:left w:val="nil"/>
              <w:bottom w:val="single" w:sz="4" w:space="0" w:color="auto"/>
              <w:right w:val="single" w:sz="4" w:space="0" w:color="auto"/>
            </w:tcBorders>
            <w:noWrap/>
            <w:vAlign w:val="bottom"/>
          </w:tcPr>
          <w:p w:rsidR="00323FAB" w:rsidRDefault="00323FAB" w:rsidP="003D5E33">
            <w:pPr>
              <w:rPr>
                <w:rFonts w:ascii="Times New Roman" w:hAnsi="Times New Roman" w:cs="Times New Roman"/>
                <w:b/>
                <w:sz w:val="24"/>
                <w:szCs w:val="24"/>
                <w:lang w:eastAsia="en-US"/>
              </w:rPr>
            </w:pPr>
          </w:p>
        </w:tc>
        <w:tc>
          <w:tcPr>
            <w:tcW w:w="3392" w:type="dxa"/>
            <w:tcBorders>
              <w:top w:val="single" w:sz="4" w:space="0" w:color="auto"/>
              <w:left w:val="single" w:sz="4" w:space="0" w:color="auto"/>
              <w:bottom w:val="single" w:sz="4" w:space="0" w:color="auto"/>
              <w:right w:val="single" w:sz="4" w:space="0" w:color="auto"/>
            </w:tcBorders>
            <w:noWrap/>
            <w:vAlign w:val="bottom"/>
          </w:tcPr>
          <w:p w:rsidR="00323FAB" w:rsidRDefault="00323FAB" w:rsidP="003D5E33">
            <w:pPr>
              <w:rPr>
                <w:rFonts w:ascii="Times New Roman" w:hAnsi="Times New Roman" w:cs="Times New Roman"/>
                <w:b/>
                <w:sz w:val="24"/>
                <w:szCs w:val="24"/>
                <w:lang w:eastAsia="en-US"/>
              </w:rPr>
            </w:pPr>
          </w:p>
        </w:tc>
      </w:tr>
      <w:tr w:rsidR="00323FAB" w:rsidTr="003D5E33">
        <w:trPr>
          <w:cantSplit/>
          <w:trHeight w:val="97"/>
        </w:trPr>
        <w:tc>
          <w:tcPr>
            <w:tcW w:w="738"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rFonts w:ascii="Times New Roman" w:hAnsi="Times New Roman" w:cs="Times New Roman"/>
                <w:b/>
                <w:bCs/>
                <w:sz w:val="24"/>
                <w:szCs w:val="24"/>
                <w:lang w:eastAsia="en-US"/>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rFonts w:ascii="Times New Roman" w:hAnsi="Times New Roman" w:cs="Times New Roman"/>
                <w:b/>
                <w:sz w:val="24"/>
                <w:szCs w:val="24"/>
                <w:lang w:eastAsia="en-US"/>
              </w:rPr>
            </w:pPr>
          </w:p>
        </w:tc>
        <w:tc>
          <w:tcPr>
            <w:tcW w:w="1979" w:type="dxa"/>
            <w:tcBorders>
              <w:top w:val="single" w:sz="4" w:space="0" w:color="auto"/>
              <w:left w:val="nil"/>
              <w:bottom w:val="single" w:sz="4" w:space="0" w:color="auto"/>
              <w:right w:val="single" w:sz="4" w:space="0" w:color="auto"/>
            </w:tcBorders>
            <w:noWrap/>
            <w:vAlign w:val="bottom"/>
          </w:tcPr>
          <w:p w:rsidR="00323FAB" w:rsidRDefault="00323FAB" w:rsidP="003D5E33">
            <w:pPr>
              <w:rPr>
                <w:b/>
                <w:lang w:eastAsia="en-US"/>
              </w:rPr>
            </w:pPr>
          </w:p>
        </w:tc>
        <w:tc>
          <w:tcPr>
            <w:tcW w:w="1709" w:type="dxa"/>
            <w:tcBorders>
              <w:top w:val="single" w:sz="4" w:space="0" w:color="auto"/>
              <w:left w:val="nil"/>
              <w:bottom w:val="single" w:sz="4" w:space="0" w:color="auto"/>
              <w:right w:val="single" w:sz="4" w:space="0" w:color="auto"/>
            </w:tcBorders>
            <w:noWrap/>
            <w:vAlign w:val="bottom"/>
          </w:tcPr>
          <w:p w:rsidR="00323FAB" w:rsidRDefault="00323FAB" w:rsidP="003D5E33">
            <w:pPr>
              <w:rPr>
                <w:b/>
                <w:lang w:eastAsia="en-US"/>
              </w:rPr>
            </w:pPr>
          </w:p>
        </w:tc>
        <w:tc>
          <w:tcPr>
            <w:tcW w:w="3392" w:type="dxa"/>
            <w:tcBorders>
              <w:top w:val="single" w:sz="4" w:space="0" w:color="auto"/>
              <w:left w:val="single" w:sz="4" w:space="0" w:color="auto"/>
              <w:bottom w:val="single" w:sz="4" w:space="0" w:color="auto"/>
              <w:right w:val="single" w:sz="4" w:space="0" w:color="auto"/>
            </w:tcBorders>
            <w:noWrap/>
            <w:vAlign w:val="bottom"/>
          </w:tcPr>
          <w:p w:rsidR="00323FAB" w:rsidRDefault="00323FAB" w:rsidP="003D5E33">
            <w:pPr>
              <w:rPr>
                <w:b/>
                <w:lang w:eastAsia="en-US"/>
              </w:rPr>
            </w:pPr>
          </w:p>
        </w:tc>
      </w:tr>
      <w:tr w:rsidR="00323FAB" w:rsidTr="003D5E33">
        <w:trPr>
          <w:cantSplit/>
          <w:trHeight w:val="71"/>
        </w:trPr>
        <w:tc>
          <w:tcPr>
            <w:tcW w:w="738"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rFonts w:ascii="Times New Roman" w:hAnsi="Times New Roman" w:cs="Times New Roman"/>
                <w:b/>
                <w:bCs/>
                <w:sz w:val="24"/>
                <w:szCs w:val="24"/>
                <w:lang w:eastAsia="en-US"/>
              </w:rPr>
            </w:pPr>
          </w:p>
        </w:tc>
        <w:tc>
          <w:tcPr>
            <w:tcW w:w="1473" w:type="dxa"/>
            <w:vMerge w:val="restart"/>
            <w:tcBorders>
              <w:top w:val="single" w:sz="4" w:space="0" w:color="auto"/>
              <w:left w:val="single" w:sz="4" w:space="0" w:color="auto"/>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c>
          <w:tcPr>
            <w:tcW w:w="1979" w:type="dxa"/>
            <w:tcBorders>
              <w:top w:val="single" w:sz="4" w:space="0" w:color="auto"/>
              <w:left w:val="nil"/>
              <w:bottom w:val="single" w:sz="4" w:space="0" w:color="auto"/>
              <w:right w:val="single" w:sz="4" w:space="0" w:color="auto"/>
            </w:tcBorders>
            <w:noWrap/>
            <w:vAlign w:val="bottom"/>
          </w:tcPr>
          <w:p w:rsidR="00323FAB" w:rsidRDefault="00323FAB" w:rsidP="003D5E33">
            <w:pPr>
              <w:rPr>
                <w:b/>
                <w:lang w:eastAsia="en-US"/>
              </w:rPr>
            </w:pPr>
          </w:p>
        </w:tc>
        <w:tc>
          <w:tcPr>
            <w:tcW w:w="1709" w:type="dxa"/>
            <w:tcBorders>
              <w:top w:val="single" w:sz="4" w:space="0" w:color="auto"/>
              <w:left w:val="nil"/>
              <w:bottom w:val="single" w:sz="4" w:space="0" w:color="auto"/>
              <w:right w:val="single" w:sz="4" w:space="0" w:color="auto"/>
            </w:tcBorders>
            <w:noWrap/>
            <w:vAlign w:val="bottom"/>
          </w:tcPr>
          <w:p w:rsidR="00323FAB" w:rsidRDefault="00323FAB" w:rsidP="003D5E33">
            <w:pPr>
              <w:rPr>
                <w:b/>
                <w:lang w:eastAsia="en-US"/>
              </w:rPr>
            </w:pPr>
          </w:p>
        </w:tc>
        <w:tc>
          <w:tcPr>
            <w:tcW w:w="3392" w:type="dxa"/>
            <w:tcBorders>
              <w:top w:val="single" w:sz="4" w:space="0" w:color="auto"/>
              <w:left w:val="single" w:sz="4" w:space="0" w:color="auto"/>
              <w:bottom w:val="single" w:sz="4" w:space="0" w:color="auto"/>
              <w:right w:val="single" w:sz="4" w:space="0" w:color="auto"/>
            </w:tcBorders>
            <w:noWrap/>
            <w:vAlign w:val="bottom"/>
          </w:tcPr>
          <w:p w:rsidR="00323FAB" w:rsidRDefault="00323FAB" w:rsidP="003D5E33">
            <w:pPr>
              <w:rPr>
                <w:b/>
                <w:lang w:eastAsia="en-US"/>
              </w:rPr>
            </w:pPr>
          </w:p>
        </w:tc>
      </w:tr>
      <w:tr w:rsidR="00323FAB" w:rsidTr="003D5E33">
        <w:trPr>
          <w:cantSplit/>
          <w:trHeight w:val="127"/>
        </w:trPr>
        <w:tc>
          <w:tcPr>
            <w:tcW w:w="738"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rFonts w:ascii="Times New Roman" w:hAnsi="Times New Roman" w:cs="Times New Roman"/>
                <w:b/>
                <w:bCs/>
                <w:sz w:val="24"/>
                <w:szCs w:val="24"/>
                <w:lang w:eastAsia="en-US"/>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b/>
                <w:lang w:eastAsia="en-US"/>
              </w:rPr>
            </w:pPr>
          </w:p>
        </w:tc>
        <w:tc>
          <w:tcPr>
            <w:tcW w:w="1979" w:type="dxa"/>
            <w:tcBorders>
              <w:top w:val="single" w:sz="4" w:space="0" w:color="auto"/>
              <w:left w:val="nil"/>
              <w:bottom w:val="single" w:sz="4" w:space="0" w:color="auto"/>
              <w:right w:val="single" w:sz="4" w:space="0" w:color="auto"/>
            </w:tcBorders>
            <w:noWrap/>
            <w:vAlign w:val="bottom"/>
          </w:tcPr>
          <w:p w:rsidR="00323FAB" w:rsidRDefault="00323FAB" w:rsidP="003D5E33">
            <w:pPr>
              <w:rPr>
                <w:b/>
                <w:lang w:eastAsia="en-US"/>
              </w:rPr>
            </w:pPr>
          </w:p>
        </w:tc>
        <w:tc>
          <w:tcPr>
            <w:tcW w:w="1709" w:type="dxa"/>
            <w:tcBorders>
              <w:top w:val="single" w:sz="4" w:space="0" w:color="auto"/>
              <w:left w:val="nil"/>
              <w:bottom w:val="single" w:sz="4" w:space="0" w:color="auto"/>
              <w:right w:val="single" w:sz="4" w:space="0" w:color="auto"/>
            </w:tcBorders>
            <w:noWrap/>
            <w:vAlign w:val="bottom"/>
          </w:tcPr>
          <w:p w:rsidR="00323FAB" w:rsidRDefault="00323FAB" w:rsidP="003D5E33">
            <w:pPr>
              <w:rPr>
                <w:b/>
                <w:lang w:eastAsia="en-US"/>
              </w:rPr>
            </w:pPr>
          </w:p>
        </w:tc>
        <w:tc>
          <w:tcPr>
            <w:tcW w:w="3392" w:type="dxa"/>
            <w:tcBorders>
              <w:top w:val="single" w:sz="4" w:space="0" w:color="auto"/>
              <w:left w:val="single" w:sz="4" w:space="0" w:color="auto"/>
              <w:bottom w:val="single" w:sz="4" w:space="0" w:color="auto"/>
              <w:right w:val="single" w:sz="4" w:space="0" w:color="auto"/>
            </w:tcBorders>
            <w:noWrap/>
            <w:vAlign w:val="bottom"/>
          </w:tcPr>
          <w:p w:rsidR="00323FAB" w:rsidRDefault="00323FAB" w:rsidP="003D5E33">
            <w:pPr>
              <w:rPr>
                <w:b/>
                <w:lang w:eastAsia="en-US"/>
              </w:rPr>
            </w:pPr>
          </w:p>
        </w:tc>
      </w:tr>
      <w:tr w:rsidR="00323FAB" w:rsidTr="003D5E33">
        <w:trPr>
          <w:cantSplit/>
          <w:trHeight w:val="71"/>
        </w:trPr>
        <w:tc>
          <w:tcPr>
            <w:tcW w:w="738"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rFonts w:ascii="Times New Roman" w:hAnsi="Times New Roman" w:cs="Times New Roman"/>
                <w:b/>
                <w:bCs/>
                <w:sz w:val="24"/>
                <w:szCs w:val="24"/>
                <w:lang w:eastAsia="en-US"/>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b/>
                <w:lang w:eastAsia="en-US"/>
              </w:rPr>
            </w:pPr>
          </w:p>
        </w:tc>
        <w:tc>
          <w:tcPr>
            <w:tcW w:w="1979" w:type="dxa"/>
            <w:tcBorders>
              <w:top w:val="single" w:sz="4" w:space="0" w:color="auto"/>
              <w:left w:val="nil"/>
              <w:bottom w:val="single" w:sz="4" w:space="0" w:color="auto"/>
              <w:right w:val="single" w:sz="4" w:space="0" w:color="auto"/>
            </w:tcBorders>
            <w:noWrap/>
            <w:vAlign w:val="bottom"/>
          </w:tcPr>
          <w:p w:rsidR="00323FAB" w:rsidRDefault="00323FAB" w:rsidP="003D5E33">
            <w:pPr>
              <w:rPr>
                <w:b/>
                <w:lang w:eastAsia="en-US"/>
              </w:rPr>
            </w:pPr>
          </w:p>
        </w:tc>
        <w:tc>
          <w:tcPr>
            <w:tcW w:w="1709" w:type="dxa"/>
            <w:tcBorders>
              <w:top w:val="single" w:sz="4" w:space="0" w:color="auto"/>
              <w:left w:val="nil"/>
              <w:bottom w:val="single" w:sz="4" w:space="0" w:color="auto"/>
              <w:right w:val="single" w:sz="4" w:space="0" w:color="auto"/>
            </w:tcBorders>
            <w:noWrap/>
            <w:vAlign w:val="bottom"/>
          </w:tcPr>
          <w:p w:rsidR="00323FAB" w:rsidRDefault="00323FAB" w:rsidP="003D5E33">
            <w:pPr>
              <w:rPr>
                <w:b/>
                <w:lang w:eastAsia="en-US"/>
              </w:rPr>
            </w:pPr>
          </w:p>
        </w:tc>
        <w:tc>
          <w:tcPr>
            <w:tcW w:w="3392" w:type="dxa"/>
            <w:tcBorders>
              <w:top w:val="single" w:sz="4" w:space="0" w:color="auto"/>
              <w:left w:val="single" w:sz="4" w:space="0" w:color="auto"/>
              <w:bottom w:val="single" w:sz="4" w:space="0" w:color="auto"/>
              <w:right w:val="single" w:sz="4" w:space="0" w:color="auto"/>
            </w:tcBorders>
            <w:noWrap/>
            <w:vAlign w:val="bottom"/>
          </w:tcPr>
          <w:p w:rsidR="00323FAB" w:rsidRDefault="00323FAB" w:rsidP="003D5E33">
            <w:pPr>
              <w:rPr>
                <w:b/>
                <w:lang w:eastAsia="en-US"/>
              </w:rPr>
            </w:pPr>
          </w:p>
        </w:tc>
      </w:tr>
      <w:tr w:rsidR="00323FAB" w:rsidTr="003D5E33">
        <w:trPr>
          <w:cantSplit/>
          <w:trHeight w:val="71"/>
        </w:trPr>
        <w:tc>
          <w:tcPr>
            <w:tcW w:w="738"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rFonts w:ascii="Times New Roman" w:hAnsi="Times New Roman" w:cs="Times New Roman"/>
                <w:b/>
                <w:bCs/>
                <w:sz w:val="24"/>
                <w:szCs w:val="24"/>
                <w:lang w:eastAsia="en-US"/>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b/>
                <w:lang w:eastAsia="en-US"/>
              </w:rPr>
            </w:pPr>
          </w:p>
        </w:tc>
        <w:tc>
          <w:tcPr>
            <w:tcW w:w="1979" w:type="dxa"/>
            <w:tcBorders>
              <w:top w:val="single" w:sz="4" w:space="0" w:color="auto"/>
              <w:left w:val="nil"/>
              <w:bottom w:val="single" w:sz="4" w:space="0" w:color="auto"/>
              <w:right w:val="single" w:sz="4" w:space="0" w:color="auto"/>
            </w:tcBorders>
            <w:noWrap/>
            <w:vAlign w:val="bottom"/>
          </w:tcPr>
          <w:p w:rsidR="00323FAB" w:rsidRDefault="00323FAB" w:rsidP="003D5E33">
            <w:pPr>
              <w:rPr>
                <w:b/>
                <w:lang w:eastAsia="en-US"/>
              </w:rPr>
            </w:pPr>
          </w:p>
        </w:tc>
        <w:tc>
          <w:tcPr>
            <w:tcW w:w="1709" w:type="dxa"/>
            <w:tcBorders>
              <w:top w:val="single" w:sz="4" w:space="0" w:color="auto"/>
              <w:left w:val="nil"/>
              <w:bottom w:val="single" w:sz="4" w:space="0" w:color="auto"/>
              <w:right w:val="single" w:sz="4" w:space="0" w:color="auto"/>
            </w:tcBorders>
            <w:noWrap/>
            <w:vAlign w:val="bottom"/>
          </w:tcPr>
          <w:p w:rsidR="00323FAB" w:rsidRDefault="00323FAB" w:rsidP="003D5E33">
            <w:pPr>
              <w:rPr>
                <w:b/>
                <w:lang w:eastAsia="en-US"/>
              </w:rPr>
            </w:pPr>
          </w:p>
        </w:tc>
        <w:tc>
          <w:tcPr>
            <w:tcW w:w="3392" w:type="dxa"/>
            <w:tcBorders>
              <w:top w:val="single" w:sz="4" w:space="0" w:color="auto"/>
              <w:left w:val="single" w:sz="4" w:space="0" w:color="auto"/>
              <w:bottom w:val="single" w:sz="4" w:space="0" w:color="auto"/>
              <w:right w:val="single" w:sz="4" w:space="0" w:color="auto"/>
            </w:tcBorders>
            <w:noWrap/>
            <w:vAlign w:val="bottom"/>
          </w:tcPr>
          <w:p w:rsidR="00323FAB" w:rsidRDefault="00323FAB" w:rsidP="003D5E33">
            <w:pPr>
              <w:rPr>
                <w:b/>
                <w:lang w:eastAsia="en-US"/>
              </w:rPr>
            </w:pPr>
          </w:p>
        </w:tc>
      </w:tr>
      <w:tr w:rsidR="00323FAB" w:rsidTr="003D5E33">
        <w:trPr>
          <w:cantSplit/>
          <w:trHeight w:val="71"/>
        </w:trPr>
        <w:tc>
          <w:tcPr>
            <w:tcW w:w="738"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rFonts w:ascii="Times New Roman" w:hAnsi="Times New Roman" w:cs="Times New Roman"/>
                <w:b/>
                <w:bCs/>
                <w:sz w:val="24"/>
                <w:szCs w:val="24"/>
                <w:lang w:eastAsia="en-US"/>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b/>
                <w:lang w:eastAsia="en-US"/>
              </w:rPr>
            </w:pPr>
          </w:p>
        </w:tc>
        <w:tc>
          <w:tcPr>
            <w:tcW w:w="1979" w:type="dxa"/>
            <w:tcBorders>
              <w:top w:val="single" w:sz="4" w:space="0" w:color="auto"/>
              <w:left w:val="nil"/>
              <w:bottom w:val="single" w:sz="4" w:space="0" w:color="auto"/>
              <w:right w:val="single" w:sz="4" w:space="0" w:color="auto"/>
            </w:tcBorders>
            <w:noWrap/>
            <w:vAlign w:val="bottom"/>
          </w:tcPr>
          <w:p w:rsidR="00323FAB" w:rsidRDefault="00323FAB" w:rsidP="003D5E33">
            <w:pPr>
              <w:rPr>
                <w:b/>
                <w:lang w:eastAsia="en-US"/>
              </w:rPr>
            </w:pPr>
          </w:p>
        </w:tc>
        <w:tc>
          <w:tcPr>
            <w:tcW w:w="1709" w:type="dxa"/>
            <w:tcBorders>
              <w:top w:val="single" w:sz="4" w:space="0" w:color="auto"/>
              <w:left w:val="nil"/>
              <w:bottom w:val="single" w:sz="4" w:space="0" w:color="auto"/>
              <w:right w:val="single" w:sz="4" w:space="0" w:color="auto"/>
            </w:tcBorders>
            <w:noWrap/>
            <w:vAlign w:val="bottom"/>
          </w:tcPr>
          <w:p w:rsidR="00323FAB" w:rsidRDefault="00323FAB" w:rsidP="003D5E33">
            <w:pPr>
              <w:rPr>
                <w:b/>
                <w:lang w:eastAsia="en-US"/>
              </w:rPr>
            </w:pPr>
          </w:p>
        </w:tc>
        <w:tc>
          <w:tcPr>
            <w:tcW w:w="3392" w:type="dxa"/>
            <w:tcBorders>
              <w:top w:val="single" w:sz="4" w:space="0" w:color="auto"/>
              <w:left w:val="single" w:sz="4" w:space="0" w:color="auto"/>
              <w:bottom w:val="single" w:sz="4" w:space="0" w:color="auto"/>
              <w:right w:val="single" w:sz="4" w:space="0" w:color="auto"/>
            </w:tcBorders>
            <w:noWrap/>
            <w:vAlign w:val="bottom"/>
          </w:tcPr>
          <w:p w:rsidR="00323FAB" w:rsidRDefault="00323FAB" w:rsidP="003D5E33">
            <w:pPr>
              <w:rPr>
                <w:b/>
                <w:lang w:eastAsia="en-US"/>
              </w:rPr>
            </w:pPr>
          </w:p>
        </w:tc>
      </w:tr>
      <w:tr w:rsidR="00323FAB" w:rsidTr="003D5E33">
        <w:trPr>
          <w:cantSplit/>
          <w:trHeight w:val="71"/>
        </w:trPr>
        <w:tc>
          <w:tcPr>
            <w:tcW w:w="738"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rFonts w:ascii="Times New Roman" w:hAnsi="Times New Roman" w:cs="Times New Roman"/>
                <w:b/>
                <w:bCs/>
                <w:sz w:val="24"/>
                <w:szCs w:val="24"/>
                <w:lang w:eastAsia="en-US"/>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b/>
                <w:lang w:eastAsia="en-US"/>
              </w:rPr>
            </w:pPr>
          </w:p>
        </w:tc>
        <w:tc>
          <w:tcPr>
            <w:tcW w:w="1979" w:type="dxa"/>
            <w:tcBorders>
              <w:top w:val="single" w:sz="4" w:space="0" w:color="auto"/>
              <w:left w:val="nil"/>
              <w:bottom w:val="single" w:sz="4" w:space="0" w:color="auto"/>
              <w:right w:val="single" w:sz="4" w:space="0" w:color="auto"/>
            </w:tcBorders>
            <w:noWrap/>
            <w:vAlign w:val="bottom"/>
          </w:tcPr>
          <w:p w:rsidR="00323FAB" w:rsidRDefault="00323FAB" w:rsidP="003D5E33">
            <w:pPr>
              <w:rPr>
                <w:b/>
                <w:lang w:eastAsia="en-US"/>
              </w:rPr>
            </w:pPr>
          </w:p>
        </w:tc>
        <w:tc>
          <w:tcPr>
            <w:tcW w:w="1709" w:type="dxa"/>
            <w:tcBorders>
              <w:top w:val="single" w:sz="4" w:space="0" w:color="auto"/>
              <w:left w:val="nil"/>
              <w:bottom w:val="single" w:sz="4" w:space="0" w:color="auto"/>
              <w:right w:val="single" w:sz="4" w:space="0" w:color="auto"/>
            </w:tcBorders>
            <w:noWrap/>
            <w:vAlign w:val="bottom"/>
          </w:tcPr>
          <w:p w:rsidR="00323FAB" w:rsidRDefault="00323FAB" w:rsidP="003D5E33">
            <w:pPr>
              <w:rPr>
                <w:b/>
                <w:lang w:eastAsia="en-US"/>
              </w:rPr>
            </w:pPr>
          </w:p>
        </w:tc>
        <w:tc>
          <w:tcPr>
            <w:tcW w:w="3392" w:type="dxa"/>
            <w:tcBorders>
              <w:top w:val="single" w:sz="4" w:space="0" w:color="auto"/>
              <w:left w:val="single" w:sz="4" w:space="0" w:color="auto"/>
              <w:bottom w:val="single" w:sz="4" w:space="0" w:color="auto"/>
              <w:right w:val="single" w:sz="4" w:space="0" w:color="auto"/>
            </w:tcBorders>
            <w:noWrap/>
            <w:vAlign w:val="bottom"/>
          </w:tcPr>
          <w:p w:rsidR="00323FAB" w:rsidRDefault="00323FAB" w:rsidP="003D5E33">
            <w:pPr>
              <w:rPr>
                <w:b/>
                <w:lang w:eastAsia="en-US"/>
              </w:rPr>
            </w:pPr>
          </w:p>
        </w:tc>
      </w:tr>
      <w:tr w:rsidR="00323FAB" w:rsidTr="003D5E33">
        <w:trPr>
          <w:cantSplit/>
          <w:trHeight w:val="71"/>
        </w:trPr>
        <w:tc>
          <w:tcPr>
            <w:tcW w:w="738"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rFonts w:ascii="Times New Roman" w:hAnsi="Times New Roman" w:cs="Times New Roman"/>
                <w:b/>
                <w:bCs/>
                <w:sz w:val="24"/>
                <w:szCs w:val="24"/>
                <w:lang w:eastAsia="en-US"/>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b/>
                <w:lang w:eastAsia="en-US"/>
              </w:rPr>
            </w:pPr>
          </w:p>
        </w:tc>
        <w:tc>
          <w:tcPr>
            <w:tcW w:w="1979" w:type="dxa"/>
            <w:tcBorders>
              <w:top w:val="single" w:sz="4" w:space="0" w:color="auto"/>
              <w:left w:val="nil"/>
              <w:bottom w:val="single" w:sz="4" w:space="0" w:color="auto"/>
              <w:right w:val="single" w:sz="4" w:space="0" w:color="auto"/>
            </w:tcBorders>
            <w:noWrap/>
            <w:vAlign w:val="bottom"/>
          </w:tcPr>
          <w:p w:rsidR="00323FAB" w:rsidRDefault="00323FAB" w:rsidP="003D5E33">
            <w:pPr>
              <w:rPr>
                <w:b/>
                <w:lang w:eastAsia="en-US"/>
              </w:rPr>
            </w:pPr>
          </w:p>
        </w:tc>
        <w:tc>
          <w:tcPr>
            <w:tcW w:w="1709" w:type="dxa"/>
            <w:tcBorders>
              <w:top w:val="single" w:sz="4" w:space="0" w:color="auto"/>
              <w:left w:val="nil"/>
              <w:bottom w:val="single" w:sz="4" w:space="0" w:color="auto"/>
              <w:right w:val="single" w:sz="4" w:space="0" w:color="auto"/>
            </w:tcBorders>
            <w:noWrap/>
            <w:vAlign w:val="bottom"/>
          </w:tcPr>
          <w:p w:rsidR="00323FAB" w:rsidRDefault="00323FAB" w:rsidP="003D5E33">
            <w:pPr>
              <w:rPr>
                <w:b/>
                <w:lang w:eastAsia="en-US"/>
              </w:rPr>
            </w:pPr>
          </w:p>
        </w:tc>
        <w:tc>
          <w:tcPr>
            <w:tcW w:w="3392" w:type="dxa"/>
            <w:tcBorders>
              <w:top w:val="single" w:sz="4" w:space="0" w:color="auto"/>
              <w:left w:val="single" w:sz="4" w:space="0" w:color="auto"/>
              <w:bottom w:val="single" w:sz="4" w:space="0" w:color="auto"/>
              <w:right w:val="single" w:sz="4" w:space="0" w:color="auto"/>
            </w:tcBorders>
            <w:noWrap/>
            <w:vAlign w:val="bottom"/>
          </w:tcPr>
          <w:p w:rsidR="00323FAB" w:rsidRDefault="00323FAB" w:rsidP="003D5E33">
            <w:pPr>
              <w:rPr>
                <w:b/>
                <w:lang w:eastAsia="en-US"/>
              </w:rPr>
            </w:pPr>
          </w:p>
        </w:tc>
      </w:tr>
      <w:tr w:rsidR="00323FAB" w:rsidTr="003D5E33">
        <w:trPr>
          <w:cantSplit/>
          <w:trHeight w:val="71"/>
        </w:trPr>
        <w:tc>
          <w:tcPr>
            <w:tcW w:w="738"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rFonts w:ascii="Times New Roman" w:hAnsi="Times New Roman" w:cs="Times New Roman"/>
                <w:b/>
                <w:bCs/>
                <w:sz w:val="24"/>
                <w:szCs w:val="24"/>
                <w:lang w:eastAsia="en-US"/>
              </w:rPr>
            </w:pPr>
          </w:p>
        </w:tc>
        <w:tc>
          <w:tcPr>
            <w:tcW w:w="1473" w:type="dxa"/>
            <w:vMerge w:val="restart"/>
            <w:tcBorders>
              <w:top w:val="single" w:sz="4" w:space="0" w:color="auto"/>
              <w:left w:val="single" w:sz="4" w:space="0" w:color="auto"/>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c>
          <w:tcPr>
            <w:tcW w:w="1979" w:type="dxa"/>
            <w:tcBorders>
              <w:top w:val="single" w:sz="4" w:space="0" w:color="auto"/>
              <w:left w:val="nil"/>
              <w:bottom w:val="single" w:sz="4" w:space="0" w:color="auto"/>
              <w:right w:val="single" w:sz="4" w:space="0" w:color="auto"/>
            </w:tcBorders>
            <w:noWrap/>
            <w:vAlign w:val="bottom"/>
          </w:tcPr>
          <w:p w:rsidR="00323FAB" w:rsidRDefault="00323FAB" w:rsidP="003D5E33">
            <w:pPr>
              <w:rPr>
                <w:b/>
                <w:lang w:eastAsia="en-US"/>
              </w:rPr>
            </w:pPr>
          </w:p>
        </w:tc>
        <w:tc>
          <w:tcPr>
            <w:tcW w:w="1709" w:type="dxa"/>
            <w:tcBorders>
              <w:top w:val="single" w:sz="4" w:space="0" w:color="auto"/>
              <w:left w:val="nil"/>
              <w:bottom w:val="single" w:sz="4" w:space="0" w:color="auto"/>
              <w:right w:val="single" w:sz="4" w:space="0" w:color="auto"/>
            </w:tcBorders>
            <w:noWrap/>
            <w:vAlign w:val="bottom"/>
          </w:tcPr>
          <w:p w:rsidR="00323FAB" w:rsidRDefault="00323FAB" w:rsidP="003D5E33">
            <w:pPr>
              <w:rPr>
                <w:b/>
                <w:lang w:eastAsia="en-US"/>
              </w:rPr>
            </w:pPr>
          </w:p>
        </w:tc>
        <w:tc>
          <w:tcPr>
            <w:tcW w:w="3392" w:type="dxa"/>
            <w:tcBorders>
              <w:top w:val="single" w:sz="4" w:space="0" w:color="auto"/>
              <w:left w:val="single" w:sz="4" w:space="0" w:color="auto"/>
              <w:bottom w:val="single" w:sz="4" w:space="0" w:color="auto"/>
              <w:right w:val="single" w:sz="4" w:space="0" w:color="auto"/>
            </w:tcBorders>
            <w:noWrap/>
            <w:vAlign w:val="bottom"/>
          </w:tcPr>
          <w:p w:rsidR="00323FAB" w:rsidRDefault="00323FAB" w:rsidP="003D5E33">
            <w:pPr>
              <w:rPr>
                <w:b/>
                <w:lang w:eastAsia="en-US"/>
              </w:rPr>
            </w:pPr>
          </w:p>
        </w:tc>
      </w:tr>
      <w:tr w:rsidR="00323FAB" w:rsidTr="003D5E33">
        <w:trPr>
          <w:cantSplit/>
          <w:trHeight w:val="71"/>
        </w:trPr>
        <w:tc>
          <w:tcPr>
            <w:tcW w:w="738"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rFonts w:ascii="Times New Roman" w:hAnsi="Times New Roman" w:cs="Times New Roman"/>
                <w:b/>
                <w:bCs/>
                <w:sz w:val="24"/>
                <w:szCs w:val="24"/>
                <w:lang w:eastAsia="en-US"/>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b/>
                <w:lang w:eastAsia="en-US"/>
              </w:rPr>
            </w:pPr>
          </w:p>
        </w:tc>
        <w:tc>
          <w:tcPr>
            <w:tcW w:w="1979" w:type="dxa"/>
            <w:tcBorders>
              <w:top w:val="single" w:sz="4" w:space="0" w:color="auto"/>
              <w:left w:val="nil"/>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c>
          <w:tcPr>
            <w:tcW w:w="1709" w:type="dxa"/>
            <w:tcBorders>
              <w:top w:val="single" w:sz="4" w:space="0" w:color="auto"/>
              <w:left w:val="nil"/>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c>
          <w:tcPr>
            <w:tcW w:w="3392" w:type="dxa"/>
            <w:tcBorders>
              <w:top w:val="single" w:sz="4" w:space="0" w:color="auto"/>
              <w:left w:val="single" w:sz="4" w:space="0" w:color="auto"/>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r>
      <w:tr w:rsidR="00323FAB" w:rsidTr="003D5E33">
        <w:trPr>
          <w:cantSplit/>
          <w:trHeight w:val="71"/>
        </w:trPr>
        <w:tc>
          <w:tcPr>
            <w:tcW w:w="738"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rFonts w:ascii="Times New Roman" w:hAnsi="Times New Roman" w:cs="Times New Roman"/>
                <w:b/>
                <w:bCs/>
                <w:sz w:val="24"/>
                <w:szCs w:val="24"/>
                <w:lang w:eastAsia="en-US"/>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b/>
                <w:lang w:eastAsia="en-US"/>
              </w:rPr>
            </w:pPr>
          </w:p>
        </w:tc>
        <w:tc>
          <w:tcPr>
            <w:tcW w:w="1979" w:type="dxa"/>
            <w:tcBorders>
              <w:top w:val="nil"/>
              <w:left w:val="nil"/>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c>
          <w:tcPr>
            <w:tcW w:w="1709" w:type="dxa"/>
            <w:tcBorders>
              <w:top w:val="nil"/>
              <w:left w:val="nil"/>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c>
          <w:tcPr>
            <w:tcW w:w="3392" w:type="dxa"/>
            <w:tcBorders>
              <w:top w:val="nil"/>
              <w:left w:val="single" w:sz="4" w:space="0" w:color="auto"/>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r>
      <w:tr w:rsidR="00323FAB" w:rsidTr="003D5E33">
        <w:trPr>
          <w:cantSplit/>
          <w:trHeight w:val="125"/>
        </w:trPr>
        <w:tc>
          <w:tcPr>
            <w:tcW w:w="738"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rFonts w:ascii="Times New Roman" w:hAnsi="Times New Roman" w:cs="Times New Roman"/>
                <w:b/>
                <w:bCs/>
                <w:sz w:val="24"/>
                <w:szCs w:val="24"/>
                <w:lang w:eastAsia="en-US"/>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b/>
                <w:lang w:eastAsia="en-US"/>
              </w:rPr>
            </w:pPr>
          </w:p>
        </w:tc>
        <w:tc>
          <w:tcPr>
            <w:tcW w:w="1979" w:type="dxa"/>
            <w:tcBorders>
              <w:top w:val="nil"/>
              <w:left w:val="nil"/>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c>
          <w:tcPr>
            <w:tcW w:w="1709" w:type="dxa"/>
            <w:tcBorders>
              <w:top w:val="nil"/>
              <w:left w:val="nil"/>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c>
          <w:tcPr>
            <w:tcW w:w="3392" w:type="dxa"/>
            <w:tcBorders>
              <w:top w:val="nil"/>
              <w:left w:val="single" w:sz="4" w:space="0" w:color="auto"/>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r>
      <w:tr w:rsidR="00323FAB" w:rsidTr="003D5E33">
        <w:trPr>
          <w:cantSplit/>
          <w:trHeight w:val="71"/>
        </w:trPr>
        <w:tc>
          <w:tcPr>
            <w:tcW w:w="738"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rFonts w:ascii="Times New Roman" w:hAnsi="Times New Roman" w:cs="Times New Roman"/>
                <w:b/>
                <w:bCs/>
                <w:sz w:val="24"/>
                <w:szCs w:val="24"/>
                <w:lang w:eastAsia="en-US"/>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b/>
                <w:lang w:eastAsia="en-US"/>
              </w:rPr>
            </w:pPr>
          </w:p>
        </w:tc>
        <w:tc>
          <w:tcPr>
            <w:tcW w:w="1979" w:type="dxa"/>
            <w:tcBorders>
              <w:top w:val="nil"/>
              <w:left w:val="nil"/>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c>
          <w:tcPr>
            <w:tcW w:w="1709" w:type="dxa"/>
            <w:tcBorders>
              <w:top w:val="nil"/>
              <w:left w:val="nil"/>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c>
          <w:tcPr>
            <w:tcW w:w="3392" w:type="dxa"/>
            <w:tcBorders>
              <w:top w:val="nil"/>
              <w:left w:val="single" w:sz="4" w:space="0" w:color="auto"/>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r>
      <w:tr w:rsidR="00323FAB" w:rsidTr="003D5E33">
        <w:trPr>
          <w:cantSplit/>
          <w:trHeight w:val="71"/>
        </w:trPr>
        <w:tc>
          <w:tcPr>
            <w:tcW w:w="738"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rFonts w:ascii="Times New Roman" w:hAnsi="Times New Roman" w:cs="Times New Roman"/>
                <w:b/>
                <w:bCs/>
                <w:sz w:val="24"/>
                <w:szCs w:val="24"/>
                <w:lang w:eastAsia="en-US"/>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b/>
                <w:lang w:eastAsia="en-US"/>
              </w:rPr>
            </w:pPr>
          </w:p>
        </w:tc>
        <w:tc>
          <w:tcPr>
            <w:tcW w:w="1979" w:type="dxa"/>
            <w:tcBorders>
              <w:top w:val="nil"/>
              <w:left w:val="nil"/>
              <w:bottom w:val="single" w:sz="4" w:space="0" w:color="auto"/>
              <w:right w:val="single" w:sz="4" w:space="0" w:color="auto"/>
            </w:tcBorders>
            <w:noWrap/>
            <w:vAlign w:val="bottom"/>
          </w:tcPr>
          <w:p w:rsidR="00323FAB" w:rsidRDefault="00323FAB" w:rsidP="003D5E33">
            <w:pPr>
              <w:rPr>
                <w:b/>
                <w:lang w:eastAsia="en-US"/>
              </w:rPr>
            </w:pPr>
          </w:p>
        </w:tc>
        <w:tc>
          <w:tcPr>
            <w:tcW w:w="1709" w:type="dxa"/>
            <w:tcBorders>
              <w:top w:val="nil"/>
              <w:left w:val="nil"/>
              <w:bottom w:val="single" w:sz="4" w:space="0" w:color="auto"/>
              <w:right w:val="single" w:sz="4" w:space="0" w:color="auto"/>
            </w:tcBorders>
            <w:noWrap/>
            <w:vAlign w:val="bottom"/>
          </w:tcPr>
          <w:p w:rsidR="00323FAB" w:rsidRDefault="00323FAB" w:rsidP="003D5E33">
            <w:pPr>
              <w:rPr>
                <w:b/>
                <w:lang w:eastAsia="en-US"/>
              </w:rPr>
            </w:pPr>
          </w:p>
        </w:tc>
        <w:tc>
          <w:tcPr>
            <w:tcW w:w="3392" w:type="dxa"/>
            <w:tcBorders>
              <w:top w:val="nil"/>
              <w:left w:val="single" w:sz="4" w:space="0" w:color="auto"/>
              <w:bottom w:val="single" w:sz="4" w:space="0" w:color="auto"/>
              <w:right w:val="single" w:sz="4" w:space="0" w:color="auto"/>
            </w:tcBorders>
            <w:noWrap/>
            <w:vAlign w:val="bottom"/>
          </w:tcPr>
          <w:p w:rsidR="00323FAB" w:rsidRDefault="00323FAB" w:rsidP="003D5E33">
            <w:pPr>
              <w:rPr>
                <w:b/>
                <w:lang w:eastAsia="en-US"/>
              </w:rPr>
            </w:pPr>
          </w:p>
        </w:tc>
      </w:tr>
      <w:tr w:rsidR="00323FAB" w:rsidTr="003D5E33">
        <w:trPr>
          <w:cantSplit/>
          <w:trHeight w:val="71"/>
        </w:trPr>
        <w:tc>
          <w:tcPr>
            <w:tcW w:w="738"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rFonts w:ascii="Times New Roman" w:hAnsi="Times New Roman" w:cs="Times New Roman"/>
                <w:b/>
                <w:bCs/>
                <w:sz w:val="24"/>
                <w:szCs w:val="24"/>
                <w:lang w:eastAsia="en-US"/>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b/>
                <w:lang w:eastAsia="en-US"/>
              </w:rPr>
            </w:pPr>
          </w:p>
        </w:tc>
        <w:tc>
          <w:tcPr>
            <w:tcW w:w="1979" w:type="dxa"/>
            <w:tcBorders>
              <w:top w:val="nil"/>
              <w:left w:val="nil"/>
              <w:bottom w:val="single" w:sz="4" w:space="0" w:color="auto"/>
              <w:right w:val="single" w:sz="4" w:space="0" w:color="auto"/>
            </w:tcBorders>
            <w:noWrap/>
            <w:vAlign w:val="bottom"/>
          </w:tcPr>
          <w:p w:rsidR="00323FAB" w:rsidRDefault="00323FAB" w:rsidP="003D5E33">
            <w:pPr>
              <w:rPr>
                <w:b/>
                <w:lang w:eastAsia="en-US"/>
              </w:rPr>
            </w:pPr>
          </w:p>
        </w:tc>
        <w:tc>
          <w:tcPr>
            <w:tcW w:w="1709" w:type="dxa"/>
            <w:tcBorders>
              <w:top w:val="nil"/>
              <w:left w:val="nil"/>
              <w:bottom w:val="single" w:sz="4" w:space="0" w:color="auto"/>
              <w:right w:val="single" w:sz="4" w:space="0" w:color="auto"/>
            </w:tcBorders>
            <w:noWrap/>
            <w:vAlign w:val="bottom"/>
          </w:tcPr>
          <w:p w:rsidR="00323FAB" w:rsidRDefault="00323FAB" w:rsidP="003D5E33">
            <w:pPr>
              <w:rPr>
                <w:b/>
                <w:lang w:eastAsia="en-US"/>
              </w:rPr>
            </w:pPr>
          </w:p>
        </w:tc>
        <w:tc>
          <w:tcPr>
            <w:tcW w:w="3392" w:type="dxa"/>
            <w:tcBorders>
              <w:top w:val="nil"/>
              <w:left w:val="single" w:sz="4" w:space="0" w:color="auto"/>
              <w:bottom w:val="single" w:sz="4" w:space="0" w:color="auto"/>
              <w:right w:val="single" w:sz="4" w:space="0" w:color="auto"/>
            </w:tcBorders>
            <w:noWrap/>
            <w:vAlign w:val="bottom"/>
          </w:tcPr>
          <w:p w:rsidR="00323FAB" w:rsidRDefault="00323FAB" w:rsidP="003D5E33">
            <w:pPr>
              <w:rPr>
                <w:b/>
                <w:lang w:eastAsia="en-US"/>
              </w:rPr>
            </w:pPr>
          </w:p>
        </w:tc>
      </w:tr>
      <w:tr w:rsidR="00323FAB" w:rsidTr="003D5E33">
        <w:trPr>
          <w:cantSplit/>
          <w:trHeight w:val="71"/>
        </w:trPr>
        <w:tc>
          <w:tcPr>
            <w:tcW w:w="738"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rFonts w:ascii="Times New Roman" w:hAnsi="Times New Roman" w:cs="Times New Roman"/>
                <w:b/>
                <w:bCs/>
                <w:sz w:val="24"/>
                <w:szCs w:val="24"/>
                <w:lang w:eastAsia="en-US"/>
              </w:rPr>
            </w:pPr>
          </w:p>
        </w:tc>
        <w:tc>
          <w:tcPr>
            <w:tcW w:w="1473" w:type="dxa"/>
            <w:vMerge w:val="restart"/>
            <w:tcBorders>
              <w:top w:val="single" w:sz="4" w:space="0" w:color="auto"/>
              <w:left w:val="single" w:sz="4" w:space="0" w:color="auto"/>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c>
          <w:tcPr>
            <w:tcW w:w="1979" w:type="dxa"/>
            <w:tcBorders>
              <w:top w:val="nil"/>
              <w:left w:val="nil"/>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c>
          <w:tcPr>
            <w:tcW w:w="1709" w:type="dxa"/>
            <w:tcBorders>
              <w:top w:val="nil"/>
              <w:left w:val="nil"/>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c>
          <w:tcPr>
            <w:tcW w:w="3392" w:type="dxa"/>
            <w:tcBorders>
              <w:top w:val="nil"/>
              <w:left w:val="single" w:sz="4" w:space="0" w:color="auto"/>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r>
      <w:tr w:rsidR="00323FAB" w:rsidTr="003D5E33">
        <w:trPr>
          <w:cantSplit/>
          <w:trHeight w:val="97"/>
        </w:trPr>
        <w:tc>
          <w:tcPr>
            <w:tcW w:w="738"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rFonts w:ascii="Times New Roman" w:hAnsi="Times New Roman" w:cs="Times New Roman"/>
                <w:b/>
                <w:bCs/>
                <w:sz w:val="24"/>
                <w:szCs w:val="24"/>
                <w:lang w:eastAsia="en-US"/>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b/>
                <w:lang w:eastAsia="en-US"/>
              </w:rPr>
            </w:pPr>
          </w:p>
        </w:tc>
        <w:tc>
          <w:tcPr>
            <w:tcW w:w="1979" w:type="dxa"/>
            <w:tcBorders>
              <w:top w:val="nil"/>
              <w:left w:val="nil"/>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c>
          <w:tcPr>
            <w:tcW w:w="1709" w:type="dxa"/>
            <w:tcBorders>
              <w:top w:val="nil"/>
              <w:left w:val="nil"/>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c>
          <w:tcPr>
            <w:tcW w:w="3392" w:type="dxa"/>
            <w:tcBorders>
              <w:top w:val="nil"/>
              <w:left w:val="single" w:sz="4" w:space="0" w:color="auto"/>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r>
      <w:tr w:rsidR="00323FAB" w:rsidTr="003D5E33">
        <w:trPr>
          <w:cantSplit/>
          <w:trHeight w:val="71"/>
        </w:trPr>
        <w:tc>
          <w:tcPr>
            <w:tcW w:w="738"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rFonts w:ascii="Times New Roman" w:hAnsi="Times New Roman" w:cs="Times New Roman"/>
                <w:b/>
                <w:bCs/>
                <w:sz w:val="24"/>
                <w:szCs w:val="24"/>
                <w:lang w:eastAsia="en-US"/>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b/>
                <w:lang w:eastAsia="en-US"/>
              </w:rPr>
            </w:pPr>
          </w:p>
        </w:tc>
        <w:tc>
          <w:tcPr>
            <w:tcW w:w="1979" w:type="dxa"/>
            <w:tcBorders>
              <w:top w:val="nil"/>
              <w:left w:val="nil"/>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c>
          <w:tcPr>
            <w:tcW w:w="1709" w:type="dxa"/>
            <w:tcBorders>
              <w:top w:val="nil"/>
              <w:left w:val="nil"/>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c>
          <w:tcPr>
            <w:tcW w:w="3392" w:type="dxa"/>
            <w:tcBorders>
              <w:top w:val="nil"/>
              <w:left w:val="single" w:sz="4" w:space="0" w:color="auto"/>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r>
      <w:tr w:rsidR="00323FAB" w:rsidTr="003D5E33">
        <w:trPr>
          <w:cantSplit/>
          <w:trHeight w:val="71"/>
        </w:trPr>
        <w:tc>
          <w:tcPr>
            <w:tcW w:w="738"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rFonts w:ascii="Times New Roman" w:hAnsi="Times New Roman" w:cs="Times New Roman"/>
                <w:b/>
                <w:bCs/>
                <w:sz w:val="24"/>
                <w:szCs w:val="24"/>
                <w:lang w:eastAsia="en-US"/>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b/>
                <w:lang w:eastAsia="en-US"/>
              </w:rPr>
            </w:pPr>
          </w:p>
        </w:tc>
        <w:tc>
          <w:tcPr>
            <w:tcW w:w="1979" w:type="dxa"/>
            <w:tcBorders>
              <w:top w:val="nil"/>
              <w:left w:val="nil"/>
              <w:bottom w:val="single" w:sz="4" w:space="0" w:color="auto"/>
              <w:right w:val="single" w:sz="4" w:space="0" w:color="auto"/>
            </w:tcBorders>
            <w:noWrap/>
            <w:vAlign w:val="bottom"/>
          </w:tcPr>
          <w:p w:rsidR="00323FAB" w:rsidRDefault="00323FAB" w:rsidP="003D5E33">
            <w:pPr>
              <w:rPr>
                <w:b/>
                <w:lang w:eastAsia="en-US"/>
              </w:rPr>
            </w:pPr>
          </w:p>
        </w:tc>
        <w:tc>
          <w:tcPr>
            <w:tcW w:w="1709" w:type="dxa"/>
            <w:tcBorders>
              <w:top w:val="nil"/>
              <w:left w:val="nil"/>
              <w:bottom w:val="single" w:sz="4" w:space="0" w:color="auto"/>
              <w:right w:val="single" w:sz="4" w:space="0" w:color="auto"/>
            </w:tcBorders>
            <w:noWrap/>
            <w:vAlign w:val="bottom"/>
          </w:tcPr>
          <w:p w:rsidR="00323FAB" w:rsidRDefault="00323FAB" w:rsidP="003D5E33">
            <w:pPr>
              <w:rPr>
                <w:b/>
                <w:lang w:eastAsia="en-US"/>
              </w:rPr>
            </w:pPr>
          </w:p>
        </w:tc>
        <w:tc>
          <w:tcPr>
            <w:tcW w:w="3392" w:type="dxa"/>
            <w:tcBorders>
              <w:top w:val="nil"/>
              <w:left w:val="single" w:sz="4" w:space="0" w:color="auto"/>
              <w:bottom w:val="single" w:sz="4" w:space="0" w:color="auto"/>
              <w:right w:val="single" w:sz="4" w:space="0" w:color="auto"/>
            </w:tcBorders>
            <w:noWrap/>
            <w:vAlign w:val="bottom"/>
          </w:tcPr>
          <w:p w:rsidR="00323FAB" w:rsidRDefault="00323FAB" w:rsidP="003D5E33">
            <w:pPr>
              <w:rPr>
                <w:b/>
                <w:lang w:eastAsia="en-US"/>
              </w:rPr>
            </w:pPr>
          </w:p>
        </w:tc>
      </w:tr>
      <w:tr w:rsidR="00323FAB" w:rsidTr="003D5E33">
        <w:trPr>
          <w:cantSplit/>
          <w:trHeight w:val="71"/>
        </w:trPr>
        <w:tc>
          <w:tcPr>
            <w:tcW w:w="738"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rFonts w:ascii="Times New Roman" w:hAnsi="Times New Roman" w:cs="Times New Roman"/>
                <w:b/>
                <w:bCs/>
                <w:sz w:val="24"/>
                <w:szCs w:val="24"/>
                <w:lang w:eastAsia="en-US"/>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b/>
                <w:lang w:eastAsia="en-US"/>
              </w:rPr>
            </w:pPr>
          </w:p>
        </w:tc>
        <w:tc>
          <w:tcPr>
            <w:tcW w:w="1979" w:type="dxa"/>
            <w:tcBorders>
              <w:top w:val="nil"/>
              <w:left w:val="nil"/>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c>
          <w:tcPr>
            <w:tcW w:w="1709" w:type="dxa"/>
            <w:tcBorders>
              <w:top w:val="nil"/>
              <w:left w:val="nil"/>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c>
          <w:tcPr>
            <w:tcW w:w="3392" w:type="dxa"/>
            <w:tcBorders>
              <w:top w:val="nil"/>
              <w:left w:val="single" w:sz="4" w:space="0" w:color="auto"/>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r>
      <w:tr w:rsidR="00323FAB" w:rsidTr="003D5E33">
        <w:trPr>
          <w:cantSplit/>
          <w:trHeight w:val="71"/>
        </w:trPr>
        <w:tc>
          <w:tcPr>
            <w:tcW w:w="738"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rFonts w:ascii="Times New Roman" w:hAnsi="Times New Roman" w:cs="Times New Roman"/>
                <w:b/>
                <w:bCs/>
                <w:sz w:val="24"/>
                <w:szCs w:val="24"/>
                <w:lang w:eastAsia="en-US"/>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b/>
                <w:lang w:eastAsia="en-US"/>
              </w:rPr>
            </w:pPr>
          </w:p>
        </w:tc>
        <w:tc>
          <w:tcPr>
            <w:tcW w:w="1979" w:type="dxa"/>
            <w:tcBorders>
              <w:top w:val="nil"/>
              <w:left w:val="nil"/>
              <w:bottom w:val="single" w:sz="4" w:space="0" w:color="auto"/>
              <w:right w:val="single" w:sz="4" w:space="0" w:color="auto"/>
            </w:tcBorders>
            <w:noWrap/>
            <w:vAlign w:val="bottom"/>
          </w:tcPr>
          <w:p w:rsidR="00323FAB" w:rsidRDefault="00323FAB" w:rsidP="003D5E33">
            <w:pPr>
              <w:rPr>
                <w:b/>
                <w:lang w:eastAsia="en-US"/>
              </w:rPr>
            </w:pPr>
          </w:p>
        </w:tc>
        <w:tc>
          <w:tcPr>
            <w:tcW w:w="1709" w:type="dxa"/>
            <w:tcBorders>
              <w:top w:val="nil"/>
              <w:left w:val="nil"/>
              <w:bottom w:val="single" w:sz="4" w:space="0" w:color="auto"/>
              <w:right w:val="single" w:sz="4" w:space="0" w:color="auto"/>
            </w:tcBorders>
            <w:noWrap/>
            <w:vAlign w:val="bottom"/>
          </w:tcPr>
          <w:p w:rsidR="00323FAB" w:rsidRDefault="00323FAB" w:rsidP="003D5E33">
            <w:pPr>
              <w:rPr>
                <w:b/>
                <w:lang w:eastAsia="en-US"/>
              </w:rPr>
            </w:pPr>
          </w:p>
        </w:tc>
        <w:tc>
          <w:tcPr>
            <w:tcW w:w="3392" w:type="dxa"/>
            <w:tcBorders>
              <w:top w:val="nil"/>
              <w:left w:val="single" w:sz="4" w:space="0" w:color="auto"/>
              <w:bottom w:val="single" w:sz="4" w:space="0" w:color="auto"/>
              <w:right w:val="single" w:sz="4" w:space="0" w:color="auto"/>
            </w:tcBorders>
            <w:noWrap/>
            <w:vAlign w:val="bottom"/>
          </w:tcPr>
          <w:p w:rsidR="00323FAB" w:rsidRDefault="00323FAB" w:rsidP="003D5E33">
            <w:pPr>
              <w:rPr>
                <w:b/>
                <w:lang w:eastAsia="en-US"/>
              </w:rPr>
            </w:pPr>
          </w:p>
        </w:tc>
      </w:tr>
      <w:tr w:rsidR="00323FAB" w:rsidTr="003D5E33">
        <w:trPr>
          <w:cantSplit/>
          <w:trHeight w:val="71"/>
        </w:trPr>
        <w:tc>
          <w:tcPr>
            <w:tcW w:w="738"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rFonts w:ascii="Times New Roman" w:hAnsi="Times New Roman" w:cs="Times New Roman"/>
                <w:b/>
                <w:bCs/>
                <w:sz w:val="24"/>
                <w:szCs w:val="24"/>
                <w:lang w:eastAsia="en-US"/>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b/>
                <w:lang w:eastAsia="en-US"/>
              </w:rPr>
            </w:pPr>
          </w:p>
        </w:tc>
        <w:tc>
          <w:tcPr>
            <w:tcW w:w="1979" w:type="dxa"/>
            <w:tcBorders>
              <w:top w:val="nil"/>
              <w:left w:val="nil"/>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c>
          <w:tcPr>
            <w:tcW w:w="1709" w:type="dxa"/>
            <w:tcBorders>
              <w:top w:val="nil"/>
              <w:left w:val="nil"/>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c>
          <w:tcPr>
            <w:tcW w:w="3392" w:type="dxa"/>
            <w:tcBorders>
              <w:top w:val="nil"/>
              <w:left w:val="single" w:sz="4" w:space="0" w:color="auto"/>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r>
      <w:tr w:rsidR="00323FAB" w:rsidTr="003D5E33">
        <w:trPr>
          <w:cantSplit/>
          <w:trHeight w:val="71"/>
        </w:trPr>
        <w:tc>
          <w:tcPr>
            <w:tcW w:w="738"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rFonts w:ascii="Times New Roman" w:hAnsi="Times New Roman" w:cs="Times New Roman"/>
                <w:b/>
                <w:bCs/>
                <w:sz w:val="24"/>
                <w:szCs w:val="24"/>
                <w:lang w:eastAsia="en-US"/>
              </w:rPr>
            </w:pPr>
          </w:p>
        </w:tc>
        <w:tc>
          <w:tcPr>
            <w:tcW w:w="1473" w:type="dxa"/>
            <w:vMerge w:val="restart"/>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b/>
                <w:lang w:eastAsia="en-US"/>
              </w:rPr>
            </w:pPr>
            <w:r>
              <w:rPr>
                <w:b/>
                <w:lang w:eastAsia="en-US"/>
              </w:rPr>
              <w:t> </w:t>
            </w:r>
          </w:p>
        </w:tc>
        <w:tc>
          <w:tcPr>
            <w:tcW w:w="1979" w:type="dxa"/>
            <w:tcBorders>
              <w:top w:val="nil"/>
              <w:left w:val="nil"/>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c>
          <w:tcPr>
            <w:tcW w:w="1709" w:type="dxa"/>
            <w:tcBorders>
              <w:top w:val="nil"/>
              <w:left w:val="nil"/>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c>
          <w:tcPr>
            <w:tcW w:w="3392" w:type="dxa"/>
            <w:tcBorders>
              <w:top w:val="nil"/>
              <w:left w:val="single" w:sz="4" w:space="0" w:color="auto"/>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r>
      <w:tr w:rsidR="00323FAB" w:rsidTr="003D5E33">
        <w:trPr>
          <w:cantSplit/>
          <w:trHeight w:val="75"/>
        </w:trPr>
        <w:tc>
          <w:tcPr>
            <w:tcW w:w="738"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rFonts w:ascii="Times New Roman" w:hAnsi="Times New Roman" w:cs="Times New Roman"/>
                <w:b/>
                <w:bCs/>
                <w:sz w:val="24"/>
                <w:szCs w:val="24"/>
                <w:lang w:eastAsia="en-US"/>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b/>
                <w:lang w:eastAsia="en-US"/>
              </w:rPr>
            </w:pPr>
          </w:p>
        </w:tc>
        <w:tc>
          <w:tcPr>
            <w:tcW w:w="1979" w:type="dxa"/>
            <w:tcBorders>
              <w:top w:val="nil"/>
              <w:left w:val="nil"/>
              <w:bottom w:val="single" w:sz="4" w:space="0" w:color="auto"/>
              <w:right w:val="single" w:sz="4" w:space="0" w:color="auto"/>
            </w:tcBorders>
            <w:noWrap/>
            <w:vAlign w:val="bottom"/>
          </w:tcPr>
          <w:p w:rsidR="00323FAB" w:rsidRDefault="00323FAB" w:rsidP="003D5E33">
            <w:pPr>
              <w:rPr>
                <w:b/>
                <w:lang w:eastAsia="en-US"/>
              </w:rPr>
            </w:pPr>
          </w:p>
        </w:tc>
        <w:tc>
          <w:tcPr>
            <w:tcW w:w="1709" w:type="dxa"/>
            <w:tcBorders>
              <w:top w:val="nil"/>
              <w:left w:val="nil"/>
              <w:bottom w:val="single" w:sz="4" w:space="0" w:color="auto"/>
              <w:right w:val="single" w:sz="4" w:space="0" w:color="auto"/>
            </w:tcBorders>
            <w:noWrap/>
            <w:vAlign w:val="bottom"/>
          </w:tcPr>
          <w:p w:rsidR="00323FAB" w:rsidRDefault="00323FAB" w:rsidP="003D5E33">
            <w:pPr>
              <w:rPr>
                <w:b/>
                <w:lang w:eastAsia="en-US"/>
              </w:rPr>
            </w:pPr>
          </w:p>
        </w:tc>
        <w:tc>
          <w:tcPr>
            <w:tcW w:w="3392" w:type="dxa"/>
            <w:tcBorders>
              <w:top w:val="nil"/>
              <w:left w:val="single" w:sz="4" w:space="0" w:color="auto"/>
              <w:bottom w:val="single" w:sz="4" w:space="0" w:color="auto"/>
              <w:right w:val="single" w:sz="4" w:space="0" w:color="auto"/>
            </w:tcBorders>
            <w:noWrap/>
            <w:vAlign w:val="bottom"/>
          </w:tcPr>
          <w:p w:rsidR="00323FAB" w:rsidRDefault="00323FAB" w:rsidP="003D5E33">
            <w:pPr>
              <w:rPr>
                <w:b/>
                <w:lang w:eastAsia="en-US"/>
              </w:rPr>
            </w:pPr>
          </w:p>
        </w:tc>
      </w:tr>
      <w:tr w:rsidR="00323FAB" w:rsidTr="003D5E33">
        <w:trPr>
          <w:cantSplit/>
          <w:trHeight w:val="71"/>
        </w:trPr>
        <w:tc>
          <w:tcPr>
            <w:tcW w:w="738"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rFonts w:ascii="Times New Roman" w:hAnsi="Times New Roman" w:cs="Times New Roman"/>
                <w:b/>
                <w:bCs/>
                <w:sz w:val="24"/>
                <w:szCs w:val="24"/>
                <w:lang w:eastAsia="en-US"/>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b/>
                <w:lang w:eastAsia="en-US"/>
              </w:rPr>
            </w:pPr>
          </w:p>
        </w:tc>
        <w:tc>
          <w:tcPr>
            <w:tcW w:w="1979" w:type="dxa"/>
            <w:tcBorders>
              <w:top w:val="nil"/>
              <w:left w:val="nil"/>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c>
          <w:tcPr>
            <w:tcW w:w="1709" w:type="dxa"/>
            <w:tcBorders>
              <w:top w:val="nil"/>
              <w:left w:val="nil"/>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c>
          <w:tcPr>
            <w:tcW w:w="3392" w:type="dxa"/>
            <w:tcBorders>
              <w:top w:val="nil"/>
              <w:left w:val="single" w:sz="4" w:space="0" w:color="auto"/>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r>
      <w:tr w:rsidR="00323FAB" w:rsidTr="003D5E33">
        <w:trPr>
          <w:cantSplit/>
          <w:trHeight w:val="71"/>
        </w:trPr>
        <w:tc>
          <w:tcPr>
            <w:tcW w:w="738"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rFonts w:ascii="Times New Roman" w:hAnsi="Times New Roman" w:cs="Times New Roman"/>
                <w:b/>
                <w:bCs/>
                <w:sz w:val="24"/>
                <w:szCs w:val="24"/>
                <w:lang w:eastAsia="en-US"/>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b/>
                <w:lang w:eastAsia="en-US"/>
              </w:rPr>
            </w:pPr>
          </w:p>
        </w:tc>
        <w:tc>
          <w:tcPr>
            <w:tcW w:w="1979" w:type="dxa"/>
            <w:tcBorders>
              <w:top w:val="single" w:sz="4" w:space="0" w:color="auto"/>
              <w:left w:val="nil"/>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c>
          <w:tcPr>
            <w:tcW w:w="1709" w:type="dxa"/>
            <w:tcBorders>
              <w:top w:val="single" w:sz="4" w:space="0" w:color="auto"/>
              <w:left w:val="nil"/>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c>
          <w:tcPr>
            <w:tcW w:w="3392" w:type="dxa"/>
            <w:tcBorders>
              <w:top w:val="single" w:sz="4" w:space="0" w:color="auto"/>
              <w:left w:val="single" w:sz="4" w:space="0" w:color="auto"/>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r>
      <w:tr w:rsidR="00323FAB" w:rsidTr="003D5E33">
        <w:trPr>
          <w:cantSplit/>
          <w:trHeight w:val="71"/>
        </w:trPr>
        <w:tc>
          <w:tcPr>
            <w:tcW w:w="738"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rFonts w:ascii="Times New Roman" w:hAnsi="Times New Roman" w:cs="Times New Roman"/>
                <w:b/>
                <w:bCs/>
                <w:sz w:val="24"/>
                <w:szCs w:val="24"/>
                <w:lang w:eastAsia="en-US"/>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b/>
                <w:lang w:eastAsia="en-US"/>
              </w:rPr>
            </w:pPr>
          </w:p>
        </w:tc>
        <w:tc>
          <w:tcPr>
            <w:tcW w:w="1979" w:type="dxa"/>
            <w:tcBorders>
              <w:top w:val="nil"/>
              <w:left w:val="nil"/>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c>
          <w:tcPr>
            <w:tcW w:w="1709" w:type="dxa"/>
            <w:tcBorders>
              <w:top w:val="nil"/>
              <w:left w:val="nil"/>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c>
          <w:tcPr>
            <w:tcW w:w="3392" w:type="dxa"/>
            <w:tcBorders>
              <w:top w:val="nil"/>
              <w:left w:val="single" w:sz="4" w:space="0" w:color="auto"/>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r>
      <w:tr w:rsidR="00323FAB" w:rsidTr="003D5E33">
        <w:trPr>
          <w:cantSplit/>
          <w:trHeight w:val="71"/>
        </w:trPr>
        <w:tc>
          <w:tcPr>
            <w:tcW w:w="738"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rFonts w:ascii="Times New Roman" w:hAnsi="Times New Roman" w:cs="Times New Roman"/>
                <w:b/>
                <w:bCs/>
                <w:sz w:val="24"/>
                <w:szCs w:val="24"/>
                <w:lang w:eastAsia="en-US"/>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b/>
                <w:lang w:eastAsia="en-US"/>
              </w:rPr>
            </w:pPr>
          </w:p>
        </w:tc>
        <w:tc>
          <w:tcPr>
            <w:tcW w:w="1979" w:type="dxa"/>
            <w:tcBorders>
              <w:top w:val="single" w:sz="4" w:space="0" w:color="auto"/>
              <w:left w:val="nil"/>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c>
          <w:tcPr>
            <w:tcW w:w="1709" w:type="dxa"/>
            <w:tcBorders>
              <w:top w:val="single" w:sz="4" w:space="0" w:color="auto"/>
              <w:left w:val="nil"/>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c>
          <w:tcPr>
            <w:tcW w:w="3392" w:type="dxa"/>
            <w:tcBorders>
              <w:top w:val="single" w:sz="4" w:space="0" w:color="auto"/>
              <w:left w:val="single" w:sz="4" w:space="0" w:color="auto"/>
              <w:bottom w:val="single" w:sz="4" w:space="0" w:color="auto"/>
              <w:right w:val="single" w:sz="4" w:space="0" w:color="auto"/>
            </w:tcBorders>
            <w:noWrap/>
            <w:vAlign w:val="bottom"/>
            <w:hideMark/>
          </w:tcPr>
          <w:p w:rsidR="00323FAB" w:rsidRDefault="00323FAB" w:rsidP="003D5E33">
            <w:pPr>
              <w:rPr>
                <w:b/>
                <w:lang w:eastAsia="en-US"/>
              </w:rPr>
            </w:pPr>
            <w:r>
              <w:rPr>
                <w:b/>
                <w:lang w:eastAsia="en-US"/>
              </w:rPr>
              <w:t> </w:t>
            </w:r>
          </w:p>
        </w:tc>
      </w:tr>
      <w:tr w:rsidR="00323FAB" w:rsidTr="003D5E33">
        <w:trPr>
          <w:cantSplit/>
          <w:trHeight w:val="71"/>
        </w:trPr>
        <w:tc>
          <w:tcPr>
            <w:tcW w:w="738"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rFonts w:ascii="Times New Roman" w:hAnsi="Times New Roman" w:cs="Times New Roman"/>
                <w:b/>
                <w:bCs/>
                <w:sz w:val="24"/>
                <w:szCs w:val="24"/>
                <w:lang w:eastAsia="en-US"/>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323FAB" w:rsidRDefault="00323FAB" w:rsidP="003D5E33">
            <w:pPr>
              <w:rPr>
                <w:b/>
                <w:lang w:eastAsia="en-US"/>
              </w:rPr>
            </w:pPr>
          </w:p>
        </w:tc>
        <w:tc>
          <w:tcPr>
            <w:tcW w:w="1979" w:type="dxa"/>
            <w:tcBorders>
              <w:top w:val="single" w:sz="4" w:space="0" w:color="auto"/>
              <w:left w:val="nil"/>
              <w:bottom w:val="single" w:sz="4" w:space="0" w:color="auto"/>
              <w:right w:val="single" w:sz="4" w:space="0" w:color="auto"/>
            </w:tcBorders>
            <w:noWrap/>
            <w:vAlign w:val="bottom"/>
          </w:tcPr>
          <w:p w:rsidR="00323FAB" w:rsidRDefault="00323FAB" w:rsidP="003D5E33">
            <w:pPr>
              <w:rPr>
                <w:b/>
                <w:lang w:eastAsia="en-US"/>
              </w:rPr>
            </w:pPr>
          </w:p>
        </w:tc>
        <w:tc>
          <w:tcPr>
            <w:tcW w:w="1709" w:type="dxa"/>
            <w:tcBorders>
              <w:top w:val="single" w:sz="4" w:space="0" w:color="auto"/>
              <w:left w:val="nil"/>
              <w:bottom w:val="single" w:sz="4" w:space="0" w:color="auto"/>
              <w:right w:val="single" w:sz="4" w:space="0" w:color="auto"/>
            </w:tcBorders>
            <w:noWrap/>
            <w:vAlign w:val="bottom"/>
          </w:tcPr>
          <w:p w:rsidR="00323FAB" w:rsidRDefault="00323FAB" w:rsidP="003D5E33">
            <w:pPr>
              <w:rPr>
                <w:b/>
                <w:lang w:eastAsia="en-US"/>
              </w:rPr>
            </w:pPr>
          </w:p>
        </w:tc>
        <w:tc>
          <w:tcPr>
            <w:tcW w:w="3392" w:type="dxa"/>
            <w:tcBorders>
              <w:top w:val="single" w:sz="4" w:space="0" w:color="auto"/>
              <w:left w:val="single" w:sz="4" w:space="0" w:color="auto"/>
              <w:bottom w:val="single" w:sz="4" w:space="0" w:color="auto"/>
              <w:right w:val="single" w:sz="4" w:space="0" w:color="auto"/>
            </w:tcBorders>
            <w:noWrap/>
            <w:vAlign w:val="bottom"/>
          </w:tcPr>
          <w:p w:rsidR="00323FAB" w:rsidRDefault="00323FAB" w:rsidP="003D5E33">
            <w:pPr>
              <w:rPr>
                <w:b/>
                <w:lang w:eastAsia="en-US"/>
              </w:rPr>
            </w:pPr>
          </w:p>
        </w:tc>
      </w:tr>
    </w:tbl>
    <w:p w:rsidR="00323FAB" w:rsidRPr="00576FAD" w:rsidRDefault="00323FAB" w:rsidP="00323FAB">
      <w:pPr>
        <w:pStyle w:val="ListParagraph"/>
        <w:numPr>
          <w:ilvl w:val="0"/>
          <w:numId w:val="42"/>
        </w:numPr>
        <w:rPr>
          <w:b/>
          <w:i/>
        </w:rPr>
      </w:pPr>
      <w:r w:rsidRPr="00576FAD">
        <w:rPr>
          <w:rFonts w:ascii="Times New Roman" w:hAnsi="Times New Roman" w:cs="Times New Roman"/>
          <w:b/>
          <w:lang w:val="ru-RU"/>
        </w:rPr>
        <w:t xml:space="preserve">За всеки спортен специалист се изготвя план-график на спортните занимания, по отделно.  </w:t>
      </w:r>
      <w:r w:rsidRPr="00576FAD">
        <w:rPr>
          <w:rFonts w:ascii="Times New Roman" w:hAnsi="Times New Roman" w:cs="Times New Roman"/>
          <w:b/>
        </w:rPr>
        <w:t>В случай, че заниманията се провеждат само на един спортен обект или съоръжение, наименованието и местонахождението му се изписват еднократно.</w:t>
      </w:r>
    </w:p>
    <w:p w:rsidR="00323FAB" w:rsidRDefault="00323FAB" w:rsidP="00323FAB">
      <w:pPr>
        <w:rPr>
          <w:rFonts w:ascii="Times New Roman" w:hAnsi="Times New Roman" w:cs="Times New Roman"/>
          <w:b/>
          <w:sz w:val="24"/>
          <w:szCs w:val="24"/>
        </w:rPr>
      </w:pPr>
    </w:p>
    <w:p w:rsidR="00323FAB" w:rsidRPr="00576FAD" w:rsidRDefault="00323FAB" w:rsidP="00323FAB">
      <w:pPr>
        <w:rPr>
          <w:rFonts w:ascii="Times New Roman" w:hAnsi="Times New Roman" w:cs="Times New Roman"/>
          <w:b/>
        </w:rPr>
      </w:pPr>
      <w:r w:rsidRPr="00576FAD">
        <w:rPr>
          <w:rFonts w:ascii="Times New Roman" w:hAnsi="Times New Roman" w:cs="Times New Roman"/>
          <w:b/>
        </w:rPr>
        <w:t>Подпис на спортния специалист: ...........................</w:t>
      </w:r>
    </w:p>
    <w:p w:rsidR="00323FAB" w:rsidRPr="00576FAD" w:rsidRDefault="00323FAB" w:rsidP="00323FAB">
      <w:pPr>
        <w:rPr>
          <w:rFonts w:ascii="Times New Roman" w:hAnsi="Times New Roman" w:cs="Times New Roman"/>
          <w:b/>
        </w:rPr>
      </w:pPr>
    </w:p>
    <w:p w:rsidR="00323FAB" w:rsidRPr="00576FAD" w:rsidRDefault="00323FAB" w:rsidP="00323FAB">
      <w:pPr>
        <w:rPr>
          <w:rFonts w:ascii="Times New Roman" w:hAnsi="Times New Roman" w:cs="Times New Roman"/>
          <w:b/>
        </w:rPr>
      </w:pPr>
      <w:r w:rsidRPr="00576FAD">
        <w:rPr>
          <w:rFonts w:ascii="Times New Roman" w:hAnsi="Times New Roman" w:cs="Times New Roman"/>
          <w:b/>
        </w:rPr>
        <w:t>Председател: ………………………….</w:t>
      </w:r>
    </w:p>
    <w:p w:rsidR="00323FAB" w:rsidRPr="00576FAD" w:rsidRDefault="00323FAB" w:rsidP="00323FAB">
      <w:pPr>
        <w:rPr>
          <w:rFonts w:ascii="Times New Roman" w:hAnsi="Times New Roman" w:cs="Times New Roman"/>
          <w:b/>
        </w:rPr>
      </w:pPr>
      <w:r w:rsidRPr="00576FAD">
        <w:rPr>
          <w:rFonts w:ascii="Times New Roman" w:hAnsi="Times New Roman" w:cs="Times New Roman"/>
          <w:b/>
        </w:rPr>
        <w:t>(име, фамилия, подпис и печат</w:t>
      </w:r>
      <w:r w:rsidRPr="00576FAD">
        <w:rPr>
          <w:rFonts w:ascii="Times New Roman" w:hAnsi="Times New Roman" w:cs="Times New Roman"/>
          <w:b/>
          <w:lang w:val="en-US"/>
        </w:rPr>
        <w:t>)</w:t>
      </w:r>
    </w:p>
    <w:p w:rsidR="00323FAB" w:rsidRDefault="00323FAB" w:rsidP="00323FAB">
      <w:pPr>
        <w:shd w:val="clear" w:color="auto" w:fill="FFFFFF"/>
        <w:rPr>
          <w:rFonts w:ascii="Times New Roman" w:hAnsi="Times New Roman" w:cs="Times New Roman"/>
          <w:b/>
        </w:rPr>
      </w:pPr>
    </w:p>
    <w:p w:rsidR="00323FAB" w:rsidRDefault="00323FAB" w:rsidP="00323FAB">
      <w:pPr>
        <w:shd w:val="clear" w:color="auto" w:fill="FFFFFF"/>
        <w:rPr>
          <w:rFonts w:ascii="Times New Roman" w:hAnsi="Times New Roman" w:cs="Times New Roman"/>
          <w:b/>
          <w:lang w:val="en-US"/>
        </w:rPr>
      </w:pPr>
    </w:p>
    <w:p w:rsidR="00323FAB" w:rsidRPr="0077717B" w:rsidRDefault="00323FAB" w:rsidP="00323FAB">
      <w:pPr>
        <w:shd w:val="clear" w:color="auto" w:fill="FFFFFF"/>
        <w:rPr>
          <w:rFonts w:ascii="Times New Roman" w:hAnsi="Times New Roman" w:cs="Times New Roman"/>
          <w:b/>
        </w:rPr>
      </w:pPr>
    </w:p>
    <w:p w:rsidR="00063F7D" w:rsidRDefault="00063F7D"/>
    <w:p w:rsidR="009D2A1B" w:rsidRDefault="009D2A1B"/>
    <w:p w:rsidR="009D2A1B" w:rsidRDefault="009D2A1B" w:rsidP="009D2A1B">
      <w:pPr>
        <w:jc w:val="right"/>
        <w:rPr>
          <w:rFonts w:ascii="Times New Roman" w:hAnsi="Times New Roman" w:cs="Times New Roman"/>
          <w:b/>
          <w:sz w:val="24"/>
          <w:szCs w:val="24"/>
        </w:rPr>
      </w:pPr>
    </w:p>
    <w:p w:rsidR="009D2A1B" w:rsidRDefault="009D2A1B" w:rsidP="009D2A1B">
      <w:pPr>
        <w:jc w:val="right"/>
        <w:rPr>
          <w:rFonts w:ascii="Times New Roman" w:hAnsi="Times New Roman" w:cs="Times New Roman"/>
          <w:b/>
          <w:sz w:val="24"/>
          <w:szCs w:val="24"/>
        </w:rPr>
      </w:pPr>
    </w:p>
    <w:p w:rsidR="009D2A1B" w:rsidRDefault="009D2A1B" w:rsidP="009D2A1B">
      <w:pPr>
        <w:jc w:val="right"/>
        <w:rPr>
          <w:rFonts w:ascii="Times New Roman" w:hAnsi="Times New Roman" w:cs="Times New Roman"/>
          <w:b/>
          <w:sz w:val="24"/>
          <w:szCs w:val="24"/>
        </w:rPr>
      </w:pPr>
    </w:p>
    <w:p w:rsidR="009D2A1B" w:rsidRDefault="009D2A1B" w:rsidP="009D2A1B">
      <w:pPr>
        <w:jc w:val="right"/>
        <w:rPr>
          <w:rFonts w:ascii="Times New Roman" w:hAnsi="Times New Roman" w:cs="Times New Roman"/>
          <w:b/>
          <w:sz w:val="24"/>
          <w:szCs w:val="24"/>
        </w:rPr>
      </w:pPr>
    </w:p>
    <w:p w:rsidR="009D2A1B" w:rsidRDefault="009D2A1B" w:rsidP="009D2A1B">
      <w:pPr>
        <w:jc w:val="right"/>
        <w:rPr>
          <w:rFonts w:ascii="Times New Roman" w:hAnsi="Times New Roman" w:cs="Times New Roman"/>
          <w:b/>
          <w:sz w:val="24"/>
          <w:szCs w:val="24"/>
        </w:rPr>
      </w:pPr>
    </w:p>
    <w:p w:rsidR="009D2A1B" w:rsidRDefault="009D2A1B" w:rsidP="009D2A1B">
      <w:pPr>
        <w:jc w:val="right"/>
        <w:rPr>
          <w:rFonts w:ascii="Times New Roman" w:hAnsi="Times New Roman" w:cs="Times New Roman"/>
          <w:b/>
          <w:sz w:val="24"/>
          <w:szCs w:val="24"/>
        </w:rPr>
      </w:pPr>
    </w:p>
    <w:p w:rsidR="009D2A1B" w:rsidRDefault="009D2A1B" w:rsidP="009D2A1B">
      <w:pPr>
        <w:jc w:val="right"/>
        <w:rPr>
          <w:rFonts w:ascii="Times New Roman" w:hAnsi="Times New Roman" w:cs="Times New Roman"/>
          <w:b/>
          <w:sz w:val="24"/>
          <w:szCs w:val="24"/>
        </w:rPr>
      </w:pPr>
    </w:p>
    <w:p w:rsidR="009D2A1B" w:rsidRPr="009D2A1B" w:rsidRDefault="009D2A1B" w:rsidP="009D2A1B">
      <w:pPr>
        <w:jc w:val="right"/>
        <w:rPr>
          <w:rFonts w:ascii="Times New Roman" w:hAnsi="Times New Roman" w:cs="Times New Roman"/>
          <w:b/>
          <w:sz w:val="24"/>
          <w:szCs w:val="24"/>
        </w:rPr>
      </w:pPr>
      <w:r>
        <w:rPr>
          <w:rFonts w:ascii="Times New Roman" w:hAnsi="Times New Roman" w:cs="Times New Roman"/>
          <w:b/>
          <w:sz w:val="24"/>
          <w:szCs w:val="24"/>
        </w:rPr>
        <w:lastRenderedPageBreak/>
        <w:t>Формуляр №</w:t>
      </w:r>
      <w:r>
        <w:rPr>
          <w:rFonts w:ascii="Times New Roman" w:hAnsi="Times New Roman" w:cs="Times New Roman"/>
          <w:b/>
          <w:sz w:val="24"/>
          <w:szCs w:val="24"/>
          <w:lang w:val="en-US"/>
        </w:rPr>
        <w:t>4</w:t>
      </w:r>
    </w:p>
    <w:p w:rsidR="009D2A1B" w:rsidRDefault="009D2A1B" w:rsidP="009D2A1B">
      <w:pPr>
        <w:jc w:val="center"/>
        <w:rPr>
          <w:rFonts w:ascii="Times New Roman" w:hAnsi="Times New Roman" w:cs="Times New Roman"/>
          <w:b/>
          <w:sz w:val="24"/>
          <w:szCs w:val="24"/>
        </w:rPr>
      </w:pPr>
      <w:r>
        <w:rPr>
          <w:rFonts w:ascii="Times New Roman" w:hAnsi="Times New Roman" w:cs="Times New Roman"/>
          <w:b/>
          <w:sz w:val="24"/>
          <w:szCs w:val="24"/>
        </w:rPr>
        <w:t>БИОГРАФИЧНА СПРАВКА</w:t>
      </w:r>
    </w:p>
    <w:p w:rsidR="009D2A1B" w:rsidRDefault="009D2A1B" w:rsidP="009D2A1B">
      <w:pPr>
        <w:jc w:val="center"/>
        <w:rPr>
          <w:rFonts w:ascii="Times New Roman" w:hAnsi="Times New Roman" w:cs="Times New Roman"/>
          <w:b/>
          <w:sz w:val="24"/>
          <w:szCs w:val="24"/>
        </w:rPr>
      </w:pPr>
      <w:r>
        <w:rPr>
          <w:rFonts w:ascii="Times New Roman" w:hAnsi="Times New Roman" w:cs="Times New Roman"/>
          <w:b/>
          <w:sz w:val="24"/>
          <w:szCs w:val="24"/>
        </w:rPr>
        <w:t>на спортен специалист от  спортна организация :</w:t>
      </w:r>
    </w:p>
    <w:p w:rsidR="009D2A1B" w:rsidRDefault="009D2A1B" w:rsidP="009D2A1B">
      <w:pPr>
        <w:jc w:val="center"/>
        <w:rPr>
          <w:rFonts w:ascii="Times New Roman" w:hAnsi="Times New Roman" w:cs="Times New Roman"/>
          <w:b/>
          <w:sz w:val="24"/>
          <w:szCs w:val="24"/>
        </w:rPr>
      </w:pPr>
      <w:r>
        <w:rPr>
          <w:rFonts w:ascii="Times New Roman" w:hAnsi="Times New Roman" w:cs="Times New Roman"/>
          <w:b/>
          <w:sz w:val="24"/>
          <w:szCs w:val="24"/>
        </w:rPr>
        <w:t>………………………………………………………………………………………………</w:t>
      </w:r>
    </w:p>
    <w:p w:rsidR="009D2A1B" w:rsidRDefault="009D2A1B" w:rsidP="009D2A1B">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843"/>
      </w:tblGrid>
      <w:tr w:rsidR="009D2A1B" w:rsidTr="00255845">
        <w:trPr>
          <w:trHeight w:val="569"/>
        </w:trPr>
        <w:tc>
          <w:tcPr>
            <w:tcW w:w="3369" w:type="dxa"/>
            <w:tcBorders>
              <w:top w:val="single" w:sz="4" w:space="0" w:color="auto"/>
              <w:left w:val="single" w:sz="4" w:space="0" w:color="auto"/>
              <w:bottom w:val="single" w:sz="4" w:space="0" w:color="auto"/>
              <w:right w:val="single" w:sz="4" w:space="0" w:color="auto"/>
            </w:tcBorders>
            <w:hideMark/>
          </w:tcPr>
          <w:p w:rsidR="009D2A1B" w:rsidRDefault="009D2A1B" w:rsidP="00255845">
            <w:pPr>
              <w:rPr>
                <w:rFonts w:ascii="Times New Roman" w:hAnsi="Times New Roman" w:cs="Times New Roman"/>
                <w:b/>
                <w:sz w:val="24"/>
                <w:szCs w:val="24"/>
                <w:lang w:eastAsia="en-US"/>
              </w:rPr>
            </w:pPr>
            <w:r>
              <w:rPr>
                <w:rFonts w:ascii="Times New Roman" w:hAnsi="Times New Roman" w:cs="Times New Roman"/>
                <w:b/>
                <w:sz w:val="24"/>
                <w:szCs w:val="24"/>
                <w:lang w:eastAsia="en-US"/>
              </w:rPr>
              <w:t>Име, фамилия</w:t>
            </w:r>
          </w:p>
        </w:tc>
        <w:tc>
          <w:tcPr>
            <w:tcW w:w="5843" w:type="dxa"/>
            <w:tcBorders>
              <w:top w:val="single" w:sz="4" w:space="0" w:color="auto"/>
              <w:left w:val="single" w:sz="4" w:space="0" w:color="auto"/>
              <w:bottom w:val="single" w:sz="4" w:space="0" w:color="auto"/>
              <w:right w:val="single" w:sz="4" w:space="0" w:color="auto"/>
            </w:tcBorders>
          </w:tcPr>
          <w:p w:rsidR="009D2A1B" w:rsidRDefault="009D2A1B" w:rsidP="00255845">
            <w:pPr>
              <w:rPr>
                <w:rFonts w:ascii="Times New Roman" w:hAnsi="Times New Roman" w:cs="Times New Roman"/>
                <w:b/>
                <w:sz w:val="24"/>
                <w:szCs w:val="24"/>
                <w:lang w:eastAsia="en-US"/>
              </w:rPr>
            </w:pPr>
          </w:p>
        </w:tc>
      </w:tr>
      <w:tr w:rsidR="009D2A1B" w:rsidTr="00255845">
        <w:trPr>
          <w:trHeight w:val="521"/>
        </w:trPr>
        <w:tc>
          <w:tcPr>
            <w:tcW w:w="3369" w:type="dxa"/>
            <w:tcBorders>
              <w:top w:val="single" w:sz="4" w:space="0" w:color="auto"/>
              <w:left w:val="single" w:sz="4" w:space="0" w:color="auto"/>
              <w:bottom w:val="single" w:sz="4" w:space="0" w:color="auto"/>
              <w:right w:val="single" w:sz="4" w:space="0" w:color="auto"/>
            </w:tcBorders>
            <w:hideMark/>
          </w:tcPr>
          <w:p w:rsidR="009D2A1B" w:rsidRDefault="009D2A1B" w:rsidP="00255845">
            <w:pPr>
              <w:rPr>
                <w:rFonts w:ascii="Times New Roman" w:hAnsi="Times New Roman" w:cs="Times New Roman"/>
                <w:b/>
                <w:sz w:val="24"/>
                <w:szCs w:val="24"/>
                <w:lang w:eastAsia="en-US"/>
              </w:rPr>
            </w:pPr>
            <w:r>
              <w:rPr>
                <w:rFonts w:ascii="Times New Roman" w:hAnsi="Times New Roman" w:cs="Times New Roman"/>
                <w:b/>
                <w:sz w:val="24"/>
                <w:szCs w:val="24"/>
                <w:lang w:eastAsia="en-US"/>
              </w:rPr>
              <w:t>Година на раждане</w:t>
            </w:r>
          </w:p>
        </w:tc>
        <w:tc>
          <w:tcPr>
            <w:tcW w:w="5843" w:type="dxa"/>
            <w:tcBorders>
              <w:top w:val="single" w:sz="4" w:space="0" w:color="auto"/>
              <w:left w:val="single" w:sz="4" w:space="0" w:color="auto"/>
              <w:bottom w:val="single" w:sz="4" w:space="0" w:color="auto"/>
              <w:right w:val="single" w:sz="4" w:space="0" w:color="auto"/>
            </w:tcBorders>
          </w:tcPr>
          <w:p w:rsidR="009D2A1B" w:rsidRDefault="009D2A1B" w:rsidP="00255845">
            <w:pPr>
              <w:rPr>
                <w:rFonts w:ascii="Times New Roman" w:hAnsi="Times New Roman" w:cs="Times New Roman"/>
                <w:b/>
                <w:sz w:val="24"/>
                <w:szCs w:val="24"/>
                <w:lang w:eastAsia="en-US"/>
              </w:rPr>
            </w:pPr>
          </w:p>
        </w:tc>
      </w:tr>
      <w:tr w:rsidR="009D2A1B" w:rsidTr="00255845">
        <w:trPr>
          <w:trHeight w:val="529"/>
        </w:trPr>
        <w:tc>
          <w:tcPr>
            <w:tcW w:w="3369" w:type="dxa"/>
            <w:tcBorders>
              <w:top w:val="single" w:sz="4" w:space="0" w:color="auto"/>
              <w:left w:val="single" w:sz="4" w:space="0" w:color="auto"/>
              <w:bottom w:val="single" w:sz="4" w:space="0" w:color="auto"/>
              <w:right w:val="single" w:sz="4" w:space="0" w:color="auto"/>
            </w:tcBorders>
            <w:hideMark/>
          </w:tcPr>
          <w:p w:rsidR="009D2A1B" w:rsidRDefault="009D2A1B" w:rsidP="00255845">
            <w:pP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Адрес </w:t>
            </w:r>
          </w:p>
        </w:tc>
        <w:tc>
          <w:tcPr>
            <w:tcW w:w="5843" w:type="dxa"/>
            <w:tcBorders>
              <w:top w:val="single" w:sz="4" w:space="0" w:color="auto"/>
              <w:left w:val="single" w:sz="4" w:space="0" w:color="auto"/>
              <w:bottom w:val="single" w:sz="4" w:space="0" w:color="auto"/>
              <w:right w:val="single" w:sz="4" w:space="0" w:color="auto"/>
            </w:tcBorders>
          </w:tcPr>
          <w:p w:rsidR="009D2A1B" w:rsidRDefault="009D2A1B" w:rsidP="00255845">
            <w:pPr>
              <w:rPr>
                <w:rFonts w:ascii="Times New Roman" w:hAnsi="Times New Roman" w:cs="Times New Roman"/>
                <w:b/>
                <w:sz w:val="24"/>
                <w:szCs w:val="24"/>
                <w:lang w:eastAsia="en-US"/>
              </w:rPr>
            </w:pPr>
          </w:p>
        </w:tc>
      </w:tr>
      <w:tr w:rsidR="009D2A1B" w:rsidTr="00255845">
        <w:trPr>
          <w:trHeight w:val="537"/>
        </w:trPr>
        <w:tc>
          <w:tcPr>
            <w:tcW w:w="3369" w:type="dxa"/>
            <w:tcBorders>
              <w:top w:val="single" w:sz="4" w:space="0" w:color="auto"/>
              <w:left w:val="single" w:sz="4" w:space="0" w:color="auto"/>
              <w:bottom w:val="single" w:sz="4" w:space="0" w:color="auto"/>
              <w:right w:val="single" w:sz="4" w:space="0" w:color="auto"/>
            </w:tcBorders>
            <w:hideMark/>
          </w:tcPr>
          <w:p w:rsidR="009D2A1B" w:rsidRDefault="009D2A1B" w:rsidP="00255845">
            <w:pPr>
              <w:rPr>
                <w:rFonts w:ascii="Times New Roman" w:hAnsi="Times New Roman" w:cs="Times New Roman"/>
                <w:b/>
                <w:sz w:val="24"/>
                <w:szCs w:val="24"/>
                <w:lang w:eastAsia="en-US"/>
              </w:rPr>
            </w:pPr>
            <w:r>
              <w:rPr>
                <w:rFonts w:ascii="Times New Roman" w:hAnsi="Times New Roman" w:cs="Times New Roman"/>
                <w:b/>
                <w:sz w:val="24"/>
                <w:szCs w:val="24"/>
                <w:lang w:eastAsia="en-US"/>
              </w:rPr>
              <w:t>Телефон за връзка</w:t>
            </w:r>
          </w:p>
        </w:tc>
        <w:tc>
          <w:tcPr>
            <w:tcW w:w="5843" w:type="dxa"/>
            <w:tcBorders>
              <w:top w:val="single" w:sz="4" w:space="0" w:color="auto"/>
              <w:left w:val="single" w:sz="4" w:space="0" w:color="auto"/>
              <w:bottom w:val="single" w:sz="4" w:space="0" w:color="auto"/>
              <w:right w:val="single" w:sz="4" w:space="0" w:color="auto"/>
            </w:tcBorders>
          </w:tcPr>
          <w:p w:rsidR="009D2A1B" w:rsidRDefault="009D2A1B" w:rsidP="00255845">
            <w:pPr>
              <w:rPr>
                <w:rFonts w:ascii="Times New Roman" w:hAnsi="Times New Roman" w:cs="Times New Roman"/>
                <w:b/>
                <w:sz w:val="24"/>
                <w:szCs w:val="24"/>
                <w:lang w:eastAsia="en-US"/>
              </w:rPr>
            </w:pPr>
          </w:p>
        </w:tc>
      </w:tr>
      <w:tr w:rsidR="009D2A1B" w:rsidTr="00255845">
        <w:tc>
          <w:tcPr>
            <w:tcW w:w="3369" w:type="dxa"/>
            <w:tcBorders>
              <w:top w:val="single" w:sz="4" w:space="0" w:color="auto"/>
              <w:left w:val="single" w:sz="4" w:space="0" w:color="auto"/>
              <w:bottom w:val="single" w:sz="4" w:space="0" w:color="auto"/>
              <w:right w:val="single" w:sz="4" w:space="0" w:color="auto"/>
            </w:tcBorders>
            <w:hideMark/>
          </w:tcPr>
          <w:p w:rsidR="009D2A1B" w:rsidRDefault="009D2A1B" w:rsidP="00255845">
            <w:pPr>
              <w:rPr>
                <w:rFonts w:ascii="Times New Roman" w:hAnsi="Times New Roman" w:cs="Times New Roman"/>
                <w:b/>
                <w:sz w:val="24"/>
                <w:szCs w:val="24"/>
                <w:lang w:val="ru-RU" w:eastAsia="en-US"/>
              </w:rPr>
            </w:pPr>
            <w:r>
              <w:rPr>
                <w:rFonts w:ascii="Times New Roman" w:hAnsi="Times New Roman" w:cs="Times New Roman"/>
                <w:b/>
                <w:sz w:val="24"/>
                <w:szCs w:val="24"/>
                <w:lang w:eastAsia="en-US"/>
              </w:rPr>
              <w:t xml:space="preserve">Образование и квалификация </w:t>
            </w:r>
          </w:p>
          <w:p w:rsidR="009D2A1B" w:rsidRDefault="009D2A1B" w:rsidP="00255845">
            <w:pPr>
              <w:rPr>
                <w:rFonts w:ascii="Times New Roman" w:hAnsi="Times New Roman" w:cs="Times New Roman"/>
                <w:b/>
                <w:i/>
                <w:sz w:val="24"/>
                <w:szCs w:val="24"/>
                <w:lang w:eastAsia="en-US"/>
              </w:rPr>
            </w:pPr>
            <w:r>
              <w:rPr>
                <w:rFonts w:ascii="Times New Roman" w:hAnsi="Times New Roman" w:cs="Times New Roman"/>
                <w:b/>
                <w:i/>
                <w:sz w:val="24"/>
                <w:szCs w:val="24"/>
                <w:lang w:eastAsia="en-US"/>
              </w:rPr>
              <w:t>(удостоверено, с приложените документи)</w:t>
            </w:r>
          </w:p>
        </w:tc>
        <w:tc>
          <w:tcPr>
            <w:tcW w:w="5843" w:type="dxa"/>
            <w:tcBorders>
              <w:top w:val="single" w:sz="4" w:space="0" w:color="auto"/>
              <w:left w:val="single" w:sz="4" w:space="0" w:color="auto"/>
              <w:bottom w:val="single" w:sz="4" w:space="0" w:color="auto"/>
              <w:right w:val="single" w:sz="4" w:space="0" w:color="auto"/>
            </w:tcBorders>
          </w:tcPr>
          <w:p w:rsidR="009D2A1B" w:rsidRDefault="009D2A1B" w:rsidP="00255845">
            <w:pPr>
              <w:rPr>
                <w:rFonts w:ascii="Times New Roman" w:hAnsi="Times New Roman" w:cs="Times New Roman"/>
                <w:b/>
                <w:sz w:val="24"/>
                <w:szCs w:val="24"/>
                <w:lang w:eastAsia="en-US"/>
              </w:rPr>
            </w:pPr>
          </w:p>
        </w:tc>
      </w:tr>
      <w:tr w:rsidR="009D2A1B" w:rsidTr="00255845">
        <w:trPr>
          <w:trHeight w:val="509"/>
        </w:trPr>
        <w:tc>
          <w:tcPr>
            <w:tcW w:w="3369" w:type="dxa"/>
            <w:tcBorders>
              <w:top w:val="single" w:sz="4" w:space="0" w:color="auto"/>
              <w:left w:val="single" w:sz="4" w:space="0" w:color="auto"/>
              <w:bottom w:val="single" w:sz="4" w:space="0" w:color="auto"/>
              <w:right w:val="single" w:sz="4" w:space="0" w:color="auto"/>
            </w:tcBorders>
            <w:hideMark/>
          </w:tcPr>
          <w:p w:rsidR="009D2A1B" w:rsidRDefault="009D2A1B" w:rsidP="00255845">
            <w:pPr>
              <w:rPr>
                <w:rFonts w:ascii="Times New Roman" w:hAnsi="Times New Roman" w:cs="Times New Roman"/>
                <w:b/>
                <w:sz w:val="24"/>
                <w:szCs w:val="24"/>
                <w:lang w:val="en-US" w:eastAsia="en-US"/>
              </w:rPr>
            </w:pPr>
            <w:r>
              <w:rPr>
                <w:rFonts w:ascii="Times New Roman" w:hAnsi="Times New Roman" w:cs="Times New Roman"/>
                <w:b/>
                <w:sz w:val="24"/>
                <w:szCs w:val="24"/>
                <w:lang w:eastAsia="en-US"/>
              </w:rPr>
              <w:t>Специалност</w:t>
            </w:r>
            <w:r>
              <w:rPr>
                <w:rFonts w:ascii="Times New Roman" w:hAnsi="Times New Roman" w:cs="Times New Roman"/>
                <w:b/>
                <w:sz w:val="24"/>
                <w:szCs w:val="24"/>
                <w:lang w:val="en-US" w:eastAsia="en-US"/>
              </w:rPr>
              <w:t>/</w:t>
            </w:r>
            <w:r>
              <w:rPr>
                <w:rFonts w:ascii="Times New Roman" w:hAnsi="Times New Roman" w:cs="Times New Roman"/>
                <w:b/>
                <w:sz w:val="24"/>
                <w:szCs w:val="24"/>
                <w:lang w:eastAsia="en-US"/>
              </w:rPr>
              <w:t>вид спорт</w:t>
            </w:r>
          </w:p>
        </w:tc>
        <w:tc>
          <w:tcPr>
            <w:tcW w:w="5843" w:type="dxa"/>
            <w:tcBorders>
              <w:top w:val="single" w:sz="4" w:space="0" w:color="auto"/>
              <w:left w:val="single" w:sz="4" w:space="0" w:color="auto"/>
              <w:bottom w:val="single" w:sz="4" w:space="0" w:color="auto"/>
              <w:right w:val="single" w:sz="4" w:space="0" w:color="auto"/>
            </w:tcBorders>
          </w:tcPr>
          <w:p w:rsidR="009D2A1B" w:rsidRDefault="009D2A1B" w:rsidP="00255845">
            <w:pPr>
              <w:rPr>
                <w:rFonts w:ascii="Times New Roman" w:hAnsi="Times New Roman" w:cs="Times New Roman"/>
                <w:b/>
                <w:sz w:val="24"/>
                <w:szCs w:val="24"/>
                <w:lang w:eastAsia="en-US"/>
              </w:rPr>
            </w:pPr>
          </w:p>
        </w:tc>
      </w:tr>
      <w:tr w:rsidR="009D2A1B" w:rsidTr="00255845">
        <w:tc>
          <w:tcPr>
            <w:tcW w:w="3369" w:type="dxa"/>
            <w:tcBorders>
              <w:top w:val="single" w:sz="4" w:space="0" w:color="auto"/>
              <w:left w:val="single" w:sz="4" w:space="0" w:color="auto"/>
              <w:bottom w:val="single" w:sz="4" w:space="0" w:color="auto"/>
              <w:right w:val="single" w:sz="4" w:space="0" w:color="auto"/>
            </w:tcBorders>
            <w:hideMark/>
          </w:tcPr>
          <w:p w:rsidR="009D2A1B" w:rsidRDefault="009D2A1B" w:rsidP="00255845">
            <w:pPr>
              <w:rPr>
                <w:rFonts w:ascii="Times New Roman" w:hAnsi="Times New Roman" w:cs="Times New Roman"/>
                <w:b/>
                <w:sz w:val="24"/>
                <w:szCs w:val="24"/>
                <w:lang w:val="ru-RU" w:eastAsia="en-US"/>
              </w:rPr>
            </w:pPr>
            <w:r>
              <w:rPr>
                <w:rFonts w:ascii="Times New Roman" w:hAnsi="Times New Roman" w:cs="Times New Roman"/>
                <w:b/>
                <w:sz w:val="24"/>
                <w:szCs w:val="24"/>
                <w:lang w:eastAsia="en-US"/>
              </w:rPr>
              <w:t>Стаж в тази област</w:t>
            </w:r>
          </w:p>
          <w:p w:rsidR="009D2A1B" w:rsidRDefault="009D2A1B" w:rsidP="00255845">
            <w:pPr>
              <w:rPr>
                <w:rFonts w:ascii="Times New Roman" w:hAnsi="Times New Roman" w:cs="Times New Roman"/>
                <w:b/>
                <w:i/>
                <w:sz w:val="24"/>
                <w:szCs w:val="24"/>
                <w:lang w:eastAsia="en-US"/>
              </w:rPr>
            </w:pPr>
            <w:r>
              <w:rPr>
                <w:rFonts w:ascii="Times New Roman" w:hAnsi="Times New Roman" w:cs="Times New Roman"/>
                <w:b/>
                <w:i/>
                <w:sz w:val="24"/>
                <w:szCs w:val="24"/>
                <w:lang w:eastAsia="en-US"/>
              </w:rPr>
              <w:t>(в години)</w:t>
            </w:r>
          </w:p>
        </w:tc>
        <w:tc>
          <w:tcPr>
            <w:tcW w:w="5843" w:type="dxa"/>
            <w:tcBorders>
              <w:top w:val="single" w:sz="4" w:space="0" w:color="auto"/>
              <w:left w:val="single" w:sz="4" w:space="0" w:color="auto"/>
              <w:bottom w:val="single" w:sz="4" w:space="0" w:color="auto"/>
              <w:right w:val="single" w:sz="4" w:space="0" w:color="auto"/>
            </w:tcBorders>
          </w:tcPr>
          <w:p w:rsidR="009D2A1B" w:rsidRDefault="009D2A1B" w:rsidP="00255845">
            <w:pPr>
              <w:rPr>
                <w:rFonts w:ascii="Times New Roman" w:hAnsi="Times New Roman" w:cs="Times New Roman"/>
                <w:b/>
                <w:sz w:val="24"/>
                <w:szCs w:val="24"/>
                <w:lang w:eastAsia="en-US"/>
              </w:rPr>
            </w:pPr>
          </w:p>
        </w:tc>
      </w:tr>
      <w:tr w:rsidR="009D2A1B" w:rsidTr="00255845">
        <w:tc>
          <w:tcPr>
            <w:tcW w:w="3369" w:type="dxa"/>
            <w:tcBorders>
              <w:top w:val="single" w:sz="4" w:space="0" w:color="auto"/>
              <w:left w:val="single" w:sz="4" w:space="0" w:color="auto"/>
              <w:bottom w:val="single" w:sz="4" w:space="0" w:color="auto"/>
              <w:right w:val="single" w:sz="4" w:space="0" w:color="auto"/>
            </w:tcBorders>
            <w:hideMark/>
          </w:tcPr>
          <w:p w:rsidR="009D2A1B" w:rsidRDefault="009D2A1B" w:rsidP="00255845">
            <w:pPr>
              <w:rPr>
                <w:rFonts w:ascii="Times New Roman" w:hAnsi="Times New Roman" w:cs="Times New Roman"/>
                <w:b/>
                <w:sz w:val="24"/>
                <w:szCs w:val="24"/>
                <w:lang w:eastAsia="en-US"/>
              </w:rPr>
            </w:pPr>
            <w:r>
              <w:rPr>
                <w:rFonts w:ascii="Times New Roman" w:hAnsi="Times New Roman" w:cs="Times New Roman"/>
                <w:b/>
                <w:sz w:val="24"/>
                <w:szCs w:val="24"/>
                <w:lang w:eastAsia="en-US"/>
              </w:rPr>
              <w:t>Допълнителни квалификации:</w:t>
            </w:r>
          </w:p>
          <w:p w:rsidR="009D2A1B" w:rsidRDefault="009D2A1B" w:rsidP="00255845">
            <w:pPr>
              <w:rPr>
                <w:rFonts w:ascii="Times New Roman" w:hAnsi="Times New Roman" w:cs="Times New Roman"/>
                <w:b/>
                <w:sz w:val="24"/>
                <w:szCs w:val="24"/>
                <w:lang w:eastAsia="en-US"/>
              </w:rPr>
            </w:pPr>
            <w:r>
              <w:rPr>
                <w:rFonts w:ascii="Times New Roman" w:hAnsi="Times New Roman" w:cs="Times New Roman"/>
                <w:b/>
                <w:sz w:val="24"/>
                <w:szCs w:val="24"/>
                <w:lang w:eastAsia="en-US"/>
              </w:rPr>
              <w:t>курсове, обучения, сертификати</w:t>
            </w:r>
          </w:p>
          <w:p w:rsidR="009D2A1B" w:rsidRDefault="009D2A1B" w:rsidP="00255845">
            <w:pPr>
              <w:rPr>
                <w:rFonts w:ascii="Times New Roman" w:hAnsi="Times New Roman" w:cs="Times New Roman"/>
                <w:b/>
                <w:sz w:val="24"/>
                <w:szCs w:val="24"/>
                <w:lang w:eastAsia="en-US"/>
              </w:rPr>
            </w:pPr>
            <w:r>
              <w:rPr>
                <w:rFonts w:ascii="Times New Roman" w:hAnsi="Times New Roman" w:cs="Times New Roman"/>
                <w:b/>
                <w:i/>
                <w:sz w:val="24"/>
                <w:szCs w:val="24"/>
                <w:lang w:eastAsia="en-US"/>
              </w:rPr>
              <w:t>(удостоверено, с приложените документи)</w:t>
            </w:r>
          </w:p>
        </w:tc>
        <w:tc>
          <w:tcPr>
            <w:tcW w:w="5843" w:type="dxa"/>
            <w:tcBorders>
              <w:top w:val="single" w:sz="4" w:space="0" w:color="auto"/>
              <w:left w:val="single" w:sz="4" w:space="0" w:color="auto"/>
              <w:bottom w:val="single" w:sz="4" w:space="0" w:color="auto"/>
              <w:right w:val="single" w:sz="4" w:space="0" w:color="auto"/>
            </w:tcBorders>
          </w:tcPr>
          <w:p w:rsidR="009D2A1B" w:rsidRDefault="009D2A1B" w:rsidP="00255845">
            <w:pPr>
              <w:rPr>
                <w:rFonts w:ascii="Times New Roman" w:hAnsi="Times New Roman" w:cs="Times New Roman"/>
                <w:b/>
                <w:sz w:val="24"/>
                <w:szCs w:val="24"/>
                <w:lang w:eastAsia="en-US"/>
              </w:rPr>
            </w:pPr>
          </w:p>
        </w:tc>
      </w:tr>
      <w:tr w:rsidR="009D2A1B" w:rsidTr="00255845">
        <w:trPr>
          <w:trHeight w:val="549"/>
        </w:trPr>
        <w:tc>
          <w:tcPr>
            <w:tcW w:w="3369" w:type="dxa"/>
            <w:tcBorders>
              <w:top w:val="single" w:sz="4" w:space="0" w:color="auto"/>
              <w:left w:val="single" w:sz="4" w:space="0" w:color="auto"/>
              <w:bottom w:val="single" w:sz="4" w:space="0" w:color="auto"/>
              <w:right w:val="single" w:sz="4" w:space="0" w:color="auto"/>
            </w:tcBorders>
          </w:tcPr>
          <w:p w:rsidR="009D2A1B" w:rsidRDefault="009D2A1B" w:rsidP="00255845">
            <w:pPr>
              <w:rPr>
                <w:rFonts w:ascii="Times New Roman" w:hAnsi="Times New Roman" w:cs="Times New Roman"/>
                <w:b/>
                <w:sz w:val="24"/>
                <w:szCs w:val="24"/>
                <w:lang w:eastAsia="en-US"/>
              </w:rPr>
            </w:pPr>
            <w:r>
              <w:rPr>
                <w:rFonts w:ascii="Times New Roman" w:hAnsi="Times New Roman" w:cs="Times New Roman"/>
                <w:b/>
                <w:sz w:val="24"/>
                <w:szCs w:val="24"/>
                <w:lang w:eastAsia="en-US"/>
              </w:rPr>
              <w:t>Месторабота</w:t>
            </w:r>
          </w:p>
          <w:p w:rsidR="009D2A1B" w:rsidRDefault="009D2A1B" w:rsidP="00255845">
            <w:pPr>
              <w:rPr>
                <w:rFonts w:ascii="Times New Roman" w:hAnsi="Times New Roman" w:cs="Times New Roman"/>
                <w:b/>
                <w:i/>
                <w:sz w:val="24"/>
                <w:szCs w:val="24"/>
                <w:lang w:val="en-US" w:eastAsia="en-US"/>
              </w:rPr>
            </w:pPr>
            <w:r>
              <w:rPr>
                <w:rFonts w:ascii="Times New Roman" w:hAnsi="Times New Roman" w:cs="Times New Roman"/>
                <w:b/>
                <w:i/>
                <w:sz w:val="24"/>
                <w:szCs w:val="24"/>
                <w:lang w:eastAsia="en-US"/>
              </w:rPr>
              <w:t>(към момента)</w:t>
            </w:r>
          </w:p>
          <w:p w:rsidR="009D2A1B" w:rsidRDefault="009D2A1B" w:rsidP="00255845">
            <w:pPr>
              <w:rPr>
                <w:rFonts w:ascii="Times New Roman" w:hAnsi="Times New Roman" w:cs="Times New Roman"/>
                <w:b/>
                <w:sz w:val="24"/>
                <w:szCs w:val="24"/>
                <w:lang w:val="en-US" w:eastAsia="en-US"/>
              </w:rPr>
            </w:pPr>
          </w:p>
        </w:tc>
        <w:tc>
          <w:tcPr>
            <w:tcW w:w="5843" w:type="dxa"/>
            <w:tcBorders>
              <w:top w:val="single" w:sz="4" w:space="0" w:color="auto"/>
              <w:left w:val="single" w:sz="4" w:space="0" w:color="auto"/>
              <w:bottom w:val="single" w:sz="4" w:space="0" w:color="auto"/>
              <w:right w:val="single" w:sz="4" w:space="0" w:color="auto"/>
            </w:tcBorders>
          </w:tcPr>
          <w:p w:rsidR="009D2A1B" w:rsidRDefault="009D2A1B" w:rsidP="00255845">
            <w:pPr>
              <w:rPr>
                <w:rFonts w:ascii="Times New Roman" w:hAnsi="Times New Roman" w:cs="Times New Roman"/>
                <w:b/>
                <w:sz w:val="24"/>
                <w:szCs w:val="24"/>
                <w:lang w:eastAsia="en-US"/>
              </w:rPr>
            </w:pPr>
          </w:p>
        </w:tc>
      </w:tr>
      <w:tr w:rsidR="009D2A1B" w:rsidTr="00255845">
        <w:trPr>
          <w:trHeight w:val="1526"/>
        </w:trPr>
        <w:tc>
          <w:tcPr>
            <w:tcW w:w="33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D2A1B" w:rsidRDefault="009D2A1B" w:rsidP="00255845">
            <w:pP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Постигнати успехи като треньор към тази лицензирана спортна организация </w:t>
            </w:r>
            <w:r>
              <w:rPr>
                <w:rFonts w:ascii="Times New Roman" w:hAnsi="Times New Roman" w:cs="Times New Roman"/>
                <w:b/>
                <w:i/>
                <w:sz w:val="24"/>
                <w:szCs w:val="24"/>
                <w:lang w:eastAsia="en-US"/>
              </w:rPr>
              <w:t>(кратко описание )</w:t>
            </w:r>
          </w:p>
        </w:tc>
        <w:tc>
          <w:tcPr>
            <w:tcW w:w="5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D2A1B" w:rsidRDefault="009D2A1B" w:rsidP="00255845">
            <w:pPr>
              <w:rPr>
                <w:rFonts w:ascii="Times New Roman" w:hAnsi="Times New Roman" w:cs="Times New Roman"/>
                <w:b/>
                <w:sz w:val="24"/>
                <w:szCs w:val="24"/>
                <w:lang w:eastAsia="en-US"/>
              </w:rPr>
            </w:pPr>
          </w:p>
        </w:tc>
      </w:tr>
    </w:tbl>
    <w:p w:rsidR="009D2A1B" w:rsidRPr="009D2A1B" w:rsidRDefault="009D2A1B" w:rsidP="009D2A1B">
      <w:pPr>
        <w:rPr>
          <w:rFonts w:ascii="Times New Roman" w:hAnsi="Times New Roman" w:cs="Times New Roman"/>
          <w:b/>
          <w:i/>
        </w:rPr>
      </w:pPr>
      <w:r w:rsidRPr="009D2A1B">
        <w:rPr>
          <w:rFonts w:ascii="Times New Roman" w:hAnsi="Times New Roman" w:cs="Times New Roman"/>
          <w:b/>
          <w:i/>
        </w:rPr>
        <w:t xml:space="preserve">*Забележка: Прилага се копие от документ/и, удостоверяващи образованието, специалността и квалификацията на спортния специалист. </w:t>
      </w:r>
    </w:p>
    <w:p w:rsidR="009D2A1B" w:rsidRDefault="009D2A1B" w:rsidP="009D2A1B">
      <w:pPr>
        <w:rPr>
          <w:rFonts w:ascii="Times New Roman" w:hAnsi="Times New Roman" w:cs="Times New Roman"/>
          <w:b/>
          <w:sz w:val="24"/>
          <w:szCs w:val="24"/>
        </w:rPr>
      </w:pPr>
      <w:r>
        <w:rPr>
          <w:rFonts w:ascii="Times New Roman" w:hAnsi="Times New Roman" w:cs="Times New Roman"/>
          <w:b/>
          <w:sz w:val="24"/>
          <w:szCs w:val="24"/>
        </w:rPr>
        <w:t>Подпис на спортния специалист:</w:t>
      </w:r>
    </w:p>
    <w:p w:rsidR="009D2A1B" w:rsidRDefault="009D2A1B" w:rsidP="009D2A1B">
      <w:pPr>
        <w:rPr>
          <w:rFonts w:ascii="Times New Roman" w:hAnsi="Times New Roman" w:cs="Times New Roman"/>
          <w:b/>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i/>
          <w:sz w:val="24"/>
          <w:szCs w:val="24"/>
        </w:rPr>
        <w:t>(...........................)</w:t>
      </w:r>
    </w:p>
    <w:sectPr w:rsidR="009D2A1B" w:rsidSect="009D2A1B">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2D67"/>
    <w:multiLevelType w:val="hybridMultilevel"/>
    <w:tmpl w:val="07326B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29F1208"/>
    <w:multiLevelType w:val="hybridMultilevel"/>
    <w:tmpl w:val="06D6A64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2F45AE8"/>
    <w:multiLevelType w:val="hybridMultilevel"/>
    <w:tmpl w:val="9F96EE2C"/>
    <w:lvl w:ilvl="0" w:tplc="0E542BB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15AE650B"/>
    <w:multiLevelType w:val="hybridMultilevel"/>
    <w:tmpl w:val="51D4AA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E42751B"/>
    <w:multiLevelType w:val="hybridMultilevel"/>
    <w:tmpl w:val="BA143A6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21683F42"/>
    <w:multiLevelType w:val="hybridMultilevel"/>
    <w:tmpl w:val="04E62A6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6D57732"/>
    <w:multiLevelType w:val="hybridMultilevel"/>
    <w:tmpl w:val="3976EF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74777BA"/>
    <w:multiLevelType w:val="hybridMultilevel"/>
    <w:tmpl w:val="CCBE201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7E406DA"/>
    <w:multiLevelType w:val="hybridMultilevel"/>
    <w:tmpl w:val="BC720B18"/>
    <w:lvl w:ilvl="0" w:tplc="9230BB8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E286013"/>
    <w:multiLevelType w:val="hybridMultilevel"/>
    <w:tmpl w:val="28EA16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00F7672"/>
    <w:multiLevelType w:val="hybridMultilevel"/>
    <w:tmpl w:val="ACA496D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1F5472D"/>
    <w:multiLevelType w:val="hybridMultilevel"/>
    <w:tmpl w:val="83AE472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7876AC8"/>
    <w:multiLevelType w:val="hybridMultilevel"/>
    <w:tmpl w:val="B972042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9535A6B"/>
    <w:multiLevelType w:val="hybridMultilevel"/>
    <w:tmpl w:val="7406A7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CDC0D96"/>
    <w:multiLevelType w:val="hybridMultilevel"/>
    <w:tmpl w:val="B49650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D5D4F51"/>
    <w:multiLevelType w:val="hybridMultilevel"/>
    <w:tmpl w:val="E64C8D3C"/>
    <w:lvl w:ilvl="0" w:tplc="9F0E893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1534BE9"/>
    <w:multiLevelType w:val="hybridMultilevel"/>
    <w:tmpl w:val="C664A0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52604FE"/>
    <w:multiLevelType w:val="hybridMultilevel"/>
    <w:tmpl w:val="AE6262D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5493983"/>
    <w:multiLevelType w:val="hybridMultilevel"/>
    <w:tmpl w:val="338E23F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7A36EBC"/>
    <w:multiLevelType w:val="hybridMultilevel"/>
    <w:tmpl w:val="DA16F8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A2C476A"/>
    <w:multiLevelType w:val="hybridMultilevel"/>
    <w:tmpl w:val="C64E517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BCA4ACC"/>
    <w:multiLevelType w:val="hybridMultilevel"/>
    <w:tmpl w:val="829287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EEE3CDC"/>
    <w:multiLevelType w:val="hybridMultilevel"/>
    <w:tmpl w:val="B7163B62"/>
    <w:lvl w:ilvl="0" w:tplc="EC9E273C">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3">
    <w:nsid w:val="5DF95B44"/>
    <w:multiLevelType w:val="hybridMultilevel"/>
    <w:tmpl w:val="F45ADCE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00B62A6"/>
    <w:multiLevelType w:val="hybridMultilevel"/>
    <w:tmpl w:val="1BF86A54"/>
    <w:lvl w:ilvl="0" w:tplc="6A7C7D30">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612E66E2"/>
    <w:multiLevelType w:val="hybridMultilevel"/>
    <w:tmpl w:val="80C445A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26514AB"/>
    <w:multiLevelType w:val="hybridMultilevel"/>
    <w:tmpl w:val="220C896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58154D2"/>
    <w:multiLevelType w:val="hybridMultilevel"/>
    <w:tmpl w:val="9304834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6632C8E"/>
    <w:multiLevelType w:val="hybridMultilevel"/>
    <w:tmpl w:val="92624116"/>
    <w:lvl w:ilvl="0" w:tplc="C02E2D6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68013A68"/>
    <w:multiLevelType w:val="hybridMultilevel"/>
    <w:tmpl w:val="E92A81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991353B"/>
    <w:multiLevelType w:val="hybridMultilevel"/>
    <w:tmpl w:val="8E7813D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F09785A"/>
    <w:multiLevelType w:val="hybridMultilevel"/>
    <w:tmpl w:val="831C5662"/>
    <w:lvl w:ilvl="0" w:tplc="DDACB57A">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6F0A18AC"/>
    <w:multiLevelType w:val="hybridMultilevel"/>
    <w:tmpl w:val="699613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3D2136A"/>
    <w:multiLevelType w:val="hybridMultilevel"/>
    <w:tmpl w:val="97368174"/>
    <w:lvl w:ilvl="0" w:tplc="52784C6E">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74397C7C"/>
    <w:multiLevelType w:val="hybridMultilevel"/>
    <w:tmpl w:val="1354C07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D60210B"/>
    <w:multiLevelType w:val="hybridMultilevel"/>
    <w:tmpl w:val="989064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2"/>
  </w:num>
  <w:num w:numId="2">
    <w:abstractNumId w:val="28"/>
  </w:num>
  <w:num w:numId="3">
    <w:abstractNumId w:val="18"/>
  </w:num>
  <w:num w:numId="4">
    <w:abstractNumId w:val="8"/>
  </w:num>
  <w:num w:numId="5">
    <w:abstractNumId w:val="34"/>
  </w:num>
  <w:num w:numId="6">
    <w:abstractNumId w:val="1"/>
  </w:num>
  <w:num w:numId="7">
    <w:abstractNumId w:val="33"/>
  </w:num>
  <w:num w:numId="8">
    <w:abstractNumId w:val="23"/>
  </w:num>
  <w:num w:numId="9">
    <w:abstractNumId w:val="12"/>
  </w:num>
  <w:num w:numId="10">
    <w:abstractNumId w:val="20"/>
  </w:num>
  <w:num w:numId="11">
    <w:abstractNumId w:val="2"/>
  </w:num>
  <w:num w:numId="12">
    <w:abstractNumId w:val="24"/>
  </w:num>
  <w:num w:numId="13">
    <w:abstractNumId w:val="26"/>
  </w:num>
  <w:num w:numId="14">
    <w:abstractNumId w:val="27"/>
  </w:num>
  <w:num w:numId="15">
    <w:abstractNumId w:val="10"/>
  </w:num>
  <w:num w:numId="16">
    <w:abstractNumId w:val="30"/>
  </w:num>
  <w:num w:numId="17">
    <w:abstractNumId w:val="32"/>
  </w:num>
  <w:num w:numId="18">
    <w:abstractNumId w:val="17"/>
  </w:num>
  <w:num w:numId="19">
    <w:abstractNumId w:val="31"/>
  </w:num>
  <w:num w:numId="20">
    <w:abstractNumId w:val="9"/>
  </w:num>
  <w:num w:numId="21">
    <w:abstractNumId w:val="24"/>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5"/>
  </w:num>
  <w:num w:numId="29">
    <w:abstractNumId w:val="11"/>
  </w:num>
  <w:num w:numId="30">
    <w:abstractNumId w:val="19"/>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1"/>
  </w:num>
  <w:num w:numId="34">
    <w:abstractNumId w:val="6"/>
  </w:num>
  <w:num w:numId="35">
    <w:abstractNumId w:val="0"/>
  </w:num>
  <w:num w:numId="36">
    <w:abstractNumId w:val="35"/>
  </w:num>
  <w:num w:numId="37">
    <w:abstractNumId w:val="14"/>
  </w:num>
  <w:num w:numId="38">
    <w:abstractNumId w:val="25"/>
  </w:num>
  <w:num w:numId="39">
    <w:abstractNumId w:val="3"/>
  </w:num>
  <w:num w:numId="40">
    <w:abstractNumId w:val="13"/>
  </w:num>
  <w:num w:numId="41">
    <w:abstractNumId w:val="16"/>
  </w:num>
  <w:num w:numId="42">
    <w:abstractNumId w:val="4"/>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32"/>
    <w:rsid w:val="00044347"/>
    <w:rsid w:val="0004564D"/>
    <w:rsid w:val="00063F7D"/>
    <w:rsid w:val="00173BCE"/>
    <w:rsid w:val="00271126"/>
    <w:rsid w:val="00323FAB"/>
    <w:rsid w:val="00445E00"/>
    <w:rsid w:val="00472832"/>
    <w:rsid w:val="00504008"/>
    <w:rsid w:val="0055155D"/>
    <w:rsid w:val="006E1F96"/>
    <w:rsid w:val="0077717B"/>
    <w:rsid w:val="007B1019"/>
    <w:rsid w:val="00872922"/>
    <w:rsid w:val="008E20B6"/>
    <w:rsid w:val="008E5A13"/>
    <w:rsid w:val="009D2A1B"/>
    <w:rsid w:val="00B60541"/>
    <w:rsid w:val="00B90734"/>
    <w:rsid w:val="00BA4886"/>
    <w:rsid w:val="00C47632"/>
    <w:rsid w:val="00E76730"/>
    <w:rsid w:val="00F059F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2832"/>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character" w:styleId="Hyperlink">
    <w:name w:val="Hyperlink"/>
    <w:basedOn w:val="DefaultParagraphFont"/>
    <w:rsid w:val="00472832"/>
    <w:rPr>
      <w:color w:val="0000FF"/>
      <w:u w:val="single"/>
    </w:rPr>
  </w:style>
  <w:style w:type="character" w:customStyle="1" w:styleId="parcapt">
    <w:name w:val="par_capt"/>
    <w:basedOn w:val="DefaultParagraphFont"/>
    <w:rsid w:val="00472832"/>
  </w:style>
  <w:style w:type="paragraph" w:styleId="BalloonText">
    <w:name w:val="Balloon Text"/>
    <w:basedOn w:val="Normal"/>
    <w:link w:val="BalloonTextChar"/>
    <w:semiHidden/>
    <w:rsid w:val="00323FAB"/>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23FAB"/>
    <w:rPr>
      <w:rFonts w:ascii="Tahoma" w:eastAsia="Times New Roman" w:hAnsi="Tahoma" w:cs="Tahoma"/>
      <w:sz w:val="16"/>
      <w:szCs w:val="16"/>
    </w:rPr>
  </w:style>
  <w:style w:type="character" w:styleId="CommentReference">
    <w:name w:val="annotation reference"/>
    <w:semiHidden/>
    <w:rsid w:val="00323FAB"/>
    <w:rPr>
      <w:sz w:val="16"/>
      <w:szCs w:val="16"/>
    </w:rPr>
  </w:style>
  <w:style w:type="paragraph" w:styleId="CommentText">
    <w:name w:val="annotation text"/>
    <w:basedOn w:val="Normal"/>
    <w:link w:val="CommentTextChar"/>
    <w:semiHidden/>
    <w:rsid w:val="00323FA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semiHidden/>
    <w:rsid w:val="00323FAB"/>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323FAB"/>
    <w:rPr>
      <w:b/>
      <w:bCs/>
    </w:rPr>
  </w:style>
  <w:style w:type="character" w:customStyle="1" w:styleId="CommentSubjectChar">
    <w:name w:val="Comment Subject Char"/>
    <w:basedOn w:val="CommentTextChar"/>
    <w:link w:val="CommentSubject"/>
    <w:semiHidden/>
    <w:rsid w:val="00323FAB"/>
    <w:rPr>
      <w:rFonts w:ascii="Arial" w:eastAsia="Times New Roman" w:hAnsi="Arial" w:cs="Arial"/>
      <w:b/>
      <w:bCs/>
      <w:sz w:val="20"/>
      <w:szCs w:val="20"/>
    </w:rPr>
  </w:style>
  <w:style w:type="character" w:customStyle="1" w:styleId="historyitem">
    <w:name w:val="historyitem"/>
    <w:basedOn w:val="DefaultParagraphFont"/>
    <w:rsid w:val="00323FAB"/>
  </w:style>
  <w:style w:type="character" w:customStyle="1" w:styleId="historyitemselected1">
    <w:name w:val="historyitemselected1"/>
    <w:rsid w:val="00323FAB"/>
    <w:rPr>
      <w:b/>
      <w:bCs/>
      <w:color w:val="0086C6"/>
    </w:rPr>
  </w:style>
  <w:style w:type="paragraph" w:styleId="Header">
    <w:name w:val="header"/>
    <w:basedOn w:val="Normal"/>
    <w:link w:val="HeaderChar"/>
    <w:rsid w:val="00323FAB"/>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rsid w:val="00323FAB"/>
    <w:rPr>
      <w:rFonts w:ascii="Arial" w:eastAsia="Times New Roman" w:hAnsi="Arial" w:cs="Arial"/>
      <w:sz w:val="20"/>
      <w:szCs w:val="20"/>
    </w:rPr>
  </w:style>
  <w:style w:type="paragraph" w:styleId="Footer">
    <w:name w:val="footer"/>
    <w:basedOn w:val="Normal"/>
    <w:link w:val="FooterChar"/>
    <w:uiPriority w:val="99"/>
    <w:rsid w:val="00323FAB"/>
    <w:pPr>
      <w:widowControl w:val="0"/>
      <w:tabs>
        <w:tab w:val="center" w:pos="4536"/>
        <w:tab w:val="right" w:pos="9072"/>
      </w:tabs>
      <w:autoSpaceDE w:val="0"/>
      <w:autoSpaceDN w:val="0"/>
      <w:adjustRightInd w:val="0"/>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323FAB"/>
    <w:rPr>
      <w:rFonts w:ascii="Arial" w:eastAsia="Times New Roman" w:hAnsi="Arial" w:cs="Times New Roman"/>
      <w:sz w:val="20"/>
      <w:szCs w:val="20"/>
    </w:rPr>
  </w:style>
  <w:style w:type="paragraph" w:styleId="ListParagraph">
    <w:name w:val="List Paragraph"/>
    <w:basedOn w:val="Normal"/>
    <w:uiPriority w:val="34"/>
    <w:qFormat/>
    <w:rsid w:val="00323FAB"/>
    <w:pPr>
      <w:widowControl w:val="0"/>
      <w:autoSpaceDE w:val="0"/>
      <w:autoSpaceDN w:val="0"/>
      <w:adjustRightInd w:val="0"/>
      <w:spacing w:after="0" w:line="240" w:lineRule="auto"/>
      <w:ind w:left="720"/>
      <w:contextualSpacing/>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2832"/>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character" w:styleId="Hyperlink">
    <w:name w:val="Hyperlink"/>
    <w:basedOn w:val="DefaultParagraphFont"/>
    <w:rsid w:val="00472832"/>
    <w:rPr>
      <w:color w:val="0000FF"/>
      <w:u w:val="single"/>
    </w:rPr>
  </w:style>
  <w:style w:type="character" w:customStyle="1" w:styleId="parcapt">
    <w:name w:val="par_capt"/>
    <w:basedOn w:val="DefaultParagraphFont"/>
    <w:rsid w:val="00472832"/>
  </w:style>
  <w:style w:type="paragraph" w:styleId="BalloonText">
    <w:name w:val="Balloon Text"/>
    <w:basedOn w:val="Normal"/>
    <w:link w:val="BalloonTextChar"/>
    <w:semiHidden/>
    <w:rsid w:val="00323FAB"/>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23FAB"/>
    <w:rPr>
      <w:rFonts w:ascii="Tahoma" w:eastAsia="Times New Roman" w:hAnsi="Tahoma" w:cs="Tahoma"/>
      <w:sz w:val="16"/>
      <w:szCs w:val="16"/>
    </w:rPr>
  </w:style>
  <w:style w:type="character" w:styleId="CommentReference">
    <w:name w:val="annotation reference"/>
    <w:semiHidden/>
    <w:rsid w:val="00323FAB"/>
    <w:rPr>
      <w:sz w:val="16"/>
      <w:szCs w:val="16"/>
    </w:rPr>
  </w:style>
  <w:style w:type="paragraph" w:styleId="CommentText">
    <w:name w:val="annotation text"/>
    <w:basedOn w:val="Normal"/>
    <w:link w:val="CommentTextChar"/>
    <w:semiHidden/>
    <w:rsid w:val="00323FA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semiHidden/>
    <w:rsid w:val="00323FAB"/>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323FAB"/>
    <w:rPr>
      <w:b/>
      <w:bCs/>
    </w:rPr>
  </w:style>
  <w:style w:type="character" w:customStyle="1" w:styleId="CommentSubjectChar">
    <w:name w:val="Comment Subject Char"/>
    <w:basedOn w:val="CommentTextChar"/>
    <w:link w:val="CommentSubject"/>
    <w:semiHidden/>
    <w:rsid w:val="00323FAB"/>
    <w:rPr>
      <w:rFonts w:ascii="Arial" w:eastAsia="Times New Roman" w:hAnsi="Arial" w:cs="Arial"/>
      <w:b/>
      <w:bCs/>
      <w:sz w:val="20"/>
      <w:szCs w:val="20"/>
    </w:rPr>
  </w:style>
  <w:style w:type="character" w:customStyle="1" w:styleId="historyitem">
    <w:name w:val="historyitem"/>
    <w:basedOn w:val="DefaultParagraphFont"/>
    <w:rsid w:val="00323FAB"/>
  </w:style>
  <w:style w:type="character" w:customStyle="1" w:styleId="historyitemselected1">
    <w:name w:val="historyitemselected1"/>
    <w:rsid w:val="00323FAB"/>
    <w:rPr>
      <w:b/>
      <w:bCs/>
      <w:color w:val="0086C6"/>
    </w:rPr>
  </w:style>
  <w:style w:type="paragraph" w:styleId="Header">
    <w:name w:val="header"/>
    <w:basedOn w:val="Normal"/>
    <w:link w:val="HeaderChar"/>
    <w:rsid w:val="00323FAB"/>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rsid w:val="00323FAB"/>
    <w:rPr>
      <w:rFonts w:ascii="Arial" w:eastAsia="Times New Roman" w:hAnsi="Arial" w:cs="Arial"/>
      <w:sz w:val="20"/>
      <w:szCs w:val="20"/>
    </w:rPr>
  </w:style>
  <w:style w:type="paragraph" w:styleId="Footer">
    <w:name w:val="footer"/>
    <w:basedOn w:val="Normal"/>
    <w:link w:val="FooterChar"/>
    <w:uiPriority w:val="99"/>
    <w:rsid w:val="00323FAB"/>
    <w:pPr>
      <w:widowControl w:val="0"/>
      <w:tabs>
        <w:tab w:val="center" w:pos="4536"/>
        <w:tab w:val="right" w:pos="9072"/>
      </w:tabs>
      <w:autoSpaceDE w:val="0"/>
      <w:autoSpaceDN w:val="0"/>
      <w:adjustRightInd w:val="0"/>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323FAB"/>
    <w:rPr>
      <w:rFonts w:ascii="Arial" w:eastAsia="Times New Roman" w:hAnsi="Arial" w:cs="Times New Roman"/>
      <w:sz w:val="20"/>
      <w:szCs w:val="20"/>
    </w:rPr>
  </w:style>
  <w:style w:type="paragraph" w:styleId="ListParagraph">
    <w:name w:val="List Paragraph"/>
    <w:basedOn w:val="Normal"/>
    <w:uiPriority w:val="34"/>
    <w:qFormat/>
    <w:rsid w:val="00323FAB"/>
    <w:pPr>
      <w:widowControl w:val="0"/>
      <w:autoSpaceDE w:val="0"/>
      <w:autoSpaceDN w:val="0"/>
      <w:adjustRightInd w:val="0"/>
      <w:spacing w:after="0" w:line="240" w:lineRule="auto"/>
      <w:ind w:left="720"/>
      <w:contextualSpacing/>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26183-BC46-48E3-B210-4AB25E10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5321</Words>
  <Characters>30336</Characters>
  <Application>Microsoft Office Word</Application>
  <DocSecurity>0</DocSecurity>
  <Lines>252</Lines>
  <Paragraphs>71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Petia Georgieva</cp:lastModifiedBy>
  <cp:revision>4</cp:revision>
  <dcterms:created xsi:type="dcterms:W3CDTF">2015-03-06T12:01:00Z</dcterms:created>
  <dcterms:modified xsi:type="dcterms:W3CDTF">2015-03-11T09:33:00Z</dcterms:modified>
</cp:coreProperties>
</file>