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48" w:rsidRDefault="00F87848" w:rsidP="009B15E1">
      <w:pPr>
        <w:shd w:val="clear" w:color="auto" w:fill="FFFFFF"/>
        <w:ind w:right="10"/>
        <w:jc w:val="both"/>
        <w:rPr>
          <w:b/>
          <w:bCs/>
          <w:i/>
          <w:iCs/>
          <w:color w:val="000000"/>
          <w:spacing w:val="7"/>
          <w:sz w:val="24"/>
          <w:szCs w:val="24"/>
        </w:rPr>
      </w:pPr>
    </w:p>
    <w:p w:rsidR="00F87848" w:rsidRDefault="00F87848" w:rsidP="0097416D">
      <w:pPr>
        <w:widowControl/>
        <w:jc w:val="both"/>
        <w:rPr>
          <w:sz w:val="22"/>
          <w:szCs w:val="22"/>
        </w:rPr>
      </w:pPr>
      <w:r w:rsidRPr="00E03BA4">
        <w:rPr>
          <w:b/>
          <w:bCs/>
          <w:sz w:val="22"/>
          <w:szCs w:val="22"/>
          <w:lang w:eastAsia="en-US"/>
        </w:rPr>
        <w:t xml:space="preserve">НАРЕДБА ЗА ИЗМЕНЕНИЕ И ДОПЪЛНЕНИЕ НА НАРЕДБА ЗА </w:t>
      </w:r>
      <w:r>
        <w:rPr>
          <w:b/>
          <w:bCs/>
          <w:sz w:val="22"/>
          <w:szCs w:val="22"/>
          <w:lang w:eastAsia="en-US"/>
        </w:rPr>
        <w:t>РЕДА ЗА СПИРАНЕ, ПАРКИРАНЕ И ПРЕСТОЙ НА ПЪТНИ ПРЕВОЗНИ СРЕДСТВА НА ТЕРИТОРИЯТА НА ГРАД ПЛОВДИВ</w:t>
      </w:r>
      <w:r w:rsidRPr="00E03BA4">
        <w:rPr>
          <w:b/>
          <w:bCs/>
          <w:sz w:val="22"/>
          <w:szCs w:val="22"/>
          <w:lang w:eastAsia="en-US"/>
        </w:rPr>
        <w:t>,</w:t>
      </w:r>
      <w:r>
        <w:rPr>
          <w:b/>
          <w:bCs/>
          <w:sz w:val="22"/>
          <w:szCs w:val="22"/>
          <w:lang w:eastAsia="en-US"/>
        </w:rPr>
        <w:t xml:space="preserve"> </w:t>
      </w:r>
      <w:r w:rsidRPr="00A65C6C">
        <w:rPr>
          <w:sz w:val="22"/>
          <w:szCs w:val="22"/>
        </w:rPr>
        <w:t>приета с Решение № 14, взето с протокол № 1 от 19. 01. 2012г.; изм. и доп. с Решение № 99, взето с протокол № 5 от 15.03.2012г; изм. и доп. с Решение № 245 , взето с протокол № 12 от 28.06.2012г; изм. и доп. с Решение № 395 , взето с протокол № 16 от 27.09.2012г.; изм. и доп. с Решение № 445 , взето с протокол № 23 от 18.12.2013г.; изм. и доп. с Решение № 289, взето с протокол № 15 от 11.09.2014г.; изм. и доп. с Решение № 124 , взето с протокол № 8 от 23.04.2015г. на Общински съвет-Пловдив</w:t>
      </w:r>
    </w:p>
    <w:p w:rsidR="00F87848" w:rsidRPr="00A65C6C" w:rsidRDefault="00F87848" w:rsidP="0097416D">
      <w:pPr>
        <w:widowControl/>
        <w:jc w:val="both"/>
        <w:rPr>
          <w:b/>
          <w:bCs/>
          <w:sz w:val="22"/>
          <w:szCs w:val="22"/>
          <w:lang w:val="en-US" w:eastAsia="en-US"/>
        </w:rPr>
      </w:pPr>
    </w:p>
    <w:p w:rsidR="00F87848" w:rsidRDefault="00F87848" w:rsidP="00277C47">
      <w:pPr>
        <w:widowControl/>
        <w:rPr>
          <w:b/>
          <w:bCs/>
          <w:i/>
          <w:iCs/>
          <w:sz w:val="22"/>
          <w:szCs w:val="22"/>
          <w:u w:val="single"/>
          <w:lang w:eastAsia="en-US"/>
        </w:rPr>
      </w:pPr>
      <w:r w:rsidRPr="00E765C9">
        <w:rPr>
          <w:b/>
          <w:bCs/>
          <w:sz w:val="22"/>
          <w:szCs w:val="22"/>
          <w:lang w:eastAsia="en-US"/>
        </w:rPr>
        <w:t>Вносител</w:t>
      </w:r>
      <w:r w:rsidRPr="00E765C9">
        <w:rPr>
          <w:b/>
          <w:bCs/>
          <w:sz w:val="22"/>
          <w:szCs w:val="22"/>
          <w:lang w:val="en-US" w:eastAsia="en-US"/>
        </w:rPr>
        <w:t xml:space="preserve">: </w:t>
      </w:r>
      <w:r w:rsidRPr="00E765C9">
        <w:rPr>
          <w:b/>
          <w:bCs/>
          <w:sz w:val="22"/>
          <w:szCs w:val="22"/>
          <w:lang w:eastAsia="en-US"/>
        </w:rPr>
        <w:t>Иван Тотев – Кмет на Община Пловдив</w:t>
      </w:r>
      <w:r w:rsidRPr="00E765C9">
        <w:rPr>
          <w:sz w:val="22"/>
          <w:szCs w:val="22"/>
          <w:lang w:eastAsia="en-US"/>
        </w:rPr>
        <w:tab/>
      </w:r>
      <w:r>
        <w:rPr>
          <w:sz w:val="22"/>
          <w:szCs w:val="22"/>
          <w:lang w:eastAsia="en-US"/>
        </w:rPr>
        <w:tab/>
      </w:r>
      <w:r>
        <w:rPr>
          <w:sz w:val="22"/>
          <w:szCs w:val="22"/>
          <w:lang w:eastAsia="en-US"/>
        </w:rPr>
        <w:tab/>
      </w:r>
      <w:r>
        <w:rPr>
          <w:sz w:val="22"/>
          <w:szCs w:val="22"/>
          <w:lang w:eastAsia="en-US"/>
        </w:rPr>
        <w:tab/>
      </w:r>
      <w:r w:rsidRPr="00E765C9">
        <w:rPr>
          <w:b/>
          <w:bCs/>
          <w:i/>
          <w:iCs/>
          <w:sz w:val="22"/>
          <w:szCs w:val="22"/>
          <w:u w:val="single"/>
          <w:lang w:eastAsia="en-US"/>
        </w:rPr>
        <w:t>Проект</w:t>
      </w:r>
    </w:p>
    <w:p w:rsidR="00F87848" w:rsidRDefault="00F87848" w:rsidP="00117FC4">
      <w:pPr>
        <w:shd w:val="clear" w:color="auto" w:fill="FFFFFF"/>
        <w:ind w:right="10"/>
        <w:jc w:val="both"/>
        <w:rPr>
          <w:b/>
          <w:bCs/>
          <w:i/>
          <w:iCs/>
          <w:sz w:val="22"/>
          <w:szCs w:val="22"/>
          <w:u w:val="single"/>
          <w:lang w:eastAsia="en-US"/>
        </w:rPr>
      </w:pPr>
    </w:p>
    <w:p w:rsidR="00F87848" w:rsidRPr="00117FC4" w:rsidRDefault="00F87848" w:rsidP="00117FC4">
      <w:pPr>
        <w:shd w:val="clear" w:color="auto" w:fill="FFFFFF"/>
        <w:ind w:right="10"/>
        <w:jc w:val="both"/>
        <w:rPr>
          <w:b/>
          <w:bCs/>
          <w:i/>
          <w:iCs/>
          <w:sz w:val="22"/>
          <w:szCs w:val="22"/>
          <w:u w:val="single"/>
          <w:lang w:eastAsia="en-US"/>
        </w:rPr>
      </w:pPr>
      <w:r w:rsidRPr="00E765C9">
        <w:rPr>
          <w:i/>
          <w:iCs/>
          <w:color w:val="000000"/>
          <w:spacing w:val="7"/>
          <w:sz w:val="22"/>
          <w:szCs w:val="22"/>
        </w:rPr>
        <w:t xml:space="preserve">Съгласно чл. 26, ал. 2 от Закона за нормативните актове, в </w:t>
      </w:r>
      <w:proofErr w:type="spellStart"/>
      <w:r w:rsidRPr="00E765C9">
        <w:rPr>
          <w:i/>
          <w:iCs/>
          <w:color w:val="000000"/>
          <w:spacing w:val="7"/>
          <w:sz w:val="22"/>
          <w:szCs w:val="22"/>
        </w:rPr>
        <w:t>законоустановения</w:t>
      </w:r>
      <w:proofErr w:type="spellEnd"/>
      <w:r w:rsidRPr="00E765C9">
        <w:rPr>
          <w:i/>
          <w:iCs/>
          <w:color w:val="000000"/>
          <w:spacing w:val="7"/>
          <w:sz w:val="22"/>
          <w:szCs w:val="22"/>
        </w:rPr>
        <w:t xml:space="preserve"> срок от 14 дни, Община Пловдив чрез настоящото публикуване, предоставя възможност на заинтересованите лица да направят своите предложения и </w:t>
      </w:r>
      <w:r>
        <w:rPr>
          <w:i/>
          <w:iCs/>
          <w:color w:val="000000"/>
          <w:spacing w:val="-3"/>
          <w:sz w:val="22"/>
          <w:szCs w:val="22"/>
        </w:rPr>
        <w:t>становища по проекта на Наредба</w:t>
      </w:r>
      <w:r w:rsidRPr="00E765C9">
        <w:rPr>
          <w:i/>
          <w:iCs/>
          <w:color w:val="000000"/>
          <w:spacing w:val="-3"/>
          <w:sz w:val="22"/>
          <w:szCs w:val="22"/>
        </w:rPr>
        <w:t xml:space="preserve"> </w:t>
      </w:r>
      <w:r w:rsidRPr="00F91DCA">
        <w:rPr>
          <w:i/>
          <w:iCs/>
          <w:color w:val="000000"/>
          <w:spacing w:val="-3"/>
          <w:sz w:val="22"/>
          <w:szCs w:val="22"/>
        </w:rPr>
        <w:t>на е-та</w:t>
      </w:r>
      <w:proofErr w:type="spellStart"/>
      <w:r w:rsidRPr="00F91DCA">
        <w:rPr>
          <w:i/>
          <w:iCs/>
          <w:color w:val="000000"/>
          <w:spacing w:val="-3"/>
          <w:sz w:val="22"/>
          <w:szCs w:val="22"/>
          <w:lang w:val="en-US"/>
        </w:rPr>
        <w:t>il</w:t>
      </w:r>
      <w:proofErr w:type="spellEnd"/>
      <w:r w:rsidRPr="00F91DCA">
        <w:rPr>
          <w:i/>
          <w:iCs/>
          <w:color w:val="000000"/>
          <w:spacing w:val="-3"/>
          <w:sz w:val="22"/>
          <w:szCs w:val="22"/>
        </w:rPr>
        <w:t xml:space="preserve"> адрес: </w:t>
      </w:r>
      <w:r>
        <w:rPr>
          <w:i/>
          <w:iCs/>
          <w:color w:val="000000"/>
          <w:spacing w:val="-3"/>
          <w:sz w:val="22"/>
          <w:szCs w:val="22"/>
          <w:lang w:val="en-US"/>
        </w:rPr>
        <w:t>pno</w:t>
      </w:r>
      <w:r w:rsidRPr="00F91DCA">
        <w:rPr>
          <w:i/>
          <w:iCs/>
          <w:color w:val="000000"/>
          <w:spacing w:val="-3"/>
          <w:sz w:val="22"/>
          <w:szCs w:val="22"/>
          <w:lang w:val="en-US"/>
        </w:rPr>
        <w:t>@</w:t>
      </w:r>
      <w:r>
        <w:rPr>
          <w:i/>
          <w:iCs/>
          <w:color w:val="000000"/>
          <w:spacing w:val="-3"/>
          <w:sz w:val="22"/>
          <w:szCs w:val="22"/>
          <w:lang w:val="en-US"/>
        </w:rPr>
        <w:t>abv</w:t>
      </w:r>
      <w:r w:rsidRPr="00F91DCA">
        <w:rPr>
          <w:i/>
          <w:iCs/>
          <w:color w:val="000000"/>
          <w:spacing w:val="-3"/>
          <w:sz w:val="22"/>
          <w:szCs w:val="22"/>
          <w:lang w:val="en-US"/>
        </w:rPr>
        <w:t>.bg</w:t>
      </w:r>
    </w:p>
    <w:p w:rsidR="00F87848" w:rsidRPr="008A4E79" w:rsidRDefault="00F87848" w:rsidP="00470D39">
      <w:pPr>
        <w:shd w:val="clear" w:color="auto" w:fill="FFFFFF"/>
        <w:ind w:right="10" w:firstLine="720"/>
        <w:jc w:val="both"/>
        <w:rPr>
          <w:spacing w:val="-3"/>
          <w:sz w:val="24"/>
          <w:szCs w:val="24"/>
          <w:lang w:val="en-US"/>
        </w:rPr>
      </w:pPr>
    </w:p>
    <w:p w:rsidR="00F87848" w:rsidRPr="00F968CF" w:rsidRDefault="00F87848" w:rsidP="00F968CF">
      <w:pPr>
        <w:jc w:val="both"/>
        <w:rPr>
          <w:b/>
          <w:color w:val="000000"/>
          <w:sz w:val="22"/>
          <w:szCs w:val="22"/>
        </w:rPr>
      </w:pPr>
      <w:r>
        <w:rPr>
          <w:b/>
          <w:bCs/>
          <w:color w:val="000000"/>
          <w:spacing w:val="8"/>
          <w:sz w:val="24"/>
          <w:szCs w:val="24"/>
        </w:rPr>
        <w:tab/>
      </w:r>
      <w:r w:rsidRPr="00F968CF">
        <w:rPr>
          <w:b/>
          <w:color w:val="000000"/>
          <w:sz w:val="22"/>
          <w:szCs w:val="22"/>
        </w:rPr>
        <w:t>І. ОБОСНОВКА</w:t>
      </w:r>
      <w:r>
        <w:rPr>
          <w:b/>
          <w:color w:val="000000"/>
          <w:sz w:val="22"/>
          <w:szCs w:val="22"/>
        </w:rPr>
        <w:t xml:space="preserve"> ЗА КОНКРЕТНАТА НЕОБХОДИМОСТ ОТ ИЗМЕНЕНИЕ И ДОПЪЛНЕНИЕ</w:t>
      </w:r>
      <w:r w:rsidRPr="00F968CF">
        <w:rPr>
          <w:b/>
          <w:color w:val="000000"/>
          <w:sz w:val="22"/>
          <w:szCs w:val="22"/>
        </w:rPr>
        <w:t xml:space="preserve"> НА НАРЕДБАТА: </w:t>
      </w:r>
    </w:p>
    <w:p w:rsidR="00F87848" w:rsidRPr="00F968CF" w:rsidRDefault="00F87848" w:rsidP="00F968CF">
      <w:pPr>
        <w:pStyle w:val="NormalWeb"/>
        <w:shd w:val="clear" w:color="auto" w:fill="FCFCFC"/>
        <w:spacing w:before="0" w:after="0"/>
        <w:ind w:firstLine="709"/>
        <w:jc w:val="both"/>
        <w:rPr>
          <w:color w:val="000000"/>
          <w:sz w:val="22"/>
          <w:szCs w:val="22"/>
        </w:rPr>
      </w:pPr>
      <w:r w:rsidRPr="00F968CF">
        <w:rPr>
          <w:color w:val="000000"/>
          <w:sz w:val="22"/>
          <w:szCs w:val="22"/>
        </w:rPr>
        <w:t xml:space="preserve">Чл. 13а (нов - </w:t>
      </w:r>
      <w:r w:rsidRPr="00F968CF">
        <w:rPr>
          <w:rStyle w:val="articlehistory1"/>
          <w:color w:val="000000"/>
          <w:sz w:val="22"/>
          <w:szCs w:val="22"/>
        </w:rPr>
        <w:t xml:space="preserve">ДВ, бр. 27 от </w:t>
      </w:r>
      <w:smartTag w:uri="urn:schemas-microsoft-com:office:smarttags" w:element="metricconverter">
        <w:smartTagPr>
          <w:attr w:name="ProductID" w:val="2014 г"/>
        </w:smartTagPr>
        <w:r w:rsidRPr="00F968CF">
          <w:rPr>
            <w:rStyle w:val="articlehistory1"/>
            <w:color w:val="000000"/>
            <w:sz w:val="22"/>
            <w:szCs w:val="22"/>
          </w:rPr>
          <w:t>2014 г</w:t>
        </w:r>
      </w:smartTag>
      <w:r w:rsidRPr="00F968CF">
        <w:rPr>
          <w:rStyle w:val="articlehistory1"/>
          <w:color w:val="000000"/>
          <w:sz w:val="22"/>
          <w:szCs w:val="22"/>
        </w:rPr>
        <w:t>.</w:t>
      </w:r>
      <w:r w:rsidRPr="00F968CF">
        <w:rPr>
          <w:rStyle w:val="cnglog"/>
          <w:color w:val="000000"/>
          <w:sz w:val="22"/>
          <w:szCs w:val="22"/>
        </w:rPr>
        <w:t>, в сила от 25.03.2014г.)</w:t>
      </w:r>
      <w:r w:rsidRPr="00F968CF">
        <w:rPr>
          <w:color w:val="000000"/>
          <w:sz w:val="22"/>
          <w:szCs w:val="22"/>
        </w:rPr>
        <w:t xml:space="preserve"> и чл. 31, ал. 6 на АПК (нов - </w:t>
      </w:r>
      <w:r w:rsidRPr="00F968CF">
        <w:rPr>
          <w:rStyle w:val="articlehistory1"/>
          <w:color w:val="000000"/>
          <w:sz w:val="22"/>
          <w:szCs w:val="22"/>
        </w:rPr>
        <w:t xml:space="preserve">ДВ, бр. 27 от </w:t>
      </w:r>
      <w:smartTag w:uri="urn:schemas-microsoft-com:office:smarttags" w:element="metricconverter">
        <w:smartTagPr>
          <w:attr w:name="ProductID" w:val="2014 г"/>
        </w:smartTagPr>
        <w:r w:rsidRPr="00F968CF">
          <w:rPr>
            <w:rStyle w:val="articlehistory1"/>
            <w:color w:val="000000"/>
            <w:sz w:val="22"/>
            <w:szCs w:val="22"/>
          </w:rPr>
          <w:t>2014 г</w:t>
        </w:r>
      </w:smartTag>
      <w:r w:rsidRPr="00F968CF">
        <w:rPr>
          <w:rStyle w:val="articlehistory1"/>
          <w:color w:val="000000"/>
          <w:sz w:val="22"/>
          <w:szCs w:val="22"/>
        </w:rPr>
        <w:t>.</w:t>
      </w:r>
      <w:r w:rsidRPr="00F968CF">
        <w:rPr>
          <w:rStyle w:val="cnglog"/>
          <w:color w:val="000000"/>
          <w:sz w:val="22"/>
          <w:szCs w:val="22"/>
        </w:rPr>
        <w:t>, в сила от 25.03.2014г.)</w:t>
      </w:r>
      <w:r w:rsidRPr="00F968CF">
        <w:rPr>
          <w:rStyle w:val="ala2"/>
          <w:color w:val="000000"/>
          <w:sz w:val="22"/>
          <w:szCs w:val="22"/>
        </w:rPr>
        <w:t xml:space="preserve"> предвиждат</w:t>
      </w:r>
      <w:r w:rsidRPr="00F968CF">
        <w:rPr>
          <w:color w:val="000000"/>
          <w:sz w:val="22"/>
          <w:szCs w:val="22"/>
        </w:rPr>
        <w:t xml:space="preserve"> административните органи да прилагат комплексно административно обслужване при предоставяне на административни услуги. Горното</w:t>
      </w:r>
      <w:r w:rsidRPr="00F968CF">
        <w:rPr>
          <w:rStyle w:val="ala2"/>
          <w:color w:val="000000"/>
          <w:sz w:val="22"/>
          <w:szCs w:val="22"/>
        </w:rPr>
        <w:t xml:space="preserve"> </w:t>
      </w:r>
      <w:r w:rsidRPr="00F968CF">
        <w:rPr>
          <w:color w:val="000000"/>
          <w:sz w:val="22"/>
          <w:szCs w:val="22"/>
        </w:rPr>
        <w:t>дава възможност исканията за предоставяне на административни услуги да се подават до всеки административен орган, който участва в производството за комплексно административно обслужване. Чл. 36, ал. 4 от същия кодекс изрично постановява, че а</w:t>
      </w:r>
      <w:r w:rsidRPr="00F968CF">
        <w:rPr>
          <w:rStyle w:val="ala2"/>
          <w:color w:val="000000"/>
          <w:sz w:val="22"/>
          <w:szCs w:val="22"/>
        </w:rPr>
        <w:t>дминистративните органи не могат да изискват предоставяне на информация или документи, които са налични при тях или при друг орган, а ги осигуряват служебно за нуждите на съответното производство.</w:t>
      </w:r>
      <w:r w:rsidRPr="00F968CF">
        <w:rPr>
          <w:rStyle w:val="ala2"/>
          <w:b/>
          <w:color w:val="000000"/>
          <w:sz w:val="22"/>
          <w:szCs w:val="22"/>
        </w:rPr>
        <w:t xml:space="preserve">  </w:t>
      </w:r>
      <w:r w:rsidRPr="00F968CF">
        <w:rPr>
          <w:color w:val="000000"/>
          <w:sz w:val="22"/>
          <w:szCs w:val="22"/>
        </w:rPr>
        <w:t>Идеята на законодателя е, че веднъж съществуващи за административния орган информация или документи, необходими за извършване на административната услуга, няма нужда да бъдат предоставяни отново. Това означава, че те свободно могат да се ползват от всички други звена в съответната администрация, със същата степен на валидност, както и от звеното, към което първоначално е насочено заявлението. По този начин се цели да се осигури по служебен път цялата необходима информация за предоставяне на исканата услуга и в пълнота да се приложи</w:t>
      </w:r>
      <w:r w:rsidRPr="00F968CF">
        <w:rPr>
          <w:rFonts w:cs="HebarU"/>
          <w:color w:val="000000"/>
          <w:sz w:val="22"/>
          <w:szCs w:val="22"/>
        </w:rPr>
        <w:t xml:space="preserve"> принципа на икономичност в административния процес.</w:t>
      </w:r>
    </w:p>
    <w:p w:rsidR="00F87848" w:rsidRPr="00F968CF" w:rsidRDefault="00F87848" w:rsidP="00F968CF">
      <w:pPr>
        <w:ind w:firstLine="480"/>
        <w:jc w:val="both"/>
        <w:rPr>
          <w:rStyle w:val="cnglog"/>
          <w:color w:val="000000"/>
          <w:sz w:val="22"/>
          <w:szCs w:val="22"/>
        </w:rPr>
      </w:pPr>
      <w:r w:rsidRPr="00F968CF">
        <w:rPr>
          <w:color w:val="000000"/>
          <w:sz w:val="22"/>
          <w:szCs w:val="22"/>
        </w:rPr>
        <w:tab/>
        <w:t>Предвидено е взаимодействието между административния орган, до когото е подадено искането, и другите органи, участващи в производството да се осъществява по реда на Наредбата за административното обслужване (НАО). В тази връзка в НАО се създаде нов раздел, който урежда взаимодействието между административните органи при комплексно административно обслужване (</w:t>
      </w:r>
      <w:r w:rsidRPr="00F968CF">
        <w:rPr>
          <w:rStyle w:val="articlehistory1"/>
          <w:color w:val="000000"/>
          <w:sz w:val="22"/>
          <w:szCs w:val="22"/>
        </w:rPr>
        <w:t xml:space="preserve">ДВ, бр. 27 от </w:t>
      </w:r>
      <w:smartTag w:uri="urn:schemas-microsoft-com:office:smarttags" w:element="metricconverter">
        <w:smartTagPr>
          <w:attr w:name="ProductID" w:val="2014 г"/>
        </w:smartTagPr>
        <w:r w:rsidRPr="00F968CF">
          <w:rPr>
            <w:rStyle w:val="articlehistory1"/>
            <w:color w:val="000000"/>
            <w:sz w:val="22"/>
            <w:szCs w:val="22"/>
          </w:rPr>
          <w:t>2014 г</w:t>
        </w:r>
      </w:smartTag>
      <w:r w:rsidRPr="00F968CF">
        <w:rPr>
          <w:rStyle w:val="articlehistory1"/>
          <w:color w:val="000000"/>
          <w:sz w:val="22"/>
          <w:szCs w:val="22"/>
        </w:rPr>
        <w:t>.</w:t>
      </w:r>
      <w:r w:rsidRPr="00F968CF">
        <w:rPr>
          <w:rStyle w:val="cnglog"/>
          <w:color w:val="000000"/>
          <w:sz w:val="22"/>
          <w:szCs w:val="22"/>
        </w:rPr>
        <w:t xml:space="preserve">, в сила от 14.04.2014 г.). </w:t>
      </w:r>
    </w:p>
    <w:p w:rsidR="00F87848" w:rsidRPr="00F968CF" w:rsidRDefault="00F87848" w:rsidP="00F968CF">
      <w:pPr>
        <w:ind w:firstLine="480"/>
        <w:jc w:val="both"/>
        <w:rPr>
          <w:sz w:val="22"/>
          <w:szCs w:val="22"/>
        </w:rPr>
      </w:pPr>
      <w:r w:rsidRPr="00F968CF">
        <w:rPr>
          <w:rStyle w:val="cnglog"/>
          <w:color w:val="000000"/>
          <w:sz w:val="22"/>
          <w:szCs w:val="22"/>
        </w:rPr>
        <w:tab/>
        <w:t xml:space="preserve">Дейността по синхронизиране на действията по предоставяне на комплексни административни услуги от всички административни органи е динамичен процес,  който в голяма степен е в правомощията на централната администрация. </w:t>
      </w:r>
      <w:r w:rsidRPr="00F968CF">
        <w:rPr>
          <w:sz w:val="22"/>
          <w:szCs w:val="22"/>
        </w:rPr>
        <w:t>Ангажимент на отделните администрации и в частност на общинските такива е да предприемат необходимите действия за прекратяване на практиките при предоставяне на услуги.</w:t>
      </w:r>
    </w:p>
    <w:p w:rsidR="00F87848" w:rsidRPr="00E0458A" w:rsidRDefault="00F87848" w:rsidP="00E0458A">
      <w:pPr>
        <w:pStyle w:val="NormalWeb"/>
        <w:shd w:val="clear" w:color="auto" w:fill="FCFCFC"/>
        <w:spacing w:before="0" w:after="0"/>
        <w:ind w:firstLine="709"/>
        <w:jc w:val="both"/>
        <w:rPr>
          <w:color w:val="000000"/>
          <w:sz w:val="22"/>
          <w:szCs w:val="22"/>
        </w:rPr>
      </w:pPr>
      <w:r w:rsidRPr="00E0458A">
        <w:rPr>
          <w:color w:val="000000"/>
          <w:sz w:val="22"/>
          <w:szCs w:val="22"/>
        </w:rPr>
        <w:t xml:space="preserve">Предвид изложеното считам, че в Наредба за </w:t>
      </w:r>
      <w:r w:rsidRPr="00E0458A">
        <w:rPr>
          <w:sz w:val="22"/>
          <w:szCs w:val="22"/>
        </w:rPr>
        <w:t>реда за спиране, престой и паркиране на пътни превозни средства на територията на град Пловдив, приета с Решение № 14, взето с протокол № 1 от 19. 01. 2012г.; изм. и доп. с Решение № 99, взето с протокол № 5 от 15.03.2012г; изм. и доп. с Решение № 245 , взето с протокол № 12 от 28.06.2012г; изм. и доп. с Решение № 395 , взето с протокол № 16 от 27.09.2012г.; изм. и доп. с Решение № 445 , взето с протокол № 23 от 18.12.2013г.; изм. и доп. с Решение № 289, взето с протокол № 15 от 11.09.2014г.; изм. и доп. с Решение № 124 , взето с протокол № 8 от 23.04.2015г. на Общински съвет-Пловдив,</w:t>
      </w:r>
      <w:r w:rsidRPr="00E0458A">
        <w:rPr>
          <w:i/>
          <w:sz w:val="22"/>
          <w:szCs w:val="22"/>
        </w:rPr>
        <w:t xml:space="preserve"> </w:t>
      </w:r>
      <w:r w:rsidRPr="00E0458A">
        <w:rPr>
          <w:color w:val="000000"/>
          <w:sz w:val="22"/>
          <w:szCs w:val="22"/>
        </w:rPr>
        <w:t>следва да залегнат следните изменения и допълнения:</w:t>
      </w:r>
    </w:p>
    <w:p w:rsidR="00F87848" w:rsidRPr="00E0458A" w:rsidRDefault="00F87848" w:rsidP="00E0458A">
      <w:pPr>
        <w:pStyle w:val="NormalWeb"/>
        <w:numPr>
          <w:ilvl w:val="0"/>
          <w:numId w:val="29"/>
        </w:numPr>
        <w:shd w:val="clear" w:color="auto" w:fill="FFFFFF"/>
        <w:suppressAutoHyphens w:val="0"/>
        <w:spacing w:before="0" w:after="0"/>
        <w:jc w:val="both"/>
        <w:rPr>
          <w:i/>
          <w:color w:val="000000"/>
          <w:sz w:val="22"/>
          <w:szCs w:val="22"/>
        </w:rPr>
      </w:pPr>
      <w:r w:rsidRPr="00E0458A">
        <w:rPr>
          <w:i/>
          <w:color w:val="000000"/>
          <w:sz w:val="22"/>
          <w:szCs w:val="22"/>
        </w:rPr>
        <w:t xml:space="preserve">Чл. 17, ал. 4  </w:t>
      </w:r>
      <w:r>
        <w:rPr>
          <w:i/>
          <w:color w:val="000000"/>
          <w:sz w:val="22"/>
          <w:szCs w:val="22"/>
        </w:rPr>
        <w:t>да придобие</w:t>
      </w:r>
      <w:r w:rsidRPr="00E0458A">
        <w:rPr>
          <w:i/>
          <w:color w:val="000000"/>
          <w:sz w:val="22"/>
          <w:szCs w:val="22"/>
        </w:rPr>
        <w:t xml:space="preserve"> следната редакция:</w:t>
      </w:r>
    </w:p>
    <w:p w:rsidR="00F87848" w:rsidRPr="00E0458A" w:rsidRDefault="00F87848" w:rsidP="00E0458A">
      <w:pPr>
        <w:pStyle w:val="NormalWeb"/>
        <w:spacing w:before="0" w:after="0"/>
        <w:ind w:firstLine="708"/>
        <w:jc w:val="both"/>
        <w:rPr>
          <w:i/>
          <w:sz w:val="22"/>
          <w:szCs w:val="22"/>
        </w:rPr>
      </w:pPr>
      <w:r w:rsidRPr="00E0458A">
        <w:rPr>
          <w:i/>
          <w:sz w:val="22"/>
          <w:szCs w:val="22"/>
        </w:rPr>
        <w:t>„Лицата, желаещи да им бъде издаден пропуск за платено преференциално паркиране по ал.1, подават заявление, към което се прилагат следните документи:</w:t>
      </w:r>
    </w:p>
    <w:p w:rsidR="00F87848" w:rsidRPr="00E0458A" w:rsidRDefault="00F87848" w:rsidP="00E0458A">
      <w:pPr>
        <w:pStyle w:val="NormalWeb"/>
        <w:spacing w:before="0" w:after="0"/>
        <w:ind w:firstLine="708"/>
        <w:rPr>
          <w:i/>
          <w:sz w:val="22"/>
          <w:szCs w:val="22"/>
        </w:rPr>
      </w:pPr>
      <w:r w:rsidRPr="00E0458A">
        <w:rPr>
          <w:i/>
          <w:sz w:val="22"/>
          <w:szCs w:val="22"/>
        </w:rPr>
        <w:t xml:space="preserve">1. За </w:t>
      </w:r>
      <w:proofErr w:type="spellStart"/>
      <w:r w:rsidRPr="00E0458A">
        <w:rPr>
          <w:i/>
          <w:sz w:val="22"/>
          <w:szCs w:val="22"/>
        </w:rPr>
        <w:t>домуване</w:t>
      </w:r>
      <w:proofErr w:type="spellEnd"/>
      <w:r w:rsidRPr="00E0458A">
        <w:rPr>
          <w:i/>
          <w:sz w:val="22"/>
          <w:szCs w:val="22"/>
        </w:rPr>
        <w:t xml:space="preserve"> в „Синя зона“:</w:t>
      </w:r>
    </w:p>
    <w:p w:rsidR="00F87848" w:rsidRPr="00E0458A" w:rsidRDefault="00F87848" w:rsidP="00E0458A">
      <w:pPr>
        <w:pStyle w:val="NormalWeb"/>
        <w:spacing w:before="0" w:after="0"/>
        <w:ind w:firstLine="708"/>
        <w:rPr>
          <w:i/>
          <w:sz w:val="22"/>
          <w:szCs w:val="22"/>
        </w:rPr>
      </w:pPr>
      <w:r w:rsidRPr="00E0458A">
        <w:rPr>
          <w:i/>
          <w:sz w:val="22"/>
          <w:szCs w:val="22"/>
        </w:rPr>
        <w:lastRenderedPageBreak/>
        <w:t>а)         Заявление;</w:t>
      </w:r>
    </w:p>
    <w:p w:rsidR="00F87848" w:rsidRPr="00E0458A" w:rsidRDefault="00F87848" w:rsidP="00E0458A">
      <w:pPr>
        <w:pStyle w:val="NormalWeb"/>
        <w:spacing w:before="0" w:after="0"/>
        <w:ind w:firstLine="708"/>
        <w:rPr>
          <w:i/>
          <w:sz w:val="22"/>
          <w:szCs w:val="22"/>
        </w:rPr>
      </w:pPr>
      <w:r w:rsidRPr="00E0458A">
        <w:rPr>
          <w:i/>
          <w:sz w:val="22"/>
          <w:szCs w:val="22"/>
        </w:rPr>
        <w:t>б)         Копие от регистрационен талон на МПС /сверява се с оригинала при подаване на документите/;</w:t>
      </w:r>
    </w:p>
    <w:p w:rsidR="00F87848" w:rsidRPr="00E0458A" w:rsidRDefault="00F87848" w:rsidP="00E0458A">
      <w:pPr>
        <w:pStyle w:val="NormalWeb"/>
        <w:spacing w:before="0" w:after="0"/>
        <w:ind w:firstLine="708"/>
        <w:rPr>
          <w:i/>
          <w:sz w:val="22"/>
          <w:szCs w:val="22"/>
        </w:rPr>
      </w:pPr>
      <w:r w:rsidRPr="00E0458A">
        <w:rPr>
          <w:i/>
          <w:sz w:val="22"/>
          <w:szCs w:val="22"/>
        </w:rPr>
        <w:t>в)       </w:t>
      </w:r>
      <w:r w:rsidRPr="00E0458A">
        <w:rPr>
          <w:i/>
          <w:color w:val="FF0000"/>
          <w:sz w:val="22"/>
          <w:szCs w:val="22"/>
        </w:rPr>
        <w:t xml:space="preserve">  </w:t>
      </w:r>
      <w:r w:rsidRPr="00A33DCD">
        <w:rPr>
          <w:i/>
          <w:sz w:val="22"/>
          <w:szCs w:val="22"/>
        </w:rPr>
        <w:t>Удостоверение за настоящ адрес</w:t>
      </w:r>
      <w:r w:rsidRPr="00E0458A">
        <w:rPr>
          <w:i/>
          <w:sz w:val="22"/>
          <w:szCs w:val="22"/>
        </w:rPr>
        <w:t xml:space="preserve"> /прилага се служебно/.</w:t>
      </w:r>
    </w:p>
    <w:p w:rsidR="00F87848" w:rsidRPr="00E0458A" w:rsidRDefault="00F87848" w:rsidP="00E0458A">
      <w:pPr>
        <w:pStyle w:val="NormalWeb"/>
        <w:spacing w:before="0" w:after="0"/>
        <w:ind w:firstLine="708"/>
        <w:rPr>
          <w:i/>
          <w:sz w:val="22"/>
          <w:szCs w:val="22"/>
        </w:rPr>
      </w:pPr>
      <w:r w:rsidRPr="00E0458A">
        <w:rPr>
          <w:i/>
          <w:sz w:val="22"/>
          <w:szCs w:val="22"/>
        </w:rPr>
        <w:t xml:space="preserve">2. За </w:t>
      </w:r>
      <w:proofErr w:type="spellStart"/>
      <w:r w:rsidRPr="00E0458A">
        <w:rPr>
          <w:i/>
          <w:sz w:val="22"/>
          <w:szCs w:val="22"/>
        </w:rPr>
        <w:t>домуване</w:t>
      </w:r>
      <w:proofErr w:type="spellEnd"/>
      <w:r w:rsidRPr="00E0458A">
        <w:rPr>
          <w:i/>
          <w:sz w:val="22"/>
          <w:szCs w:val="22"/>
        </w:rPr>
        <w:t xml:space="preserve"> в „Зелена зона“:</w:t>
      </w:r>
    </w:p>
    <w:p w:rsidR="00F87848" w:rsidRPr="00E0458A" w:rsidRDefault="00F87848" w:rsidP="00E0458A">
      <w:pPr>
        <w:pStyle w:val="NormalWeb"/>
        <w:spacing w:before="0" w:after="0"/>
        <w:ind w:firstLine="708"/>
        <w:rPr>
          <w:i/>
          <w:sz w:val="22"/>
          <w:szCs w:val="22"/>
        </w:rPr>
      </w:pPr>
      <w:r w:rsidRPr="00E0458A">
        <w:rPr>
          <w:i/>
          <w:sz w:val="22"/>
          <w:szCs w:val="22"/>
        </w:rPr>
        <w:t>а)         Заявление;</w:t>
      </w:r>
    </w:p>
    <w:p w:rsidR="00F87848" w:rsidRPr="00E0458A" w:rsidRDefault="00F87848" w:rsidP="00E0458A">
      <w:pPr>
        <w:pStyle w:val="NormalWeb"/>
        <w:spacing w:before="0" w:after="0"/>
        <w:ind w:firstLine="708"/>
        <w:rPr>
          <w:i/>
          <w:sz w:val="22"/>
          <w:szCs w:val="22"/>
        </w:rPr>
      </w:pPr>
      <w:r w:rsidRPr="00E0458A">
        <w:rPr>
          <w:i/>
          <w:sz w:val="22"/>
          <w:szCs w:val="22"/>
        </w:rPr>
        <w:t>б)       </w:t>
      </w:r>
      <w:r w:rsidRPr="00E0458A">
        <w:rPr>
          <w:i/>
          <w:sz w:val="22"/>
          <w:szCs w:val="22"/>
        </w:rPr>
        <w:tab/>
        <w:t>Копие от регистрационен талон на МПС /сверява се с оригинала при подаване на документите/;</w:t>
      </w:r>
    </w:p>
    <w:p w:rsidR="00F87848" w:rsidRPr="00E0458A" w:rsidRDefault="00F87848" w:rsidP="00E0458A">
      <w:pPr>
        <w:pStyle w:val="NormalWeb"/>
        <w:shd w:val="clear" w:color="auto" w:fill="FFFFFF"/>
        <w:spacing w:before="0" w:after="0"/>
        <w:ind w:firstLine="720"/>
        <w:jc w:val="both"/>
        <w:rPr>
          <w:i/>
          <w:color w:val="000000"/>
          <w:sz w:val="22"/>
          <w:szCs w:val="22"/>
        </w:rPr>
      </w:pPr>
      <w:r w:rsidRPr="00E0458A">
        <w:rPr>
          <w:i/>
          <w:sz w:val="22"/>
          <w:szCs w:val="22"/>
        </w:rPr>
        <w:t xml:space="preserve">в) </w:t>
      </w:r>
      <w:r w:rsidRPr="00E0458A">
        <w:rPr>
          <w:i/>
          <w:sz w:val="22"/>
          <w:szCs w:val="22"/>
        </w:rPr>
        <w:tab/>
      </w:r>
      <w:r w:rsidRPr="00A33DCD">
        <w:rPr>
          <w:i/>
          <w:sz w:val="22"/>
          <w:szCs w:val="22"/>
        </w:rPr>
        <w:t>Удостоверение за постоянен адрес</w:t>
      </w:r>
      <w:r w:rsidRPr="00E0458A">
        <w:rPr>
          <w:i/>
          <w:sz w:val="22"/>
          <w:szCs w:val="22"/>
        </w:rPr>
        <w:t xml:space="preserve"> /прилага се служебно/.“</w:t>
      </w:r>
    </w:p>
    <w:p w:rsidR="00F87848" w:rsidRPr="00E0458A" w:rsidRDefault="00F87848" w:rsidP="00E0458A">
      <w:pPr>
        <w:pStyle w:val="NormalWeb"/>
        <w:numPr>
          <w:ilvl w:val="0"/>
          <w:numId w:val="29"/>
        </w:numPr>
        <w:shd w:val="clear" w:color="auto" w:fill="FFFFFF"/>
        <w:suppressAutoHyphens w:val="0"/>
        <w:spacing w:before="0" w:after="0"/>
        <w:jc w:val="both"/>
        <w:rPr>
          <w:i/>
          <w:color w:val="000000"/>
          <w:sz w:val="22"/>
          <w:szCs w:val="22"/>
        </w:rPr>
      </w:pPr>
      <w:r w:rsidRPr="00E0458A">
        <w:rPr>
          <w:i/>
          <w:color w:val="000000"/>
          <w:sz w:val="22"/>
          <w:szCs w:val="22"/>
        </w:rPr>
        <w:t xml:space="preserve">Чл. 19, ал.1 </w:t>
      </w:r>
      <w:r>
        <w:rPr>
          <w:i/>
          <w:color w:val="000000"/>
          <w:sz w:val="22"/>
          <w:szCs w:val="22"/>
        </w:rPr>
        <w:t>да придобие</w:t>
      </w:r>
      <w:r w:rsidRPr="00E0458A">
        <w:rPr>
          <w:i/>
          <w:color w:val="000000"/>
          <w:sz w:val="22"/>
          <w:szCs w:val="22"/>
        </w:rPr>
        <w:t xml:space="preserve"> следното съдържание:</w:t>
      </w:r>
    </w:p>
    <w:p w:rsidR="00F87848" w:rsidRPr="00E0458A" w:rsidRDefault="00F87848" w:rsidP="00E0458A">
      <w:pPr>
        <w:pStyle w:val="NormalWeb"/>
        <w:spacing w:before="0" w:after="0"/>
        <w:ind w:firstLine="708"/>
        <w:jc w:val="both"/>
        <w:rPr>
          <w:i/>
          <w:sz w:val="22"/>
          <w:szCs w:val="22"/>
        </w:rPr>
      </w:pPr>
      <w:r w:rsidRPr="00E0458A">
        <w:rPr>
          <w:i/>
          <w:sz w:val="22"/>
          <w:szCs w:val="22"/>
        </w:rPr>
        <w:t>„На собствениците или ползвателите на МПС, с адресна регистрация в обхвата на АИР „Старинен Пловдив“, се издава пропуск за паркиране /по образец/ само за едно  МПС на жилище, след представяне на следните документи:</w:t>
      </w:r>
    </w:p>
    <w:p w:rsidR="00F87848" w:rsidRPr="00E0458A" w:rsidRDefault="00F87848" w:rsidP="00E0458A">
      <w:pPr>
        <w:pStyle w:val="NormalWeb"/>
        <w:spacing w:before="0" w:after="0"/>
        <w:ind w:firstLine="708"/>
        <w:jc w:val="both"/>
        <w:rPr>
          <w:i/>
          <w:sz w:val="22"/>
          <w:szCs w:val="22"/>
        </w:rPr>
      </w:pPr>
      <w:r w:rsidRPr="00E0458A">
        <w:rPr>
          <w:i/>
          <w:sz w:val="22"/>
          <w:szCs w:val="22"/>
        </w:rPr>
        <w:t>а) Заявление;</w:t>
      </w:r>
    </w:p>
    <w:p w:rsidR="00F87848" w:rsidRPr="00E0458A" w:rsidRDefault="00F87848" w:rsidP="00E0458A">
      <w:pPr>
        <w:pStyle w:val="NormalWeb"/>
        <w:spacing w:before="0" w:after="0"/>
        <w:ind w:firstLine="708"/>
        <w:jc w:val="both"/>
        <w:rPr>
          <w:i/>
          <w:sz w:val="22"/>
          <w:szCs w:val="22"/>
        </w:rPr>
      </w:pPr>
      <w:r w:rsidRPr="00E0458A">
        <w:rPr>
          <w:i/>
          <w:sz w:val="22"/>
          <w:szCs w:val="22"/>
        </w:rPr>
        <w:t>б) Копие от регистрационен талон на МПС /сверява се с оригинала при подаване на документите/;</w:t>
      </w:r>
    </w:p>
    <w:p w:rsidR="00F87848" w:rsidRPr="00E0458A" w:rsidRDefault="00F87848" w:rsidP="00E0458A">
      <w:pPr>
        <w:pStyle w:val="NormalWeb"/>
        <w:spacing w:before="0" w:after="0"/>
        <w:ind w:firstLine="708"/>
        <w:jc w:val="both"/>
        <w:rPr>
          <w:i/>
          <w:color w:val="FF0000"/>
          <w:sz w:val="22"/>
          <w:szCs w:val="22"/>
        </w:rPr>
      </w:pPr>
      <w:r w:rsidRPr="00E0458A">
        <w:rPr>
          <w:i/>
          <w:sz w:val="22"/>
          <w:szCs w:val="22"/>
        </w:rPr>
        <w:t xml:space="preserve">в) </w:t>
      </w:r>
      <w:r w:rsidRPr="00A33DCD">
        <w:rPr>
          <w:i/>
          <w:sz w:val="22"/>
          <w:szCs w:val="22"/>
        </w:rPr>
        <w:t>Удостоверение за настоящ адрес</w:t>
      </w:r>
      <w:r w:rsidRPr="00E0458A">
        <w:rPr>
          <w:i/>
          <w:sz w:val="22"/>
          <w:szCs w:val="22"/>
        </w:rPr>
        <w:t xml:space="preserve"> /прилага се служебно/.”</w:t>
      </w:r>
    </w:p>
    <w:p w:rsidR="00F87848" w:rsidRPr="00E03BA4" w:rsidRDefault="00F87848" w:rsidP="00E03BA4">
      <w:pPr>
        <w:rPr>
          <w:sz w:val="22"/>
          <w:szCs w:val="22"/>
        </w:rPr>
      </w:pPr>
    </w:p>
    <w:p w:rsidR="00F87848" w:rsidRDefault="00F87848" w:rsidP="009551BC">
      <w:pPr>
        <w:jc w:val="both"/>
        <w:rPr>
          <w:b/>
          <w:bCs/>
          <w:iCs/>
          <w:color w:val="000000"/>
          <w:sz w:val="22"/>
          <w:szCs w:val="22"/>
        </w:rPr>
      </w:pPr>
      <w:r w:rsidRPr="00E03BA4">
        <w:rPr>
          <w:color w:val="FF0000"/>
        </w:rPr>
        <w:t xml:space="preserve">     </w:t>
      </w:r>
      <w:r>
        <w:rPr>
          <w:color w:val="FF0000"/>
        </w:rPr>
        <w:tab/>
      </w:r>
      <w:r w:rsidRPr="009551BC">
        <w:rPr>
          <w:b/>
          <w:bCs/>
          <w:iCs/>
          <w:color w:val="000000"/>
          <w:sz w:val="22"/>
          <w:szCs w:val="22"/>
        </w:rPr>
        <w:t xml:space="preserve">II. ЦЕЛ НА НАРЕДБАТА: </w:t>
      </w:r>
    </w:p>
    <w:p w:rsidR="00F87848" w:rsidRDefault="00F87848" w:rsidP="009551BC">
      <w:pPr>
        <w:ind w:firstLine="708"/>
        <w:jc w:val="both"/>
        <w:rPr>
          <w:rFonts w:cs="HebarU"/>
          <w:color w:val="000000"/>
          <w:sz w:val="22"/>
          <w:szCs w:val="22"/>
        </w:rPr>
      </w:pPr>
      <w:r w:rsidRPr="009551BC">
        <w:rPr>
          <w:color w:val="000000"/>
          <w:sz w:val="22"/>
          <w:szCs w:val="22"/>
        </w:rPr>
        <w:t>Да се осигури по служебен път необходимата информация за предоставяне на исканите административни услуги с цел улесняване на гражданите и в пълнота да се приложи</w:t>
      </w:r>
      <w:r w:rsidRPr="009551BC">
        <w:rPr>
          <w:rFonts w:cs="HebarU"/>
          <w:color w:val="000000"/>
          <w:sz w:val="22"/>
          <w:szCs w:val="22"/>
        </w:rPr>
        <w:t xml:space="preserve"> принципа на икономичност в административния процес. Да се синхронизира наредбата с нормативни актове от по-висок ранг.</w:t>
      </w:r>
    </w:p>
    <w:p w:rsidR="00F87848" w:rsidRDefault="00F87848" w:rsidP="009551BC">
      <w:pPr>
        <w:ind w:firstLine="708"/>
        <w:jc w:val="both"/>
        <w:rPr>
          <w:rFonts w:cs="HebarU"/>
          <w:color w:val="000000"/>
          <w:sz w:val="22"/>
          <w:szCs w:val="22"/>
        </w:rPr>
      </w:pPr>
    </w:p>
    <w:p w:rsidR="00F87848" w:rsidRPr="009551BC" w:rsidRDefault="00F87848" w:rsidP="009551BC">
      <w:pPr>
        <w:ind w:firstLine="708"/>
        <w:jc w:val="both"/>
        <w:rPr>
          <w:b/>
          <w:bCs/>
          <w:sz w:val="22"/>
          <w:szCs w:val="22"/>
        </w:rPr>
      </w:pPr>
      <w:r w:rsidRPr="009551BC">
        <w:rPr>
          <w:b/>
          <w:bCs/>
          <w:iCs/>
          <w:color w:val="000000"/>
          <w:sz w:val="22"/>
          <w:szCs w:val="22"/>
        </w:rPr>
        <w:t>III. ФИНАНСОВИ СРЕДСТВА, НЕОБХОДИМИ ЗА ПРИЛАГАНЕТО НА НАРЕДБАТА:</w:t>
      </w:r>
    </w:p>
    <w:p w:rsidR="00F87848" w:rsidRPr="00E070E8" w:rsidRDefault="00F87848" w:rsidP="00E070E8">
      <w:pPr>
        <w:ind w:firstLine="708"/>
        <w:jc w:val="both"/>
        <w:rPr>
          <w:bCs/>
          <w:iCs/>
          <w:color w:val="000000"/>
          <w:sz w:val="22"/>
          <w:szCs w:val="22"/>
        </w:rPr>
      </w:pPr>
      <w:r w:rsidRPr="00E070E8">
        <w:rPr>
          <w:bCs/>
          <w:iCs/>
          <w:color w:val="000000"/>
          <w:sz w:val="22"/>
          <w:szCs w:val="22"/>
        </w:rPr>
        <w:t xml:space="preserve">За прилагане на предлаганите изменения и допълнения в Наредба </w:t>
      </w:r>
      <w:r w:rsidRPr="00E070E8">
        <w:rPr>
          <w:color w:val="000000"/>
          <w:sz w:val="22"/>
          <w:szCs w:val="22"/>
        </w:rPr>
        <w:t xml:space="preserve">за </w:t>
      </w:r>
      <w:r w:rsidRPr="00E070E8">
        <w:rPr>
          <w:sz w:val="22"/>
          <w:szCs w:val="22"/>
        </w:rPr>
        <w:t>реда за спиране, престой и паркиране на пътни превозни средства на територията на град Пловдив</w:t>
      </w:r>
      <w:r w:rsidRPr="00E070E8">
        <w:rPr>
          <w:bCs/>
          <w:iCs/>
          <w:color w:val="000000"/>
          <w:sz w:val="22"/>
          <w:szCs w:val="22"/>
        </w:rPr>
        <w:t xml:space="preserve"> не е необходимо разходването на бюджетни средства.</w:t>
      </w:r>
    </w:p>
    <w:p w:rsidR="00F87848" w:rsidRDefault="00F87848" w:rsidP="00E070E8">
      <w:pPr>
        <w:jc w:val="both"/>
      </w:pPr>
    </w:p>
    <w:p w:rsidR="00F87848" w:rsidRPr="00BD740B" w:rsidRDefault="00F87848" w:rsidP="00BD740B">
      <w:pPr>
        <w:jc w:val="both"/>
        <w:rPr>
          <w:b/>
          <w:color w:val="000000"/>
          <w:sz w:val="22"/>
          <w:szCs w:val="22"/>
        </w:rPr>
      </w:pPr>
      <w:r w:rsidRPr="00BD740B">
        <w:rPr>
          <w:sz w:val="22"/>
          <w:szCs w:val="22"/>
        </w:rPr>
        <w:tab/>
      </w:r>
      <w:r w:rsidRPr="00BD740B">
        <w:rPr>
          <w:b/>
          <w:color w:val="000000"/>
          <w:sz w:val="22"/>
          <w:szCs w:val="22"/>
        </w:rPr>
        <w:t xml:space="preserve">IV. ОЧАКВАНИ РЕЗУЛТАТИ: </w:t>
      </w:r>
    </w:p>
    <w:p w:rsidR="00F87848" w:rsidRPr="00BD740B" w:rsidRDefault="00F87848" w:rsidP="00BD740B">
      <w:pPr>
        <w:ind w:firstLine="708"/>
        <w:jc w:val="both"/>
        <w:rPr>
          <w:color w:val="000000"/>
          <w:sz w:val="22"/>
          <w:szCs w:val="22"/>
        </w:rPr>
      </w:pPr>
      <w:r w:rsidRPr="00BD740B">
        <w:rPr>
          <w:color w:val="000000"/>
          <w:sz w:val="22"/>
          <w:szCs w:val="22"/>
        </w:rPr>
        <w:t xml:space="preserve">Подобряване на дейността по административно обслужване на гражданите и осигуряване на икономичност в административното производство. </w:t>
      </w:r>
    </w:p>
    <w:p w:rsidR="00F87848" w:rsidRDefault="00F87848" w:rsidP="00BD740B">
      <w:pPr>
        <w:pStyle w:val="HTMLPreformatted"/>
        <w:tabs>
          <w:tab w:val="clear" w:pos="916"/>
          <w:tab w:val="left" w:pos="720"/>
        </w:tabs>
        <w:jc w:val="both"/>
      </w:pPr>
    </w:p>
    <w:p w:rsidR="00F87848" w:rsidRPr="00BD740B" w:rsidRDefault="00F87848" w:rsidP="00BD740B">
      <w:pPr>
        <w:jc w:val="both"/>
        <w:rPr>
          <w:b/>
          <w:color w:val="000000"/>
          <w:sz w:val="22"/>
          <w:szCs w:val="22"/>
        </w:rPr>
      </w:pPr>
      <w:r>
        <w:tab/>
      </w:r>
      <w:r w:rsidRPr="00BD740B">
        <w:rPr>
          <w:b/>
          <w:color w:val="000000"/>
          <w:sz w:val="22"/>
          <w:szCs w:val="22"/>
        </w:rPr>
        <w:t>V. АНАЛИЗ ЗА СЪОТВЕТСТВИЕ С ПРАВОТО НА ЕВРОПЕЙСКИЯ СЪЮЗ:</w:t>
      </w:r>
    </w:p>
    <w:p w:rsidR="00F87848" w:rsidRPr="00BD740B" w:rsidRDefault="00F87848" w:rsidP="00BD740B">
      <w:pPr>
        <w:ind w:firstLine="540"/>
        <w:jc w:val="both"/>
        <w:textAlignment w:val="center"/>
        <w:rPr>
          <w:color w:val="000000"/>
          <w:sz w:val="22"/>
          <w:szCs w:val="22"/>
        </w:rPr>
      </w:pPr>
      <w:r w:rsidRPr="00BD740B">
        <w:rPr>
          <w:b/>
          <w:color w:val="000000"/>
          <w:sz w:val="22"/>
          <w:szCs w:val="22"/>
        </w:rPr>
        <w:tab/>
      </w:r>
      <w:r w:rsidRPr="00BD740B">
        <w:rPr>
          <w:color w:val="000000"/>
          <w:sz w:val="22"/>
          <w:szCs w:val="22"/>
        </w:rPr>
        <w:t>Предлаганите изменения и допълнения в подзаконовия нормативен акт не противоречат на норми от по-висока йерархия и на европейското законодателство.</w:t>
      </w:r>
    </w:p>
    <w:p w:rsidR="00F87848" w:rsidRPr="00E331E3" w:rsidRDefault="00F87848" w:rsidP="00BD740B">
      <w:pPr>
        <w:jc w:val="both"/>
        <w:rPr>
          <w:b/>
          <w:color w:val="000000"/>
          <w:szCs w:val="24"/>
        </w:rPr>
      </w:pPr>
    </w:p>
    <w:p w:rsidR="00F87848" w:rsidRPr="00382625" w:rsidRDefault="00F87848" w:rsidP="00382625">
      <w:pPr>
        <w:jc w:val="both"/>
        <w:rPr>
          <w:b/>
          <w:bCs/>
          <w:iCs/>
          <w:color w:val="000000"/>
          <w:sz w:val="22"/>
          <w:szCs w:val="22"/>
        </w:rPr>
      </w:pPr>
      <w:r w:rsidRPr="00382625">
        <w:rPr>
          <w:b/>
          <w:bCs/>
          <w:sz w:val="22"/>
          <w:szCs w:val="22"/>
          <w:lang w:eastAsia="en-US"/>
        </w:rPr>
        <w:tab/>
      </w:r>
      <w:r w:rsidRPr="00382625">
        <w:rPr>
          <w:b/>
          <w:bCs/>
          <w:iCs/>
          <w:color w:val="000000"/>
          <w:sz w:val="22"/>
          <w:szCs w:val="22"/>
        </w:rPr>
        <w:t>V</w:t>
      </w:r>
      <w:r w:rsidRPr="00382625">
        <w:rPr>
          <w:b/>
          <w:bCs/>
          <w:iCs/>
          <w:color w:val="000000"/>
          <w:sz w:val="22"/>
          <w:szCs w:val="22"/>
          <w:lang w:val="en-US"/>
        </w:rPr>
        <w:t>I</w:t>
      </w:r>
      <w:r w:rsidRPr="00382625">
        <w:rPr>
          <w:b/>
          <w:bCs/>
          <w:iCs/>
          <w:color w:val="000000"/>
          <w:sz w:val="22"/>
          <w:szCs w:val="22"/>
        </w:rPr>
        <w:t>. М О Т И В И :</w:t>
      </w:r>
    </w:p>
    <w:p w:rsidR="00F87848" w:rsidRPr="00382625" w:rsidRDefault="00F87848" w:rsidP="00382625">
      <w:pPr>
        <w:widowControl/>
        <w:jc w:val="both"/>
        <w:rPr>
          <w:sz w:val="22"/>
          <w:szCs w:val="22"/>
        </w:rPr>
      </w:pPr>
      <w:r>
        <w:rPr>
          <w:b/>
          <w:sz w:val="22"/>
          <w:szCs w:val="22"/>
          <w:lang w:eastAsia="en-US"/>
        </w:rPr>
        <w:tab/>
      </w:r>
      <w:r w:rsidRPr="00382625">
        <w:rPr>
          <w:b/>
          <w:sz w:val="22"/>
          <w:szCs w:val="22"/>
          <w:lang w:eastAsia="en-US"/>
        </w:rPr>
        <w:t>1. П</w:t>
      </w:r>
      <w:proofErr w:type="spellStart"/>
      <w:r w:rsidRPr="00382625">
        <w:rPr>
          <w:b/>
          <w:sz w:val="22"/>
          <w:szCs w:val="22"/>
          <w:lang w:val="en-US" w:eastAsia="en-US"/>
        </w:rPr>
        <w:t>равни</w:t>
      </w:r>
      <w:proofErr w:type="spellEnd"/>
      <w:r w:rsidRPr="00382625">
        <w:rPr>
          <w:b/>
          <w:sz w:val="22"/>
          <w:szCs w:val="22"/>
          <w:lang w:val="en-US" w:eastAsia="en-US"/>
        </w:rPr>
        <w:t xml:space="preserve"> </w:t>
      </w:r>
      <w:proofErr w:type="spellStart"/>
      <w:r w:rsidRPr="00382625">
        <w:rPr>
          <w:b/>
          <w:sz w:val="22"/>
          <w:szCs w:val="22"/>
          <w:lang w:val="en-US" w:eastAsia="en-US"/>
        </w:rPr>
        <w:t>основания</w:t>
      </w:r>
      <w:proofErr w:type="spellEnd"/>
      <w:r w:rsidRPr="00382625">
        <w:rPr>
          <w:b/>
          <w:sz w:val="22"/>
          <w:szCs w:val="22"/>
          <w:lang w:eastAsia="en-US"/>
        </w:rPr>
        <w:t>:</w:t>
      </w:r>
      <w:r w:rsidRPr="00382625">
        <w:rPr>
          <w:sz w:val="22"/>
          <w:szCs w:val="22"/>
          <w:lang w:val="en-US" w:eastAsia="en-US"/>
        </w:rPr>
        <w:t xml:space="preserve"> </w:t>
      </w:r>
      <w:r w:rsidRPr="00382625">
        <w:rPr>
          <w:color w:val="000000"/>
          <w:sz w:val="22"/>
          <w:szCs w:val="22"/>
        </w:rPr>
        <w:t xml:space="preserve">чл.21, ал.1, т.23 и ал. 2 от ЗМСМА, във връзка с чл. 13а, чл.31, ал.6 и чл.36, ал.4 от АПК, чл.5а от Закон за администрацията, раздел </w:t>
      </w:r>
      <w:proofErr w:type="spellStart"/>
      <w:r w:rsidRPr="00382625">
        <w:rPr>
          <w:color w:val="000000"/>
          <w:sz w:val="22"/>
          <w:szCs w:val="22"/>
        </w:rPr>
        <w:t>ІІа</w:t>
      </w:r>
      <w:proofErr w:type="spellEnd"/>
      <w:r w:rsidRPr="00382625">
        <w:rPr>
          <w:color w:val="000000"/>
          <w:sz w:val="22"/>
          <w:szCs w:val="22"/>
        </w:rPr>
        <w:t xml:space="preserve"> от Наредбата за административното обслужване, </w:t>
      </w:r>
      <w:r w:rsidRPr="00382625">
        <w:rPr>
          <w:iCs/>
          <w:sz w:val="22"/>
          <w:szCs w:val="22"/>
        </w:rPr>
        <w:t>при спазване изискванията на чл. 75-79 от АПК, във връзка с чл.11, ал.3, чл.17, ал.1 и 2, чл. 26 и чл. 28 от ЗНА</w:t>
      </w:r>
      <w:r w:rsidRPr="00382625">
        <w:rPr>
          <w:spacing w:val="4"/>
          <w:sz w:val="22"/>
          <w:szCs w:val="22"/>
        </w:rPr>
        <w:t>.</w:t>
      </w:r>
    </w:p>
    <w:p w:rsidR="00F87848" w:rsidRPr="00953278" w:rsidRDefault="00F87848" w:rsidP="00382625">
      <w:pPr>
        <w:shd w:val="clear" w:color="auto" w:fill="FFFFFF"/>
        <w:ind w:right="10"/>
        <w:jc w:val="both"/>
        <w:rPr>
          <w:spacing w:val="4"/>
          <w:sz w:val="22"/>
          <w:szCs w:val="22"/>
        </w:rPr>
      </w:pPr>
      <w:r>
        <w:rPr>
          <w:b/>
          <w:sz w:val="22"/>
          <w:szCs w:val="22"/>
          <w:lang w:eastAsia="en-US"/>
        </w:rPr>
        <w:tab/>
      </w:r>
      <w:r w:rsidRPr="00382625">
        <w:rPr>
          <w:b/>
          <w:sz w:val="22"/>
          <w:szCs w:val="22"/>
          <w:lang w:eastAsia="en-US"/>
        </w:rPr>
        <w:t>2. Ф</w:t>
      </w:r>
      <w:proofErr w:type="spellStart"/>
      <w:r w:rsidRPr="00382625">
        <w:rPr>
          <w:b/>
          <w:sz w:val="22"/>
          <w:szCs w:val="22"/>
          <w:lang w:val="en-US" w:eastAsia="en-US"/>
        </w:rPr>
        <w:t>актически</w:t>
      </w:r>
      <w:proofErr w:type="spellEnd"/>
      <w:r w:rsidRPr="00382625">
        <w:rPr>
          <w:b/>
          <w:sz w:val="22"/>
          <w:szCs w:val="22"/>
          <w:lang w:val="en-US" w:eastAsia="en-US"/>
        </w:rPr>
        <w:t xml:space="preserve"> </w:t>
      </w:r>
      <w:proofErr w:type="spellStart"/>
      <w:r w:rsidRPr="00382625">
        <w:rPr>
          <w:b/>
          <w:sz w:val="22"/>
          <w:szCs w:val="22"/>
          <w:lang w:val="en-US" w:eastAsia="en-US"/>
        </w:rPr>
        <w:t>основания</w:t>
      </w:r>
      <w:proofErr w:type="spellEnd"/>
      <w:r w:rsidRPr="00382625">
        <w:rPr>
          <w:b/>
          <w:sz w:val="22"/>
          <w:szCs w:val="22"/>
          <w:lang w:eastAsia="en-US"/>
        </w:rPr>
        <w:t xml:space="preserve">: </w:t>
      </w:r>
      <w:r w:rsidRPr="00D57142">
        <w:rPr>
          <w:color w:val="000000"/>
          <w:sz w:val="22"/>
          <w:szCs w:val="22"/>
        </w:rPr>
        <w:t>подобряване на дейността по административно обслужване на гражданите и осигуряване на икономичност в административното производство.</w:t>
      </w:r>
      <w:r w:rsidRPr="00953278">
        <w:rPr>
          <w:spacing w:val="4"/>
          <w:sz w:val="22"/>
          <w:szCs w:val="22"/>
        </w:rPr>
        <w:tab/>
      </w:r>
    </w:p>
    <w:p w:rsidR="00F87848" w:rsidRDefault="00F87848" w:rsidP="008D0D1E">
      <w:pPr>
        <w:shd w:val="clear" w:color="auto" w:fill="FFFFFF"/>
        <w:ind w:right="10"/>
        <w:jc w:val="both"/>
        <w:rPr>
          <w:spacing w:val="4"/>
          <w:sz w:val="22"/>
          <w:szCs w:val="22"/>
        </w:rPr>
      </w:pPr>
    </w:p>
    <w:p w:rsidR="00F87848" w:rsidRPr="00382625" w:rsidRDefault="00F87848" w:rsidP="008D0D1E">
      <w:pPr>
        <w:shd w:val="clear" w:color="auto" w:fill="FFFFFF"/>
        <w:ind w:right="10"/>
        <w:jc w:val="both"/>
        <w:rPr>
          <w:spacing w:val="4"/>
          <w:sz w:val="22"/>
          <w:szCs w:val="22"/>
        </w:rPr>
      </w:pPr>
    </w:p>
    <w:p w:rsidR="00F87848" w:rsidRPr="007817B4" w:rsidRDefault="00F87848" w:rsidP="00470D39">
      <w:pPr>
        <w:widowControl/>
        <w:jc w:val="center"/>
        <w:rPr>
          <w:b/>
          <w:bCs/>
          <w:sz w:val="22"/>
          <w:szCs w:val="22"/>
          <w:lang w:val="en-US" w:eastAsia="en-US"/>
        </w:rPr>
      </w:pPr>
      <w:r w:rsidRPr="007817B4">
        <w:rPr>
          <w:b/>
          <w:bCs/>
          <w:sz w:val="22"/>
          <w:szCs w:val="22"/>
          <w:lang w:val="en-US" w:eastAsia="en-US"/>
        </w:rPr>
        <w:t>ПРОЕКТ ЗА РЕШЕНИЕ:</w:t>
      </w:r>
    </w:p>
    <w:p w:rsidR="00F87848" w:rsidRPr="007817B4" w:rsidRDefault="00F87848" w:rsidP="000E67DB">
      <w:pPr>
        <w:rPr>
          <w:b/>
          <w:bCs/>
          <w:sz w:val="22"/>
          <w:szCs w:val="22"/>
        </w:rPr>
      </w:pPr>
    </w:p>
    <w:p w:rsidR="00F87848" w:rsidRPr="0088285B" w:rsidRDefault="00F87848" w:rsidP="0088285B">
      <w:pPr>
        <w:pStyle w:val="NormalWeb"/>
        <w:shd w:val="clear" w:color="auto" w:fill="FCFCFC"/>
        <w:spacing w:before="0" w:after="0"/>
        <w:ind w:firstLine="709"/>
        <w:jc w:val="both"/>
        <w:rPr>
          <w:i/>
          <w:sz w:val="22"/>
          <w:szCs w:val="22"/>
        </w:rPr>
      </w:pPr>
      <w:r w:rsidRPr="0088285B">
        <w:rPr>
          <w:b/>
          <w:bCs/>
          <w:color w:val="000000"/>
          <w:sz w:val="22"/>
          <w:szCs w:val="22"/>
        </w:rPr>
        <w:t>І.</w:t>
      </w:r>
      <w:r w:rsidRPr="0088285B">
        <w:rPr>
          <w:color w:val="000000"/>
          <w:sz w:val="22"/>
          <w:szCs w:val="22"/>
        </w:rPr>
        <w:t xml:space="preserve"> Приема Наредба за изменение и допълнение на Наредба за </w:t>
      </w:r>
      <w:r w:rsidRPr="0088285B">
        <w:rPr>
          <w:sz w:val="22"/>
          <w:szCs w:val="22"/>
        </w:rPr>
        <w:t>реда за спиране, престой и паркиране на пътни превозни средства на територията на град Пловдив, приета с Решение № 14, взето с протокол № 1 от 19. 01. 2012г.; изм. и доп. с Решение № 99, взето с протокол № 5 от 15.03.2012г; изм. и доп. с Решение № 245 , взето с протокол № 12 от 28.06.2012г; изм. и доп. с Решение № 395 , взето с протокол № 16 от 27.09.2012г.; изм. и доп. с Решение № 445 , взето с протокол № 23 от 18.12.2013г.; изм. и доп. с Решение № 289, взето с протокол № 15 от 11.09.2014г.; изм. и доп. с Решение № 124 , взето с протокол № 8 от 23.04.2015г. на Общински съвет-Пловдив,</w:t>
      </w:r>
      <w:r w:rsidRPr="0088285B">
        <w:rPr>
          <w:i/>
          <w:sz w:val="22"/>
          <w:szCs w:val="22"/>
        </w:rPr>
        <w:t xml:space="preserve"> </w:t>
      </w:r>
      <w:r w:rsidRPr="0088285B">
        <w:rPr>
          <w:sz w:val="22"/>
          <w:szCs w:val="22"/>
        </w:rPr>
        <w:t>както следва:</w:t>
      </w:r>
    </w:p>
    <w:p w:rsidR="00F87848" w:rsidRPr="0088285B" w:rsidRDefault="00F87848" w:rsidP="0088285B">
      <w:pPr>
        <w:pStyle w:val="NormalWeb"/>
        <w:shd w:val="clear" w:color="auto" w:fill="FCFCFC"/>
        <w:spacing w:before="0" w:after="0"/>
        <w:ind w:firstLine="709"/>
        <w:jc w:val="both"/>
        <w:rPr>
          <w:sz w:val="22"/>
          <w:szCs w:val="22"/>
        </w:rPr>
      </w:pPr>
      <w:r w:rsidRPr="0088285B">
        <w:rPr>
          <w:rFonts w:cs="A4U"/>
          <w:b/>
          <w:sz w:val="22"/>
          <w:szCs w:val="22"/>
        </w:rPr>
        <w:lastRenderedPageBreak/>
        <w:t xml:space="preserve">§ 1. </w:t>
      </w:r>
      <w:r w:rsidRPr="0088285B">
        <w:rPr>
          <w:color w:val="000000"/>
          <w:sz w:val="22"/>
          <w:szCs w:val="22"/>
        </w:rPr>
        <w:t>Чл. 17, ал. 4  придобива следната редакция:</w:t>
      </w:r>
    </w:p>
    <w:p w:rsidR="00F87848" w:rsidRPr="0088285B" w:rsidRDefault="00F87848" w:rsidP="0088285B">
      <w:pPr>
        <w:pStyle w:val="NormalWeb"/>
        <w:spacing w:before="0" w:after="0"/>
        <w:ind w:firstLine="708"/>
        <w:jc w:val="both"/>
        <w:rPr>
          <w:sz w:val="22"/>
          <w:szCs w:val="22"/>
        </w:rPr>
      </w:pPr>
      <w:r w:rsidRPr="0088285B">
        <w:rPr>
          <w:sz w:val="22"/>
          <w:szCs w:val="22"/>
        </w:rPr>
        <w:t>„Лицата, желаещи да им бъде издаден пропуск за платено преференциално паркиране по ал.1, подават заявление, към което се прилагат следните документи:</w:t>
      </w:r>
    </w:p>
    <w:p w:rsidR="00F87848" w:rsidRPr="0088285B" w:rsidRDefault="00F87848" w:rsidP="0088285B">
      <w:pPr>
        <w:pStyle w:val="NormalWeb"/>
        <w:spacing w:before="0" w:after="0"/>
        <w:ind w:firstLine="708"/>
        <w:rPr>
          <w:sz w:val="22"/>
          <w:szCs w:val="22"/>
        </w:rPr>
      </w:pPr>
      <w:r w:rsidRPr="0088285B">
        <w:rPr>
          <w:sz w:val="22"/>
          <w:szCs w:val="22"/>
        </w:rPr>
        <w:t xml:space="preserve">1. За </w:t>
      </w:r>
      <w:proofErr w:type="spellStart"/>
      <w:r w:rsidRPr="0088285B">
        <w:rPr>
          <w:sz w:val="22"/>
          <w:szCs w:val="22"/>
        </w:rPr>
        <w:t>домуване</w:t>
      </w:r>
      <w:proofErr w:type="spellEnd"/>
      <w:r w:rsidRPr="0088285B">
        <w:rPr>
          <w:sz w:val="22"/>
          <w:szCs w:val="22"/>
        </w:rPr>
        <w:t xml:space="preserve"> в „Синя зона“:</w:t>
      </w:r>
    </w:p>
    <w:p w:rsidR="00F87848" w:rsidRPr="0088285B" w:rsidRDefault="00F87848" w:rsidP="0088285B">
      <w:pPr>
        <w:pStyle w:val="NormalWeb"/>
        <w:spacing w:before="0" w:after="0"/>
        <w:ind w:firstLine="708"/>
        <w:rPr>
          <w:sz w:val="22"/>
          <w:szCs w:val="22"/>
        </w:rPr>
      </w:pPr>
      <w:r w:rsidRPr="0088285B">
        <w:rPr>
          <w:sz w:val="22"/>
          <w:szCs w:val="22"/>
        </w:rPr>
        <w:t>а)         Заявление;</w:t>
      </w:r>
    </w:p>
    <w:p w:rsidR="00F87848" w:rsidRPr="0088285B" w:rsidRDefault="00F87848" w:rsidP="0088285B">
      <w:pPr>
        <w:pStyle w:val="NormalWeb"/>
        <w:spacing w:before="0" w:after="0"/>
        <w:ind w:firstLine="708"/>
        <w:jc w:val="both"/>
        <w:rPr>
          <w:sz w:val="22"/>
          <w:szCs w:val="22"/>
        </w:rPr>
      </w:pPr>
      <w:r w:rsidRPr="0088285B">
        <w:rPr>
          <w:sz w:val="22"/>
          <w:szCs w:val="22"/>
        </w:rPr>
        <w:t>б)         Копие от регистрационен талон на МПС /сверява се с оригинала при подаване на документите/;</w:t>
      </w:r>
    </w:p>
    <w:p w:rsidR="00F87848" w:rsidRPr="0088285B" w:rsidRDefault="00F87848" w:rsidP="0088285B">
      <w:pPr>
        <w:pStyle w:val="NormalWeb"/>
        <w:spacing w:before="0" w:after="0"/>
        <w:ind w:firstLine="708"/>
        <w:rPr>
          <w:sz w:val="22"/>
          <w:szCs w:val="22"/>
        </w:rPr>
      </w:pPr>
      <w:r w:rsidRPr="0088285B">
        <w:rPr>
          <w:sz w:val="22"/>
          <w:szCs w:val="22"/>
        </w:rPr>
        <w:t>в</w:t>
      </w:r>
      <w:r w:rsidRPr="00A33DCD">
        <w:rPr>
          <w:sz w:val="22"/>
          <w:szCs w:val="22"/>
        </w:rPr>
        <w:t>)         Удостоверение за настоящ адрес</w:t>
      </w:r>
      <w:r w:rsidRPr="0088285B">
        <w:rPr>
          <w:sz w:val="22"/>
          <w:szCs w:val="22"/>
        </w:rPr>
        <w:t xml:space="preserve"> /прилага се служебно/.</w:t>
      </w:r>
    </w:p>
    <w:p w:rsidR="00F87848" w:rsidRPr="0088285B" w:rsidRDefault="00F87848" w:rsidP="0088285B">
      <w:pPr>
        <w:pStyle w:val="NormalWeb"/>
        <w:spacing w:before="0" w:after="0"/>
        <w:ind w:firstLine="708"/>
        <w:rPr>
          <w:sz w:val="22"/>
          <w:szCs w:val="22"/>
        </w:rPr>
      </w:pPr>
      <w:r w:rsidRPr="0088285B">
        <w:rPr>
          <w:sz w:val="22"/>
          <w:szCs w:val="22"/>
        </w:rPr>
        <w:t xml:space="preserve">2. За </w:t>
      </w:r>
      <w:proofErr w:type="spellStart"/>
      <w:r w:rsidRPr="0088285B">
        <w:rPr>
          <w:sz w:val="22"/>
          <w:szCs w:val="22"/>
        </w:rPr>
        <w:t>домуване</w:t>
      </w:r>
      <w:proofErr w:type="spellEnd"/>
      <w:r w:rsidRPr="0088285B">
        <w:rPr>
          <w:sz w:val="22"/>
          <w:szCs w:val="22"/>
        </w:rPr>
        <w:t xml:space="preserve"> в „Зелена зона“:</w:t>
      </w:r>
    </w:p>
    <w:p w:rsidR="00F87848" w:rsidRPr="0088285B" w:rsidRDefault="00F87848" w:rsidP="0088285B">
      <w:pPr>
        <w:pStyle w:val="NormalWeb"/>
        <w:spacing w:before="0" w:after="0"/>
        <w:ind w:firstLine="708"/>
        <w:rPr>
          <w:sz w:val="22"/>
          <w:szCs w:val="22"/>
        </w:rPr>
      </w:pPr>
      <w:r w:rsidRPr="0088285B">
        <w:rPr>
          <w:sz w:val="22"/>
          <w:szCs w:val="22"/>
        </w:rPr>
        <w:t>а)         Заявление;</w:t>
      </w:r>
    </w:p>
    <w:p w:rsidR="00F87848" w:rsidRPr="0088285B" w:rsidRDefault="00F87848" w:rsidP="0088285B">
      <w:pPr>
        <w:pStyle w:val="NormalWeb"/>
        <w:spacing w:before="0" w:after="0"/>
        <w:ind w:firstLine="708"/>
        <w:jc w:val="both"/>
        <w:rPr>
          <w:sz w:val="22"/>
          <w:szCs w:val="22"/>
        </w:rPr>
      </w:pPr>
      <w:r w:rsidRPr="0088285B">
        <w:rPr>
          <w:sz w:val="22"/>
          <w:szCs w:val="22"/>
        </w:rPr>
        <w:t>б)       </w:t>
      </w:r>
      <w:r w:rsidRPr="0088285B">
        <w:rPr>
          <w:sz w:val="22"/>
          <w:szCs w:val="22"/>
        </w:rPr>
        <w:tab/>
        <w:t>Копие от регистрационен талон на МПС /сверява се с оригинала при подаване на документите/;</w:t>
      </w:r>
    </w:p>
    <w:p w:rsidR="00F87848" w:rsidRPr="0088285B" w:rsidRDefault="00F87848" w:rsidP="0088285B">
      <w:pPr>
        <w:pStyle w:val="NormalWeb"/>
        <w:shd w:val="clear" w:color="auto" w:fill="FFFFFF"/>
        <w:spacing w:before="0" w:after="0"/>
        <w:ind w:firstLine="720"/>
        <w:jc w:val="both"/>
        <w:rPr>
          <w:sz w:val="22"/>
          <w:szCs w:val="22"/>
        </w:rPr>
      </w:pPr>
      <w:r w:rsidRPr="0088285B">
        <w:rPr>
          <w:sz w:val="22"/>
          <w:szCs w:val="22"/>
        </w:rPr>
        <w:t xml:space="preserve">в) </w:t>
      </w:r>
      <w:r w:rsidRPr="0088285B">
        <w:rPr>
          <w:sz w:val="22"/>
          <w:szCs w:val="22"/>
        </w:rPr>
        <w:tab/>
      </w:r>
      <w:r w:rsidRPr="00A33DCD">
        <w:rPr>
          <w:sz w:val="22"/>
          <w:szCs w:val="22"/>
        </w:rPr>
        <w:t>Удостоверение за постоянен адрес /прилага</w:t>
      </w:r>
      <w:r w:rsidRPr="0088285B">
        <w:rPr>
          <w:sz w:val="22"/>
          <w:szCs w:val="22"/>
        </w:rPr>
        <w:t xml:space="preserve"> се служебно/.“</w:t>
      </w:r>
    </w:p>
    <w:p w:rsidR="00F87848" w:rsidRPr="0088285B" w:rsidRDefault="00F87848" w:rsidP="0088285B">
      <w:pPr>
        <w:pStyle w:val="NormalWeb"/>
        <w:shd w:val="clear" w:color="auto" w:fill="FFFFFF"/>
        <w:spacing w:before="0" w:after="0"/>
        <w:ind w:firstLine="720"/>
        <w:jc w:val="both"/>
        <w:rPr>
          <w:sz w:val="22"/>
          <w:szCs w:val="22"/>
        </w:rPr>
      </w:pPr>
      <w:r w:rsidRPr="0088285B">
        <w:rPr>
          <w:b/>
          <w:sz w:val="22"/>
          <w:szCs w:val="22"/>
        </w:rPr>
        <w:t>§ 2.</w:t>
      </w:r>
      <w:r w:rsidRPr="0088285B">
        <w:rPr>
          <w:sz w:val="22"/>
          <w:szCs w:val="22"/>
        </w:rPr>
        <w:t xml:space="preserve"> </w:t>
      </w:r>
      <w:r w:rsidRPr="0088285B">
        <w:rPr>
          <w:color w:val="000000"/>
          <w:sz w:val="22"/>
          <w:szCs w:val="22"/>
        </w:rPr>
        <w:t>Чл. 19, ал.1 придобива следното съдържание:</w:t>
      </w:r>
    </w:p>
    <w:p w:rsidR="00F87848" w:rsidRPr="0088285B" w:rsidRDefault="00F87848" w:rsidP="0088285B">
      <w:pPr>
        <w:pStyle w:val="NormalWeb"/>
        <w:spacing w:before="0" w:after="0"/>
        <w:ind w:firstLine="708"/>
        <w:jc w:val="both"/>
        <w:rPr>
          <w:sz w:val="22"/>
          <w:szCs w:val="22"/>
        </w:rPr>
      </w:pPr>
      <w:r w:rsidRPr="0088285B">
        <w:rPr>
          <w:sz w:val="22"/>
          <w:szCs w:val="22"/>
        </w:rPr>
        <w:t>„На собствениците или ползвателите на МПС, с адресна регистрация в обхвата на АИР „Старинен Пловдив“, се издава пропуск за паркиране /по образец/ само за едно  МПС на жилище, след представяне на следните документи:</w:t>
      </w:r>
    </w:p>
    <w:p w:rsidR="00F87848" w:rsidRPr="0088285B" w:rsidRDefault="00F87848" w:rsidP="0088285B">
      <w:pPr>
        <w:pStyle w:val="NormalWeb"/>
        <w:spacing w:before="0" w:after="0"/>
        <w:ind w:firstLine="708"/>
        <w:jc w:val="both"/>
        <w:rPr>
          <w:sz w:val="22"/>
          <w:szCs w:val="22"/>
        </w:rPr>
      </w:pPr>
      <w:r w:rsidRPr="0088285B">
        <w:rPr>
          <w:sz w:val="22"/>
          <w:szCs w:val="22"/>
        </w:rPr>
        <w:t>а) Заявление;</w:t>
      </w:r>
    </w:p>
    <w:p w:rsidR="00F87848" w:rsidRPr="0088285B" w:rsidRDefault="00F87848" w:rsidP="0088285B">
      <w:pPr>
        <w:pStyle w:val="NormalWeb"/>
        <w:spacing w:before="0" w:after="0"/>
        <w:ind w:firstLine="708"/>
        <w:jc w:val="both"/>
        <w:rPr>
          <w:sz w:val="22"/>
          <w:szCs w:val="22"/>
        </w:rPr>
      </w:pPr>
      <w:r w:rsidRPr="0088285B">
        <w:rPr>
          <w:sz w:val="22"/>
          <w:szCs w:val="22"/>
        </w:rPr>
        <w:t>б) Копие от регистрационен талон на МПС /сверява се с оригинала при подаване на документите/;</w:t>
      </w:r>
    </w:p>
    <w:p w:rsidR="00F87848" w:rsidRPr="0088285B" w:rsidRDefault="00F87848" w:rsidP="0088285B">
      <w:pPr>
        <w:pStyle w:val="NormalWeb"/>
        <w:spacing w:before="0" w:after="0"/>
        <w:ind w:firstLine="708"/>
        <w:jc w:val="both"/>
        <w:rPr>
          <w:i/>
          <w:sz w:val="22"/>
          <w:szCs w:val="22"/>
        </w:rPr>
      </w:pPr>
      <w:r w:rsidRPr="0088285B">
        <w:rPr>
          <w:sz w:val="22"/>
          <w:szCs w:val="22"/>
        </w:rPr>
        <w:t xml:space="preserve">в) </w:t>
      </w:r>
      <w:r w:rsidRPr="00A33DCD">
        <w:rPr>
          <w:sz w:val="22"/>
          <w:szCs w:val="22"/>
        </w:rPr>
        <w:t>Удостоверение за настоящ адрес</w:t>
      </w:r>
      <w:r w:rsidRPr="0088285B">
        <w:rPr>
          <w:sz w:val="22"/>
          <w:szCs w:val="22"/>
        </w:rPr>
        <w:t xml:space="preserve"> /прилага се служебно/.”</w:t>
      </w:r>
    </w:p>
    <w:p w:rsidR="00F87848" w:rsidRPr="0088285B" w:rsidRDefault="00F87848" w:rsidP="0088285B">
      <w:pPr>
        <w:jc w:val="both"/>
        <w:rPr>
          <w:i/>
          <w:sz w:val="22"/>
          <w:szCs w:val="22"/>
        </w:rPr>
      </w:pPr>
    </w:p>
    <w:p w:rsidR="00F87848" w:rsidRPr="0088285B" w:rsidRDefault="00F87848" w:rsidP="0088285B">
      <w:pPr>
        <w:jc w:val="center"/>
        <w:rPr>
          <w:b/>
          <w:bCs/>
          <w:iCs/>
          <w:color w:val="000000"/>
          <w:sz w:val="22"/>
          <w:szCs w:val="22"/>
        </w:rPr>
      </w:pPr>
      <w:r w:rsidRPr="0088285B">
        <w:rPr>
          <w:b/>
          <w:bCs/>
          <w:iCs/>
          <w:color w:val="000000"/>
          <w:sz w:val="22"/>
          <w:szCs w:val="22"/>
        </w:rPr>
        <w:t>Преходни и заключителни разпоредби</w:t>
      </w:r>
    </w:p>
    <w:p w:rsidR="00F87848" w:rsidRPr="0088285B" w:rsidRDefault="00F87848" w:rsidP="0088285B">
      <w:pPr>
        <w:jc w:val="center"/>
        <w:rPr>
          <w:b/>
          <w:bCs/>
          <w:iCs/>
          <w:color w:val="000000"/>
          <w:sz w:val="22"/>
          <w:szCs w:val="22"/>
        </w:rPr>
      </w:pPr>
    </w:p>
    <w:p w:rsidR="00FD6FD2" w:rsidRPr="000961D9" w:rsidRDefault="00F87848" w:rsidP="00FD6FD2">
      <w:pPr>
        <w:jc w:val="both"/>
        <w:rPr>
          <w:bCs/>
          <w:iCs/>
          <w:sz w:val="22"/>
          <w:szCs w:val="22"/>
        </w:rPr>
      </w:pPr>
      <w:r w:rsidRPr="0088285B">
        <w:rPr>
          <w:iCs/>
          <w:color w:val="000000"/>
          <w:sz w:val="22"/>
          <w:szCs w:val="22"/>
        </w:rPr>
        <w:t xml:space="preserve">    </w:t>
      </w:r>
      <w:r w:rsidRPr="0088285B">
        <w:rPr>
          <w:iCs/>
          <w:color w:val="000000"/>
          <w:sz w:val="22"/>
          <w:szCs w:val="22"/>
        </w:rPr>
        <w:tab/>
      </w:r>
      <w:r w:rsidRPr="0088285B">
        <w:rPr>
          <w:b/>
          <w:iCs/>
          <w:color w:val="000000"/>
          <w:sz w:val="22"/>
          <w:szCs w:val="22"/>
        </w:rPr>
        <w:t>§ 12.</w:t>
      </w:r>
      <w:r w:rsidRPr="0088285B">
        <w:rPr>
          <w:iCs/>
          <w:color w:val="000000"/>
          <w:sz w:val="22"/>
          <w:szCs w:val="22"/>
        </w:rPr>
        <w:t xml:space="preserve"> </w:t>
      </w:r>
      <w:r w:rsidRPr="0088285B">
        <w:rPr>
          <w:color w:val="000000"/>
          <w:sz w:val="22"/>
          <w:szCs w:val="22"/>
        </w:rPr>
        <w:t xml:space="preserve">Наредба за </w:t>
      </w:r>
      <w:r w:rsidRPr="0088285B">
        <w:rPr>
          <w:sz w:val="22"/>
          <w:szCs w:val="22"/>
        </w:rPr>
        <w:t xml:space="preserve">изменение и допълнение на </w:t>
      </w:r>
      <w:r w:rsidRPr="0088285B">
        <w:rPr>
          <w:color w:val="000000"/>
          <w:sz w:val="22"/>
          <w:szCs w:val="22"/>
        </w:rPr>
        <w:t xml:space="preserve">Наредба за </w:t>
      </w:r>
      <w:r w:rsidRPr="0088285B">
        <w:rPr>
          <w:sz w:val="22"/>
          <w:szCs w:val="22"/>
        </w:rPr>
        <w:t>реда за спиране, престой и паркиране на пътни превозни средства на територията на град Пловдив, приета с Решение № ………, взето с протокол № …. от …………… 2015г.,</w:t>
      </w:r>
      <w:r w:rsidRPr="0088285B">
        <w:rPr>
          <w:iCs/>
          <w:color w:val="000000"/>
          <w:sz w:val="22"/>
          <w:szCs w:val="22"/>
        </w:rPr>
        <w:t xml:space="preserve"> </w:t>
      </w:r>
      <w:r w:rsidRPr="0088285B">
        <w:rPr>
          <w:bCs/>
          <w:iCs/>
          <w:color w:val="000000"/>
          <w:sz w:val="22"/>
          <w:szCs w:val="22"/>
        </w:rPr>
        <w:t xml:space="preserve">влиза в сила на </w:t>
      </w:r>
      <w:r w:rsidR="00FD6FD2">
        <w:rPr>
          <w:bCs/>
          <w:iCs/>
          <w:sz w:val="22"/>
          <w:szCs w:val="22"/>
        </w:rPr>
        <w:t>10</w:t>
      </w:r>
      <w:r w:rsidR="00FD6FD2" w:rsidRPr="000961D9">
        <w:rPr>
          <w:bCs/>
          <w:iCs/>
          <w:sz w:val="22"/>
          <w:szCs w:val="22"/>
        </w:rPr>
        <w:t>.06.2015 г.</w:t>
      </w:r>
    </w:p>
    <w:p w:rsidR="00F87848" w:rsidRPr="0088285B" w:rsidRDefault="00F87848" w:rsidP="0088285B">
      <w:pPr>
        <w:jc w:val="both"/>
        <w:rPr>
          <w:sz w:val="22"/>
          <w:szCs w:val="22"/>
        </w:rPr>
      </w:pPr>
      <w:bookmarkStart w:id="0" w:name="_GoBack"/>
      <w:bookmarkEnd w:id="0"/>
    </w:p>
    <w:p w:rsidR="00F87848" w:rsidRPr="00366446" w:rsidRDefault="00F87848" w:rsidP="009557BF">
      <w:pPr>
        <w:ind w:firstLine="708"/>
        <w:jc w:val="both"/>
        <w:rPr>
          <w:iCs/>
          <w:color w:val="000000"/>
          <w:sz w:val="22"/>
          <w:szCs w:val="22"/>
        </w:rPr>
      </w:pPr>
      <w:r w:rsidRPr="00366446">
        <w:rPr>
          <w:b/>
          <w:sz w:val="22"/>
          <w:szCs w:val="22"/>
        </w:rPr>
        <w:t>ІІ.</w:t>
      </w:r>
      <w:r w:rsidRPr="00366446">
        <w:rPr>
          <w:sz w:val="22"/>
          <w:szCs w:val="22"/>
        </w:rPr>
        <w:t xml:space="preserve"> </w:t>
      </w:r>
      <w:r w:rsidRPr="00366446">
        <w:rPr>
          <w:iCs/>
          <w:color w:val="000000"/>
          <w:sz w:val="22"/>
          <w:szCs w:val="22"/>
        </w:rPr>
        <w:t>Възлага на кмета на Община Пловдив да предприеме необходимите действия за изпълнение на настоящото решение.</w:t>
      </w:r>
    </w:p>
    <w:p w:rsidR="00F87848" w:rsidRPr="0088285B" w:rsidRDefault="00F87848" w:rsidP="00F474E1">
      <w:pPr>
        <w:jc w:val="both"/>
        <w:rPr>
          <w:sz w:val="22"/>
          <w:szCs w:val="22"/>
          <w:lang w:val="en-US" w:eastAsia="en-US"/>
        </w:rPr>
      </w:pPr>
    </w:p>
    <w:sectPr w:rsidR="00F87848" w:rsidRPr="0088285B" w:rsidSect="00387FB6">
      <w:pgSz w:w="11909" w:h="16834"/>
      <w:pgMar w:top="1258" w:right="1759" w:bottom="1079" w:left="1136"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barU">
    <w:altName w:val="Courier New"/>
    <w:panose1 w:val="00000000000000000000"/>
    <w:charset w:val="00"/>
    <w:family w:val="auto"/>
    <w:notTrueType/>
    <w:pitch w:val="variable"/>
    <w:sig w:usb0="00000003" w:usb1="00000000" w:usb2="00000000" w:usb3="00000000" w:csb0="00000001" w:csb1="00000000"/>
  </w:font>
  <w:font w:name="A4U">
    <w:charset w:val="CC"/>
    <w:family w:val="decorative"/>
    <w:pitch w:val="variable"/>
    <w:sig w:usb0="00000207" w:usb1="00000000" w:usb2="00000000" w:usb3="00000000" w:csb0="00000007"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B18"/>
    <w:multiLevelType w:val="hybridMultilevel"/>
    <w:tmpl w:val="DA4E5D3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103A312F"/>
    <w:multiLevelType w:val="hybridMultilevel"/>
    <w:tmpl w:val="918055C2"/>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124F22E5"/>
    <w:multiLevelType w:val="hybridMultilevel"/>
    <w:tmpl w:val="81B8EFBA"/>
    <w:lvl w:ilvl="0" w:tplc="86C266D0">
      <w:start w:val="1"/>
      <w:numFmt w:val="decimal"/>
      <w:lvlText w:val="(%1)"/>
      <w:lvlJc w:val="left"/>
      <w:pPr>
        <w:tabs>
          <w:tab w:val="num" w:pos="720"/>
        </w:tabs>
        <w:ind w:left="720" w:hanging="360"/>
      </w:pPr>
      <w:rPr>
        <w:rFonts w:cs="Times New Roman" w:hint="default"/>
      </w:rPr>
    </w:lvl>
    <w:lvl w:ilvl="1" w:tplc="7818CD5C">
      <w:start w:val="1"/>
      <w:numFmt w:val="decimal"/>
      <w:lvlText w:val="%2."/>
      <w:lvlJc w:val="left"/>
      <w:pPr>
        <w:tabs>
          <w:tab w:val="num" w:pos="1440"/>
        </w:tabs>
        <w:ind w:left="1440" w:hanging="360"/>
      </w:pPr>
      <w:rPr>
        <w:rFonts w:ascii="Times New Roman" w:eastAsia="Times New Roman" w:hAnsi="Times New Roman"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nsid w:val="142E4DDE"/>
    <w:multiLevelType w:val="hybridMultilevel"/>
    <w:tmpl w:val="089EE748"/>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1734574D"/>
    <w:multiLevelType w:val="hybridMultilevel"/>
    <w:tmpl w:val="C302CD9C"/>
    <w:lvl w:ilvl="0" w:tplc="0402000F">
      <w:start w:val="1"/>
      <w:numFmt w:val="decimal"/>
      <w:lvlText w:val="%1."/>
      <w:lvlJc w:val="left"/>
      <w:pPr>
        <w:ind w:left="1440" w:hanging="360"/>
      </w:pPr>
      <w:rPr>
        <w:rFonts w:cs="Times New Roman"/>
      </w:rPr>
    </w:lvl>
    <w:lvl w:ilvl="1" w:tplc="04020019">
      <w:start w:val="1"/>
      <w:numFmt w:val="lowerLetter"/>
      <w:lvlText w:val="%2."/>
      <w:lvlJc w:val="left"/>
      <w:pPr>
        <w:ind w:left="2160" w:hanging="360"/>
      </w:pPr>
      <w:rPr>
        <w:rFonts w:cs="Times New Roman"/>
      </w:rPr>
    </w:lvl>
    <w:lvl w:ilvl="2" w:tplc="0402001B">
      <w:start w:val="1"/>
      <w:numFmt w:val="lowerRoman"/>
      <w:lvlText w:val="%3."/>
      <w:lvlJc w:val="right"/>
      <w:pPr>
        <w:ind w:left="2880" w:hanging="180"/>
      </w:pPr>
      <w:rPr>
        <w:rFonts w:cs="Times New Roman"/>
      </w:rPr>
    </w:lvl>
    <w:lvl w:ilvl="3" w:tplc="0402000F">
      <w:start w:val="1"/>
      <w:numFmt w:val="decimal"/>
      <w:lvlText w:val="%4."/>
      <w:lvlJc w:val="left"/>
      <w:pPr>
        <w:ind w:left="3600" w:hanging="360"/>
      </w:pPr>
      <w:rPr>
        <w:rFonts w:cs="Times New Roman"/>
      </w:rPr>
    </w:lvl>
    <w:lvl w:ilvl="4" w:tplc="04020019">
      <w:start w:val="1"/>
      <w:numFmt w:val="lowerLetter"/>
      <w:lvlText w:val="%5."/>
      <w:lvlJc w:val="left"/>
      <w:pPr>
        <w:ind w:left="4320" w:hanging="360"/>
      </w:pPr>
      <w:rPr>
        <w:rFonts w:cs="Times New Roman"/>
      </w:rPr>
    </w:lvl>
    <w:lvl w:ilvl="5" w:tplc="0402001B">
      <w:start w:val="1"/>
      <w:numFmt w:val="lowerRoman"/>
      <w:lvlText w:val="%6."/>
      <w:lvlJc w:val="right"/>
      <w:pPr>
        <w:ind w:left="5040" w:hanging="180"/>
      </w:pPr>
      <w:rPr>
        <w:rFonts w:cs="Times New Roman"/>
      </w:rPr>
    </w:lvl>
    <w:lvl w:ilvl="6" w:tplc="0402000F">
      <w:start w:val="1"/>
      <w:numFmt w:val="decimal"/>
      <w:lvlText w:val="%7."/>
      <w:lvlJc w:val="left"/>
      <w:pPr>
        <w:ind w:left="5760" w:hanging="360"/>
      </w:pPr>
      <w:rPr>
        <w:rFonts w:cs="Times New Roman"/>
      </w:rPr>
    </w:lvl>
    <w:lvl w:ilvl="7" w:tplc="04020019">
      <w:start w:val="1"/>
      <w:numFmt w:val="lowerLetter"/>
      <w:lvlText w:val="%8."/>
      <w:lvlJc w:val="left"/>
      <w:pPr>
        <w:ind w:left="6480" w:hanging="360"/>
      </w:pPr>
      <w:rPr>
        <w:rFonts w:cs="Times New Roman"/>
      </w:rPr>
    </w:lvl>
    <w:lvl w:ilvl="8" w:tplc="0402001B">
      <w:start w:val="1"/>
      <w:numFmt w:val="lowerRoman"/>
      <w:lvlText w:val="%9."/>
      <w:lvlJc w:val="right"/>
      <w:pPr>
        <w:ind w:left="7200" w:hanging="180"/>
      </w:pPr>
      <w:rPr>
        <w:rFonts w:cs="Times New Roman"/>
      </w:rPr>
    </w:lvl>
  </w:abstractNum>
  <w:abstractNum w:abstractNumId="5">
    <w:nsid w:val="183F6842"/>
    <w:multiLevelType w:val="hybridMultilevel"/>
    <w:tmpl w:val="C49E8D22"/>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
    <w:nsid w:val="20505255"/>
    <w:multiLevelType w:val="hybridMultilevel"/>
    <w:tmpl w:val="F4FCFBE2"/>
    <w:lvl w:ilvl="0" w:tplc="C0AAE978">
      <w:start w:val="1"/>
      <w:numFmt w:val="decimal"/>
      <w:lvlText w:val="%1."/>
      <w:lvlJc w:val="left"/>
      <w:pPr>
        <w:tabs>
          <w:tab w:val="num" w:pos="720"/>
        </w:tabs>
        <w:ind w:left="720" w:hanging="360"/>
      </w:pPr>
      <w:rPr>
        <w:rFonts w:cs="Times New Roman" w:hint="default"/>
        <w:b/>
        <w:bCs/>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7">
    <w:nsid w:val="24AE6A32"/>
    <w:multiLevelType w:val="hybridMultilevel"/>
    <w:tmpl w:val="F95A9A2E"/>
    <w:lvl w:ilvl="0" w:tplc="0402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hint="default"/>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8">
    <w:nsid w:val="25E1533F"/>
    <w:multiLevelType w:val="hybridMultilevel"/>
    <w:tmpl w:val="7BD2961C"/>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9">
    <w:nsid w:val="2CDE6B79"/>
    <w:multiLevelType w:val="hybridMultilevel"/>
    <w:tmpl w:val="EC621C32"/>
    <w:lvl w:ilvl="0" w:tplc="04020001">
      <w:start w:val="1"/>
      <w:numFmt w:val="bullet"/>
      <w:lvlText w:val=""/>
      <w:lvlJc w:val="left"/>
      <w:pPr>
        <w:tabs>
          <w:tab w:val="num" w:pos="720"/>
        </w:tabs>
        <w:ind w:left="720" w:hanging="360"/>
      </w:pPr>
      <w:rPr>
        <w:rFonts w:ascii="Symbol" w:hAnsi="Symbol" w:hint="default"/>
      </w:rPr>
    </w:lvl>
    <w:lvl w:ilvl="1" w:tplc="B44EB760">
      <w:start w:val="3"/>
      <w:numFmt w:val="decimal"/>
      <w:lvlText w:val="%2."/>
      <w:lvlJc w:val="left"/>
      <w:pPr>
        <w:tabs>
          <w:tab w:val="num" w:pos="1440"/>
        </w:tabs>
        <w:ind w:left="1440" w:hanging="360"/>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hint="default"/>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0">
    <w:nsid w:val="2E0A78A0"/>
    <w:multiLevelType w:val="hybridMultilevel"/>
    <w:tmpl w:val="57BEA72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1">
    <w:nsid w:val="332140CA"/>
    <w:multiLevelType w:val="hybridMultilevel"/>
    <w:tmpl w:val="39F61E8A"/>
    <w:lvl w:ilvl="0" w:tplc="EC7CF49C">
      <w:start w:val="1"/>
      <w:numFmt w:val="decimal"/>
      <w:lvlText w:val="%1."/>
      <w:lvlJc w:val="left"/>
      <w:pPr>
        <w:ind w:left="1080" w:hanging="360"/>
      </w:pPr>
      <w:rPr>
        <w:rFonts w:cs="Times New Roman"/>
        <w:b w:val="0"/>
        <w:bCs w:val="0"/>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12">
    <w:nsid w:val="37707614"/>
    <w:multiLevelType w:val="hybridMultilevel"/>
    <w:tmpl w:val="754A3238"/>
    <w:lvl w:ilvl="0" w:tplc="0402000F">
      <w:start w:val="1"/>
      <w:numFmt w:val="decimal"/>
      <w:lvlText w:val="%1."/>
      <w:lvlJc w:val="left"/>
      <w:pPr>
        <w:ind w:left="1080" w:hanging="360"/>
      </w:pPr>
      <w:rPr>
        <w:rFonts w:cs="Times New Roman"/>
      </w:rPr>
    </w:lvl>
    <w:lvl w:ilvl="1" w:tplc="04020019">
      <w:start w:val="1"/>
      <w:numFmt w:val="lowerLetter"/>
      <w:lvlText w:val="%2."/>
      <w:lvlJc w:val="left"/>
      <w:pPr>
        <w:ind w:left="1800" w:hanging="360"/>
      </w:pPr>
      <w:rPr>
        <w:rFonts w:cs="Times New Roman"/>
      </w:rPr>
    </w:lvl>
    <w:lvl w:ilvl="2" w:tplc="0402001B">
      <w:start w:val="1"/>
      <w:numFmt w:val="lowerRoman"/>
      <w:lvlText w:val="%3."/>
      <w:lvlJc w:val="right"/>
      <w:pPr>
        <w:ind w:left="2520" w:hanging="180"/>
      </w:pPr>
      <w:rPr>
        <w:rFonts w:cs="Times New Roman"/>
      </w:rPr>
    </w:lvl>
    <w:lvl w:ilvl="3" w:tplc="0402000F">
      <w:start w:val="1"/>
      <w:numFmt w:val="decimal"/>
      <w:lvlText w:val="%4."/>
      <w:lvlJc w:val="left"/>
      <w:pPr>
        <w:ind w:left="3240" w:hanging="360"/>
      </w:pPr>
      <w:rPr>
        <w:rFonts w:cs="Times New Roman"/>
      </w:rPr>
    </w:lvl>
    <w:lvl w:ilvl="4" w:tplc="04020019">
      <w:start w:val="1"/>
      <w:numFmt w:val="lowerLetter"/>
      <w:lvlText w:val="%5."/>
      <w:lvlJc w:val="left"/>
      <w:pPr>
        <w:ind w:left="3960" w:hanging="360"/>
      </w:pPr>
      <w:rPr>
        <w:rFonts w:cs="Times New Roman"/>
      </w:rPr>
    </w:lvl>
    <w:lvl w:ilvl="5" w:tplc="0402001B">
      <w:start w:val="1"/>
      <w:numFmt w:val="lowerRoman"/>
      <w:lvlText w:val="%6."/>
      <w:lvlJc w:val="right"/>
      <w:pPr>
        <w:ind w:left="4680" w:hanging="180"/>
      </w:pPr>
      <w:rPr>
        <w:rFonts w:cs="Times New Roman"/>
      </w:rPr>
    </w:lvl>
    <w:lvl w:ilvl="6" w:tplc="0402000F">
      <w:start w:val="1"/>
      <w:numFmt w:val="decimal"/>
      <w:lvlText w:val="%7."/>
      <w:lvlJc w:val="left"/>
      <w:pPr>
        <w:ind w:left="5400" w:hanging="360"/>
      </w:pPr>
      <w:rPr>
        <w:rFonts w:cs="Times New Roman"/>
      </w:rPr>
    </w:lvl>
    <w:lvl w:ilvl="7" w:tplc="04020019">
      <w:start w:val="1"/>
      <w:numFmt w:val="lowerLetter"/>
      <w:lvlText w:val="%8."/>
      <w:lvlJc w:val="left"/>
      <w:pPr>
        <w:ind w:left="6120" w:hanging="360"/>
      </w:pPr>
      <w:rPr>
        <w:rFonts w:cs="Times New Roman"/>
      </w:rPr>
    </w:lvl>
    <w:lvl w:ilvl="8" w:tplc="0402001B">
      <w:start w:val="1"/>
      <w:numFmt w:val="lowerRoman"/>
      <w:lvlText w:val="%9."/>
      <w:lvlJc w:val="right"/>
      <w:pPr>
        <w:ind w:left="6840" w:hanging="180"/>
      </w:pPr>
      <w:rPr>
        <w:rFonts w:cs="Times New Roman"/>
      </w:rPr>
    </w:lvl>
  </w:abstractNum>
  <w:abstractNum w:abstractNumId="13">
    <w:nsid w:val="3E4A52C5"/>
    <w:multiLevelType w:val="hybridMultilevel"/>
    <w:tmpl w:val="F62475BE"/>
    <w:lvl w:ilvl="0" w:tplc="2CC02EC8">
      <w:start w:val="1"/>
      <w:numFmt w:val="decimal"/>
      <w:lvlText w:val="%1."/>
      <w:lvlJc w:val="left"/>
      <w:pPr>
        <w:ind w:left="1068" w:hanging="360"/>
      </w:pPr>
      <w:rPr>
        <w:rFonts w:cs="Times New Roman" w:hint="default"/>
      </w:rPr>
    </w:lvl>
    <w:lvl w:ilvl="1" w:tplc="04020019">
      <w:start w:val="1"/>
      <w:numFmt w:val="lowerLetter"/>
      <w:lvlText w:val="%2."/>
      <w:lvlJc w:val="left"/>
      <w:pPr>
        <w:ind w:left="1788" w:hanging="360"/>
      </w:pPr>
      <w:rPr>
        <w:rFonts w:cs="Times New Roman"/>
      </w:rPr>
    </w:lvl>
    <w:lvl w:ilvl="2" w:tplc="0402001B">
      <w:start w:val="1"/>
      <w:numFmt w:val="lowerRoman"/>
      <w:lvlText w:val="%3."/>
      <w:lvlJc w:val="right"/>
      <w:pPr>
        <w:ind w:left="2508" w:hanging="180"/>
      </w:pPr>
      <w:rPr>
        <w:rFonts w:cs="Times New Roman"/>
      </w:rPr>
    </w:lvl>
    <w:lvl w:ilvl="3" w:tplc="0402000F">
      <w:start w:val="1"/>
      <w:numFmt w:val="decimal"/>
      <w:lvlText w:val="%4."/>
      <w:lvlJc w:val="left"/>
      <w:pPr>
        <w:ind w:left="3228" w:hanging="360"/>
      </w:pPr>
      <w:rPr>
        <w:rFonts w:cs="Times New Roman"/>
      </w:rPr>
    </w:lvl>
    <w:lvl w:ilvl="4" w:tplc="04020019">
      <w:start w:val="1"/>
      <w:numFmt w:val="lowerLetter"/>
      <w:lvlText w:val="%5."/>
      <w:lvlJc w:val="left"/>
      <w:pPr>
        <w:ind w:left="3948" w:hanging="360"/>
      </w:pPr>
      <w:rPr>
        <w:rFonts w:cs="Times New Roman"/>
      </w:rPr>
    </w:lvl>
    <w:lvl w:ilvl="5" w:tplc="0402001B">
      <w:start w:val="1"/>
      <w:numFmt w:val="lowerRoman"/>
      <w:lvlText w:val="%6."/>
      <w:lvlJc w:val="right"/>
      <w:pPr>
        <w:ind w:left="4668" w:hanging="180"/>
      </w:pPr>
      <w:rPr>
        <w:rFonts w:cs="Times New Roman"/>
      </w:rPr>
    </w:lvl>
    <w:lvl w:ilvl="6" w:tplc="0402000F">
      <w:start w:val="1"/>
      <w:numFmt w:val="decimal"/>
      <w:lvlText w:val="%7."/>
      <w:lvlJc w:val="left"/>
      <w:pPr>
        <w:ind w:left="5388" w:hanging="360"/>
      </w:pPr>
      <w:rPr>
        <w:rFonts w:cs="Times New Roman"/>
      </w:rPr>
    </w:lvl>
    <w:lvl w:ilvl="7" w:tplc="04020019">
      <w:start w:val="1"/>
      <w:numFmt w:val="lowerLetter"/>
      <w:lvlText w:val="%8."/>
      <w:lvlJc w:val="left"/>
      <w:pPr>
        <w:ind w:left="6108" w:hanging="360"/>
      </w:pPr>
      <w:rPr>
        <w:rFonts w:cs="Times New Roman"/>
      </w:rPr>
    </w:lvl>
    <w:lvl w:ilvl="8" w:tplc="0402001B">
      <w:start w:val="1"/>
      <w:numFmt w:val="lowerRoman"/>
      <w:lvlText w:val="%9."/>
      <w:lvlJc w:val="right"/>
      <w:pPr>
        <w:ind w:left="6828" w:hanging="180"/>
      </w:pPr>
      <w:rPr>
        <w:rFonts w:cs="Times New Roman"/>
      </w:rPr>
    </w:lvl>
  </w:abstractNum>
  <w:abstractNum w:abstractNumId="14">
    <w:nsid w:val="44CC10D0"/>
    <w:multiLevelType w:val="hybridMultilevel"/>
    <w:tmpl w:val="88F8F7B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5">
    <w:nsid w:val="49F63977"/>
    <w:multiLevelType w:val="hybridMultilevel"/>
    <w:tmpl w:val="6D46B2B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6">
    <w:nsid w:val="4A613654"/>
    <w:multiLevelType w:val="hybridMultilevel"/>
    <w:tmpl w:val="DCFAEFD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nsid w:val="4EE160FD"/>
    <w:multiLevelType w:val="hybridMultilevel"/>
    <w:tmpl w:val="D40C8EA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8">
    <w:nsid w:val="52960302"/>
    <w:multiLevelType w:val="hybridMultilevel"/>
    <w:tmpl w:val="F3E08C74"/>
    <w:lvl w:ilvl="0" w:tplc="3292678C">
      <w:start w:val="1"/>
      <w:numFmt w:val="decimal"/>
      <w:lvlText w:val="%1."/>
      <w:lvlJc w:val="left"/>
      <w:pPr>
        <w:tabs>
          <w:tab w:val="num" w:pos="720"/>
        </w:tabs>
        <w:ind w:left="720" w:hanging="360"/>
      </w:pPr>
      <w:rPr>
        <w:rFonts w:cs="Times New Roman" w:hint="default"/>
        <w:b/>
        <w:bCs/>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9">
    <w:nsid w:val="543F295A"/>
    <w:multiLevelType w:val="hybridMultilevel"/>
    <w:tmpl w:val="EE0AB730"/>
    <w:lvl w:ilvl="0" w:tplc="A8FA1E90">
      <w:start w:val="1"/>
      <w:numFmt w:val="decimal"/>
      <w:lvlText w:val="%1."/>
      <w:lvlJc w:val="left"/>
      <w:pPr>
        <w:ind w:left="1070" w:hanging="360"/>
      </w:pPr>
      <w:rPr>
        <w:rFonts w:cs="Times New Roman" w:hint="default"/>
      </w:rPr>
    </w:lvl>
    <w:lvl w:ilvl="1" w:tplc="04020019">
      <w:start w:val="1"/>
      <w:numFmt w:val="lowerLetter"/>
      <w:lvlText w:val="%2."/>
      <w:lvlJc w:val="left"/>
      <w:pPr>
        <w:ind w:left="1790" w:hanging="360"/>
      </w:pPr>
      <w:rPr>
        <w:rFonts w:cs="Times New Roman"/>
      </w:rPr>
    </w:lvl>
    <w:lvl w:ilvl="2" w:tplc="0402001B">
      <w:start w:val="1"/>
      <w:numFmt w:val="lowerRoman"/>
      <w:lvlText w:val="%3."/>
      <w:lvlJc w:val="right"/>
      <w:pPr>
        <w:ind w:left="2510" w:hanging="180"/>
      </w:pPr>
      <w:rPr>
        <w:rFonts w:cs="Times New Roman"/>
      </w:rPr>
    </w:lvl>
    <w:lvl w:ilvl="3" w:tplc="0402000F">
      <w:start w:val="1"/>
      <w:numFmt w:val="decimal"/>
      <w:lvlText w:val="%4."/>
      <w:lvlJc w:val="left"/>
      <w:pPr>
        <w:ind w:left="3230" w:hanging="360"/>
      </w:pPr>
      <w:rPr>
        <w:rFonts w:cs="Times New Roman"/>
      </w:rPr>
    </w:lvl>
    <w:lvl w:ilvl="4" w:tplc="04020019">
      <w:start w:val="1"/>
      <w:numFmt w:val="lowerLetter"/>
      <w:lvlText w:val="%5."/>
      <w:lvlJc w:val="left"/>
      <w:pPr>
        <w:ind w:left="3950" w:hanging="360"/>
      </w:pPr>
      <w:rPr>
        <w:rFonts w:cs="Times New Roman"/>
      </w:rPr>
    </w:lvl>
    <w:lvl w:ilvl="5" w:tplc="0402001B">
      <w:start w:val="1"/>
      <w:numFmt w:val="lowerRoman"/>
      <w:lvlText w:val="%6."/>
      <w:lvlJc w:val="right"/>
      <w:pPr>
        <w:ind w:left="4670" w:hanging="180"/>
      </w:pPr>
      <w:rPr>
        <w:rFonts w:cs="Times New Roman"/>
      </w:rPr>
    </w:lvl>
    <w:lvl w:ilvl="6" w:tplc="0402000F">
      <w:start w:val="1"/>
      <w:numFmt w:val="decimal"/>
      <w:lvlText w:val="%7."/>
      <w:lvlJc w:val="left"/>
      <w:pPr>
        <w:ind w:left="5390" w:hanging="360"/>
      </w:pPr>
      <w:rPr>
        <w:rFonts w:cs="Times New Roman"/>
      </w:rPr>
    </w:lvl>
    <w:lvl w:ilvl="7" w:tplc="04020019">
      <w:start w:val="1"/>
      <w:numFmt w:val="lowerLetter"/>
      <w:lvlText w:val="%8."/>
      <w:lvlJc w:val="left"/>
      <w:pPr>
        <w:ind w:left="6110" w:hanging="360"/>
      </w:pPr>
      <w:rPr>
        <w:rFonts w:cs="Times New Roman"/>
      </w:rPr>
    </w:lvl>
    <w:lvl w:ilvl="8" w:tplc="0402001B">
      <w:start w:val="1"/>
      <w:numFmt w:val="lowerRoman"/>
      <w:lvlText w:val="%9."/>
      <w:lvlJc w:val="right"/>
      <w:pPr>
        <w:ind w:left="6830" w:hanging="180"/>
      </w:pPr>
      <w:rPr>
        <w:rFonts w:cs="Times New Roman"/>
      </w:rPr>
    </w:lvl>
  </w:abstractNum>
  <w:abstractNum w:abstractNumId="20">
    <w:nsid w:val="5C352762"/>
    <w:multiLevelType w:val="hybridMultilevel"/>
    <w:tmpl w:val="7616A4A8"/>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1">
    <w:nsid w:val="612754ED"/>
    <w:multiLevelType w:val="hybridMultilevel"/>
    <w:tmpl w:val="0B1A32C4"/>
    <w:lvl w:ilvl="0" w:tplc="160AC826">
      <w:start w:val="1"/>
      <w:numFmt w:val="decimal"/>
      <w:lvlText w:val="%1."/>
      <w:lvlJc w:val="left"/>
      <w:pPr>
        <w:tabs>
          <w:tab w:val="num" w:pos="720"/>
        </w:tabs>
        <w:ind w:left="720" w:hanging="360"/>
      </w:pPr>
      <w:rPr>
        <w:rFonts w:cs="Times New Roman" w:hint="default"/>
        <w:b/>
        <w:bCs/>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2">
    <w:nsid w:val="64B65988"/>
    <w:multiLevelType w:val="hybridMultilevel"/>
    <w:tmpl w:val="C88E80EE"/>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3">
    <w:nsid w:val="684F5F26"/>
    <w:multiLevelType w:val="hybridMultilevel"/>
    <w:tmpl w:val="143EFD6C"/>
    <w:lvl w:ilvl="0" w:tplc="A1AE196A">
      <w:start w:val="1"/>
      <w:numFmt w:val="upperRoman"/>
      <w:lvlText w:val="%1."/>
      <w:lvlJc w:val="right"/>
      <w:pPr>
        <w:ind w:left="720" w:hanging="360"/>
      </w:pPr>
      <w:rPr>
        <w:rFonts w:cs="Times New Roman"/>
        <w:b/>
        <w:bCs/>
      </w:rPr>
    </w:lvl>
    <w:lvl w:ilvl="1" w:tplc="F3000F02">
      <w:start w:val="1"/>
      <w:numFmt w:val="decimal"/>
      <w:lvlText w:val="%2."/>
      <w:lvlJc w:val="left"/>
      <w:pPr>
        <w:tabs>
          <w:tab w:val="num" w:pos="1440"/>
        </w:tabs>
        <w:ind w:left="1440" w:hanging="360"/>
      </w:pPr>
      <w:rPr>
        <w:rFonts w:cs="Times New Roman" w:hint="default"/>
      </w:rPr>
    </w:lvl>
    <w:lvl w:ilvl="2" w:tplc="04020001">
      <w:start w:val="1"/>
      <w:numFmt w:val="bullet"/>
      <w:lvlText w:val=""/>
      <w:lvlJc w:val="left"/>
      <w:pPr>
        <w:tabs>
          <w:tab w:val="num" w:pos="2340"/>
        </w:tabs>
        <w:ind w:left="2340" w:hanging="360"/>
      </w:pPr>
      <w:rPr>
        <w:rFonts w:ascii="Symbol" w:hAnsi="Symbol" w:hint="default"/>
        <w:b/>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4">
    <w:nsid w:val="690F2A69"/>
    <w:multiLevelType w:val="hybridMultilevel"/>
    <w:tmpl w:val="60B0B08E"/>
    <w:lvl w:ilvl="0" w:tplc="E46CB85C">
      <w:start w:val="1"/>
      <w:numFmt w:val="decimal"/>
      <w:lvlText w:val="%1."/>
      <w:lvlJc w:val="left"/>
      <w:pPr>
        <w:ind w:left="1428" w:hanging="360"/>
      </w:pPr>
      <w:rPr>
        <w:rFonts w:cs="Times New Roman" w:hint="default"/>
      </w:rPr>
    </w:lvl>
    <w:lvl w:ilvl="1" w:tplc="04020019">
      <w:start w:val="1"/>
      <w:numFmt w:val="lowerLetter"/>
      <w:lvlText w:val="%2."/>
      <w:lvlJc w:val="left"/>
      <w:pPr>
        <w:ind w:left="2148" w:hanging="360"/>
      </w:pPr>
      <w:rPr>
        <w:rFonts w:cs="Times New Roman"/>
      </w:rPr>
    </w:lvl>
    <w:lvl w:ilvl="2" w:tplc="0402001B">
      <w:start w:val="1"/>
      <w:numFmt w:val="lowerRoman"/>
      <w:lvlText w:val="%3."/>
      <w:lvlJc w:val="right"/>
      <w:pPr>
        <w:ind w:left="2868" w:hanging="180"/>
      </w:pPr>
      <w:rPr>
        <w:rFonts w:cs="Times New Roman"/>
      </w:rPr>
    </w:lvl>
    <w:lvl w:ilvl="3" w:tplc="0402000F">
      <w:start w:val="1"/>
      <w:numFmt w:val="decimal"/>
      <w:lvlText w:val="%4."/>
      <w:lvlJc w:val="left"/>
      <w:pPr>
        <w:ind w:left="3588" w:hanging="360"/>
      </w:pPr>
      <w:rPr>
        <w:rFonts w:cs="Times New Roman"/>
      </w:rPr>
    </w:lvl>
    <w:lvl w:ilvl="4" w:tplc="04020019">
      <w:start w:val="1"/>
      <w:numFmt w:val="lowerLetter"/>
      <w:lvlText w:val="%5."/>
      <w:lvlJc w:val="left"/>
      <w:pPr>
        <w:ind w:left="4308" w:hanging="360"/>
      </w:pPr>
      <w:rPr>
        <w:rFonts w:cs="Times New Roman"/>
      </w:rPr>
    </w:lvl>
    <w:lvl w:ilvl="5" w:tplc="0402001B">
      <w:start w:val="1"/>
      <w:numFmt w:val="lowerRoman"/>
      <w:lvlText w:val="%6."/>
      <w:lvlJc w:val="right"/>
      <w:pPr>
        <w:ind w:left="5028" w:hanging="180"/>
      </w:pPr>
      <w:rPr>
        <w:rFonts w:cs="Times New Roman"/>
      </w:rPr>
    </w:lvl>
    <w:lvl w:ilvl="6" w:tplc="0402000F">
      <w:start w:val="1"/>
      <w:numFmt w:val="decimal"/>
      <w:lvlText w:val="%7."/>
      <w:lvlJc w:val="left"/>
      <w:pPr>
        <w:ind w:left="5748" w:hanging="360"/>
      </w:pPr>
      <w:rPr>
        <w:rFonts w:cs="Times New Roman"/>
      </w:rPr>
    </w:lvl>
    <w:lvl w:ilvl="7" w:tplc="04020019">
      <w:start w:val="1"/>
      <w:numFmt w:val="lowerLetter"/>
      <w:lvlText w:val="%8."/>
      <w:lvlJc w:val="left"/>
      <w:pPr>
        <w:ind w:left="6468" w:hanging="360"/>
      </w:pPr>
      <w:rPr>
        <w:rFonts w:cs="Times New Roman"/>
      </w:rPr>
    </w:lvl>
    <w:lvl w:ilvl="8" w:tplc="0402001B">
      <w:start w:val="1"/>
      <w:numFmt w:val="lowerRoman"/>
      <w:lvlText w:val="%9."/>
      <w:lvlJc w:val="right"/>
      <w:pPr>
        <w:ind w:left="7188" w:hanging="180"/>
      </w:pPr>
      <w:rPr>
        <w:rFonts w:cs="Times New Roman"/>
      </w:rPr>
    </w:lvl>
  </w:abstractNum>
  <w:abstractNum w:abstractNumId="25">
    <w:nsid w:val="747612F9"/>
    <w:multiLevelType w:val="hybridMultilevel"/>
    <w:tmpl w:val="E4F409B2"/>
    <w:lvl w:ilvl="0" w:tplc="0402000F">
      <w:start w:val="1"/>
      <w:numFmt w:val="decimal"/>
      <w:lvlText w:val="%1."/>
      <w:lvlJc w:val="left"/>
      <w:pPr>
        <w:ind w:left="1800" w:hanging="360"/>
      </w:pPr>
      <w:rPr>
        <w:rFonts w:cs="Times New Roman"/>
      </w:rPr>
    </w:lvl>
    <w:lvl w:ilvl="1" w:tplc="04020019">
      <w:start w:val="1"/>
      <w:numFmt w:val="lowerLetter"/>
      <w:lvlText w:val="%2."/>
      <w:lvlJc w:val="left"/>
      <w:pPr>
        <w:ind w:left="2520" w:hanging="360"/>
      </w:pPr>
      <w:rPr>
        <w:rFonts w:cs="Times New Roman"/>
      </w:rPr>
    </w:lvl>
    <w:lvl w:ilvl="2" w:tplc="0402001B">
      <w:start w:val="1"/>
      <w:numFmt w:val="lowerRoman"/>
      <w:lvlText w:val="%3."/>
      <w:lvlJc w:val="right"/>
      <w:pPr>
        <w:ind w:left="3240" w:hanging="180"/>
      </w:pPr>
      <w:rPr>
        <w:rFonts w:cs="Times New Roman"/>
      </w:rPr>
    </w:lvl>
    <w:lvl w:ilvl="3" w:tplc="0402000F">
      <w:start w:val="1"/>
      <w:numFmt w:val="decimal"/>
      <w:lvlText w:val="%4."/>
      <w:lvlJc w:val="left"/>
      <w:pPr>
        <w:ind w:left="3960" w:hanging="360"/>
      </w:pPr>
      <w:rPr>
        <w:rFonts w:cs="Times New Roman"/>
      </w:rPr>
    </w:lvl>
    <w:lvl w:ilvl="4" w:tplc="04020019">
      <w:start w:val="1"/>
      <w:numFmt w:val="lowerLetter"/>
      <w:lvlText w:val="%5."/>
      <w:lvlJc w:val="left"/>
      <w:pPr>
        <w:ind w:left="4680" w:hanging="360"/>
      </w:pPr>
      <w:rPr>
        <w:rFonts w:cs="Times New Roman"/>
      </w:rPr>
    </w:lvl>
    <w:lvl w:ilvl="5" w:tplc="0402001B">
      <w:start w:val="1"/>
      <w:numFmt w:val="lowerRoman"/>
      <w:lvlText w:val="%6."/>
      <w:lvlJc w:val="right"/>
      <w:pPr>
        <w:ind w:left="5400" w:hanging="180"/>
      </w:pPr>
      <w:rPr>
        <w:rFonts w:cs="Times New Roman"/>
      </w:rPr>
    </w:lvl>
    <w:lvl w:ilvl="6" w:tplc="0402000F">
      <w:start w:val="1"/>
      <w:numFmt w:val="decimal"/>
      <w:lvlText w:val="%7."/>
      <w:lvlJc w:val="left"/>
      <w:pPr>
        <w:ind w:left="6120" w:hanging="360"/>
      </w:pPr>
      <w:rPr>
        <w:rFonts w:cs="Times New Roman"/>
      </w:rPr>
    </w:lvl>
    <w:lvl w:ilvl="7" w:tplc="04020019">
      <w:start w:val="1"/>
      <w:numFmt w:val="lowerLetter"/>
      <w:lvlText w:val="%8."/>
      <w:lvlJc w:val="left"/>
      <w:pPr>
        <w:ind w:left="6840" w:hanging="360"/>
      </w:pPr>
      <w:rPr>
        <w:rFonts w:cs="Times New Roman"/>
      </w:rPr>
    </w:lvl>
    <w:lvl w:ilvl="8" w:tplc="0402001B">
      <w:start w:val="1"/>
      <w:numFmt w:val="lowerRoman"/>
      <w:lvlText w:val="%9."/>
      <w:lvlJc w:val="right"/>
      <w:pPr>
        <w:ind w:left="7560" w:hanging="180"/>
      </w:pPr>
      <w:rPr>
        <w:rFonts w:cs="Times New Roman"/>
      </w:rPr>
    </w:lvl>
  </w:abstractNum>
  <w:abstractNum w:abstractNumId="26">
    <w:nsid w:val="792A04A1"/>
    <w:multiLevelType w:val="hybridMultilevel"/>
    <w:tmpl w:val="75387798"/>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nsid w:val="7A0151B4"/>
    <w:multiLevelType w:val="hybridMultilevel"/>
    <w:tmpl w:val="F126E5A4"/>
    <w:lvl w:ilvl="0" w:tplc="5A3E73E8">
      <w:start w:val="1"/>
      <w:numFmt w:val="decimal"/>
      <w:lvlText w:val="%1."/>
      <w:lvlJc w:val="left"/>
      <w:pPr>
        <w:tabs>
          <w:tab w:val="num" w:pos="720"/>
        </w:tabs>
        <w:ind w:left="720" w:hanging="360"/>
      </w:pPr>
      <w:rPr>
        <w:rFonts w:cs="Times New Roman" w:hint="default"/>
        <w:b/>
        <w:bCs/>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8">
    <w:nsid w:val="7D8B054A"/>
    <w:multiLevelType w:val="hybridMultilevel"/>
    <w:tmpl w:val="4AAC3FA0"/>
    <w:lvl w:ilvl="0" w:tplc="04020001">
      <w:start w:val="1"/>
      <w:numFmt w:val="bullet"/>
      <w:lvlText w:val=""/>
      <w:lvlJc w:val="left"/>
      <w:pPr>
        <w:tabs>
          <w:tab w:val="num" w:pos="720"/>
        </w:tabs>
        <w:ind w:left="720" w:hanging="360"/>
      </w:pPr>
      <w:rPr>
        <w:rFonts w:ascii="Symbol" w:hAnsi="Symbol" w:hint="default"/>
        <w:b/>
      </w:rPr>
    </w:lvl>
    <w:lvl w:ilvl="1" w:tplc="F3000F02">
      <w:start w:val="1"/>
      <w:numFmt w:val="decimal"/>
      <w:lvlText w:val="%2."/>
      <w:lvlJc w:val="left"/>
      <w:pPr>
        <w:tabs>
          <w:tab w:val="num" w:pos="1440"/>
        </w:tabs>
        <w:ind w:left="1440" w:hanging="360"/>
      </w:pPr>
      <w:rPr>
        <w:rFonts w:cs="Times New Roman" w:hint="default"/>
      </w:rPr>
    </w:lvl>
    <w:lvl w:ilvl="2" w:tplc="04020001">
      <w:start w:val="1"/>
      <w:numFmt w:val="bullet"/>
      <w:lvlText w:val=""/>
      <w:lvlJc w:val="left"/>
      <w:pPr>
        <w:tabs>
          <w:tab w:val="num" w:pos="2340"/>
        </w:tabs>
        <w:ind w:left="2340" w:hanging="360"/>
      </w:pPr>
      <w:rPr>
        <w:rFonts w:ascii="Symbol" w:hAnsi="Symbol" w:hint="default"/>
        <w:b/>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num w:numId="1">
    <w:abstractNumId w:val="26"/>
  </w:num>
  <w:num w:numId="2">
    <w:abstractNumId w:val="3"/>
  </w:num>
  <w:num w:numId="3">
    <w:abstractNumId w:val="10"/>
  </w:num>
  <w:num w:numId="4">
    <w:abstractNumId w:val="1"/>
  </w:num>
  <w:num w:numId="5">
    <w:abstractNumId w:val="8"/>
  </w:num>
  <w:num w:numId="6">
    <w:abstractNumId w:val="13"/>
  </w:num>
  <w:num w:numId="7">
    <w:abstractNumId w:val="16"/>
  </w:num>
  <w:num w:numId="8">
    <w:abstractNumId w:val="5"/>
  </w:num>
  <w:num w:numId="9">
    <w:abstractNumId w:val="24"/>
  </w:num>
  <w:num w:numId="10">
    <w:abstractNumId w:val="14"/>
  </w:num>
  <w:num w:numId="11">
    <w:abstractNumId w:val="19"/>
  </w:num>
  <w:num w:numId="12">
    <w:abstractNumId w:val="20"/>
  </w:num>
  <w:num w:numId="13">
    <w:abstractNumId w:val="12"/>
  </w:num>
  <w:num w:numId="14">
    <w:abstractNumId w:val="22"/>
  </w:num>
  <w:num w:numId="15">
    <w:abstractNumId w:val="21"/>
  </w:num>
  <w:num w:numId="16">
    <w:abstractNumId w:val="4"/>
  </w:num>
  <w:num w:numId="17">
    <w:abstractNumId w:val="11"/>
  </w:num>
  <w:num w:numId="18">
    <w:abstractNumId w:val="18"/>
  </w:num>
  <w:num w:numId="19">
    <w:abstractNumId w:val="6"/>
  </w:num>
  <w:num w:numId="20">
    <w:abstractNumId w:val="25"/>
  </w:num>
  <w:num w:numId="21">
    <w:abstractNumId w:val="27"/>
  </w:num>
  <w:num w:numId="22">
    <w:abstractNumId w:val="2"/>
  </w:num>
  <w:num w:numId="23">
    <w:abstractNumId w:val="9"/>
  </w:num>
  <w:num w:numId="24">
    <w:abstractNumId w:val="7"/>
  </w:num>
  <w:num w:numId="25">
    <w:abstractNumId w:val="15"/>
  </w:num>
  <w:num w:numId="26">
    <w:abstractNumId w:val="23"/>
  </w:num>
  <w:num w:numId="27">
    <w:abstractNumId w:val="17"/>
  </w:num>
  <w:num w:numId="28">
    <w:abstractNumId w:val="2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D39"/>
    <w:rsid w:val="0000074F"/>
    <w:rsid w:val="00001726"/>
    <w:rsid w:val="00006E9C"/>
    <w:rsid w:val="000104D5"/>
    <w:rsid w:val="00012D16"/>
    <w:rsid w:val="0001533C"/>
    <w:rsid w:val="00015CDA"/>
    <w:rsid w:val="00083ACA"/>
    <w:rsid w:val="00091DD2"/>
    <w:rsid w:val="000A02B5"/>
    <w:rsid w:val="000B041B"/>
    <w:rsid w:val="000B6284"/>
    <w:rsid w:val="000B70F1"/>
    <w:rsid w:val="000C2405"/>
    <w:rsid w:val="000E2087"/>
    <w:rsid w:val="000E67DB"/>
    <w:rsid w:val="000E7E2F"/>
    <w:rsid w:val="000F36B3"/>
    <w:rsid w:val="00110EAD"/>
    <w:rsid w:val="00115C73"/>
    <w:rsid w:val="00117A21"/>
    <w:rsid w:val="00117FC4"/>
    <w:rsid w:val="00124C75"/>
    <w:rsid w:val="001360F1"/>
    <w:rsid w:val="00137341"/>
    <w:rsid w:val="001460AC"/>
    <w:rsid w:val="00157272"/>
    <w:rsid w:val="00174A34"/>
    <w:rsid w:val="00180464"/>
    <w:rsid w:val="00190D0E"/>
    <w:rsid w:val="001E09FF"/>
    <w:rsid w:val="00207F82"/>
    <w:rsid w:val="00211AAD"/>
    <w:rsid w:val="00214302"/>
    <w:rsid w:val="002242E8"/>
    <w:rsid w:val="00225D4B"/>
    <w:rsid w:val="00233AC0"/>
    <w:rsid w:val="0023425E"/>
    <w:rsid w:val="002354FD"/>
    <w:rsid w:val="00237977"/>
    <w:rsid w:val="00245903"/>
    <w:rsid w:val="002509B5"/>
    <w:rsid w:val="00252387"/>
    <w:rsid w:val="00257892"/>
    <w:rsid w:val="00265BC5"/>
    <w:rsid w:val="00271746"/>
    <w:rsid w:val="0027746D"/>
    <w:rsid w:val="00277C47"/>
    <w:rsid w:val="00285F39"/>
    <w:rsid w:val="0029332A"/>
    <w:rsid w:val="002A0486"/>
    <w:rsid w:val="002A0FAB"/>
    <w:rsid w:val="002A153D"/>
    <w:rsid w:val="002A3EA9"/>
    <w:rsid w:val="002A6BD2"/>
    <w:rsid w:val="002B1DF2"/>
    <w:rsid w:val="002C0AFD"/>
    <w:rsid w:val="002C3514"/>
    <w:rsid w:val="002D5A82"/>
    <w:rsid w:val="002F2057"/>
    <w:rsid w:val="002F6894"/>
    <w:rsid w:val="00304915"/>
    <w:rsid w:val="00307160"/>
    <w:rsid w:val="00307515"/>
    <w:rsid w:val="00334ED3"/>
    <w:rsid w:val="00336BD9"/>
    <w:rsid w:val="00353A09"/>
    <w:rsid w:val="00354609"/>
    <w:rsid w:val="00357526"/>
    <w:rsid w:val="00361DC1"/>
    <w:rsid w:val="00366446"/>
    <w:rsid w:val="00381A1B"/>
    <w:rsid w:val="00382625"/>
    <w:rsid w:val="00387FB6"/>
    <w:rsid w:val="00395CF8"/>
    <w:rsid w:val="00397B80"/>
    <w:rsid w:val="003A4288"/>
    <w:rsid w:val="003A6416"/>
    <w:rsid w:val="003C67D9"/>
    <w:rsid w:val="003F1013"/>
    <w:rsid w:val="003F3D4B"/>
    <w:rsid w:val="003F75BF"/>
    <w:rsid w:val="00401946"/>
    <w:rsid w:val="00402A34"/>
    <w:rsid w:val="0042208F"/>
    <w:rsid w:val="00441EFE"/>
    <w:rsid w:val="00455AD4"/>
    <w:rsid w:val="004647DA"/>
    <w:rsid w:val="00470D39"/>
    <w:rsid w:val="00492828"/>
    <w:rsid w:val="004973DC"/>
    <w:rsid w:val="004A21AB"/>
    <w:rsid w:val="004B0667"/>
    <w:rsid w:val="004B121C"/>
    <w:rsid w:val="004B6847"/>
    <w:rsid w:val="004C39FB"/>
    <w:rsid w:val="004C3DDF"/>
    <w:rsid w:val="004D733F"/>
    <w:rsid w:val="004D7857"/>
    <w:rsid w:val="0050664A"/>
    <w:rsid w:val="00514BD1"/>
    <w:rsid w:val="00531549"/>
    <w:rsid w:val="005374D9"/>
    <w:rsid w:val="00551826"/>
    <w:rsid w:val="005550CB"/>
    <w:rsid w:val="005556EA"/>
    <w:rsid w:val="0056262E"/>
    <w:rsid w:val="00572575"/>
    <w:rsid w:val="00573D16"/>
    <w:rsid w:val="0059355C"/>
    <w:rsid w:val="005B08D8"/>
    <w:rsid w:val="005B1F4E"/>
    <w:rsid w:val="005B6621"/>
    <w:rsid w:val="005C1A8D"/>
    <w:rsid w:val="005D117E"/>
    <w:rsid w:val="005D3A57"/>
    <w:rsid w:val="005D7F86"/>
    <w:rsid w:val="005E24B1"/>
    <w:rsid w:val="005E727B"/>
    <w:rsid w:val="005E7A29"/>
    <w:rsid w:val="005F2F51"/>
    <w:rsid w:val="0061088B"/>
    <w:rsid w:val="00613295"/>
    <w:rsid w:val="00616705"/>
    <w:rsid w:val="0062187D"/>
    <w:rsid w:val="00625F0A"/>
    <w:rsid w:val="0063599C"/>
    <w:rsid w:val="00640230"/>
    <w:rsid w:val="006403FC"/>
    <w:rsid w:val="006518F7"/>
    <w:rsid w:val="0066164A"/>
    <w:rsid w:val="00672310"/>
    <w:rsid w:val="006749D1"/>
    <w:rsid w:val="00680D3B"/>
    <w:rsid w:val="00687FAC"/>
    <w:rsid w:val="006952C0"/>
    <w:rsid w:val="006A7526"/>
    <w:rsid w:val="006B0CE1"/>
    <w:rsid w:val="006C0171"/>
    <w:rsid w:val="006C49B6"/>
    <w:rsid w:val="006C4AB6"/>
    <w:rsid w:val="006D547B"/>
    <w:rsid w:val="006E69E8"/>
    <w:rsid w:val="006F1390"/>
    <w:rsid w:val="006F372C"/>
    <w:rsid w:val="007014A5"/>
    <w:rsid w:val="0070232A"/>
    <w:rsid w:val="00714E63"/>
    <w:rsid w:val="00733583"/>
    <w:rsid w:val="00733A99"/>
    <w:rsid w:val="007377DA"/>
    <w:rsid w:val="00737F16"/>
    <w:rsid w:val="0074022D"/>
    <w:rsid w:val="00741A7F"/>
    <w:rsid w:val="007477E2"/>
    <w:rsid w:val="00750E9B"/>
    <w:rsid w:val="00752553"/>
    <w:rsid w:val="0076012E"/>
    <w:rsid w:val="007607CE"/>
    <w:rsid w:val="007817B4"/>
    <w:rsid w:val="00785A15"/>
    <w:rsid w:val="00790296"/>
    <w:rsid w:val="00790605"/>
    <w:rsid w:val="00793BCC"/>
    <w:rsid w:val="007C3DB9"/>
    <w:rsid w:val="007C3E23"/>
    <w:rsid w:val="007C409E"/>
    <w:rsid w:val="007C73F8"/>
    <w:rsid w:val="007D0D54"/>
    <w:rsid w:val="007D630C"/>
    <w:rsid w:val="007D7F47"/>
    <w:rsid w:val="007F1B41"/>
    <w:rsid w:val="00810A58"/>
    <w:rsid w:val="00811107"/>
    <w:rsid w:val="0082456D"/>
    <w:rsid w:val="008250DE"/>
    <w:rsid w:val="00835AFC"/>
    <w:rsid w:val="00845EA6"/>
    <w:rsid w:val="0085075E"/>
    <w:rsid w:val="0088024D"/>
    <w:rsid w:val="0088131A"/>
    <w:rsid w:val="0088285B"/>
    <w:rsid w:val="00882860"/>
    <w:rsid w:val="00883196"/>
    <w:rsid w:val="00887172"/>
    <w:rsid w:val="00892B37"/>
    <w:rsid w:val="008A4E79"/>
    <w:rsid w:val="008B500C"/>
    <w:rsid w:val="008C11AC"/>
    <w:rsid w:val="008C40B6"/>
    <w:rsid w:val="008C5F43"/>
    <w:rsid w:val="008D0D1E"/>
    <w:rsid w:val="008D746A"/>
    <w:rsid w:val="008E7A64"/>
    <w:rsid w:val="008F0D8F"/>
    <w:rsid w:val="008F2400"/>
    <w:rsid w:val="008F24D1"/>
    <w:rsid w:val="008F451E"/>
    <w:rsid w:val="008F5D3B"/>
    <w:rsid w:val="0090142E"/>
    <w:rsid w:val="00902D2A"/>
    <w:rsid w:val="009232C8"/>
    <w:rsid w:val="00934851"/>
    <w:rsid w:val="009467C7"/>
    <w:rsid w:val="00953278"/>
    <w:rsid w:val="009551BC"/>
    <w:rsid w:val="009557BF"/>
    <w:rsid w:val="00962E15"/>
    <w:rsid w:val="00971057"/>
    <w:rsid w:val="0097416D"/>
    <w:rsid w:val="00976243"/>
    <w:rsid w:val="00986AB8"/>
    <w:rsid w:val="009954A3"/>
    <w:rsid w:val="00995E72"/>
    <w:rsid w:val="009A01F6"/>
    <w:rsid w:val="009A689C"/>
    <w:rsid w:val="009A7925"/>
    <w:rsid w:val="009B15E1"/>
    <w:rsid w:val="009B5E3F"/>
    <w:rsid w:val="009B7113"/>
    <w:rsid w:val="009C033A"/>
    <w:rsid w:val="009C4E13"/>
    <w:rsid w:val="009E4AF5"/>
    <w:rsid w:val="009F3E49"/>
    <w:rsid w:val="00A01C5D"/>
    <w:rsid w:val="00A315AB"/>
    <w:rsid w:val="00A33DCD"/>
    <w:rsid w:val="00A51636"/>
    <w:rsid w:val="00A51819"/>
    <w:rsid w:val="00A55E9D"/>
    <w:rsid w:val="00A57703"/>
    <w:rsid w:val="00A61993"/>
    <w:rsid w:val="00A65C6C"/>
    <w:rsid w:val="00A8279D"/>
    <w:rsid w:val="00A86B04"/>
    <w:rsid w:val="00A959A5"/>
    <w:rsid w:val="00A977B6"/>
    <w:rsid w:val="00AA0487"/>
    <w:rsid w:val="00AB1BE8"/>
    <w:rsid w:val="00AC115C"/>
    <w:rsid w:val="00AD1589"/>
    <w:rsid w:val="00AE1130"/>
    <w:rsid w:val="00AE79C4"/>
    <w:rsid w:val="00AF7E0A"/>
    <w:rsid w:val="00B022C9"/>
    <w:rsid w:val="00B052AF"/>
    <w:rsid w:val="00B25FBA"/>
    <w:rsid w:val="00B26163"/>
    <w:rsid w:val="00B27D79"/>
    <w:rsid w:val="00B4210C"/>
    <w:rsid w:val="00B44588"/>
    <w:rsid w:val="00B45800"/>
    <w:rsid w:val="00B52D76"/>
    <w:rsid w:val="00B55313"/>
    <w:rsid w:val="00B61F31"/>
    <w:rsid w:val="00B63415"/>
    <w:rsid w:val="00B64D6C"/>
    <w:rsid w:val="00B663FF"/>
    <w:rsid w:val="00B71627"/>
    <w:rsid w:val="00BA01F5"/>
    <w:rsid w:val="00BB4448"/>
    <w:rsid w:val="00BC06A3"/>
    <w:rsid w:val="00BD06DB"/>
    <w:rsid w:val="00BD38DF"/>
    <w:rsid w:val="00BD740B"/>
    <w:rsid w:val="00BF0FD8"/>
    <w:rsid w:val="00BF558C"/>
    <w:rsid w:val="00C06064"/>
    <w:rsid w:val="00C13A6D"/>
    <w:rsid w:val="00C167A3"/>
    <w:rsid w:val="00C167AA"/>
    <w:rsid w:val="00C3361E"/>
    <w:rsid w:val="00C3615E"/>
    <w:rsid w:val="00C40B06"/>
    <w:rsid w:val="00C613E3"/>
    <w:rsid w:val="00C62486"/>
    <w:rsid w:val="00C6255C"/>
    <w:rsid w:val="00C747E8"/>
    <w:rsid w:val="00C75A58"/>
    <w:rsid w:val="00C765B7"/>
    <w:rsid w:val="00C931AD"/>
    <w:rsid w:val="00C97189"/>
    <w:rsid w:val="00CA0E2E"/>
    <w:rsid w:val="00CA4C7C"/>
    <w:rsid w:val="00CB5638"/>
    <w:rsid w:val="00CD2BD3"/>
    <w:rsid w:val="00CD49DC"/>
    <w:rsid w:val="00CE144A"/>
    <w:rsid w:val="00CE56EE"/>
    <w:rsid w:val="00CF0E18"/>
    <w:rsid w:val="00D1572A"/>
    <w:rsid w:val="00D17D84"/>
    <w:rsid w:val="00D27180"/>
    <w:rsid w:val="00D33928"/>
    <w:rsid w:val="00D429F4"/>
    <w:rsid w:val="00D541A9"/>
    <w:rsid w:val="00D56B72"/>
    <w:rsid w:val="00D57142"/>
    <w:rsid w:val="00D75240"/>
    <w:rsid w:val="00D76FC7"/>
    <w:rsid w:val="00D96B1E"/>
    <w:rsid w:val="00DB323B"/>
    <w:rsid w:val="00DD09E7"/>
    <w:rsid w:val="00DD1A84"/>
    <w:rsid w:val="00DE7BE2"/>
    <w:rsid w:val="00DF45C9"/>
    <w:rsid w:val="00E03BA4"/>
    <w:rsid w:val="00E0458A"/>
    <w:rsid w:val="00E070E8"/>
    <w:rsid w:val="00E331E3"/>
    <w:rsid w:val="00E33943"/>
    <w:rsid w:val="00E34C82"/>
    <w:rsid w:val="00E41DEB"/>
    <w:rsid w:val="00E63BB8"/>
    <w:rsid w:val="00E765C9"/>
    <w:rsid w:val="00E95E10"/>
    <w:rsid w:val="00E97432"/>
    <w:rsid w:val="00EA200C"/>
    <w:rsid w:val="00EB0C21"/>
    <w:rsid w:val="00EB209A"/>
    <w:rsid w:val="00EE17E8"/>
    <w:rsid w:val="00EE36D3"/>
    <w:rsid w:val="00EF3E3C"/>
    <w:rsid w:val="00EF4195"/>
    <w:rsid w:val="00EF6C96"/>
    <w:rsid w:val="00F045DC"/>
    <w:rsid w:val="00F10C9C"/>
    <w:rsid w:val="00F1344D"/>
    <w:rsid w:val="00F2374B"/>
    <w:rsid w:val="00F36429"/>
    <w:rsid w:val="00F36C0D"/>
    <w:rsid w:val="00F44979"/>
    <w:rsid w:val="00F4690E"/>
    <w:rsid w:val="00F474E1"/>
    <w:rsid w:val="00F51220"/>
    <w:rsid w:val="00F53596"/>
    <w:rsid w:val="00F54283"/>
    <w:rsid w:val="00F73871"/>
    <w:rsid w:val="00F74721"/>
    <w:rsid w:val="00F77588"/>
    <w:rsid w:val="00F87848"/>
    <w:rsid w:val="00F91DCA"/>
    <w:rsid w:val="00F96026"/>
    <w:rsid w:val="00F968CF"/>
    <w:rsid w:val="00FA541C"/>
    <w:rsid w:val="00FB1DE4"/>
    <w:rsid w:val="00FB1FB0"/>
    <w:rsid w:val="00FC27A0"/>
    <w:rsid w:val="00FD6FD2"/>
    <w:rsid w:val="00FE66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39"/>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uiPriority w:val="99"/>
    <w:rsid w:val="00470D39"/>
    <w:rPr>
      <w:rFonts w:cs="Times New Roman"/>
    </w:rPr>
  </w:style>
  <w:style w:type="character" w:styleId="Hyperlink">
    <w:name w:val="Hyperlink"/>
    <w:uiPriority w:val="99"/>
    <w:rsid w:val="00470D39"/>
    <w:rPr>
      <w:rFonts w:cs="Times New Roman"/>
      <w:color w:val="0000FF"/>
      <w:u w:val="single"/>
    </w:rPr>
  </w:style>
  <w:style w:type="paragraph" w:customStyle="1" w:styleId="Default">
    <w:name w:val="Default"/>
    <w:uiPriority w:val="99"/>
    <w:rsid w:val="00470D39"/>
    <w:pPr>
      <w:autoSpaceDE w:val="0"/>
      <w:autoSpaceDN w:val="0"/>
      <w:adjustRightInd w:val="0"/>
    </w:pPr>
    <w:rPr>
      <w:rFonts w:ascii="Times New Roman" w:eastAsia="Times New Roman" w:hAnsi="Times New Roman"/>
      <w:color w:val="000000"/>
      <w:sz w:val="24"/>
      <w:szCs w:val="24"/>
      <w:lang w:val="en-US" w:eastAsia="en-US"/>
    </w:rPr>
  </w:style>
  <w:style w:type="paragraph" w:styleId="ListParagraph">
    <w:name w:val="List Paragraph"/>
    <w:basedOn w:val="Normal"/>
    <w:uiPriority w:val="99"/>
    <w:qFormat/>
    <w:rsid w:val="00CD49DC"/>
    <w:pPr>
      <w:ind w:left="720"/>
    </w:pPr>
  </w:style>
  <w:style w:type="table" w:styleId="TableGrid">
    <w:name w:val="Table Grid"/>
    <w:basedOn w:val="TableNormal"/>
    <w:uiPriority w:val="99"/>
    <w:rsid w:val="001460A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style37"/>
    <w:uiPriority w:val="99"/>
    <w:rsid w:val="0023425E"/>
    <w:rPr>
      <w:rFonts w:cs="Times New Roman"/>
    </w:rPr>
  </w:style>
  <w:style w:type="character" w:styleId="Strong">
    <w:name w:val="Strong"/>
    <w:uiPriority w:val="99"/>
    <w:qFormat/>
    <w:rsid w:val="008D0D1E"/>
    <w:rPr>
      <w:rFonts w:cs="Times New Roman"/>
      <w:b/>
      <w:bCs/>
    </w:rPr>
  </w:style>
  <w:style w:type="paragraph" w:styleId="BalloonText">
    <w:name w:val="Balloon Text"/>
    <w:basedOn w:val="Normal"/>
    <w:link w:val="BalloonTextChar"/>
    <w:uiPriority w:val="99"/>
    <w:semiHidden/>
    <w:rsid w:val="00B022C9"/>
    <w:rPr>
      <w:rFonts w:ascii="Tahoma" w:hAnsi="Tahoma" w:cs="Tahoma"/>
      <w:sz w:val="16"/>
      <w:szCs w:val="16"/>
    </w:rPr>
  </w:style>
  <w:style w:type="character" w:customStyle="1" w:styleId="BalloonTextChar">
    <w:name w:val="Balloon Text Char"/>
    <w:link w:val="BalloonText"/>
    <w:uiPriority w:val="99"/>
    <w:semiHidden/>
    <w:locked/>
    <w:rsid w:val="00B022C9"/>
    <w:rPr>
      <w:rFonts w:ascii="Tahoma" w:hAnsi="Tahoma" w:cs="Tahoma"/>
      <w:sz w:val="16"/>
      <w:szCs w:val="16"/>
      <w:lang w:eastAsia="bg-BG"/>
    </w:rPr>
  </w:style>
  <w:style w:type="paragraph" w:styleId="HTMLPreformatted">
    <w:name w:val="HTML Preformatted"/>
    <w:basedOn w:val="Normal"/>
    <w:link w:val="HTMLPreformattedChar"/>
    <w:uiPriority w:val="99"/>
    <w:rsid w:val="00FB1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7"/>
      <w:szCs w:val="27"/>
    </w:rPr>
  </w:style>
  <w:style w:type="character" w:customStyle="1" w:styleId="HTMLPreformattedChar">
    <w:name w:val="HTML Preformatted Char"/>
    <w:link w:val="HTMLPreformatted"/>
    <w:uiPriority w:val="99"/>
    <w:locked/>
    <w:rsid w:val="00FB1FB0"/>
    <w:rPr>
      <w:rFonts w:ascii="Courier New" w:hAnsi="Courier New" w:cs="Courier New"/>
      <w:sz w:val="27"/>
      <w:szCs w:val="27"/>
      <w:lang w:eastAsia="bg-BG"/>
    </w:rPr>
  </w:style>
  <w:style w:type="paragraph" w:customStyle="1" w:styleId="1">
    <w:name w:val="Списък на абзаци1"/>
    <w:basedOn w:val="Normal"/>
    <w:uiPriority w:val="99"/>
    <w:rsid w:val="00A315AB"/>
    <w:pPr>
      <w:widowControl/>
      <w:autoSpaceDE/>
      <w:autoSpaceDN/>
      <w:adjustRightInd/>
      <w:ind w:left="708"/>
    </w:pPr>
    <w:rPr>
      <w:rFonts w:eastAsia="Calibri"/>
      <w:sz w:val="24"/>
      <w:szCs w:val="24"/>
      <w:lang w:eastAsia="en-US"/>
    </w:rPr>
  </w:style>
  <w:style w:type="paragraph" w:styleId="NormalWeb">
    <w:name w:val="Normal (Web)"/>
    <w:basedOn w:val="Normal"/>
    <w:uiPriority w:val="99"/>
    <w:rsid w:val="00EE17E8"/>
    <w:pPr>
      <w:widowControl/>
      <w:suppressAutoHyphens/>
      <w:autoSpaceDE/>
      <w:autoSpaceDN/>
      <w:adjustRightInd/>
      <w:spacing w:before="280" w:after="280"/>
    </w:pPr>
    <w:rPr>
      <w:rFonts w:eastAsia="Calibri"/>
      <w:sz w:val="24"/>
      <w:szCs w:val="24"/>
      <w:lang w:eastAsia="zh-CN"/>
    </w:rPr>
  </w:style>
  <w:style w:type="character" w:customStyle="1" w:styleId="a">
    <w:name w:val="Знак Знак"/>
    <w:uiPriority w:val="99"/>
    <w:locked/>
    <w:rsid w:val="00E03BA4"/>
    <w:rPr>
      <w:rFonts w:ascii="Courier New" w:hAnsi="Courier New" w:cs="Courier New"/>
    </w:rPr>
  </w:style>
  <w:style w:type="paragraph" w:customStyle="1" w:styleId="10">
    <w:name w:val="Без разредка1"/>
    <w:uiPriority w:val="99"/>
    <w:rsid w:val="00E03BA4"/>
    <w:rPr>
      <w:rFonts w:eastAsia="Times New Roman" w:cs="Calibri"/>
      <w:sz w:val="22"/>
      <w:szCs w:val="22"/>
      <w:lang w:eastAsia="en-US"/>
    </w:rPr>
  </w:style>
  <w:style w:type="character" w:customStyle="1" w:styleId="11">
    <w:name w:val="Знак Знак1"/>
    <w:uiPriority w:val="99"/>
    <w:locked/>
    <w:rsid w:val="00237977"/>
    <w:rPr>
      <w:rFonts w:ascii="Courier New" w:hAnsi="Courier New"/>
    </w:rPr>
  </w:style>
  <w:style w:type="character" w:customStyle="1" w:styleId="ala2">
    <w:name w:val="al_a2"/>
    <w:uiPriority w:val="99"/>
    <w:rsid w:val="00F968CF"/>
    <w:rPr>
      <w:rFonts w:cs="Times New Roman"/>
    </w:rPr>
  </w:style>
  <w:style w:type="character" w:customStyle="1" w:styleId="cnglog">
    <w:name w:val="cnglog"/>
    <w:uiPriority w:val="99"/>
    <w:rsid w:val="00F968CF"/>
    <w:rPr>
      <w:rFonts w:cs="Times New Roman"/>
    </w:rPr>
  </w:style>
  <w:style w:type="character" w:customStyle="1" w:styleId="articlehistory1">
    <w:name w:val="article_history1"/>
    <w:uiPriority w:val="99"/>
    <w:rsid w:val="00F968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1271</Words>
  <Characters>7246</Characters>
  <Application>Microsoft Office Word</Application>
  <DocSecurity>0</DocSecurity>
  <Lines>60</Lines>
  <Paragraphs>16</Paragraphs>
  <ScaleCrop>false</ScaleCrop>
  <Company>Municipality of Plovdiv</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ПЛОВДИВ</dc:title>
  <dc:subject/>
  <dc:creator>j_daskalova</dc:creator>
  <cp:keywords/>
  <dc:description/>
  <cp:lastModifiedBy>Petia Georgieva</cp:lastModifiedBy>
  <cp:revision>21</cp:revision>
  <cp:lastPrinted>2012-11-23T06:52:00Z</cp:lastPrinted>
  <dcterms:created xsi:type="dcterms:W3CDTF">2015-05-26T10:59:00Z</dcterms:created>
  <dcterms:modified xsi:type="dcterms:W3CDTF">2015-05-27T12:29:00Z</dcterms:modified>
</cp:coreProperties>
</file>