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4F" w:rsidRPr="00743ED9" w:rsidRDefault="00005B4F" w:rsidP="00005B4F">
      <w:pPr>
        <w:shd w:val="clear" w:color="auto" w:fill="FFFFFF"/>
        <w:ind w:right="-99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05B4F" w:rsidRPr="00743ED9" w:rsidRDefault="00005B4F" w:rsidP="00005B4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D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ЧАСТИЧНА ОЦЕНКА НА ВЪЗДЕЙСТВИЕТО</w:t>
      </w:r>
    </w:p>
    <w:p w:rsidR="00005B4F" w:rsidRPr="00743ED9" w:rsidRDefault="00005B4F" w:rsidP="00005B4F">
      <w:pPr>
        <w:shd w:val="clear" w:color="auto" w:fill="FFFFFF"/>
        <w:spacing w:before="115" w:after="48"/>
        <w:ind w:right="-99" w:firstLine="28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115" w:after="48"/>
        <w:ind w:right="-99"/>
        <w:rPr>
          <w:rFonts w:ascii="Times New Roman" w:hAnsi="Times New Roman" w:cs="Times New Roman"/>
          <w:sz w:val="24"/>
          <w:szCs w:val="24"/>
        </w:rPr>
        <w:sectPr w:rsidR="00005B4F" w:rsidRPr="00BD0667" w:rsidSect="00075EB8">
          <w:pgSz w:w="11909" w:h="16834"/>
          <w:pgMar w:top="1079" w:right="929" w:bottom="1258" w:left="1421" w:header="708" w:footer="708" w:gutter="0"/>
          <w:cols w:space="1205"/>
          <w:noEndnote/>
        </w:sectPr>
      </w:pPr>
    </w:p>
    <w:p w:rsidR="00005B4F" w:rsidRPr="00BD0667" w:rsidRDefault="00005B4F" w:rsidP="00005B4F">
      <w:pPr>
        <w:shd w:val="clear" w:color="auto" w:fill="FFFFFF"/>
        <w:spacing w:before="82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Институция:</w:t>
      </w:r>
    </w:p>
    <w:p w:rsidR="00005B4F" w:rsidRPr="00BD0667" w:rsidRDefault="00005B4F" w:rsidP="00005B4F">
      <w:pPr>
        <w:shd w:val="clear" w:color="auto" w:fill="FFFFFF"/>
        <w:spacing w:before="38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9"/>
          <w:sz w:val="24"/>
          <w:szCs w:val="24"/>
        </w:rPr>
        <w:t>ОБЩИНА ПЛОВДИВ</w:t>
      </w:r>
    </w:p>
    <w:p w:rsidR="00005B4F" w:rsidRPr="00BD0667" w:rsidRDefault="00005B4F" w:rsidP="00A36485">
      <w:pPr>
        <w:shd w:val="clear" w:color="auto" w:fill="FFFFFF"/>
        <w:spacing w:line="350" w:lineRule="exact"/>
        <w:ind w:right="-99" w:firstLine="284"/>
        <w:rPr>
          <w:rFonts w:ascii="Times New Roman" w:hAnsi="Times New Roman" w:cs="Times New Roman"/>
          <w:sz w:val="24"/>
          <w:szCs w:val="24"/>
        </w:rPr>
        <w:sectPr w:rsidR="00005B4F" w:rsidRPr="00BD0667" w:rsidSect="00075EB8">
          <w:type w:val="continuous"/>
          <w:pgSz w:w="11909" w:h="16834"/>
          <w:pgMar w:top="1440" w:right="929" w:bottom="1258" w:left="1421" w:header="708" w:footer="708" w:gutter="0"/>
          <w:cols w:num="2" w:space="1205" w:equalWidth="0">
            <w:col w:w="4176" w:space="360"/>
            <w:col w:w="4291"/>
          </w:cols>
          <w:noEndnote/>
        </w:sectPr>
      </w:pPr>
      <w:r w:rsidRPr="00BD0667">
        <w:rPr>
          <w:rFonts w:ascii="Times New Roman" w:hAnsi="Times New Roman" w:cs="Times New Roman"/>
          <w:sz w:val="24"/>
          <w:szCs w:val="24"/>
        </w:rPr>
        <w:br w:type="column"/>
      </w: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Нормативен акт: </w:t>
      </w:r>
      <w:r w:rsidRPr="00BD0667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НАРЕДБАТА ЗА </w:t>
      </w:r>
      <w:r w:rsidR="00A36485" w:rsidRPr="00BD0667">
        <w:rPr>
          <w:rFonts w:ascii="Times New Roman" w:hAnsi="Times New Roman" w:cs="Times New Roman"/>
          <w:b/>
          <w:sz w:val="24"/>
          <w:szCs w:val="24"/>
        </w:rPr>
        <w:t xml:space="preserve">ОСИГУРЯВАНЕ НА ОБЩЕСТВЕНИЯРЕД </w:t>
      </w:r>
      <w:r w:rsidRPr="00BD0667">
        <w:rPr>
          <w:rFonts w:ascii="Times New Roman" w:hAnsi="Times New Roman" w:cs="Times New Roman"/>
          <w:b/>
          <w:sz w:val="24"/>
          <w:szCs w:val="24"/>
        </w:rPr>
        <w:t>НА ТЕРИТОРИЯТА НА ГРАД ПЛОВДИВ</w:t>
      </w:r>
    </w:p>
    <w:p w:rsidR="00005B4F" w:rsidRPr="00BD0667" w:rsidRDefault="00005B4F" w:rsidP="00005B4F">
      <w:pPr>
        <w:spacing w:before="446" w:line="1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line="350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  <w:sectPr w:rsidR="00005B4F" w:rsidRPr="00BD0667" w:rsidSect="00075EB8">
          <w:type w:val="continuous"/>
          <w:pgSz w:w="11909" w:h="16834"/>
          <w:pgMar w:top="1440" w:right="929" w:bottom="1258" w:left="1426" w:header="708" w:footer="708" w:gutter="0"/>
          <w:cols w:space="1205"/>
          <w:noEndnote/>
        </w:sectPr>
      </w:pPr>
    </w:p>
    <w:p w:rsidR="00005B4F" w:rsidRPr="00BD0667" w:rsidRDefault="00005B4F" w:rsidP="00005B4F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 w:rsidRPr="00BD06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26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Дата: </w:t>
      </w:r>
      <w:r w:rsidR="008D26AD" w:rsidRPr="008D26AD">
        <w:rPr>
          <w:rFonts w:ascii="Times New Roman" w:hAnsi="Times New Roman" w:cs="Times New Roman"/>
          <w:b/>
          <w:bCs/>
          <w:spacing w:val="-8"/>
          <w:sz w:val="24"/>
          <w:szCs w:val="24"/>
        </w:rPr>
        <w:t>16</w:t>
      </w:r>
      <w:r w:rsidR="00A36485" w:rsidRPr="008D26AD">
        <w:rPr>
          <w:rFonts w:ascii="Times New Roman" w:hAnsi="Times New Roman" w:cs="Times New Roman"/>
          <w:b/>
          <w:bCs/>
          <w:spacing w:val="-8"/>
          <w:sz w:val="24"/>
          <w:szCs w:val="24"/>
        </w:rPr>
        <w:t>.11</w:t>
      </w:r>
      <w:r w:rsidRPr="008D26AD">
        <w:rPr>
          <w:rFonts w:ascii="Times New Roman" w:hAnsi="Times New Roman" w:cs="Times New Roman"/>
          <w:b/>
          <w:bCs/>
          <w:spacing w:val="-8"/>
          <w:sz w:val="24"/>
          <w:szCs w:val="24"/>
        </w:rPr>
        <w:t>.2018 г.</w:t>
      </w:r>
    </w:p>
    <w:p w:rsidR="00005B4F" w:rsidRPr="00BD0667" w:rsidRDefault="00005B4F" w:rsidP="00005B4F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  <w:sectPr w:rsidR="00005B4F" w:rsidRPr="00BD0667" w:rsidSect="00075EB8">
          <w:type w:val="continuous"/>
          <w:pgSz w:w="11909" w:h="16834"/>
          <w:pgMar w:top="1440" w:right="929" w:bottom="1258" w:left="1426" w:header="708" w:footer="708" w:gutter="0"/>
          <w:cols w:num="2" w:space="1205" w:equalWidth="0">
            <w:col w:w="4291" w:space="230"/>
            <w:col w:w="2700"/>
          </w:cols>
          <w:noEndnote/>
        </w:sectPr>
      </w:pPr>
    </w:p>
    <w:p w:rsidR="00005B4F" w:rsidRPr="00BD0667" w:rsidRDefault="00005B4F" w:rsidP="00005B4F">
      <w:pPr>
        <w:spacing w:before="370" w:line="1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24"/>
        <w:ind w:right="-99" w:firstLine="284"/>
        <w:rPr>
          <w:rFonts w:ascii="Times New Roman" w:hAnsi="Times New Roman" w:cs="Times New Roman"/>
          <w:sz w:val="24"/>
          <w:szCs w:val="24"/>
        </w:rPr>
        <w:sectPr w:rsidR="00005B4F" w:rsidRPr="00BD0667" w:rsidSect="00075EB8">
          <w:type w:val="continuous"/>
          <w:pgSz w:w="11909" w:h="16834"/>
          <w:pgMar w:top="1440" w:right="929" w:bottom="1258" w:left="1430" w:header="708" w:footer="708" w:gutter="0"/>
          <w:cols w:space="1205"/>
          <w:noEndnote/>
        </w:sectPr>
      </w:pPr>
    </w:p>
    <w:p w:rsidR="00005B4F" w:rsidRPr="00BD0667" w:rsidRDefault="00005B4F" w:rsidP="00C1061C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 xml:space="preserve">Контакт за въпроси: </w:t>
      </w:r>
    </w:p>
    <w:p w:rsidR="00827C15" w:rsidRPr="00BD0667" w:rsidRDefault="00827C15" w:rsidP="00C1061C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Дирекция „Правно-нормативно обслужване“</w:t>
      </w:r>
    </w:p>
    <w:p w:rsidR="00827C15" w:rsidRPr="008D26AD" w:rsidRDefault="00827C15" w:rsidP="00C1061C">
      <w:pPr>
        <w:shd w:val="clear" w:color="auto" w:fill="FFFFFF"/>
        <w:ind w:right="-9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de-DE"/>
        </w:rPr>
      </w:pPr>
      <w:proofErr w:type="spellStart"/>
      <w:r w:rsidRPr="008D26A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de-DE"/>
        </w:rPr>
        <w:t>e-mail</w:t>
      </w:r>
      <w:proofErr w:type="spellEnd"/>
      <w:r w:rsidRPr="008D26A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val="de-DE"/>
        </w:rPr>
        <w:t>: pno@abv.bg</w:t>
      </w:r>
    </w:p>
    <w:p w:rsidR="00827C15" w:rsidRPr="008D26AD" w:rsidRDefault="00827C15" w:rsidP="00827C15">
      <w:pPr>
        <w:shd w:val="clear" w:color="auto" w:fill="FFFFFF"/>
        <w:spacing w:before="5"/>
        <w:ind w:right="-99"/>
        <w:rPr>
          <w:rFonts w:ascii="Times New Roman" w:hAnsi="Times New Roman" w:cs="Times New Roman"/>
          <w:sz w:val="24"/>
          <w:szCs w:val="24"/>
          <w:lang w:val="de-DE"/>
        </w:rPr>
      </w:pPr>
    </w:p>
    <w:p w:rsidR="00C1061C" w:rsidRPr="008D26AD" w:rsidRDefault="00C1061C" w:rsidP="00C1061C">
      <w:pPr>
        <w:shd w:val="clear" w:color="auto" w:fill="FFFFFF"/>
        <w:ind w:right="-99"/>
        <w:rPr>
          <w:rFonts w:ascii="Times New Roman" w:hAnsi="Times New Roman" w:cs="Times New Roman"/>
          <w:sz w:val="24"/>
          <w:szCs w:val="24"/>
          <w:lang w:val="de-DE"/>
        </w:rPr>
      </w:pPr>
    </w:p>
    <w:p w:rsidR="00005B4F" w:rsidRPr="008D26AD" w:rsidRDefault="00005B4F" w:rsidP="00005B4F">
      <w:pPr>
        <w:shd w:val="clear" w:color="auto" w:fill="FFFFFF"/>
        <w:spacing w:before="5"/>
        <w:ind w:right="-99"/>
        <w:rPr>
          <w:rFonts w:ascii="Times New Roman" w:hAnsi="Times New Roman" w:cs="Times New Roman"/>
          <w:sz w:val="24"/>
          <w:szCs w:val="24"/>
          <w:lang w:val="de-DE"/>
        </w:rPr>
      </w:pPr>
      <w:r w:rsidRPr="00BD0667">
        <w:rPr>
          <w:rFonts w:ascii="Times New Roman" w:hAnsi="Times New Roman" w:cs="Times New Roman"/>
          <w:sz w:val="24"/>
          <w:szCs w:val="24"/>
        </w:rPr>
        <w:br w:type="column"/>
      </w: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Телефон: </w:t>
      </w:r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032 656 </w:t>
      </w:r>
      <w:r w:rsidR="00C1061C" w:rsidRPr="008D26AD">
        <w:rPr>
          <w:rFonts w:ascii="Times New Roman" w:hAnsi="Times New Roman" w:cs="Times New Roman"/>
          <w:b/>
          <w:bCs/>
          <w:spacing w:val="-6"/>
          <w:sz w:val="24"/>
          <w:szCs w:val="24"/>
          <w:lang w:val="de-DE"/>
        </w:rPr>
        <w:t>894</w:t>
      </w:r>
    </w:p>
    <w:p w:rsidR="00005B4F" w:rsidRPr="00BD0667" w:rsidRDefault="00005B4F" w:rsidP="00005B4F">
      <w:pPr>
        <w:shd w:val="clear" w:color="auto" w:fill="FFFFFF"/>
        <w:spacing w:before="5"/>
        <w:ind w:right="-99"/>
        <w:rPr>
          <w:rFonts w:ascii="Times New Roman" w:hAnsi="Times New Roman" w:cs="Times New Roman"/>
          <w:sz w:val="24"/>
          <w:szCs w:val="24"/>
        </w:rPr>
        <w:sectPr w:rsidR="00005B4F" w:rsidRPr="00BD0667" w:rsidSect="00E047A8">
          <w:type w:val="continuous"/>
          <w:pgSz w:w="11909" w:h="16834"/>
          <w:pgMar w:top="1440" w:right="929" w:bottom="1258" w:left="1430" w:header="708" w:footer="708" w:gutter="0"/>
          <w:cols w:num="2" w:space="1205" w:equalWidth="0">
            <w:col w:w="4870" w:space="367"/>
            <w:col w:w="2831"/>
          </w:cols>
          <w:noEndnote/>
        </w:sectPr>
      </w:pPr>
    </w:p>
    <w:p w:rsidR="00005B4F" w:rsidRPr="00BD0667" w:rsidRDefault="00005B4F" w:rsidP="00005B4F">
      <w:pPr>
        <w:shd w:val="clear" w:color="auto" w:fill="FFFFFF"/>
        <w:spacing w:before="206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І. Дефиниране на проблема:</w:t>
      </w:r>
    </w:p>
    <w:p w:rsidR="00005B4F" w:rsidRPr="00BD0667" w:rsidRDefault="00005B4F" w:rsidP="00005B4F">
      <w:pPr>
        <w:shd w:val="clear" w:color="auto" w:fill="FFFFFF"/>
        <w:spacing w:before="120" w:line="293" w:lineRule="exact"/>
        <w:ind w:right="-9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BD06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</w:t>
      </w:r>
      <w:r w:rsidRPr="00BD066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sz w:val="24"/>
          <w:szCs w:val="24"/>
        </w:rPr>
        <w:t>Измененията, които се предлагат, са в резултат на необходимост от хармонизиране на законови и подзаконови нормативни актове</w:t>
      </w:r>
      <w:r w:rsidR="00A36485" w:rsidRPr="00BD0667">
        <w:rPr>
          <w:rFonts w:ascii="Times New Roman" w:hAnsi="Times New Roman" w:cs="Times New Roman"/>
          <w:sz w:val="24"/>
          <w:szCs w:val="24"/>
        </w:rPr>
        <w:t>.</w:t>
      </w:r>
    </w:p>
    <w:p w:rsidR="007C4EF8" w:rsidRPr="00BD0667" w:rsidRDefault="00005B4F" w:rsidP="007C4EF8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  <w:r w:rsidRPr="00BD066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sz w:val="24"/>
          <w:szCs w:val="24"/>
        </w:rPr>
        <w:t xml:space="preserve">Необходимо е приемането на Наредба за изменение и допълнение на Наредбата за </w:t>
      </w:r>
      <w:r w:rsidR="00A36485" w:rsidRPr="00BD0667">
        <w:rPr>
          <w:rFonts w:ascii="Times New Roman" w:hAnsi="Times New Roman" w:cs="Times New Roman"/>
          <w:sz w:val="24"/>
          <w:szCs w:val="24"/>
        </w:rPr>
        <w:t>осигуряване на обществения ред</w:t>
      </w:r>
      <w:r w:rsidRPr="00BD0667">
        <w:rPr>
          <w:rFonts w:ascii="Times New Roman" w:hAnsi="Times New Roman" w:cs="Times New Roman"/>
          <w:sz w:val="24"/>
          <w:szCs w:val="24"/>
        </w:rPr>
        <w:t xml:space="preserve"> на територията на град Пловдив, </w:t>
      </w:r>
      <w:r w:rsidRPr="00BD0667">
        <w:rPr>
          <w:rFonts w:ascii="Times New Roman" w:hAnsi="Times New Roman" w:cs="Times New Roman"/>
          <w:b/>
          <w:sz w:val="24"/>
          <w:szCs w:val="24"/>
        </w:rPr>
        <w:t>за да се уеднакви нормативната уредба</w:t>
      </w:r>
      <w:r w:rsidR="00C33C19" w:rsidRPr="00BD0667">
        <w:rPr>
          <w:rFonts w:ascii="Times New Roman" w:hAnsi="Times New Roman" w:cs="Times New Roman"/>
          <w:b/>
          <w:sz w:val="24"/>
          <w:szCs w:val="24"/>
        </w:rPr>
        <w:t xml:space="preserve">  с действащата в страната нормативна уредба</w:t>
      </w:r>
      <w:r w:rsidR="00C33C19" w:rsidRPr="00BD0667">
        <w:rPr>
          <w:rFonts w:ascii="Times New Roman" w:hAnsi="Times New Roman" w:cs="Times New Roman"/>
          <w:sz w:val="24"/>
          <w:szCs w:val="24"/>
        </w:rPr>
        <w:t xml:space="preserve"> и по-специално Закона за административните нарушения и наказания</w:t>
      </w:r>
      <w:r w:rsidR="007C4EF8" w:rsidRPr="00BD0667">
        <w:rPr>
          <w:rFonts w:ascii="Times New Roman" w:hAnsi="Times New Roman" w:cs="Times New Roman"/>
          <w:sz w:val="24"/>
          <w:szCs w:val="24"/>
        </w:rPr>
        <w:t xml:space="preserve"> /ЗАНН/</w:t>
      </w:r>
      <w:r w:rsidR="00C33C19" w:rsidRPr="00BD0667">
        <w:rPr>
          <w:rFonts w:ascii="Times New Roman" w:hAnsi="Times New Roman" w:cs="Times New Roman"/>
          <w:sz w:val="24"/>
          <w:szCs w:val="24"/>
        </w:rPr>
        <w:t xml:space="preserve">. </w:t>
      </w:r>
      <w:r w:rsidR="007C4EF8" w:rsidRPr="00BD0667">
        <w:rPr>
          <w:rFonts w:ascii="Times New Roman" w:hAnsi="Times New Roman" w:cs="Times New Roman"/>
          <w:sz w:val="24"/>
          <w:szCs w:val="24"/>
        </w:rPr>
        <w:t xml:space="preserve">Тъй като е образувано административно дело № 2351/2018 година на Административен съд-Пловдив по протест на М. Пелтеков – прокурор при Окръжна прокуратура – Пловдив № 2972/2018 година от 01.06.2018 година, </w:t>
      </w:r>
      <w:r w:rsidR="007C4EF8" w:rsidRPr="00BD0667">
        <w:rPr>
          <w:rFonts w:ascii="Times New Roman" w:hAnsi="Times New Roman" w:cs="Times New Roman"/>
          <w:b/>
          <w:sz w:val="24"/>
          <w:szCs w:val="24"/>
        </w:rPr>
        <w:t>във връзка с противоречащ текст от разпоредбата на чл. 27, ал. 4 от Наредбата за осигуряване на обществения ред /НООР/</w:t>
      </w:r>
      <w:r w:rsidR="007C4EF8" w:rsidRPr="00BD0667">
        <w:rPr>
          <w:rFonts w:ascii="Times New Roman" w:hAnsi="Times New Roman" w:cs="Times New Roman"/>
          <w:sz w:val="24"/>
          <w:szCs w:val="24"/>
        </w:rPr>
        <w:t>, който гласи следното: „</w:t>
      </w:r>
      <w:r w:rsidR="007C4EF8"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нарушения, извършени от малолетни, непълнолетни и лица, поставени под пълно запрещение, отговарят съответно родителите, попечителите или настойниците, които съзнателно са допуснали извършването им </w:t>
      </w:r>
      <w:r w:rsidR="007C4EF8" w:rsidRPr="00BD06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или са били в състояние да предотвратят нарушението, но не са го сторили.“</w:t>
      </w:r>
      <w:r w:rsidR="007C4EF8"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C4EF8" w:rsidRPr="00BD0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чл. 26, ал. 3 от Закона за административните нарушения и наказания /ЗАНН/</w:t>
      </w:r>
      <w:r w:rsidR="007C4EF8"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: „</w:t>
      </w:r>
      <w:r w:rsidR="007C4EF8"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7C4EF8"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EFE"/>
        </w:rPr>
        <w:t>а административни нарушения, извършени от малолетни, непълнолетни на възраст от 14 до 16 години и поставени под пълно запрещение, отговарят съответно родителите, попечителите или настойниците, които съзнателно са допуснали извършването им.</w:t>
      </w:r>
      <w:r w:rsidR="007C4EF8"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“. </w:t>
      </w:r>
      <w:r w:rsidR="007C4EF8" w:rsidRPr="00BD06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  <w:t>ЗАНН не предвижда такава възможност, ето защо е наложително текстът „</w:t>
      </w:r>
      <w:r w:rsidR="007C4EF8" w:rsidRPr="00BD06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или са били в състояние да предотвратят нарушението, но не са го сторили“</w:t>
      </w:r>
      <w:r w:rsidR="007C4EF8" w:rsidRPr="00BD06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  <w:t xml:space="preserve"> от чл. 27, ал. 4 от Наредбата да отпадне</w:t>
      </w:r>
      <w:r w:rsidR="007C4EF8"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.</w:t>
      </w:r>
    </w:p>
    <w:p w:rsidR="007C4EF8" w:rsidRPr="00BD0667" w:rsidRDefault="007C4EF8" w:rsidP="007C4EF8">
      <w:pPr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sz w:val="24"/>
          <w:szCs w:val="24"/>
        </w:rPr>
        <w:t xml:space="preserve">Освен това, е нужно унифицирането и осъвременяването на настоящата Наредба, по отношение на предвидения размер на глобите за нарушения на обществения ред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община Пловдив.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Промяната в диапазона на глобите /от по-нисък интервал/ се налага поради по-ниска обществена опасност на конкретни нарушения, като размерът на сумата се определя от наказващия орган, съобразно вида на нарушението. </w:t>
      </w:r>
    </w:p>
    <w:p w:rsidR="00BD0667" w:rsidRPr="00BD0667" w:rsidRDefault="006F439D" w:rsidP="00BD0667">
      <w:pPr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Също така, поради липса на разпоредба, определяща размер на санкцията при установени нарушения в чл. 7, ал. 5 от Наредбата за осигуряване на обществения ред </w:t>
      </w:r>
      <w:r w:rsidR="00BD0667"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е нужно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да бъде допълнена разпоредбата</w:t>
      </w:r>
      <w:r w:rsidR="00BD0667"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чл. 30, ал. 4 от НООР.</w:t>
      </w:r>
    </w:p>
    <w:p w:rsidR="00005B4F" w:rsidRPr="00BD0667" w:rsidRDefault="00005B4F" w:rsidP="00BD0667">
      <w:pPr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В този смисъл възникналите проблеми не биха могли да се преодолеят без изменение на наредбата.</w:t>
      </w:r>
    </w:p>
    <w:p w:rsidR="00005B4F" w:rsidRPr="00BD0667" w:rsidRDefault="00005B4F" w:rsidP="00005B4F">
      <w:pPr>
        <w:shd w:val="clear" w:color="auto" w:fill="FFFFFF"/>
        <w:spacing w:before="115" w:line="293" w:lineRule="exact"/>
        <w:ind w:right="-9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66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3.</w:t>
      </w:r>
      <w:r w:rsidRPr="00BD066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оследващи </w:t>
      </w:r>
      <w:r w:rsidRPr="00BD066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оценки на въздействието ще бъдат направени след влизането в сила на подзаконовия нормативен акт</w:t>
      </w:r>
      <w:r w:rsidRPr="00BD0667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</w:p>
    <w:p w:rsidR="00005B4F" w:rsidRPr="00BD0667" w:rsidRDefault="00005B4F" w:rsidP="00005B4F">
      <w:pPr>
        <w:shd w:val="clear" w:color="auto" w:fill="FFFFFF"/>
        <w:spacing w:before="163" w:line="293" w:lineRule="exact"/>
        <w:ind w:right="-99"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ІІ. Цели: </w:t>
      </w:r>
    </w:p>
    <w:p w:rsidR="00005B4F" w:rsidRPr="00BD0667" w:rsidRDefault="007C4EF8" w:rsidP="00BD0667">
      <w:pPr>
        <w:shd w:val="clear" w:color="auto" w:fill="FFFFFF"/>
        <w:spacing w:before="163"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Чрез предлаганите промени се цели </w:t>
      </w:r>
      <w:r w:rsidRPr="00BD0667">
        <w:rPr>
          <w:rFonts w:ascii="Times New Roman" w:hAnsi="Times New Roman" w:cs="Times New Roman"/>
          <w:sz w:val="24"/>
          <w:szCs w:val="24"/>
        </w:rPr>
        <w:t xml:space="preserve">уеднаквяването на нормативната уредба с действащите в Република България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нормативни актове от по-висока степен, както и с тези на европейското законодателство. </w:t>
      </w:r>
      <w:r w:rsidRPr="00BD0667">
        <w:rPr>
          <w:rFonts w:ascii="Times New Roman" w:hAnsi="Times New Roman" w:cs="Times New Roman"/>
          <w:sz w:val="24"/>
          <w:szCs w:val="24"/>
        </w:rPr>
        <w:t xml:space="preserve">Също така се цели да се унифицира и осъвремени нормативната уредба по отношение на предвидения размер на глобите за нарушения на обществения ред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Пловдив.</w:t>
      </w:r>
      <w:r w:rsidR="0074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B4F"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Конкретните цели са:</w:t>
      </w:r>
    </w:p>
    <w:p w:rsidR="00005B4F" w:rsidRPr="00BD0667" w:rsidRDefault="00005B4F" w:rsidP="00005B4F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115" w:line="293" w:lineRule="exact"/>
        <w:ind w:right="-99" w:firstLine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Хармонизация на законови и подзаконови нормативни актове</w:t>
      </w:r>
    </w:p>
    <w:p w:rsidR="007C4EF8" w:rsidRPr="00BD0667" w:rsidRDefault="00005B4F" w:rsidP="00005B4F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168" w:line="288" w:lineRule="exact"/>
        <w:ind w:right="-99" w:firstLine="284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BD0667">
        <w:rPr>
          <w:rFonts w:ascii="Times New Roman" w:hAnsi="Times New Roman" w:cs="Times New Roman"/>
          <w:spacing w:val="4"/>
          <w:sz w:val="24"/>
          <w:szCs w:val="24"/>
        </w:rPr>
        <w:t xml:space="preserve">Поправка в текстове на </w:t>
      </w:r>
      <w:r w:rsidR="007C4EF8" w:rsidRPr="00BD066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25751E" w:rsidRPr="00BD0667" w:rsidRDefault="007C4EF8" w:rsidP="0025751E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ab/>
      </w:r>
      <w:r w:rsidR="0025751E"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</w:t>
      </w:r>
      <w:r w:rsidR="0025751E"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Изменя се чл. 27, ал.4 от Наредбата за осигуряване на обществения ред, като същият придобива следната редакция:</w:t>
      </w:r>
    </w:p>
    <w:p w:rsidR="0025751E" w:rsidRPr="00BD0667" w:rsidRDefault="0025751E" w:rsidP="0025751E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sz w:val="24"/>
          <w:szCs w:val="26"/>
        </w:rPr>
        <w:t>(4)</w:t>
      </w:r>
      <w:r w:rsidRPr="00BD0667">
        <w:rPr>
          <w:rFonts w:ascii="Times New Roman" w:hAnsi="Times New Roman" w:cs="Times New Roman"/>
          <w:sz w:val="24"/>
          <w:szCs w:val="26"/>
        </w:rPr>
        <w:t xml:space="preserve">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нарушения, извършени от малолетни, непълнолетни и лица, поставени под пълно запрещение, отговарят съответно родителите, попечителите или настойниците, които съзнателно са допуснали извършването им.</w:t>
      </w:r>
    </w:p>
    <w:p w:rsidR="0025751E" w:rsidRPr="00BD0667" w:rsidRDefault="0025751E" w:rsidP="0025751E">
      <w:pPr>
        <w:widowControl/>
        <w:ind w:right="1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25751E" w:rsidRPr="00BD0667" w:rsidRDefault="0025751E" w:rsidP="0025751E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  <w:t xml:space="preserve">2.2. </w:t>
      </w:r>
      <w:proofErr w:type="spellStart"/>
      <w:r w:rsidRPr="00BD0667">
        <w:rPr>
          <w:rFonts w:ascii="Times New Roman" w:hAnsi="Times New Roman" w:cs="Times New Roman"/>
          <w:sz w:val="24"/>
          <w:szCs w:val="24"/>
          <w:lang w:val="ru-RU"/>
        </w:rPr>
        <w:t>Изменя</w:t>
      </w:r>
      <w:proofErr w:type="spellEnd"/>
      <w:r w:rsidRPr="00BD0667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чл. 30, ал. 2 от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Наредбата за осигуряване на обществения ред, като същият придобива следната редакция:</w:t>
      </w:r>
    </w:p>
    <w:p w:rsidR="0025751E" w:rsidRPr="00BD0667" w:rsidRDefault="0025751E" w:rsidP="0025751E">
      <w:pPr>
        <w:spacing w:line="276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нарушения на разпоредбите на чл.4, ал,7 и ал.8 на физическите лица се налага глоба в размер от 100 до 3000 лв.,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юридическите лица и едноличните търговци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имуществена санкция в размер от 3000 до 30 000лв.;</w:t>
      </w:r>
    </w:p>
    <w:p w:rsidR="0025751E" w:rsidRPr="00BD0667" w:rsidRDefault="0025751E" w:rsidP="0025751E">
      <w:pPr>
        <w:widowControl/>
        <w:ind w:right="1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2.3.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Изменя се и се допълва </w:t>
      </w:r>
      <w:r w:rsidRPr="00BD06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чл. 30, ал. 4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от Наредбата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осигуряване на обществения ред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, като същият добива следния вид: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</w:pPr>
      <w:r w:rsidRPr="00BD0667">
        <w:rPr>
          <w:rFonts w:ascii="Times New Roman" w:hAnsi="Times New Roman" w:cs="Times New Roman"/>
          <w:b/>
          <w:sz w:val="24"/>
          <w:szCs w:val="26"/>
        </w:rPr>
        <w:t>(4)</w:t>
      </w:r>
      <w:r w:rsidRPr="00BD0667">
        <w:rPr>
          <w:rFonts w:ascii="Times New Roman" w:hAnsi="Times New Roman" w:cs="Times New Roman"/>
          <w:sz w:val="24"/>
          <w:szCs w:val="26"/>
        </w:rPr>
        <w:t xml:space="preserve">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За нарушения на разпоредбите на чл.7, ал.1, чл.7,ал.3, т.1 и т.2, </w:t>
      </w:r>
      <w:r w:rsidRPr="00BD066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CFCFC"/>
        </w:rPr>
        <w:t>чл. 7, ал. 5</w:t>
      </w:r>
      <w:r w:rsidRPr="00BD066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CFCFC"/>
        </w:rPr>
        <w:t> 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 на физическите лица се налага глоба в размер от 300 до 800 лв., 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а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на юридическите лица и едноличните търговци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: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 имуществена санкция в размер от 300 до 800 лв.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EFE"/>
        </w:rPr>
      </w:pP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2.4.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Изменя се и се допълва чл.31, ал.2 от Наредбата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осигуряване на обществения ред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следния вид: 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b/>
          <w:sz w:val="24"/>
          <w:szCs w:val="26"/>
        </w:rPr>
        <w:t>(2)</w:t>
      </w:r>
      <w:r w:rsidRPr="00BD0667">
        <w:rPr>
          <w:rFonts w:ascii="Times New Roman" w:hAnsi="Times New Roman" w:cs="Times New Roman"/>
          <w:sz w:val="24"/>
          <w:szCs w:val="26"/>
        </w:rPr>
        <w:t xml:space="preserve">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нарушения на разпоредбите на чл.9, ал.1, т. 1 - 6, т. 9 - 11, чл.18 и чл.19 на физическите лица се налага глоба в размер от 300 до 3000 лв.,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юридическите лица и едноличните търговци</w:t>
      </w:r>
      <w:r w:rsidR="00F261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имуществена санкция в размер от 3000 до 30 000лв.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2.5.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Създава се нова алинея 3 към чл. 9 със следния текст: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</w:pPr>
      <w:r w:rsidRPr="00BD0667">
        <w:rPr>
          <w:rFonts w:ascii="Times New Roman" w:hAnsi="Times New Roman" w:cs="Times New Roman"/>
          <w:b/>
          <w:sz w:val="24"/>
          <w:szCs w:val="26"/>
        </w:rPr>
        <w:t>(3)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 За нарушения на разпоредбите на чл.9, ал. 1, т.7, т. 8 и чл.13, ал.1 на физически лица се налага глоба в размер от 100 до 3000 лева.</w:t>
      </w:r>
    </w:p>
    <w:p w:rsidR="0025751E" w:rsidRPr="00BD0667" w:rsidRDefault="0025751E" w:rsidP="0025751E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751E" w:rsidRPr="00BD0667" w:rsidRDefault="0025751E" w:rsidP="0025751E">
      <w:pPr>
        <w:widowControl/>
        <w:ind w:right="1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2.6. 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>Изменя се и се допълва чл. 33 от Наредбата за осигуряване на обществения ред, същият придобива следния текст:</w:t>
      </w:r>
      <w:r w:rsidRPr="00BD06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5751E" w:rsidRPr="00BD0667" w:rsidRDefault="0025751E" w:rsidP="0025751E">
      <w:pPr>
        <w:widowControl/>
        <w:ind w:right="1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чл. 33.</w:t>
      </w:r>
      <w:r w:rsidRPr="00BD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нарушения на разпоредбите на чл.13, ал.2, установени при извършването им, на нарушителя се налага глоба с фиш в размер от 10 до 50 лв.,  по реда на чл.39, ал.2 от ЗАНН. В случай, че нарушителят оспори нарушението или откаже да плати глобата, му се съставя акт, съгласно чл. 39,ал.3 от ЗАНН. </w:t>
      </w:r>
    </w:p>
    <w:p w:rsidR="0025751E" w:rsidRPr="00BD0667" w:rsidRDefault="0025751E" w:rsidP="0025751E">
      <w:pPr>
        <w:widowControl/>
        <w:ind w:right="1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05B4F" w:rsidRPr="00BD0667" w:rsidRDefault="00005B4F" w:rsidP="0025751E">
      <w:pPr>
        <w:widowControl/>
        <w:tabs>
          <w:tab w:val="left" w:pos="567"/>
        </w:tabs>
        <w:ind w:right="1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ІІІ.</w:t>
      </w:r>
      <w:r w:rsidR="0025751E" w:rsidRPr="00BD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Идентифициране     на    заинтересованите    страни:     </w:t>
      </w:r>
    </w:p>
    <w:p w:rsidR="00005B4F" w:rsidRPr="00BD0667" w:rsidRDefault="00005B4F" w:rsidP="00005B4F">
      <w:pPr>
        <w:shd w:val="clear" w:color="auto" w:fill="FFFFFF"/>
        <w:spacing w:before="120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Преки заинтересовани страни</w:t>
      </w:r>
    </w:p>
    <w:p w:rsidR="00005B4F" w:rsidRPr="00BD0667" w:rsidRDefault="00005B4F" w:rsidP="00005B4F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93" w:lineRule="exact"/>
        <w:ind w:right="-99" w:firstLine="28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D0667">
        <w:rPr>
          <w:rFonts w:ascii="Times New Roman" w:hAnsi="Times New Roman" w:cs="Times New Roman"/>
          <w:color w:val="000000"/>
          <w:sz w:val="24"/>
          <w:szCs w:val="24"/>
        </w:rPr>
        <w:t>Администрация на община Пловдив и контролните й звена;</w:t>
      </w:r>
    </w:p>
    <w:p w:rsidR="00005B4F" w:rsidRPr="00BD0667" w:rsidRDefault="00005B4F" w:rsidP="00005B4F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93" w:lineRule="exact"/>
        <w:ind w:left="284" w:right="-99"/>
        <w:rPr>
          <w:rFonts w:ascii="Times New Roman" w:hAnsi="Times New Roman" w:cs="Times New Roman"/>
          <w:spacing w:val="-15"/>
          <w:sz w:val="24"/>
          <w:szCs w:val="24"/>
        </w:rPr>
      </w:pPr>
      <w:r w:rsidRPr="00BD0667">
        <w:rPr>
          <w:rFonts w:ascii="Times New Roman" w:hAnsi="Times New Roman" w:cs="Times New Roman"/>
          <w:spacing w:val="-1"/>
          <w:sz w:val="24"/>
          <w:szCs w:val="24"/>
        </w:rPr>
        <w:t xml:space="preserve">ФЛ и ЮЛ </w:t>
      </w:r>
    </w:p>
    <w:p w:rsidR="00005B4F" w:rsidRPr="00BD0667" w:rsidRDefault="00005B4F" w:rsidP="00005B4F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ІV.</w:t>
      </w:r>
      <w:r w:rsidRPr="00BD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Варианти   на   действие</w:t>
      </w:r>
      <w:r w:rsidRPr="00BD0667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 xml:space="preserve">:   </w:t>
      </w:r>
    </w:p>
    <w:p w:rsidR="00005B4F" w:rsidRPr="00BD0667" w:rsidRDefault="00005B4F" w:rsidP="00005B4F">
      <w:pPr>
        <w:shd w:val="clear" w:color="auto" w:fill="FFFFFF"/>
        <w:spacing w:before="115" w:line="293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667">
        <w:rPr>
          <w:rFonts w:ascii="Times New Roman" w:hAnsi="Times New Roman" w:cs="Times New Roman"/>
          <w:color w:val="000000"/>
          <w:sz w:val="24"/>
          <w:szCs w:val="24"/>
        </w:rPr>
        <w:t xml:space="preserve">При този нормативен акт не е възможно да бъдат формулирани варианти, </w:t>
      </w:r>
      <w:r w:rsidRPr="00BD06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различни от вариант „без намеса” и предложеният вариант за приемане на </w:t>
      </w:r>
      <w:r w:rsidRPr="00BD06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наредбата, при възможни </w:t>
      </w:r>
      <w:r w:rsidRPr="00BD066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само два варианта:</w:t>
      </w:r>
      <w:r w:rsidRPr="00BD06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Вариант 1 „Без намеса” и </w:t>
      </w:r>
      <w:r w:rsidRPr="00BD0667">
        <w:rPr>
          <w:rFonts w:ascii="Times New Roman" w:hAnsi="Times New Roman" w:cs="Times New Roman"/>
          <w:color w:val="000000"/>
          <w:sz w:val="24"/>
          <w:szCs w:val="24"/>
        </w:rPr>
        <w:t>Вариант 2 „Приемане на наредбата”. Всякакъв друг междинен вариант би бил неизпълнение на нормативни актове от по-високо ниво.</w:t>
      </w:r>
    </w:p>
    <w:p w:rsidR="00005B4F" w:rsidRPr="00BD0667" w:rsidRDefault="00005B4F" w:rsidP="00005B4F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line="240" w:lineRule="exact"/>
        <w:ind w:right="-96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Вариант за действие 1 „Без намеса”:</w:t>
      </w:r>
    </w:p>
    <w:p w:rsidR="00005B4F" w:rsidRPr="00BD0667" w:rsidRDefault="00005B4F" w:rsidP="00005B4F">
      <w:pPr>
        <w:shd w:val="clear" w:color="auto" w:fill="FFFFFF"/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>При този вариант ще продължи да се наблюдава:</w:t>
      </w:r>
    </w:p>
    <w:p w:rsidR="00005B4F" w:rsidRPr="00BD0667" w:rsidRDefault="00005B4F" w:rsidP="00005B4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98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Действащ подзаконов нормативен акт, който няма да е съобразен с нормативен акт от по-висока степен - Закона за </w:t>
      </w:r>
      <w:r w:rsidR="00E850E4"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административните нарушения и наказания</w:t>
      </w:r>
      <w:r w:rsidR="0025751E"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ЗМСМА, ЗНА</w:t>
      </w:r>
      <w:r w:rsidR="001749E3" w:rsidRPr="00BD0667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05B4F" w:rsidRPr="00BD0667" w:rsidRDefault="001749E3" w:rsidP="00005B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98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05B4F" w:rsidRPr="00BD0667">
        <w:rPr>
          <w:rFonts w:ascii="Times New Roman" w:hAnsi="Times New Roman" w:cs="Times New Roman"/>
          <w:spacing w:val="-3"/>
          <w:sz w:val="24"/>
          <w:szCs w:val="24"/>
        </w:rPr>
        <w:t xml:space="preserve">ипса    на    необходимата   основа   за   обективен    качествен    контрол    при </w:t>
      </w:r>
      <w:r w:rsidR="00005B4F" w:rsidRPr="00BD0667">
        <w:rPr>
          <w:rFonts w:ascii="Times New Roman" w:hAnsi="Times New Roman" w:cs="Times New Roman"/>
          <w:spacing w:val="3"/>
          <w:sz w:val="24"/>
          <w:szCs w:val="24"/>
        </w:rPr>
        <w:t xml:space="preserve">дейността по установяване на нарушенията и налагане на санкции, съгласно ЗАНН </w:t>
      </w:r>
      <w:r w:rsidRPr="00BD0667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05B4F" w:rsidRPr="00BD0667" w:rsidRDefault="001749E3" w:rsidP="00005B4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Незаконосъобразност.</w:t>
      </w:r>
    </w:p>
    <w:p w:rsidR="00005B4F" w:rsidRPr="00BD0667" w:rsidRDefault="00005B4F" w:rsidP="00005B4F">
      <w:pPr>
        <w:shd w:val="clear" w:color="auto" w:fill="FFFFFF"/>
        <w:tabs>
          <w:tab w:val="left" w:pos="706"/>
        </w:tabs>
        <w:spacing w:line="298" w:lineRule="exact"/>
        <w:ind w:right="-99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ind w:right="-96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Вариант за действие 2 „Приемане на наредбата”:</w:t>
      </w:r>
    </w:p>
    <w:p w:rsidR="00005B4F" w:rsidRPr="00BD0667" w:rsidRDefault="00005B4F" w:rsidP="00005B4F">
      <w:pPr>
        <w:shd w:val="clear" w:color="auto" w:fill="FFFFFF"/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>При този вариант ще бъдат осигурени:</w:t>
      </w:r>
    </w:p>
    <w:p w:rsidR="00005B4F" w:rsidRPr="00BD0667" w:rsidRDefault="001749E3" w:rsidP="00005B4F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98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З</w:t>
      </w:r>
      <w:r w:rsidR="00005B4F" w:rsidRPr="00BD0667">
        <w:rPr>
          <w:rFonts w:ascii="Times New Roman" w:hAnsi="Times New Roman" w:cs="Times New Roman"/>
          <w:sz w:val="24"/>
          <w:szCs w:val="24"/>
        </w:rPr>
        <w:t>аконосъобразност;</w:t>
      </w:r>
    </w:p>
    <w:p w:rsidR="00005B4F" w:rsidRPr="00BD0667" w:rsidRDefault="001749E3" w:rsidP="00005B4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98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05B4F" w:rsidRPr="00BD0667">
        <w:rPr>
          <w:rFonts w:ascii="Times New Roman" w:hAnsi="Times New Roman" w:cs="Times New Roman"/>
          <w:spacing w:val="3"/>
          <w:sz w:val="24"/>
          <w:szCs w:val="24"/>
        </w:rPr>
        <w:t>снова за обективен качествен контрол при</w:t>
      </w:r>
      <w:r w:rsidR="00005B4F" w:rsidRPr="00BD06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5B4F" w:rsidRPr="00BD0667">
        <w:rPr>
          <w:rFonts w:ascii="Times New Roman" w:hAnsi="Times New Roman" w:cs="Times New Roman"/>
          <w:spacing w:val="3"/>
          <w:sz w:val="24"/>
          <w:szCs w:val="24"/>
        </w:rPr>
        <w:t xml:space="preserve">дейността по установяване на нарушенията и налагане на санкции, съгласно ЗАНН </w:t>
      </w:r>
      <w:r w:rsidRPr="00BD066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05B4F" w:rsidRPr="00BD0667" w:rsidRDefault="00005B4F" w:rsidP="00005B4F">
      <w:pPr>
        <w:shd w:val="clear" w:color="auto" w:fill="FFFFFF"/>
        <w:tabs>
          <w:tab w:val="left" w:pos="567"/>
        </w:tabs>
        <w:spacing w:before="163" w:line="293" w:lineRule="exact"/>
        <w:ind w:right="-99" w:firstLine="284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567"/>
        </w:tabs>
        <w:ind w:right="-9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V.</w:t>
      </w:r>
      <w:r w:rsidRPr="00BD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Разходи: </w:t>
      </w:r>
    </w:p>
    <w:p w:rsidR="00005B4F" w:rsidRPr="00BD0667" w:rsidRDefault="00005B4F" w:rsidP="00005B4F">
      <w:pPr>
        <w:shd w:val="clear" w:color="auto" w:fill="FFFFFF"/>
        <w:ind w:right="-99" w:firstLine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8720455</wp:posOffset>
                </wp:positionV>
                <wp:extent cx="5784850" cy="0"/>
                <wp:effectExtent l="22860" t="21590" r="21590" b="1651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62F6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686.65pt" to="449.25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c4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" o:allowincell="f" strokeweight="2.15pt">
                <w10:wrap anchorx="margin"/>
              </v:line>
            </w:pict>
          </mc:Fallback>
        </mc:AlternateContent>
      </w:r>
      <w:r w:rsidRPr="00BD0667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Вариант за действие 1 „Без намеса”:</w:t>
      </w:r>
    </w:p>
    <w:p w:rsidR="00005B4F" w:rsidRPr="00BD0667" w:rsidRDefault="00005B4F" w:rsidP="00005B4F">
      <w:pPr>
        <w:shd w:val="clear" w:color="auto" w:fill="FFFFFF"/>
        <w:spacing w:before="67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Разходите за заинтересованите страни са следните:</w:t>
      </w:r>
    </w:p>
    <w:p w:rsidR="00005B4F" w:rsidRPr="00BD0667" w:rsidRDefault="00005B4F" w:rsidP="00005B4F">
      <w:pPr>
        <w:numPr>
          <w:ilvl w:val="0"/>
          <w:numId w:val="6"/>
        </w:numPr>
        <w:shd w:val="clear" w:color="auto" w:fill="FFFFFF"/>
        <w:tabs>
          <w:tab w:val="left" w:pos="240"/>
        </w:tabs>
        <w:spacing w:line="293" w:lineRule="exact"/>
        <w:ind w:right="-99"/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нейните звена:</w:t>
      </w:r>
    </w:p>
    <w:p w:rsidR="00005B4F" w:rsidRPr="00BD0667" w:rsidRDefault="00005B4F" w:rsidP="00005B4F">
      <w:pPr>
        <w:shd w:val="clear" w:color="auto" w:fill="FFFFFF"/>
        <w:tabs>
          <w:tab w:val="left" w:pos="240"/>
        </w:tabs>
        <w:spacing w:line="293" w:lineRule="exact"/>
        <w:ind w:left="284" w:right="-99"/>
        <w:rPr>
          <w:rFonts w:ascii="Times New Roman" w:hAnsi="Times New Roman" w:cs="Times New Roman"/>
          <w:i/>
          <w:sz w:val="24"/>
          <w:szCs w:val="24"/>
        </w:rPr>
      </w:pPr>
      <w:r w:rsidRPr="00BD0667">
        <w:rPr>
          <w:rFonts w:ascii="Times New Roman" w:hAnsi="Times New Roman" w:cs="Times New Roman"/>
          <w:i/>
          <w:sz w:val="24"/>
          <w:szCs w:val="24"/>
        </w:rPr>
        <w:t>Разходи за заведени съдебни дела от незаконосъобразни действия на администрацията и подчинените й звена.</w:t>
      </w:r>
    </w:p>
    <w:p w:rsidR="00005B4F" w:rsidRPr="00BD0667" w:rsidRDefault="00005B4F" w:rsidP="00005B4F">
      <w:pPr>
        <w:shd w:val="clear" w:color="auto" w:fill="FFFFFF"/>
        <w:spacing w:before="101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Вариант за действие 2 „Приемане на наредбата”:</w:t>
      </w:r>
    </w:p>
    <w:p w:rsidR="00005B4F" w:rsidRPr="00BD0667" w:rsidRDefault="00005B4F" w:rsidP="00005B4F">
      <w:pPr>
        <w:shd w:val="clear" w:color="auto" w:fill="FFFFFF"/>
        <w:spacing w:before="62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Разходите за заинтересованите страни са следните:</w:t>
      </w:r>
    </w:p>
    <w:p w:rsidR="00005B4F" w:rsidRPr="00BD0667" w:rsidRDefault="00005B4F" w:rsidP="00005B4F">
      <w:pPr>
        <w:shd w:val="clear" w:color="auto" w:fill="FFFFFF"/>
        <w:tabs>
          <w:tab w:val="left" w:pos="240"/>
        </w:tabs>
        <w:spacing w:line="293" w:lineRule="exact"/>
        <w:ind w:right="-99" w:firstLine="284"/>
        <w:rPr>
          <w:rFonts w:ascii="Times New Roman" w:hAnsi="Times New Roman" w:cs="Times New Roman"/>
          <w:i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005B4F" w:rsidRPr="00BD0667" w:rsidRDefault="00005B4F" w:rsidP="00005B4F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BD0667">
        <w:rPr>
          <w:rFonts w:ascii="Times New Roman" w:hAnsi="Times New Roman" w:cs="Times New Roman"/>
          <w:bCs/>
          <w:i/>
          <w:spacing w:val="1"/>
          <w:sz w:val="24"/>
          <w:szCs w:val="24"/>
        </w:rPr>
        <w:t>Община Пловдив няма да има допълнителни разходи</w:t>
      </w:r>
    </w:p>
    <w:p w:rsidR="00005B4F" w:rsidRPr="00BD0667" w:rsidRDefault="00005B4F" w:rsidP="00005B4F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ind w:right="-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VІ. Ползи: </w:t>
      </w:r>
    </w:p>
    <w:p w:rsidR="00005B4F" w:rsidRPr="00BD0667" w:rsidRDefault="00005B4F" w:rsidP="00005B4F">
      <w:pPr>
        <w:shd w:val="clear" w:color="auto" w:fill="FFFFFF"/>
        <w:spacing w:before="221"/>
        <w:ind w:right="-99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Вариант за действие 1 „Без намеса”:</w:t>
      </w:r>
    </w:p>
    <w:p w:rsidR="00005B4F" w:rsidRPr="00BD0667" w:rsidRDefault="00005B4F" w:rsidP="00005B4F">
      <w:pPr>
        <w:shd w:val="clear" w:color="auto" w:fill="FFFFFF"/>
        <w:spacing w:before="67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Ползите за заинтересованите страни са следните:</w:t>
      </w:r>
    </w:p>
    <w:p w:rsidR="00005B4F" w:rsidRPr="00BD0667" w:rsidRDefault="00005B4F" w:rsidP="00005B4F">
      <w:pPr>
        <w:shd w:val="clear" w:color="auto" w:fill="FFFFFF"/>
        <w:tabs>
          <w:tab w:val="left" w:pos="235"/>
        </w:tabs>
        <w:spacing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005B4F" w:rsidRPr="00BD0667" w:rsidRDefault="00005B4F" w:rsidP="00005B4F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Законосъобразност и ефективност при дейностите по </w:t>
      </w:r>
      <w:r w:rsidRPr="00BD0667">
        <w:rPr>
          <w:rFonts w:ascii="Times New Roman" w:hAnsi="Times New Roman" w:cs="Times New Roman"/>
          <w:spacing w:val="3"/>
          <w:sz w:val="24"/>
          <w:szCs w:val="24"/>
        </w:rPr>
        <w:t>установяване на нарушенията и налагане на санкции;</w:t>
      </w:r>
    </w:p>
    <w:p w:rsidR="00005B4F" w:rsidRPr="00BD0667" w:rsidRDefault="00005B4F" w:rsidP="00005B4F">
      <w:pPr>
        <w:shd w:val="clear" w:color="auto" w:fill="FFFFFF"/>
        <w:spacing w:before="120"/>
        <w:ind w:right="-99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 за действие 2 „Приемане на наредбата”:</w:t>
      </w:r>
    </w:p>
    <w:p w:rsidR="00005B4F" w:rsidRPr="00BD0667" w:rsidRDefault="00005B4F" w:rsidP="00005B4F">
      <w:pPr>
        <w:shd w:val="clear" w:color="auto" w:fill="FFFFFF"/>
        <w:spacing w:before="72"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Ползите за заинтересованите страни са следните:</w:t>
      </w:r>
    </w:p>
    <w:p w:rsidR="00005B4F" w:rsidRPr="00BD0667" w:rsidRDefault="00005B4F" w:rsidP="00005B4F">
      <w:pPr>
        <w:shd w:val="clear" w:color="auto" w:fill="FFFFFF"/>
        <w:tabs>
          <w:tab w:val="left" w:pos="240"/>
        </w:tabs>
        <w:spacing w:line="293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1.</w:t>
      </w:r>
      <w:r w:rsidRPr="00B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Община Пловдив и контролните й звена:</w:t>
      </w:r>
    </w:p>
    <w:p w:rsidR="00005B4F" w:rsidRPr="00BD0667" w:rsidRDefault="00005B4F" w:rsidP="00005B4F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BD0667">
        <w:rPr>
          <w:rFonts w:ascii="Times New Roman" w:hAnsi="Times New Roman" w:cs="Times New Roman"/>
          <w:iCs/>
          <w:spacing w:val="9"/>
          <w:sz w:val="24"/>
          <w:szCs w:val="24"/>
        </w:rPr>
        <w:t xml:space="preserve">Намаляване на риска от незаконосъобразни действия при дейностите </w:t>
      </w:r>
      <w:r w:rsidRPr="00BD0667">
        <w:rPr>
          <w:rFonts w:ascii="Times New Roman" w:hAnsi="Times New Roman" w:cs="Times New Roman"/>
          <w:sz w:val="24"/>
          <w:szCs w:val="24"/>
        </w:rPr>
        <w:t>по установяване на нарушенията и налагане на санкции</w:t>
      </w:r>
      <w:r w:rsidRPr="00BD0667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</w:p>
    <w:p w:rsidR="00005B4F" w:rsidRPr="00BD0667" w:rsidRDefault="00005B4F" w:rsidP="00005B4F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</w:t>
      </w:r>
      <w:r w:rsidRPr="00BD0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ФЛ и ЮЛ </w:t>
      </w:r>
      <w:r w:rsidR="001749E3" w:rsidRPr="00BD066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,</w:t>
      </w:r>
      <w:r w:rsidRPr="00BD066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BD06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съблюдаване на правата и законните им интереси</w:t>
      </w:r>
    </w:p>
    <w:p w:rsidR="00005B4F" w:rsidRPr="00BD0667" w:rsidRDefault="00005B4F" w:rsidP="00005B4F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VІІ. Потенциални   рискове:   </w:t>
      </w:r>
      <w:r w:rsidRPr="00BD066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са идентифицирани конкретни рискове при реализирането на Вариант 2 </w:t>
      </w:r>
      <w:r w:rsidRPr="00BD0667">
        <w:rPr>
          <w:rFonts w:ascii="Times New Roman" w:hAnsi="Times New Roman" w:cs="Times New Roman"/>
          <w:color w:val="000000"/>
          <w:sz w:val="24"/>
          <w:szCs w:val="24"/>
        </w:rPr>
        <w:t>„Приемане на наредбата”.</w:t>
      </w:r>
    </w:p>
    <w:p w:rsidR="00005B4F" w:rsidRPr="00BD0667" w:rsidRDefault="00005B4F" w:rsidP="00005B4F">
      <w:pPr>
        <w:shd w:val="clear" w:color="auto" w:fill="FFFFFF"/>
        <w:spacing w:line="293" w:lineRule="exact"/>
        <w:ind w:right="-99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900"/>
        </w:tabs>
        <w:spacing w:before="110"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11"/>
          <w:sz w:val="24"/>
          <w:szCs w:val="24"/>
        </w:rPr>
        <w:t>VІІІ.</w:t>
      </w:r>
      <w:r w:rsidRPr="00BD0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spacing w:val="-7"/>
          <w:sz w:val="24"/>
          <w:szCs w:val="24"/>
        </w:rPr>
        <w:t>Административната тежест:</w:t>
      </w:r>
    </w:p>
    <w:p w:rsidR="00005B4F" w:rsidRPr="00BD0667" w:rsidRDefault="00005B4F" w:rsidP="00005B4F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3"/>
          <w:sz w:val="24"/>
          <w:szCs w:val="24"/>
        </w:rPr>
        <w:t>Ще се повиши</w:t>
      </w:r>
    </w:p>
    <w:p w:rsidR="00005B4F" w:rsidRPr="00BD0667" w:rsidRDefault="00005B4F" w:rsidP="00005B4F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365" w:lineRule="exact"/>
        <w:ind w:left="264" w:right="-99" w:firstLine="96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6"/>
          <w:sz w:val="24"/>
          <w:szCs w:val="24"/>
        </w:rPr>
        <w:t>Ще се намали</w:t>
      </w:r>
    </w:p>
    <w:p w:rsidR="00005B4F" w:rsidRPr="00BD0667" w:rsidRDefault="00005B4F" w:rsidP="00005B4F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365" w:lineRule="exact"/>
        <w:ind w:left="264" w:right="-99" w:firstLine="96"/>
        <w:rPr>
          <w:rFonts w:ascii="Times New Roman" w:hAnsi="Times New Roman" w:cs="Times New Roman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spacing w:val="-6"/>
          <w:sz w:val="24"/>
          <w:szCs w:val="24"/>
          <w:u w:val="single"/>
        </w:rPr>
        <w:t>Няма ефект</w:t>
      </w:r>
    </w:p>
    <w:p w:rsidR="00005B4F" w:rsidRPr="00BD0667" w:rsidRDefault="00005B4F" w:rsidP="00005B4F">
      <w:pPr>
        <w:shd w:val="clear" w:color="auto" w:fill="FFFFFF"/>
        <w:spacing w:line="336" w:lineRule="exact"/>
        <w:ind w:right="-9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240"/>
        </w:tabs>
        <w:spacing w:before="24" w:line="365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13"/>
          <w:sz w:val="24"/>
          <w:szCs w:val="24"/>
        </w:rPr>
        <w:t>ІХ.</w:t>
      </w:r>
      <w:r w:rsidRPr="00BD0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Въздействие върху </w:t>
      </w:r>
      <w:proofErr w:type="spellStart"/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</w:rPr>
        <w:t>микро</w:t>
      </w:r>
      <w:proofErr w:type="spellEnd"/>
      <w:r w:rsidRPr="00BD0667">
        <w:rPr>
          <w:rFonts w:ascii="Times New Roman" w:hAnsi="Times New Roman" w:cs="Times New Roman"/>
          <w:b/>
          <w:bCs/>
          <w:spacing w:val="-6"/>
          <w:sz w:val="24"/>
          <w:szCs w:val="24"/>
        </w:rPr>
        <w:t>, малки и средни предприятия (МСП):</w:t>
      </w:r>
    </w:p>
    <w:p w:rsidR="00005B4F" w:rsidRPr="00BD0667" w:rsidRDefault="00005B4F" w:rsidP="00005B4F">
      <w:pPr>
        <w:shd w:val="clear" w:color="auto" w:fill="FFFFFF"/>
        <w:tabs>
          <w:tab w:val="left" w:pos="284"/>
        </w:tabs>
        <w:spacing w:line="365" w:lineRule="exact"/>
        <w:ind w:left="284" w:right="-99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Х</w:t>
      </w:r>
      <w:r w:rsidRPr="00BD0667">
        <w:rPr>
          <w:rFonts w:ascii="Times New Roman" w:hAnsi="Times New Roman" w:cs="Times New Roman"/>
          <w:sz w:val="24"/>
          <w:szCs w:val="24"/>
        </w:rPr>
        <w:tab/>
      </w:r>
      <w:r w:rsidRPr="00BD0667">
        <w:rPr>
          <w:rFonts w:ascii="Times New Roman" w:hAnsi="Times New Roman" w:cs="Times New Roman"/>
          <w:spacing w:val="-6"/>
          <w:sz w:val="24"/>
          <w:szCs w:val="24"/>
        </w:rPr>
        <w:t>Актът засяга пряко МСП</w:t>
      </w:r>
      <w:r w:rsidRPr="00BD0667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BD0667">
        <w:rPr>
          <w:rFonts w:ascii="Times New Roman" w:hAnsi="Times New Roman" w:cs="Times New Roman"/>
          <w:sz w:val="24"/>
          <w:szCs w:val="24"/>
          <w:u w:val="single"/>
        </w:rPr>
        <w:t>□</w:t>
      </w:r>
      <w:r w:rsidRPr="00BD0667">
        <w:rPr>
          <w:rFonts w:ascii="Times New Roman" w:hAnsi="Times New Roman" w:cs="Times New Roman"/>
          <w:i/>
          <w:iCs/>
          <w:spacing w:val="-3"/>
          <w:sz w:val="24"/>
          <w:szCs w:val="24"/>
          <w:u w:val="single"/>
        </w:rPr>
        <w:t xml:space="preserve"> </w:t>
      </w:r>
      <w:r w:rsidRPr="00BD0667">
        <w:rPr>
          <w:rFonts w:ascii="Times New Roman" w:hAnsi="Times New Roman" w:cs="Times New Roman"/>
          <w:spacing w:val="-3"/>
          <w:sz w:val="24"/>
          <w:szCs w:val="24"/>
          <w:u w:val="single"/>
        </w:rPr>
        <w:t>Актът не засяга МСП</w:t>
      </w:r>
    </w:p>
    <w:p w:rsidR="00005B4F" w:rsidRPr="00BD0667" w:rsidRDefault="00005B4F" w:rsidP="00005B4F">
      <w:pPr>
        <w:shd w:val="clear" w:color="auto" w:fill="FFFFFF"/>
        <w:spacing w:before="24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□</w:t>
      </w:r>
      <w:r w:rsidRPr="00BD066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</w:t>
      </w:r>
      <w:r w:rsidRPr="00BD0667">
        <w:rPr>
          <w:rFonts w:ascii="Times New Roman" w:hAnsi="Times New Roman" w:cs="Times New Roman"/>
          <w:spacing w:val="-4"/>
          <w:sz w:val="24"/>
          <w:szCs w:val="24"/>
        </w:rPr>
        <w:t>Няма ефект</w:t>
      </w:r>
    </w:p>
    <w:p w:rsidR="00005B4F" w:rsidRPr="00BD0667" w:rsidRDefault="00005B4F" w:rsidP="00005B4F">
      <w:pPr>
        <w:shd w:val="clear" w:color="auto" w:fill="FFFFFF"/>
        <w:spacing w:before="10" w:line="336" w:lineRule="exact"/>
        <w:ind w:right="-99" w:firstLine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Проектът засяга/не засяга директно МСП</w:t>
      </w:r>
    </w:p>
    <w:p w:rsidR="00005B4F" w:rsidRPr="00BD0667" w:rsidRDefault="00005B4F" w:rsidP="00005B4F">
      <w:pPr>
        <w:shd w:val="clear" w:color="auto" w:fill="FFFFFF"/>
        <w:tabs>
          <w:tab w:val="left" w:pos="370"/>
        </w:tabs>
        <w:spacing w:before="120"/>
        <w:ind w:right="-99" w:firstLine="284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370"/>
        </w:tabs>
        <w:spacing w:before="120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12"/>
          <w:sz w:val="24"/>
          <w:szCs w:val="24"/>
        </w:rPr>
        <w:t>Х.</w:t>
      </w:r>
      <w:r w:rsidRPr="00BD0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Проектът на нормативен акт изисква цялостна оценка на въздействието:</w:t>
      </w:r>
    </w:p>
    <w:p w:rsidR="00005B4F" w:rsidRPr="00BD0667" w:rsidRDefault="00005B4F" w:rsidP="00005B4F">
      <w:pPr>
        <w:shd w:val="clear" w:color="auto" w:fill="FFFFFF"/>
        <w:spacing w:before="48" w:line="350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 xml:space="preserve">□ </w:t>
      </w:r>
      <w:r w:rsidRPr="00BD0667">
        <w:rPr>
          <w:rFonts w:ascii="Times New Roman" w:hAnsi="Times New Roman" w:cs="Times New Roman"/>
          <w:spacing w:val="-3"/>
          <w:sz w:val="24"/>
          <w:szCs w:val="24"/>
        </w:rPr>
        <w:t>Да</w:t>
      </w:r>
    </w:p>
    <w:p w:rsidR="00005B4F" w:rsidRPr="00BD0667" w:rsidRDefault="00005B4F" w:rsidP="00005B4F">
      <w:pPr>
        <w:shd w:val="clear" w:color="auto" w:fill="FFFFFF"/>
        <w:spacing w:before="48" w:line="350" w:lineRule="exact"/>
        <w:ind w:right="-99" w:firstLine="284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BD0667">
        <w:rPr>
          <w:rFonts w:ascii="Times New Roman" w:hAnsi="Times New Roman" w:cs="Times New Roman"/>
          <w:bCs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99060</wp:posOffset>
                </wp:positionV>
                <wp:extent cx="90805" cy="76200"/>
                <wp:effectExtent l="5080" t="12700" r="8890" b="63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4157" id="Правоъгълник 1" o:spid="_x0000_s1026" style="position:absolute;margin-left:14.1pt;margin-top:7.8pt;width:7.1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"/>
            </w:pict>
          </mc:Fallback>
        </mc:AlternateContent>
      </w:r>
      <w:r w:rsidRPr="00BD0667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   Не</w:t>
      </w:r>
    </w:p>
    <w:p w:rsidR="00005B4F" w:rsidRPr="00BD0667" w:rsidRDefault="00005B4F" w:rsidP="00005B4F">
      <w:pPr>
        <w:shd w:val="clear" w:color="auto" w:fill="FFFFFF"/>
        <w:tabs>
          <w:tab w:val="left" w:pos="370"/>
        </w:tabs>
        <w:spacing w:before="43" w:line="336" w:lineRule="exact"/>
        <w:ind w:right="-99" w:firstLine="284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tabs>
          <w:tab w:val="left" w:pos="370"/>
        </w:tabs>
        <w:spacing w:before="43" w:line="336" w:lineRule="exact"/>
        <w:ind w:right="-99" w:firstLine="284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BD0667">
        <w:rPr>
          <w:rFonts w:ascii="Times New Roman" w:hAnsi="Times New Roman" w:cs="Times New Roman"/>
          <w:b/>
          <w:bCs/>
          <w:spacing w:val="-12"/>
          <w:sz w:val="24"/>
          <w:szCs w:val="24"/>
        </w:rPr>
        <w:t>ХІ.</w:t>
      </w:r>
      <w:r w:rsidRPr="00BD0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6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Обществени консултации: </w:t>
      </w:r>
    </w:p>
    <w:p w:rsidR="00005B4F" w:rsidRPr="00BD0667" w:rsidRDefault="00005B4F" w:rsidP="00005B4F">
      <w:pPr>
        <w:shd w:val="clear" w:color="auto" w:fill="FFFFFF"/>
        <w:spacing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>Най - важните въпроси за обществената консултация са:</w:t>
      </w:r>
    </w:p>
    <w:p w:rsidR="00005B4F" w:rsidRPr="00BD0667" w:rsidRDefault="00005B4F" w:rsidP="00005B4F">
      <w:pPr>
        <w:shd w:val="clear" w:color="auto" w:fill="FFFFFF"/>
        <w:spacing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>В1.: Ясни ли са предложените разпоредби</w:t>
      </w:r>
      <w:r w:rsidRPr="00BD0667">
        <w:rPr>
          <w:rFonts w:ascii="Times New Roman" w:hAnsi="Times New Roman" w:cs="Times New Roman"/>
          <w:spacing w:val="-5"/>
          <w:sz w:val="24"/>
          <w:szCs w:val="24"/>
        </w:rPr>
        <w:t>?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>В2.: Подходящо ли е нивото на детайлизация за нормативен акт?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pacing w:val="-2"/>
          <w:sz w:val="24"/>
          <w:szCs w:val="24"/>
        </w:rPr>
      </w:pPr>
      <w:r w:rsidRPr="00BD0667">
        <w:rPr>
          <w:rFonts w:ascii="Times New Roman" w:hAnsi="Times New Roman" w:cs="Times New Roman"/>
          <w:spacing w:val="-2"/>
          <w:sz w:val="24"/>
          <w:szCs w:val="24"/>
        </w:rPr>
        <w:t xml:space="preserve">В3.: </w:t>
      </w:r>
      <w:r w:rsidRPr="00BD0667">
        <w:rPr>
          <w:rFonts w:ascii="Times New Roman" w:hAnsi="Times New Roman" w:cs="Times New Roman"/>
          <w:sz w:val="24"/>
          <w:szCs w:val="24"/>
        </w:rPr>
        <w:t>Други предложения и коментари извън зададените в документа теми?</w:t>
      </w:r>
      <w:r w:rsidRPr="00BD0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Проектът на наредбата ще бъде публикуван в интернет за обществени консултации за 30 дни на официалната страница на Община Пловдив, раздел – Проекти на нормативни актове.</w:t>
      </w: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Ще бъдат поискани становища от преките заинтересовани страни.</w:t>
      </w: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Проектът на наредбата е представен на заинтересованите страни.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Справката за отразените становища след обществените консултации ще бъде публикувана на официалната страница на Община Пловдив.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67">
        <w:rPr>
          <w:rFonts w:ascii="Times New Roman" w:hAnsi="Times New Roman" w:cs="Times New Roman"/>
          <w:b/>
          <w:sz w:val="24"/>
          <w:szCs w:val="24"/>
        </w:rPr>
        <w:t>12. Подпис на отговорното лице: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005B4F" w:rsidRPr="00BD0667" w:rsidRDefault="00005B4F" w:rsidP="00005B4F">
      <w:pPr>
        <w:shd w:val="clear" w:color="auto" w:fill="FFFFFF"/>
        <w:spacing w:before="5" w:line="336" w:lineRule="exact"/>
        <w:ind w:right="-99" w:firstLine="284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667">
        <w:rPr>
          <w:rFonts w:ascii="Times New Roman" w:hAnsi="Times New Roman" w:cs="Times New Roman"/>
          <w:sz w:val="24"/>
          <w:szCs w:val="24"/>
        </w:rPr>
        <w:t>Име и длъжност: Илиан Иванов, Директор на дирекция П</w:t>
      </w:r>
      <w:r w:rsidR="0025751E" w:rsidRPr="00BD0667">
        <w:rPr>
          <w:rFonts w:ascii="Times New Roman" w:hAnsi="Times New Roman" w:cs="Times New Roman"/>
          <w:sz w:val="24"/>
          <w:szCs w:val="24"/>
        </w:rPr>
        <w:t>равно-нормативно обслужване към община Пловдив</w:t>
      </w:r>
    </w:p>
    <w:p w:rsidR="00005B4F" w:rsidRPr="00BD0667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6A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D26AD" w:rsidRPr="008D26AD">
        <w:rPr>
          <w:rFonts w:ascii="Times New Roman" w:hAnsi="Times New Roman" w:cs="Times New Roman"/>
          <w:b/>
          <w:sz w:val="24"/>
          <w:szCs w:val="24"/>
        </w:rPr>
        <w:t>16</w:t>
      </w:r>
      <w:r w:rsidR="001749E3" w:rsidRPr="008D26AD">
        <w:rPr>
          <w:rFonts w:ascii="Times New Roman" w:hAnsi="Times New Roman" w:cs="Times New Roman"/>
          <w:b/>
          <w:sz w:val="24"/>
          <w:szCs w:val="24"/>
        </w:rPr>
        <w:t>.11</w:t>
      </w:r>
      <w:r w:rsidRPr="008D26AD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005B4F" w:rsidRPr="00BD0667" w:rsidRDefault="00005B4F" w:rsidP="00005B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4F" w:rsidRPr="00BD0667" w:rsidRDefault="00005B4F" w:rsidP="00005B4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70" w:rsidRPr="00BD0667" w:rsidRDefault="00215D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5D70" w:rsidRPr="00BD0667" w:rsidSect="00F34295">
      <w:pgSz w:w="11909" w:h="16834"/>
      <w:pgMar w:top="1079" w:right="929" w:bottom="1258" w:left="1421" w:header="708" w:footer="708" w:gutter="0"/>
      <w:cols w:space="12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5880C4"/>
    <w:lvl w:ilvl="0">
      <w:numFmt w:val="bullet"/>
      <w:lvlText w:val="*"/>
      <w:lvlJc w:val="left"/>
    </w:lvl>
  </w:abstractNum>
  <w:abstractNum w:abstractNumId="1" w15:restartNumberingAfterBreak="0">
    <w:nsid w:val="0D2905C7"/>
    <w:multiLevelType w:val="singleLevel"/>
    <w:tmpl w:val="A1ACC36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" w15:restartNumberingAfterBreak="0">
    <w:nsid w:val="158B2780"/>
    <w:multiLevelType w:val="hybridMultilevel"/>
    <w:tmpl w:val="25A0B118"/>
    <w:lvl w:ilvl="0" w:tplc="7088AC3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57696A"/>
    <w:multiLevelType w:val="hybridMultilevel"/>
    <w:tmpl w:val="26D41DEC"/>
    <w:lvl w:ilvl="0" w:tplc="0616DD4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16722"/>
    <w:multiLevelType w:val="singleLevel"/>
    <w:tmpl w:val="66424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F"/>
    <w:rsid w:val="00005B4F"/>
    <w:rsid w:val="00087110"/>
    <w:rsid w:val="00144FC0"/>
    <w:rsid w:val="001749E3"/>
    <w:rsid w:val="00215D70"/>
    <w:rsid w:val="0025751E"/>
    <w:rsid w:val="006F439D"/>
    <w:rsid w:val="00743ED9"/>
    <w:rsid w:val="007C4EF8"/>
    <w:rsid w:val="007D350A"/>
    <w:rsid w:val="00827C15"/>
    <w:rsid w:val="00877861"/>
    <w:rsid w:val="008D26AD"/>
    <w:rsid w:val="00A36485"/>
    <w:rsid w:val="00AC0BA5"/>
    <w:rsid w:val="00BD0667"/>
    <w:rsid w:val="00C1061C"/>
    <w:rsid w:val="00C33C19"/>
    <w:rsid w:val="00E850E4"/>
    <w:rsid w:val="00F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7777"/>
  <w15:chartTrackingRefBased/>
  <w15:docId w15:val="{A36C3CD3-5DAC-4AC1-8877-F49DFB7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Mun</cp:lastModifiedBy>
  <cp:revision>4</cp:revision>
  <dcterms:created xsi:type="dcterms:W3CDTF">2018-11-20T09:26:00Z</dcterms:created>
  <dcterms:modified xsi:type="dcterms:W3CDTF">2018-11-20T09:28:00Z</dcterms:modified>
</cp:coreProperties>
</file>