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976"/>
        <w:gridCol w:w="7938"/>
        <w:gridCol w:w="1277"/>
        <w:gridCol w:w="2837"/>
      </w:tblGrid>
      <w:tr w:rsidR="00A205F8" w:rsidRPr="00233C04" w:rsidTr="00F361B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5650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A205F8" w:rsidRPr="00233C04" w:rsidRDefault="00A205F8" w:rsidP="00F361B0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A205F8" w:rsidRPr="00233C04" w:rsidRDefault="00A205F8" w:rsidP="00A205F8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</w:t>
            </w:r>
            <w:r w:rsidRPr="00E15ABB">
              <w:rPr>
                <w:b/>
                <w:sz w:val="23"/>
                <w:szCs w:val="23"/>
              </w:rPr>
              <w:t xml:space="preserve">ПРОЕКТ НА </w:t>
            </w:r>
            <w:r>
              <w:rPr>
                <w:b/>
                <w:sz w:val="23"/>
                <w:szCs w:val="23"/>
              </w:rPr>
              <w:t xml:space="preserve">ПРАВИЛНИК ЗА ИЗМЕНЕНИЕ И ДОПЪЛНЕНИЕ НА ПРАВИЛНИК ЗА </w:t>
            </w:r>
            <w:r>
              <w:rPr>
                <w:b/>
                <w:sz w:val="23"/>
                <w:szCs w:val="23"/>
              </w:rPr>
              <w:t>ОРГАНИЗАЦИЯТА</w:t>
            </w:r>
            <w:r>
              <w:rPr>
                <w:b/>
                <w:sz w:val="23"/>
                <w:szCs w:val="23"/>
              </w:rPr>
              <w:t xml:space="preserve"> И ДЕЙНОСТТА НА </w:t>
            </w:r>
            <w:r>
              <w:rPr>
                <w:b/>
                <w:sz w:val="23"/>
                <w:szCs w:val="23"/>
              </w:rPr>
              <w:t>ПЛОВДИВСКИ ОБЩИНСКИ СЪВЕТ</w:t>
            </w:r>
          </w:p>
        </w:tc>
      </w:tr>
      <w:tr w:rsidR="00A205F8" w:rsidRPr="00233C04" w:rsidTr="00F361B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A205F8" w:rsidRPr="00233C04" w:rsidRDefault="00A205F8" w:rsidP="00F361B0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A205F8" w:rsidRDefault="00A205F8" w:rsidP="00F361B0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Организация/потребител</w:t>
            </w:r>
          </w:p>
          <w:p w:rsidR="00A205F8" w:rsidRPr="005424B9" w:rsidRDefault="00A205F8" w:rsidP="00F361B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24B9">
              <w:rPr>
                <w:b/>
                <w:sz w:val="16"/>
                <w:szCs w:val="16"/>
                <w:lang w:val="en-US"/>
              </w:rPr>
              <w:t>/</w:t>
            </w:r>
            <w:r w:rsidRPr="005424B9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5424B9">
              <w:rPr>
                <w:b/>
                <w:sz w:val="16"/>
                <w:szCs w:val="16"/>
                <w:lang w:val="en-US"/>
              </w:rPr>
              <w:t>/</w:t>
            </w: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A205F8" w:rsidRPr="00233C04" w:rsidRDefault="00A205F8" w:rsidP="00F361B0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A205F8" w:rsidRPr="00233C04" w:rsidRDefault="00A205F8" w:rsidP="00F361B0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Приети/</w:t>
            </w:r>
          </w:p>
          <w:p w:rsidR="00A205F8" w:rsidRPr="00233C04" w:rsidRDefault="00A205F8" w:rsidP="00F361B0">
            <w:pPr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A205F8" w:rsidRPr="00233C04" w:rsidRDefault="00A205F8" w:rsidP="00F361B0">
            <w:pPr>
              <w:jc w:val="center"/>
              <w:rPr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Мотиви</w:t>
            </w:r>
          </w:p>
        </w:tc>
      </w:tr>
      <w:tr w:rsidR="00A205F8" w:rsidRPr="00233C04" w:rsidTr="00F361B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auto"/>
          </w:tcPr>
          <w:p w:rsidR="00A205F8" w:rsidRPr="00233C04" w:rsidRDefault="00A205F8" w:rsidP="00F361B0">
            <w:pPr>
              <w:tabs>
                <w:tab w:val="left" w:pos="192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A205F8" w:rsidRPr="00E15ABB" w:rsidRDefault="00A205F8" w:rsidP="00F361B0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557B5C" w:rsidRDefault="00A205F8" w:rsidP="00A205F8">
            <w:pPr>
              <w:jc w:val="both"/>
            </w:pPr>
            <w:r w:rsidRPr="005B65D4">
              <w:t>До изтичане на законовия 30 дневен срок /към</w:t>
            </w:r>
            <w:r>
              <w:t xml:space="preserve"> </w:t>
            </w:r>
            <w:r>
              <w:t>18</w:t>
            </w:r>
            <w:r w:rsidRPr="005B65D4">
              <w:t>.0</w:t>
            </w:r>
            <w:r>
              <w:t>6</w:t>
            </w:r>
            <w:r w:rsidRPr="005B65D4">
              <w:t xml:space="preserve">.2018г./, няма постъпили предложения и становища по проекта на Правилник за </w:t>
            </w:r>
            <w:r w:rsidR="00557B5C">
              <w:t>изменение и допълнение на Правилника за организацията и дейността на Пловдивския общински съвет</w:t>
            </w:r>
          </w:p>
          <w:p w:rsidR="00A205F8" w:rsidRPr="005B65D4" w:rsidRDefault="00A205F8" w:rsidP="00A205F8">
            <w:pPr>
              <w:jc w:val="both"/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auto"/>
          </w:tcPr>
          <w:p w:rsidR="00A205F8" w:rsidRPr="00233C04" w:rsidRDefault="00A205F8" w:rsidP="00F361B0">
            <w:pPr>
              <w:rPr>
                <w:sz w:val="23"/>
                <w:szCs w:val="23"/>
              </w:rPr>
            </w:pPr>
          </w:p>
        </w:tc>
        <w:tc>
          <w:tcPr>
            <w:tcW w:w="28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auto"/>
          </w:tcPr>
          <w:p w:rsidR="00A205F8" w:rsidRPr="00233C04" w:rsidRDefault="00A205F8" w:rsidP="00F361B0">
            <w:pPr>
              <w:rPr>
                <w:sz w:val="23"/>
                <w:szCs w:val="23"/>
              </w:rPr>
            </w:pPr>
          </w:p>
        </w:tc>
      </w:tr>
    </w:tbl>
    <w:p w:rsidR="00B83AC0" w:rsidRPr="00A205F8" w:rsidRDefault="00B83AC0" w:rsidP="00A205F8"/>
    <w:sectPr w:rsidR="00B83AC0" w:rsidRPr="00A205F8" w:rsidSect="00A20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6"/>
    <w:rsid w:val="00133457"/>
    <w:rsid w:val="00557B5C"/>
    <w:rsid w:val="00622523"/>
    <w:rsid w:val="00A205F8"/>
    <w:rsid w:val="00B83AC0"/>
    <w:rsid w:val="00C07C5D"/>
    <w:rsid w:val="00F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cp:lastPrinted>2018-06-12T08:03:00Z</cp:lastPrinted>
  <dcterms:created xsi:type="dcterms:W3CDTF">2018-03-12T13:46:00Z</dcterms:created>
  <dcterms:modified xsi:type="dcterms:W3CDTF">2018-06-27T09:53:00Z</dcterms:modified>
</cp:coreProperties>
</file>