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5" w:rsidRDefault="00AB2C35" w:rsidP="00FC4D43">
      <w:pPr>
        <w:pStyle w:val="BodyTextIndent2"/>
      </w:pPr>
      <w:r w:rsidRPr="00FC2483">
        <w:t>Приемане на Наредба за 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приета с Решение № 407, взето с протокол № 20 от 13.11.2013 година, изм. с Решение № 505, взето с Протокол № 21 от 08.12.2016 г.</w:t>
      </w:r>
    </w:p>
    <w:p w:rsidR="00AB2C35" w:rsidRDefault="00AB2C35" w:rsidP="00FC4D43">
      <w:pPr>
        <w:pStyle w:val="BodyTextIndent2"/>
      </w:pPr>
    </w:p>
    <w:p w:rsidR="00AB2C35" w:rsidRPr="00981F37" w:rsidRDefault="00AB2C35" w:rsidP="00FC4D43">
      <w:pPr>
        <w:pStyle w:val="BodyTextIndent2"/>
        <w:rPr>
          <w:b w:val="0"/>
          <w:color w:val="000000"/>
          <w:u w:val="none"/>
        </w:rPr>
      </w:pPr>
      <w:r w:rsidRPr="00981F37">
        <w:rPr>
          <w:b w:val="0"/>
          <w:color w:val="000000"/>
          <w:u w:val="none"/>
        </w:rPr>
        <w:t>Вносител: инж. Иван Тотев – Кмет на община Пловдив</w:t>
      </w:r>
    </w:p>
    <w:p w:rsidR="00AB2C35" w:rsidRDefault="00AB2C35" w:rsidP="00981F37">
      <w:pPr>
        <w:pStyle w:val="NormalWeb"/>
        <w:rPr>
          <w:b/>
          <w:i/>
          <w:u w:val="single"/>
        </w:rPr>
      </w:pPr>
    </w:p>
    <w:p w:rsidR="00AB2C35" w:rsidRDefault="00AB2C35" w:rsidP="00981F37">
      <w:pPr>
        <w:pStyle w:val="NormalWeb"/>
        <w:rPr>
          <w:b/>
          <w:i/>
          <w:u w:val="single"/>
        </w:rPr>
      </w:pPr>
    </w:p>
    <w:p w:rsidR="00AB2C35" w:rsidRPr="00C86940" w:rsidRDefault="00AB2C35" w:rsidP="00981F37">
      <w:pPr>
        <w:pStyle w:val="NormalWeb"/>
        <w:ind w:firstLine="720"/>
        <w:rPr>
          <w:b/>
        </w:rPr>
      </w:pPr>
      <w:r w:rsidRPr="00C67D89">
        <w:rPr>
          <w:b/>
          <w:i/>
          <w:u w:val="single"/>
        </w:rPr>
        <w:t>Проект</w:t>
      </w:r>
      <w:r w:rsidRPr="00C86940">
        <w:rPr>
          <w:b/>
        </w:rPr>
        <w:tab/>
      </w:r>
    </w:p>
    <w:p w:rsidR="00AB2C35" w:rsidRPr="00C67D89" w:rsidRDefault="00AB2C35" w:rsidP="00981F37">
      <w:pPr>
        <w:pStyle w:val="NormalWeb"/>
        <w:spacing w:before="100" w:beforeAutospacing="1"/>
        <w:ind w:left="720" w:firstLine="0"/>
        <w:rPr>
          <w:i/>
        </w:rPr>
      </w:pPr>
      <w:r w:rsidRPr="00981F37">
        <w:rPr>
          <w:i/>
        </w:rPr>
        <w:t xml:space="preserve">Съгласно чл.26, ал.4 от Закона за нормативните актове, в законоустановения срок от 30 дни, община Пловдив, чрез настоящото публикуване за обществена консултация, предоставя възможност на заинтересованите лица да направят своите предложения и становища по проекта на Наредбата на e-mailадрес: </w:t>
      </w:r>
      <w:hyperlink r:id="rId7" w:history="1">
        <w:r w:rsidRPr="00E86BCA">
          <w:rPr>
            <w:rStyle w:val="Hyperlink"/>
            <w:i/>
          </w:rPr>
          <w:t>v_chavdarova@plovdiv.bg</w:t>
        </w:r>
      </w:hyperlink>
      <w:r>
        <w:rPr>
          <w:i/>
        </w:rPr>
        <w:t xml:space="preserve"> и</w:t>
      </w:r>
      <w:r w:rsidRPr="00C67D89">
        <w:rPr>
          <w:i/>
        </w:rPr>
        <w:t>ли в деловодството на община Пловдив, пл. „Стефан Стамболов” № 1.</w:t>
      </w:r>
    </w:p>
    <w:p w:rsidR="00AB2C35" w:rsidRPr="00C67D89" w:rsidRDefault="00AB2C35" w:rsidP="00981F37">
      <w:pPr>
        <w:jc w:val="both"/>
        <w:rPr>
          <w:b/>
          <w:color w:val="000000"/>
          <w:spacing w:val="8"/>
          <w:sz w:val="26"/>
          <w:szCs w:val="26"/>
        </w:rPr>
      </w:pPr>
    </w:p>
    <w:p w:rsidR="00AB2C35" w:rsidRPr="00AE7BA5" w:rsidRDefault="00AB2C35" w:rsidP="00981F37">
      <w:pPr>
        <w:ind w:firstLine="708"/>
        <w:rPr>
          <w:b/>
          <w:color w:val="000000"/>
          <w:spacing w:val="8"/>
          <w:szCs w:val="26"/>
        </w:rPr>
      </w:pPr>
      <w:r w:rsidRPr="00AE7BA5">
        <w:rPr>
          <w:b/>
          <w:color w:val="000000"/>
          <w:spacing w:val="8"/>
          <w:szCs w:val="26"/>
        </w:rPr>
        <w:t>МОТИВИ</w:t>
      </w:r>
    </w:p>
    <w:p w:rsidR="00AB2C35" w:rsidRPr="00981F37" w:rsidRDefault="00AB2C35" w:rsidP="00981F37">
      <w:pPr>
        <w:ind w:left="720"/>
        <w:jc w:val="both"/>
        <w:rPr>
          <w:b/>
        </w:rPr>
      </w:pPr>
      <w:r w:rsidRPr="00981F37">
        <w:rPr>
          <w:b/>
        </w:rPr>
        <w:t>I. Обосновка за конкретната необходимост от приемане на Наредба за 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приета с Решение № 407, взето с протокол № 20 от 13.11.2013 година, изм. с Решение № 505, взето с Протокол № 21 от 08.12.2016 г.</w:t>
      </w:r>
    </w:p>
    <w:p w:rsidR="00AB2C35" w:rsidRPr="00FC2483" w:rsidRDefault="00AB2C35" w:rsidP="003F27E7">
      <w:pPr>
        <w:pStyle w:val="BodyTextIndent2"/>
        <w:ind w:left="0"/>
      </w:pPr>
    </w:p>
    <w:p w:rsidR="00AB2C35" w:rsidRPr="00FC2483" w:rsidRDefault="00AB2C35" w:rsidP="00F9701D">
      <w:pPr>
        <w:pStyle w:val="BodyTextIndent2"/>
        <w:ind w:firstLine="696"/>
        <w:rPr>
          <w:b w:val="0"/>
          <w:u w:val="none"/>
        </w:rPr>
      </w:pPr>
      <w:r w:rsidRPr="00FC2483">
        <w:rPr>
          <w:b w:val="0"/>
          <w:u w:val="none"/>
        </w:rPr>
        <w:t xml:space="preserve">Законът за публичните финанси е изменен и допълнен в Държавен вестник бр. 91 от 14.11.2017 година и съответно се налага 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w:t>
      </w:r>
    </w:p>
    <w:p w:rsidR="00AB2C35" w:rsidRPr="00FC2483" w:rsidRDefault="00AB2C35" w:rsidP="00ED149E">
      <w:pPr>
        <w:pStyle w:val="BodyTextIndent2"/>
        <w:ind w:firstLine="696"/>
        <w:rPr>
          <w:b w:val="0"/>
          <w:u w:val="none"/>
        </w:rPr>
      </w:pPr>
    </w:p>
    <w:p w:rsidR="00AB2C35" w:rsidRPr="00FC2483" w:rsidRDefault="00AB2C35" w:rsidP="00ED149E">
      <w:pPr>
        <w:pStyle w:val="BodyTextIndent2"/>
        <w:ind w:firstLine="696"/>
        <w:rPr>
          <w:b w:val="0"/>
          <w:u w:val="none"/>
        </w:rPr>
      </w:pPr>
      <w:r w:rsidRPr="00FC2483">
        <w:rPr>
          <w:b w:val="0"/>
          <w:u w:val="none"/>
        </w:rPr>
        <w:t>При изработването на проекта на Наредба за 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са спазени принципите на необходимост, обоснованост, предвидимост, откритост, съгласуваност, субсидиарност, пропорционалност и стабилност.</w:t>
      </w:r>
    </w:p>
    <w:p w:rsidR="00AB2C35" w:rsidRPr="00FC2483" w:rsidRDefault="00AB2C35" w:rsidP="00ED149E">
      <w:pPr>
        <w:pStyle w:val="BodyTextIndent2"/>
        <w:ind w:firstLine="696"/>
      </w:pPr>
    </w:p>
    <w:p w:rsidR="00AB2C35" w:rsidRPr="00FC2483" w:rsidRDefault="00AB2C35" w:rsidP="00FC2483">
      <w:pPr>
        <w:widowControl w:val="0"/>
        <w:numPr>
          <w:ilvl w:val="0"/>
          <w:numId w:val="13"/>
        </w:numPr>
        <w:autoSpaceDE w:val="0"/>
        <w:autoSpaceDN w:val="0"/>
        <w:adjustRightInd w:val="0"/>
        <w:spacing w:after="120"/>
        <w:ind w:firstLine="600"/>
        <w:jc w:val="both"/>
        <w:outlineLvl w:val="0"/>
        <w:rPr>
          <w:rStyle w:val="ala"/>
          <w:rFonts w:ascii="Calibri" w:hAnsi="Calibri" w:cs="Calibri"/>
          <w:color w:val="000000"/>
        </w:rPr>
      </w:pPr>
      <w:r>
        <w:rPr>
          <w:rStyle w:val="ala"/>
          <w:b/>
        </w:rPr>
        <w:t>П</w:t>
      </w:r>
      <w:r w:rsidRPr="00FC2483">
        <w:rPr>
          <w:rStyle w:val="ala"/>
          <w:b/>
        </w:rPr>
        <w:t>ринцип на необходимост</w:t>
      </w:r>
      <w:r w:rsidRPr="00FC2483">
        <w:rPr>
          <w:rStyle w:val="ala"/>
        </w:rPr>
        <w:t>: необходимост от съответствие на подзаконовия нормативен акт (наредбата) с изменения и допълнен Закон за публичните финанси;</w:t>
      </w:r>
    </w:p>
    <w:p w:rsidR="00AB2C35" w:rsidRPr="00FC2483" w:rsidRDefault="00AB2C35" w:rsidP="00FC2483">
      <w:pPr>
        <w:widowControl w:val="0"/>
        <w:numPr>
          <w:ilvl w:val="0"/>
          <w:numId w:val="13"/>
        </w:numPr>
        <w:autoSpaceDE w:val="0"/>
        <w:autoSpaceDN w:val="0"/>
        <w:adjustRightInd w:val="0"/>
        <w:spacing w:after="120"/>
        <w:ind w:firstLine="600"/>
        <w:jc w:val="both"/>
        <w:outlineLvl w:val="0"/>
        <w:rPr>
          <w:rStyle w:val="ala"/>
          <w:rFonts w:ascii="Calibri" w:hAnsi="Calibri" w:cs="Calibri"/>
          <w:color w:val="000000"/>
        </w:rPr>
      </w:pPr>
      <w:r w:rsidRPr="00FC2483">
        <w:rPr>
          <w:rStyle w:val="ala"/>
          <w:b/>
        </w:rPr>
        <w:t>Принцип на обоснованост</w:t>
      </w:r>
      <w:r w:rsidRPr="00FC2483">
        <w:rPr>
          <w:rStyle w:val="ala"/>
        </w:rPr>
        <w:t>: изменение и допълнение на Закона за публичните финанси;</w:t>
      </w:r>
    </w:p>
    <w:p w:rsidR="00AB2C35" w:rsidRPr="00FC2483" w:rsidRDefault="00AB2C35" w:rsidP="00FC2483">
      <w:pPr>
        <w:widowControl w:val="0"/>
        <w:numPr>
          <w:ilvl w:val="0"/>
          <w:numId w:val="13"/>
        </w:numPr>
        <w:autoSpaceDE w:val="0"/>
        <w:autoSpaceDN w:val="0"/>
        <w:adjustRightInd w:val="0"/>
        <w:spacing w:after="120"/>
        <w:ind w:firstLine="600"/>
        <w:jc w:val="both"/>
        <w:outlineLvl w:val="0"/>
        <w:rPr>
          <w:rStyle w:val="ala"/>
          <w:rFonts w:ascii="Calibri" w:hAnsi="Calibri" w:cs="Calibri"/>
          <w:b/>
          <w:color w:val="000000"/>
        </w:rPr>
      </w:pPr>
      <w:r w:rsidRPr="00FC2483">
        <w:rPr>
          <w:rStyle w:val="ala"/>
          <w:b/>
        </w:rPr>
        <w:t>Принципите на предвидимост и откритост</w:t>
      </w:r>
      <w:r w:rsidRPr="00FC2483">
        <w:rPr>
          <w:rStyle w:val="ala"/>
        </w:rPr>
        <w:t>: за отделните етапи на бюджетния процес – съставяне, приемане, изпълнение и приемане на отчета са поставени конкретни срокове, с което се постига бюджетна прозрачност и публичност, с публичното обсъждане на проекта на бюджета се осигуряват условия за увеличаване на достъпа до бюджетна информация;</w:t>
      </w:r>
    </w:p>
    <w:p w:rsidR="00AB2C35" w:rsidRPr="00FC2483" w:rsidRDefault="00AB2C35" w:rsidP="00FC2483">
      <w:pPr>
        <w:widowControl w:val="0"/>
        <w:numPr>
          <w:ilvl w:val="0"/>
          <w:numId w:val="13"/>
        </w:numPr>
        <w:autoSpaceDE w:val="0"/>
        <w:autoSpaceDN w:val="0"/>
        <w:adjustRightInd w:val="0"/>
        <w:spacing w:after="120"/>
        <w:ind w:firstLine="600"/>
        <w:jc w:val="both"/>
        <w:outlineLvl w:val="0"/>
        <w:rPr>
          <w:rStyle w:val="ala"/>
          <w:rFonts w:ascii="Calibri" w:hAnsi="Calibri" w:cs="Calibri"/>
          <w:b/>
          <w:color w:val="000000"/>
        </w:rPr>
      </w:pPr>
      <w:r w:rsidRPr="00FC2483">
        <w:rPr>
          <w:rStyle w:val="ala"/>
          <w:b/>
        </w:rPr>
        <w:t>Принцип на съгласуваност</w:t>
      </w:r>
      <w:r w:rsidRPr="00FC2483">
        <w:rPr>
          <w:rStyle w:val="ala"/>
        </w:rPr>
        <w:t>: след съставянето на проекта на бюджет</w:t>
      </w:r>
      <w:r>
        <w:rPr>
          <w:rStyle w:val="ala"/>
        </w:rPr>
        <w:t xml:space="preserve"> и годишния отчет на бюджета</w:t>
      </w:r>
      <w:r w:rsidRPr="00FC2483">
        <w:rPr>
          <w:rStyle w:val="ala"/>
        </w:rPr>
        <w:t>, същи</w:t>
      </w:r>
      <w:r>
        <w:rPr>
          <w:rStyle w:val="ala"/>
        </w:rPr>
        <w:t>те</w:t>
      </w:r>
      <w:r w:rsidRPr="00FC2483">
        <w:rPr>
          <w:rStyle w:val="ala"/>
        </w:rPr>
        <w:t xml:space="preserve"> се обсъжда</w:t>
      </w:r>
      <w:r>
        <w:rPr>
          <w:rStyle w:val="ala"/>
        </w:rPr>
        <w:t>т</w:t>
      </w:r>
      <w:r w:rsidRPr="00FC2483">
        <w:rPr>
          <w:rStyle w:val="ala"/>
        </w:rPr>
        <w:t xml:space="preserve">  публично от местната общност; </w:t>
      </w:r>
    </w:p>
    <w:p w:rsidR="00AB2C35" w:rsidRPr="00FC2483" w:rsidRDefault="00AB2C35" w:rsidP="00FC2483">
      <w:pPr>
        <w:widowControl w:val="0"/>
        <w:numPr>
          <w:ilvl w:val="0"/>
          <w:numId w:val="13"/>
        </w:numPr>
        <w:autoSpaceDE w:val="0"/>
        <w:autoSpaceDN w:val="0"/>
        <w:adjustRightInd w:val="0"/>
        <w:spacing w:after="120"/>
        <w:ind w:firstLine="600"/>
        <w:jc w:val="both"/>
        <w:outlineLvl w:val="0"/>
        <w:rPr>
          <w:rStyle w:val="ala"/>
          <w:rFonts w:ascii="Calibri" w:hAnsi="Calibri" w:cs="Calibri"/>
          <w:b/>
          <w:color w:val="000000"/>
        </w:rPr>
      </w:pPr>
      <w:r w:rsidRPr="00FC2483">
        <w:rPr>
          <w:rStyle w:val="ala"/>
          <w:b/>
        </w:rPr>
        <w:t xml:space="preserve">Принципите на субсидиарност, пропорционалност и стабилност: </w:t>
      </w:r>
      <w:r w:rsidRPr="00FC2483">
        <w:rPr>
          <w:rStyle w:val="ala"/>
        </w:rPr>
        <w:t xml:space="preserve">съставянето, изпълнението и отчитането на общинския бюджет се извършва от бюджетните специалисти на общинската и районната администрации и бюджетните звена при отчитане на съответните натурални показатели и пълно съответствие с приходната част. </w:t>
      </w:r>
    </w:p>
    <w:p w:rsidR="00AB2C35" w:rsidRPr="00FC2483" w:rsidRDefault="00AB2C35" w:rsidP="00ED149E">
      <w:pPr>
        <w:shd w:val="clear" w:color="auto" w:fill="FFFFFF"/>
        <w:jc w:val="both"/>
        <w:rPr>
          <w:b/>
          <w:color w:val="000000"/>
          <w:spacing w:val="-2"/>
        </w:rPr>
      </w:pPr>
    </w:p>
    <w:p w:rsidR="00AB2C35" w:rsidRPr="00FC2483" w:rsidRDefault="00AB2C35" w:rsidP="00ED149E">
      <w:pPr>
        <w:shd w:val="clear" w:color="auto" w:fill="FFFFFF"/>
        <w:jc w:val="both"/>
        <w:rPr>
          <w:b/>
          <w:color w:val="000000"/>
          <w:spacing w:val="-2"/>
        </w:rPr>
      </w:pPr>
    </w:p>
    <w:p w:rsidR="00AB2C35" w:rsidRPr="00E05D9E" w:rsidRDefault="00AB2C35" w:rsidP="00ED149E">
      <w:pPr>
        <w:shd w:val="clear" w:color="auto" w:fill="FFFFFF"/>
        <w:jc w:val="both"/>
        <w:rPr>
          <w:b/>
          <w:color w:val="000000"/>
          <w:spacing w:val="-2"/>
          <w:u w:val="single"/>
        </w:rPr>
      </w:pPr>
      <w:r>
        <w:rPr>
          <w:b/>
          <w:color w:val="000000"/>
          <w:spacing w:val="-2"/>
        </w:rPr>
        <w:tab/>
      </w:r>
      <w:r>
        <w:rPr>
          <w:b/>
          <w:color w:val="000000"/>
          <w:spacing w:val="-2"/>
        </w:rPr>
        <w:tab/>
      </w:r>
      <w:r w:rsidRPr="00E05D9E">
        <w:rPr>
          <w:b/>
          <w:color w:val="000000"/>
          <w:spacing w:val="-2"/>
          <w:u w:val="single"/>
        </w:rPr>
        <w:t>Цел на Наредбата</w:t>
      </w:r>
    </w:p>
    <w:p w:rsidR="00AB2C35" w:rsidRDefault="00AB2C35" w:rsidP="004C7617">
      <w:pPr>
        <w:shd w:val="clear" w:color="auto" w:fill="FFFFFF"/>
        <w:ind w:left="720" w:hanging="720"/>
        <w:jc w:val="both"/>
        <w:rPr>
          <w:color w:val="000000"/>
          <w:spacing w:val="-2"/>
        </w:rPr>
      </w:pPr>
      <w:r>
        <w:rPr>
          <w:color w:val="000000"/>
          <w:spacing w:val="-2"/>
        </w:rPr>
        <w:tab/>
      </w:r>
      <w:r>
        <w:rPr>
          <w:color w:val="000000"/>
          <w:spacing w:val="-2"/>
        </w:rPr>
        <w:tab/>
      </w:r>
      <w:r w:rsidRPr="00FC2483">
        <w:rPr>
          <w:color w:val="000000"/>
          <w:spacing w:val="-2"/>
        </w:rPr>
        <w:t xml:space="preserve">Да определи </w:t>
      </w:r>
      <w:r w:rsidRPr="004C7617">
        <w:rPr>
          <w:color w:val="000000"/>
          <w:spacing w:val="-2"/>
        </w:rPr>
        <w:t>условията и реда за съставяне на бюджетната прогноза за местните дейности за следващите три години,</w:t>
      </w:r>
      <w:r>
        <w:rPr>
          <w:color w:val="000000"/>
          <w:spacing w:val="-2"/>
        </w:rPr>
        <w:t xml:space="preserve"> както и</w:t>
      </w:r>
      <w:r w:rsidRPr="004C7617">
        <w:rPr>
          <w:color w:val="000000"/>
          <w:spacing w:val="-2"/>
        </w:rPr>
        <w:t xml:space="preserve"> съставяне, приемане, изпълнение и отчитане на общинския бюджет, при спазване на принципите, правилата и процедурите по </w:t>
      </w:r>
      <w:r>
        <w:rPr>
          <w:color w:val="000000"/>
          <w:spacing w:val="-2"/>
        </w:rPr>
        <w:t>Закона за публичните финанси</w:t>
      </w:r>
      <w:r w:rsidRPr="004C7617">
        <w:rPr>
          <w:color w:val="000000"/>
          <w:spacing w:val="-2"/>
        </w:rPr>
        <w:t>.</w:t>
      </w:r>
    </w:p>
    <w:p w:rsidR="00AB2C35" w:rsidRPr="004C7617" w:rsidRDefault="00AB2C35" w:rsidP="004C7617">
      <w:pPr>
        <w:shd w:val="clear" w:color="auto" w:fill="FFFFFF"/>
        <w:ind w:left="720" w:hanging="720"/>
        <w:jc w:val="both"/>
        <w:rPr>
          <w:color w:val="000000"/>
          <w:spacing w:val="-2"/>
        </w:rPr>
      </w:pPr>
    </w:p>
    <w:p w:rsidR="00AB2C35" w:rsidRPr="00E05D9E" w:rsidRDefault="00AB2C35" w:rsidP="00FC2483">
      <w:pPr>
        <w:shd w:val="clear" w:color="auto" w:fill="FFFFFF"/>
        <w:ind w:left="720"/>
        <w:jc w:val="both"/>
        <w:rPr>
          <w:b/>
          <w:u w:val="single"/>
        </w:rPr>
      </w:pPr>
      <w:r>
        <w:rPr>
          <w:b/>
        </w:rPr>
        <w:tab/>
      </w:r>
      <w:r w:rsidRPr="00E05D9E">
        <w:rPr>
          <w:b/>
          <w:u w:val="single"/>
        </w:rPr>
        <w:t>Финансови средства, необходими за прилагането на Наредбата</w:t>
      </w:r>
    </w:p>
    <w:p w:rsidR="00AB2C35" w:rsidRPr="00FC2483" w:rsidRDefault="00AB2C35" w:rsidP="00FC2483">
      <w:pPr>
        <w:ind w:left="720"/>
        <w:jc w:val="both"/>
      </w:pPr>
      <w:r>
        <w:tab/>
      </w:r>
      <w:r w:rsidRPr="00FC2483">
        <w:t>За прилагане на измененията в Наредбата не е необходимо разходването на бюджетни средства.</w:t>
      </w:r>
    </w:p>
    <w:p w:rsidR="00AB2C35" w:rsidRPr="00FC2483" w:rsidRDefault="00AB2C35" w:rsidP="00FC2483">
      <w:pPr>
        <w:shd w:val="clear" w:color="auto" w:fill="FFFFFF"/>
        <w:ind w:left="720" w:hanging="720"/>
        <w:jc w:val="both"/>
        <w:rPr>
          <w:b/>
        </w:rPr>
      </w:pPr>
    </w:p>
    <w:p w:rsidR="00AB2C35" w:rsidRPr="00E05D9E" w:rsidRDefault="00AB2C35" w:rsidP="00FC2483">
      <w:pPr>
        <w:shd w:val="clear" w:color="auto" w:fill="FFFFFF"/>
        <w:ind w:left="720"/>
        <w:jc w:val="both"/>
        <w:rPr>
          <w:b/>
          <w:color w:val="000000"/>
          <w:spacing w:val="-2"/>
          <w:u w:val="single"/>
        </w:rPr>
      </w:pPr>
      <w:r>
        <w:rPr>
          <w:b/>
          <w:color w:val="000000"/>
          <w:spacing w:val="-2"/>
        </w:rPr>
        <w:tab/>
      </w:r>
      <w:r w:rsidRPr="00E05D9E">
        <w:rPr>
          <w:b/>
          <w:color w:val="000000"/>
          <w:spacing w:val="-2"/>
          <w:u w:val="single"/>
        </w:rPr>
        <w:t>Очаквани резултати</w:t>
      </w:r>
    </w:p>
    <w:p w:rsidR="00AB2C35" w:rsidRPr="00FC2483" w:rsidRDefault="00AB2C35" w:rsidP="00FC2483">
      <w:pPr>
        <w:shd w:val="clear" w:color="auto" w:fill="FFFFFF"/>
        <w:ind w:left="720"/>
        <w:jc w:val="both"/>
      </w:pPr>
      <w:r>
        <w:rPr>
          <w:color w:val="000000"/>
          <w:spacing w:val="-2"/>
        </w:rPr>
        <w:tab/>
      </w:r>
      <w:r w:rsidRPr="00FC2483">
        <w:rPr>
          <w:color w:val="000000"/>
          <w:spacing w:val="-2"/>
        </w:rPr>
        <w:t>Пълно съответствие със Закона за публичните финанси</w:t>
      </w:r>
      <w:r>
        <w:rPr>
          <w:color w:val="000000"/>
          <w:spacing w:val="-2"/>
        </w:rPr>
        <w:t xml:space="preserve"> при </w:t>
      </w:r>
      <w:r w:rsidRPr="004C7617">
        <w:rPr>
          <w:color w:val="000000"/>
          <w:spacing w:val="-2"/>
        </w:rPr>
        <w:t>съставяне на бюджетната прогноза за местните дейности за следващите три години,</w:t>
      </w:r>
      <w:r>
        <w:rPr>
          <w:color w:val="000000"/>
          <w:spacing w:val="-2"/>
        </w:rPr>
        <w:t xml:space="preserve"> както и при </w:t>
      </w:r>
      <w:r w:rsidRPr="004C7617">
        <w:rPr>
          <w:color w:val="000000"/>
          <w:spacing w:val="-2"/>
        </w:rPr>
        <w:t>съставяне, приемане, изпълнение и отчитане на общинския бюджет</w:t>
      </w:r>
      <w:r w:rsidRPr="00FC2483">
        <w:rPr>
          <w:color w:val="000000"/>
          <w:spacing w:val="-2"/>
        </w:rPr>
        <w:t xml:space="preserve">. </w:t>
      </w:r>
    </w:p>
    <w:p w:rsidR="00AB2C35" w:rsidRPr="00FC2483" w:rsidRDefault="00AB2C35" w:rsidP="00FC2483">
      <w:pPr>
        <w:shd w:val="clear" w:color="auto" w:fill="FFFFFF"/>
        <w:ind w:left="720" w:right="19" w:hanging="720"/>
        <w:jc w:val="both"/>
        <w:rPr>
          <w:b/>
        </w:rPr>
      </w:pPr>
    </w:p>
    <w:p w:rsidR="00AB2C35" w:rsidRPr="00E05D9E" w:rsidRDefault="00AB2C35" w:rsidP="00FC2483">
      <w:pPr>
        <w:shd w:val="clear" w:color="auto" w:fill="FFFFFF"/>
        <w:ind w:left="720" w:right="19"/>
        <w:jc w:val="both"/>
        <w:rPr>
          <w:b/>
          <w:u w:val="single"/>
        </w:rPr>
      </w:pPr>
      <w:r>
        <w:rPr>
          <w:b/>
        </w:rPr>
        <w:tab/>
      </w:r>
      <w:r w:rsidRPr="00E05D9E">
        <w:rPr>
          <w:b/>
          <w:u w:val="single"/>
        </w:rPr>
        <w:t>Анализ за съответствие с правото на Европейския съюз</w:t>
      </w:r>
    </w:p>
    <w:p w:rsidR="00AB2C35" w:rsidRPr="00FC2483" w:rsidRDefault="00AB2C35" w:rsidP="00FC2483">
      <w:pPr>
        <w:shd w:val="clear" w:color="auto" w:fill="FFFFFF"/>
        <w:ind w:left="720" w:right="19"/>
        <w:jc w:val="both"/>
        <w:rPr>
          <w:color w:val="000000"/>
          <w:spacing w:val="4"/>
        </w:rPr>
      </w:pPr>
      <w:r>
        <w:tab/>
      </w:r>
      <w:r w:rsidRPr="00FC2483">
        <w:t xml:space="preserve">Предлаганото изменение на Наредбата </w:t>
      </w:r>
      <w:r w:rsidRPr="00FC2483">
        <w:rPr>
          <w:rStyle w:val="Strong"/>
          <w:b w:val="0"/>
          <w:color w:val="0F1419"/>
        </w:rPr>
        <w:t>за</w:t>
      </w:r>
      <w:r>
        <w:rPr>
          <w:rStyle w:val="Strong"/>
          <w:b w:val="0"/>
          <w:color w:val="0F1419"/>
        </w:rPr>
        <w:t xml:space="preserve"> </w:t>
      </w:r>
      <w:r w:rsidRPr="00FC2483">
        <w:t xml:space="preserve">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е в съответствие с нормативните актове от по-висока степен, както и с тези на европейското законодателство. </w:t>
      </w:r>
    </w:p>
    <w:p w:rsidR="00AB2C35" w:rsidRPr="00FC2483" w:rsidRDefault="00AB2C35" w:rsidP="00ED149E">
      <w:pPr>
        <w:shd w:val="clear" w:color="auto" w:fill="FFFFFF"/>
        <w:ind w:right="19"/>
        <w:jc w:val="both"/>
        <w:rPr>
          <w:color w:val="000000"/>
          <w:spacing w:val="4"/>
        </w:rPr>
      </w:pPr>
    </w:p>
    <w:p w:rsidR="00AB2C35" w:rsidRDefault="00AB2C35" w:rsidP="0025566E">
      <w:pPr>
        <w:shd w:val="clear" w:color="auto" w:fill="FFFFFF"/>
        <w:ind w:left="720" w:right="10" w:firstLine="720"/>
        <w:jc w:val="both"/>
        <w:rPr>
          <w:spacing w:val="-2"/>
        </w:rPr>
      </w:pPr>
      <w:r w:rsidRPr="005A4937">
        <w:t xml:space="preserve">В изпълнение на изискванията на Закона за нормативните актове е извършена </w:t>
      </w:r>
      <w:r w:rsidRPr="00AA348F">
        <w:t xml:space="preserve">предварителна оценка на въздействието на </w:t>
      </w:r>
      <w:r w:rsidRPr="00AA348F">
        <w:rPr>
          <w:spacing w:val="-2"/>
        </w:rPr>
        <w:t>проекта на подзаконовия нормативен акт.</w:t>
      </w:r>
    </w:p>
    <w:p w:rsidR="00AB2C35" w:rsidRDefault="00AB2C35" w:rsidP="0025566E">
      <w:pPr>
        <w:shd w:val="clear" w:color="auto" w:fill="FFFFFF"/>
        <w:ind w:left="720" w:right="10" w:firstLine="720"/>
        <w:jc w:val="both"/>
        <w:rPr>
          <w:spacing w:val="-2"/>
        </w:rPr>
      </w:pPr>
    </w:p>
    <w:p w:rsidR="00AB2C35" w:rsidRDefault="00AB2C35" w:rsidP="0025566E">
      <w:pPr>
        <w:ind w:left="720"/>
        <w:jc w:val="both"/>
      </w:pPr>
      <w:r>
        <w:tab/>
      </w:r>
      <w:r w:rsidRPr="00C57841">
        <w:t xml:space="preserve">Проектът на </w:t>
      </w:r>
      <w:r>
        <w:t xml:space="preserve">подзаконовия </w:t>
      </w:r>
      <w:r w:rsidRPr="00C57841">
        <w:t>нормативния акт - </w:t>
      </w:r>
      <w:r w:rsidRPr="00981F37">
        <w:rPr>
          <w:b/>
        </w:rPr>
        <w:t>Наредба за 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приета с Решение № 407, взето с протокол № 20 от 13.11.2013 година, изм. с Решение № 505, взето с Протокол № 21 от 08.12.2016 г.</w:t>
      </w:r>
      <w:r>
        <w:rPr>
          <w:b/>
        </w:rPr>
        <w:t xml:space="preserve"> </w:t>
      </w:r>
      <w:r w:rsidRPr="00C57841">
        <w:t>е публикуван на официалнат</w:t>
      </w:r>
      <w:r>
        <w:t xml:space="preserve">а страница на Община Пловдив на </w:t>
      </w:r>
      <w:r w:rsidRPr="00BD2709">
        <w:rPr>
          <w:lang w:val="ru-RU"/>
        </w:rPr>
        <w:t>28</w:t>
      </w:r>
      <w:r>
        <w:t>.11.2018</w:t>
      </w:r>
      <w:r w:rsidRPr="00C86940">
        <w:t xml:space="preserve"> г.</w:t>
      </w:r>
    </w:p>
    <w:p w:rsidR="00AB2C35" w:rsidRDefault="00AB2C35" w:rsidP="0025566E">
      <w:pPr>
        <w:ind w:left="720"/>
        <w:jc w:val="both"/>
      </w:pPr>
    </w:p>
    <w:p w:rsidR="00AB2C35" w:rsidRDefault="00AB2C35" w:rsidP="0025566E">
      <w:pPr>
        <w:ind w:left="720"/>
        <w:jc w:val="both"/>
        <w:rPr>
          <w:rStyle w:val="ala"/>
        </w:rPr>
      </w:pPr>
      <w:r>
        <w:tab/>
      </w:r>
      <w:r>
        <w:rPr>
          <w:color w:val="000000"/>
          <w:spacing w:val="4"/>
        </w:rPr>
        <w:t>В рамките на законовия 30 дневен срок</w:t>
      </w:r>
      <w:r>
        <w:t xml:space="preserve"> за обществени консултации ще бъдат взети </w:t>
      </w:r>
      <w:r w:rsidRPr="00C57841">
        <w:t xml:space="preserve">предвид </w:t>
      </w:r>
      <w:r w:rsidRPr="00C93130">
        <w:rPr>
          <w:spacing w:val="4"/>
        </w:rPr>
        <w:t xml:space="preserve">предложенията и становищата </w:t>
      </w:r>
      <w:r w:rsidRPr="00C57841">
        <w:t xml:space="preserve">по проекта на </w:t>
      </w:r>
      <w:r w:rsidRPr="00981F37">
        <w:rPr>
          <w:b/>
        </w:rPr>
        <w:t>Наредба за 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приета с Решение № 407, взето с протокол № 20 от 13.11.2013 година, изм. с Решение № 505, взето с Протокол № 21 от 08.12.2016 г.</w:t>
      </w:r>
      <w:r w:rsidRPr="00C57841">
        <w:t xml:space="preserve">, </w:t>
      </w:r>
      <w:r>
        <w:rPr>
          <w:spacing w:val="4"/>
        </w:rPr>
        <w:t xml:space="preserve">като същите ще бъдат </w:t>
      </w:r>
      <w:r w:rsidRPr="00C93130">
        <w:rPr>
          <w:spacing w:val="4"/>
        </w:rPr>
        <w:t xml:space="preserve">публикувани на интернет </w:t>
      </w:r>
      <w:r w:rsidRPr="00C93130">
        <w:rPr>
          <w:rStyle w:val="ala"/>
        </w:rPr>
        <w:t xml:space="preserve">страницата </w:t>
      </w:r>
      <w:r>
        <w:rPr>
          <w:rStyle w:val="ala"/>
        </w:rPr>
        <w:t>на община Пловдив в предвидения от закона срок. Публикуваната справка ще отразява постъпилите предложения заедно с обосновка за неприетите предложения, като същите ще бъдат оповестени от вносителя преди приемането на акта на Общински съвет – Пловдив.</w:t>
      </w:r>
    </w:p>
    <w:p w:rsidR="00AB2C35" w:rsidRDefault="00AB2C35" w:rsidP="0025566E">
      <w:pPr>
        <w:ind w:right="1"/>
        <w:jc w:val="both"/>
      </w:pPr>
    </w:p>
    <w:p w:rsidR="00AB2C35" w:rsidRPr="005555DF" w:rsidRDefault="00AB2C35" w:rsidP="005555DF">
      <w:pPr>
        <w:shd w:val="clear" w:color="auto" w:fill="FFFFFF"/>
        <w:ind w:left="720" w:right="10" w:firstLine="720"/>
        <w:jc w:val="both"/>
      </w:pPr>
      <w:r w:rsidRPr="002124E0">
        <w:rPr>
          <w:b/>
        </w:rPr>
        <w:t>Пра</w:t>
      </w:r>
      <w:r w:rsidRPr="00735EF5">
        <w:rPr>
          <w:b/>
        </w:rPr>
        <w:t>вни основания:</w:t>
      </w:r>
      <w:r>
        <w:rPr>
          <w:b/>
        </w:rPr>
        <w:t xml:space="preserve"> </w:t>
      </w:r>
      <w:r w:rsidRPr="005555DF">
        <w:t>чл. 21, ал. 2 от ЗМСМА, чл. 82, ал. 1 от Закона за публичните финанси и във връзка с чл. 8, чл. 11, ал. 3 и чл. 15, ал. 1 от ЗНА при спазване изискванията на чл. 19, 20, чл. 26 и чл. 28 от ЗНА и чл. 75, 76, 77 и 79 от АПК,</w:t>
      </w:r>
      <w:r w:rsidRPr="005555DF">
        <w:rPr>
          <w:spacing w:val="-1"/>
        </w:rPr>
        <w:t xml:space="preserve"> предлагам на Общински съвет - Пловдив да вземе следното</w:t>
      </w:r>
    </w:p>
    <w:p w:rsidR="00AB2C35" w:rsidRDefault="00AB2C35" w:rsidP="0025566E">
      <w:pPr>
        <w:ind w:right="1" w:firstLine="426"/>
        <w:jc w:val="both"/>
        <w:rPr>
          <w:b/>
          <w:szCs w:val="22"/>
        </w:rPr>
      </w:pPr>
    </w:p>
    <w:p w:rsidR="00AB2C35" w:rsidRPr="00FC2483" w:rsidRDefault="00AB2C35" w:rsidP="00ED149E">
      <w:pPr>
        <w:shd w:val="clear" w:color="auto" w:fill="FFFFFF"/>
        <w:rPr>
          <w:color w:val="000000"/>
          <w:spacing w:val="10"/>
        </w:rPr>
      </w:pPr>
    </w:p>
    <w:p w:rsidR="00AB2C35" w:rsidRPr="00FC2483" w:rsidRDefault="00AB2C35" w:rsidP="00ED149E">
      <w:pPr>
        <w:shd w:val="clear" w:color="auto" w:fill="FFFFFF"/>
        <w:rPr>
          <w:color w:val="000000"/>
          <w:spacing w:val="10"/>
        </w:rPr>
      </w:pPr>
    </w:p>
    <w:p w:rsidR="00AB2C35" w:rsidRPr="00FC2483" w:rsidRDefault="00AB2C35" w:rsidP="00ED149E">
      <w:pPr>
        <w:jc w:val="center"/>
      </w:pPr>
      <w:r>
        <w:rPr>
          <w:b/>
          <w:color w:val="000000"/>
          <w:spacing w:val="10"/>
        </w:rPr>
        <w:t xml:space="preserve">ПРОЕКТ НА </w:t>
      </w:r>
      <w:r w:rsidRPr="00FC2483">
        <w:rPr>
          <w:b/>
          <w:color w:val="000000"/>
          <w:spacing w:val="10"/>
        </w:rPr>
        <w:t>РЕШЕНИЕ:</w:t>
      </w:r>
    </w:p>
    <w:p w:rsidR="00AB2C35" w:rsidRPr="00FC2483" w:rsidRDefault="00AB2C35" w:rsidP="00ED149E">
      <w:pPr>
        <w:rPr>
          <w:b/>
        </w:rPr>
      </w:pPr>
    </w:p>
    <w:p w:rsidR="00AB2C35" w:rsidRPr="00695567" w:rsidRDefault="00AB2C35" w:rsidP="00695567">
      <w:pPr>
        <w:pStyle w:val="BodyTextIndent2"/>
        <w:ind w:firstLine="696"/>
        <w:rPr>
          <w:b w:val="0"/>
          <w:u w:val="none"/>
        </w:rPr>
      </w:pPr>
      <w:r w:rsidRPr="00111F0A">
        <w:rPr>
          <w:u w:val="none"/>
          <w:lang w:val="en-US"/>
        </w:rPr>
        <w:t>I</w:t>
      </w:r>
      <w:r w:rsidRPr="00111F0A">
        <w:rPr>
          <w:u w:val="none"/>
          <w:lang w:val="ru-RU"/>
        </w:rPr>
        <w:t>.</w:t>
      </w:r>
      <w:r w:rsidRPr="00111F0A">
        <w:rPr>
          <w:b w:val="0"/>
          <w:u w:val="none"/>
          <w:lang w:val="ru-RU"/>
        </w:rPr>
        <w:t xml:space="preserve"> </w:t>
      </w:r>
      <w:r w:rsidRPr="00695567">
        <w:rPr>
          <w:b w:val="0"/>
          <w:u w:val="none"/>
        </w:rPr>
        <w:t>Приема Наредба за 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приета с Решение № 407, взето с протокол № 20 от 13.11.2013 година, изм. с Решение № 505, взето с Протокол № 21 от 08.12.2016 г.</w:t>
      </w:r>
      <w:r>
        <w:rPr>
          <w:b w:val="0"/>
          <w:u w:val="none"/>
        </w:rPr>
        <w:t>,</w:t>
      </w:r>
      <w:r w:rsidRPr="00695567">
        <w:rPr>
          <w:b w:val="0"/>
          <w:u w:val="none"/>
        </w:rPr>
        <w:t xml:space="preserve"> както следва:</w:t>
      </w:r>
    </w:p>
    <w:p w:rsidR="00AB2C35" w:rsidRDefault="00AB2C35" w:rsidP="00ED149E">
      <w:pPr>
        <w:pStyle w:val="BodyTextIndent2"/>
        <w:ind w:firstLine="696"/>
        <w:rPr>
          <w:u w:val="none"/>
        </w:rPr>
      </w:pPr>
    </w:p>
    <w:p w:rsidR="00AB2C35" w:rsidRPr="00FC2483" w:rsidRDefault="00AB2C35" w:rsidP="00ED149E">
      <w:pPr>
        <w:pStyle w:val="BodyTextIndent2"/>
        <w:ind w:firstLine="696"/>
        <w:rPr>
          <w:b w:val="0"/>
          <w:u w:val="none"/>
        </w:rPr>
      </w:pPr>
      <w:r w:rsidRPr="00CB06D3">
        <w:rPr>
          <w:u w:val="none"/>
        </w:rPr>
        <w:t>§1</w:t>
      </w:r>
      <w:r w:rsidRPr="00FC2483">
        <w:rPr>
          <w:b w:val="0"/>
          <w:u w:val="none"/>
        </w:rPr>
        <w:t xml:space="preserve">. </w:t>
      </w:r>
      <w:r>
        <w:rPr>
          <w:b w:val="0"/>
          <w:u w:val="none"/>
        </w:rPr>
        <w:t>В ч</w:t>
      </w:r>
      <w:r w:rsidRPr="00FC2483">
        <w:rPr>
          <w:b w:val="0"/>
          <w:u w:val="none"/>
        </w:rPr>
        <w:t xml:space="preserve">л. </w:t>
      </w:r>
      <w:r>
        <w:rPr>
          <w:b w:val="0"/>
          <w:u w:val="none"/>
        </w:rPr>
        <w:t>4</w:t>
      </w:r>
      <w:r w:rsidRPr="00FC2483">
        <w:rPr>
          <w:b w:val="0"/>
          <w:u w:val="none"/>
        </w:rPr>
        <w:t xml:space="preserve"> ал. </w:t>
      </w:r>
      <w:r>
        <w:rPr>
          <w:b w:val="0"/>
          <w:u w:val="none"/>
        </w:rPr>
        <w:t>5</w:t>
      </w:r>
      <w:r w:rsidRPr="00FC2483">
        <w:rPr>
          <w:b w:val="0"/>
          <w:u w:val="none"/>
        </w:rPr>
        <w:t xml:space="preserve"> се изменя така:</w:t>
      </w:r>
    </w:p>
    <w:p w:rsidR="00AB2C35" w:rsidRPr="00FC2483" w:rsidRDefault="00AB2C35" w:rsidP="00ED149E">
      <w:pPr>
        <w:pStyle w:val="BodyTextIndent2"/>
        <w:ind w:firstLine="696"/>
        <w:rPr>
          <w:b w:val="0"/>
          <w:u w:val="none"/>
        </w:rPr>
      </w:pPr>
      <w:r w:rsidRPr="00FC2483">
        <w:rPr>
          <w:b w:val="0"/>
          <w:u w:val="none"/>
        </w:rPr>
        <w:t>„</w:t>
      </w:r>
      <w:r>
        <w:rPr>
          <w:b w:val="0"/>
          <w:u w:val="none"/>
        </w:rPr>
        <w:t>Разпоредителите с бюджет от втора и по-ниска степен по бюджета на община Пловдив се определят от Общински съвет – Пловдив по предложение на кмета на общината</w:t>
      </w:r>
      <w:r w:rsidRPr="00FC2483">
        <w:rPr>
          <w:b w:val="0"/>
          <w:u w:val="none"/>
        </w:rPr>
        <w:t>.”</w:t>
      </w:r>
    </w:p>
    <w:p w:rsidR="00AB2C35" w:rsidRPr="00FC2483" w:rsidRDefault="00AB2C35" w:rsidP="00ED149E">
      <w:pPr>
        <w:pStyle w:val="BodyTextIndent2"/>
        <w:ind w:firstLine="696"/>
        <w:rPr>
          <w:b w:val="0"/>
          <w:u w:val="none"/>
        </w:rPr>
      </w:pPr>
    </w:p>
    <w:p w:rsidR="00AB2C35" w:rsidRDefault="00AB2C35" w:rsidP="009505F5">
      <w:pPr>
        <w:pStyle w:val="BodyTextIndent2"/>
        <w:ind w:firstLine="696"/>
        <w:rPr>
          <w:b w:val="0"/>
          <w:u w:val="none"/>
        </w:rPr>
      </w:pPr>
      <w:r w:rsidRPr="00CB06D3">
        <w:rPr>
          <w:u w:val="none"/>
        </w:rPr>
        <w:t>§2.</w:t>
      </w:r>
      <w:r w:rsidRPr="00FC2483">
        <w:rPr>
          <w:b w:val="0"/>
          <w:u w:val="none"/>
        </w:rPr>
        <w:t xml:space="preserve"> В чл. 8 </w:t>
      </w:r>
      <w:r>
        <w:rPr>
          <w:b w:val="0"/>
          <w:u w:val="none"/>
        </w:rPr>
        <w:t>ал. 1 отпада и д</w:t>
      </w:r>
      <w:r w:rsidRPr="00FC2483">
        <w:rPr>
          <w:b w:val="0"/>
          <w:u w:val="none"/>
        </w:rPr>
        <w:t xml:space="preserve">осегашните ал. </w:t>
      </w:r>
      <w:r>
        <w:rPr>
          <w:b w:val="0"/>
          <w:u w:val="none"/>
        </w:rPr>
        <w:t>2</w:t>
      </w:r>
      <w:r w:rsidRPr="00FC2483">
        <w:rPr>
          <w:b w:val="0"/>
          <w:u w:val="none"/>
        </w:rPr>
        <w:t xml:space="preserve"> и </w:t>
      </w:r>
      <w:r>
        <w:rPr>
          <w:b w:val="0"/>
          <w:u w:val="none"/>
        </w:rPr>
        <w:t>ал.3</w:t>
      </w:r>
      <w:r w:rsidRPr="00FC2483">
        <w:rPr>
          <w:b w:val="0"/>
          <w:u w:val="none"/>
        </w:rPr>
        <w:t xml:space="preserve"> стават съответно </w:t>
      </w:r>
      <w:r>
        <w:rPr>
          <w:b w:val="0"/>
          <w:u w:val="none"/>
        </w:rPr>
        <w:t>ал.1 и ал.2.</w:t>
      </w:r>
    </w:p>
    <w:p w:rsidR="00AB2C35" w:rsidRDefault="00AB2C35" w:rsidP="009505F5">
      <w:pPr>
        <w:pStyle w:val="BodyTextIndent2"/>
        <w:ind w:firstLine="696"/>
        <w:rPr>
          <w:b w:val="0"/>
          <w:u w:val="none"/>
        </w:rPr>
      </w:pPr>
    </w:p>
    <w:p w:rsidR="00AB2C35" w:rsidRDefault="00AB2C35" w:rsidP="009505F5">
      <w:pPr>
        <w:pStyle w:val="BodyTextIndent2"/>
        <w:ind w:firstLine="696"/>
        <w:rPr>
          <w:b w:val="0"/>
          <w:u w:val="none"/>
        </w:rPr>
      </w:pPr>
      <w:r w:rsidRPr="00CB06D3">
        <w:rPr>
          <w:u w:val="none"/>
        </w:rPr>
        <w:t>§3.</w:t>
      </w:r>
      <w:r>
        <w:rPr>
          <w:b w:val="0"/>
          <w:u w:val="none"/>
        </w:rPr>
        <w:t xml:space="preserve"> В ч</w:t>
      </w:r>
      <w:r w:rsidRPr="00FC2483">
        <w:rPr>
          <w:b w:val="0"/>
          <w:u w:val="none"/>
        </w:rPr>
        <w:t xml:space="preserve">л. </w:t>
      </w:r>
      <w:r>
        <w:rPr>
          <w:b w:val="0"/>
          <w:u w:val="none"/>
        </w:rPr>
        <w:t>20 се правят следните изменения и допълнения:</w:t>
      </w:r>
    </w:p>
    <w:p w:rsidR="00AB2C35" w:rsidRDefault="00AB2C35" w:rsidP="009505F5">
      <w:pPr>
        <w:pStyle w:val="BodyTextIndent2"/>
        <w:ind w:firstLine="696"/>
        <w:rPr>
          <w:b w:val="0"/>
          <w:u w:val="none"/>
        </w:rPr>
      </w:pPr>
    </w:p>
    <w:p w:rsidR="00AB2C35" w:rsidRDefault="00AB2C35" w:rsidP="009505F5">
      <w:pPr>
        <w:pStyle w:val="BodyTextIndent2"/>
        <w:ind w:firstLine="696"/>
        <w:rPr>
          <w:b w:val="0"/>
          <w:u w:val="none"/>
        </w:rPr>
      </w:pPr>
      <w:r w:rsidRPr="00FC2483">
        <w:rPr>
          <w:b w:val="0"/>
          <w:u w:val="none"/>
        </w:rPr>
        <w:t xml:space="preserve">ал. </w:t>
      </w:r>
      <w:r>
        <w:rPr>
          <w:b w:val="0"/>
          <w:u w:val="none"/>
        </w:rPr>
        <w:t>1</w:t>
      </w:r>
      <w:r w:rsidRPr="00FC2483">
        <w:rPr>
          <w:b w:val="0"/>
          <w:u w:val="none"/>
        </w:rPr>
        <w:t xml:space="preserve"> се изменя така:</w:t>
      </w:r>
    </w:p>
    <w:p w:rsidR="00AB2C35" w:rsidRDefault="00AB2C35" w:rsidP="009505F5">
      <w:pPr>
        <w:pStyle w:val="BodyTextIndent2"/>
        <w:ind w:firstLine="696"/>
        <w:rPr>
          <w:b w:val="0"/>
          <w:u w:val="none"/>
        </w:rPr>
      </w:pPr>
      <w:r>
        <w:rPr>
          <w:b w:val="0"/>
          <w:u w:val="none"/>
        </w:rPr>
        <w:t>„</w:t>
      </w:r>
      <w:r w:rsidRPr="009505F5">
        <w:rPr>
          <w:b w:val="0"/>
          <w:u w:val="none"/>
        </w:rPr>
        <w:t xml:space="preserve">Размерът по видове на основните бюджетни взаимоотношения между </w:t>
      </w:r>
      <w:r>
        <w:rPr>
          <w:b w:val="0"/>
          <w:u w:val="none"/>
        </w:rPr>
        <w:t>бюджета на община Пловдив</w:t>
      </w:r>
      <w:r w:rsidRPr="009505F5">
        <w:rPr>
          <w:b w:val="0"/>
          <w:u w:val="none"/>
        </w:rPr>
        <w:t xml:space="preserve"> и централния бюджет се приема със закона за държавния бюджет за съответната година</w:t>
      </w:r>
      <w:r>
        <w:rPr>
          <w:b w:val="0"/>
          <w:u w:val="none"/>
        </w:rPr>
        <w:t>”</w:t>
      </w:r>
    </w:p>
    <w:p w:rsidR="00AB2C35" w:rsidRDefault="00AB2C35" w:rsidP="009505F5">
      <w:pPr>
        <w:pStyle w:val="BodyTextIndent2"/>
        <w:ind w:firstLine="696"/>
        <w:rPr>
          <w:b w:val="0"/>
          <w:u w:val="none"/>
        </w:rPr>
      </w:pPr>
    </w:p>
    <w:p w:rsidR="00AB2C35" w:rsidRDefault="00AB2C35" w:rsidP="009505F5">
      <w:pPr>
        <w:pStyle w:val="BodyTextIndent2"/>
        <w:ind w:firstLine="696"/>
        <w:rPr>
          <w:b w:val="0"/>
          <w:u w:val="none"/>
        </w:rPr>
      </w:pPr>
      <w:r w:rsidRPr="00FC2483">
        <w:rPr>
          <w:b w:val="0"/>
          <w:u w:val="none"/>
        </w:rPr>
        <w:t xml:space="preserve">ал. </w:t>
      </w:r>
      <w:r>
        <w:rPr>
          <w:b w:val="0"/>
          <w:u w:val="none"/>
        </w:rPr>
        <w:t>2</w:t>
      </w:r>
      <w:r w:rsidRPr="00FC2483">
        <w:rPr>
          <w:b w:val="0"/>
          <w:u w:val="none"/>
        </w:rPr>
        <w:t xml:space="preserve"> се изменя така:</w:t>
      </w:r>
    </w:p>
    <w:p w:rsidR="00AB2C35" w:rsidRDefault="00AB2C35" w:rsidP="009505F5">
      <w:pPr>
        <w:pStyle w:val="BodyTextIndent2"/>
        <w:ind w:firstLine="696"/>
        <w:rPr>
          <w:b w:val="0"/>
          <w:u w:val="none"/>
        </w:rPr>
      </w:pPr>
      <w:r>
        <w:rPr>
          <w:b w:val="0"/>
          <w:u w:val="none"/>
        </w:rPr>
        <w:t>„</w:t>
      </w:r>
      <w:r w:rsidRPr="009505F5">
        <w:rPr>
          <w:b w:val="0"/>
          <w:u w:val="none"/>
        </w:rPr>
        <w:t xml:space="preserve">Размерът на бюджетните взаимоотношения по ал. 1 може да се променя по реда на раздел II на глава осма </w:t>
      </w:r>
      <w:r>
        <w:rPr>
          <w:b w:val="0"/>
          <w:u w:val="none"/>
        </w:rPr>
        <w:t xml:space="preserve">от Закона за публичните финанси </w:t>
      </w:r>
      <w:r w:rsidRPr="009505F5">
        <w:rPr>
          <w:b w:val="0"/>
          <w:u w:val="none"/>
        </w:rPr>
        <w:t>от съответния орган, когато това произтича от закон, от преструктуриране на делегираните от държавата дейности или при промени в натурални и/или стойностни показатели за финансиране на съответната дейност по бюджетите на общините.</w:t>
      </w:r>
      <w:r>
        <w:rPr>
          <w:b w:val="0"/>
          <w:u w:val="none"/>
        </w:rPr>
        <w:t>”</w:t>
      </w:r>
    </w:p>
    <w:p w:rsidR="00AB2C35" w:rsidRDefault="00AB2C35" w:rsidP="009505F5">
      <w:pPr>
        <w:pStyle w:val="BodyTextIndent2"/>
        <w:ind w:firstLine="696"/>
        <w:rPr>
          <w:b w:val="0"/>
          <w:u w:val="none"/>
        </w:rPr>
      </w:pPr>
    </w:p>
    <w:p w:rsidR="00AB2C35" w:rsidRDefault="00AB2C35" w:rsidP="00CB06D3">
      <w:pPr>
        <w:pStyle w:val="BodyTextIndent2"/>
        <w:ind w:firstLine="696"/>
        <w:rPr>
          <w:b w:val="0"/>
          <w:u w:val="none"/>
        </w:rPr>
      </w:pPr>
      <w:r w:rsidRPr="00CB06D3">
        <w:rPr>
          <w:u w:val="none"/>
        </w:rPr>
        <w:t>§4.</w:t>
      </w:r>
      <w:r>
        <w:rPr>
          <w:b w:val="0"/>
          <w:u w:val="none"/>
        </w:rPr>
        <w:t xml:space="preserve"> В Чл.21 се правят следните изменения и допълнения:</w:t>
      </w:r>
    </w:p>
    <w:p w:rsidR="00AB2C35" w:rsidRDefault="00AB2C35" w:rsidP="009505F5">
      <w:pPr>
        <w:pStyle w:val="BodyTextIndent2"/>
        <w:ind w:firstLine="696"/>
        <w:rPr>
          <w:b w:val="0"/>
          <w:u w:val="none"/>
        </w:rPr>
      </w:pPr>
    </w:p>
    <w:p w:rsidR="00AB2C35" w:rsidRDefault="00AB2C35" w:rsidP="009505F5">
      <w:pPr>
        <w:pStyle w:val="BodyTextIndent2"/>
        <w:ind w:firstLine="696"/>
        <w:rPr>
          <w:b w:val="0"/>
          <w:u w:val="none"/>
        </w:rPr>
      </w:pPr>
      <w:r>
        <w:rPr>
          <w:b w:val="0"/>
          <w:u w:val="none"/>
        </w:rPr>
        <w:t>ал.1 т.1. б) се изменя така:</w:t>
      </w:r>
    </w:p>
    <w:p w:rsidR="00AB2C35" w:rsidRPr="00926601" w:rsidRDefault="00AB2C35" w:rsidP="00926601">
      <w:pPr>
        <w:pStyle w:val="BodyTextIndent2"/>
        <w:ind w:firstLine="696"/>
        <w:rPr>
          <w:b w:val="0"/>
          <w:u w:val="none"/>
        </w:rPr>
      </w:pPr>
      <w:r w:rsidRPr="00926601">
        <w:rPr>
          <w:b w:val="0"/>
          <w:u w:val="none"/>
        </w:rPr>
        <w:t>„местни дейности – обща изравнителна субсидия и за зимно поддържане и снегопочистване на общински пътища;</w:t>
      </w:r>
    </w:p>
    <w:p w:rsidR="00AB2C35" w:rsidRDefault="00AB2C35" w:rsidP="009505F5">
      <w:pPr>
        <w:pStyle w:val="BodyTextIndent2"/>
        <w:ind w:firstLine="696"/>
        <w:rPr>
          <w:b w:val="0"/>
          <w:u w:val="none"/>
        </w:rPr>
      </w:pPr>
    </w:p>
    <w:p w:rsidR="00AB2C35" w:rsidRDefault="00AB2C35" w:rsidP="009505F5">
      <w:pPr>
        <w:pStyle w:val="BodyTextIndent2"/>
        <w:ind w:firstLine="696"/>
        <w:rPr>
          <w:b w:val="0"/>
          <w:u w:val="none"/>
        </w:rPr>
      </w:pPr>
      <w:r>
        <w:rPr>
          <w:b w:val="0"/>
          <w:u w:val="none"/>
        </w:rPr>
        <w:t>ал.1 т.1. г) се изменя така:</w:t>
      </w:r>
    </w:p>
    <w:p w:rsidR="00AB2C35" w:rsidRDefault="00AB2C35" w:rsidP="009505F5">
      <w:pPr>
        <w:pStyle w:val="BodyTextIndent2"/>
        <w:ind w:firstLine="696"/>
        <w:rPr>
          <w:b w:val="0"/>
          <w:u w:val="none"/>
        </w:rPr>
      </w:pPr>
      <w:r>
        <w:rPr>
          <w:b w:val="0"/>
          <w:u w:val="none"/>
        </w:rPr>
        <w:t>„</w:t>
      </w:r>
      <w:r w:rsidRPr="00926601">
        <w:rPr>
          <w:b w:val="0"/>
          <w:u w:val="none"/>
        </w:rPr>
        <w:t>други целеви разходи, включително за местни дейности</w:t>
      </w:r>
      <w:r>
        <w:rPr>
          <w:b w:val="0"/>
          <w:u w:val="none"/>
        </w:rPr>
        <w:t>”</w:t>
      </w:r>
    </w:p>
    <w:p w:rsidR="00AB2C35" w:rsidRDefault="00AB2C35" w:rsidP="009505F5">
      <w:pPr>
        <w:pStyle w:val="BodyTextIndent2"/>
        <w:ind w:firstLine="696"/>
        <w:rPr>
          <w:b w:val="0"/>
          <w:u w:val="none"/>
        </w:rPr>
      </w:pPr>
    </w:p>
    <w:p w:rsidR="00AB2C35" w:rsidRDefault="00AB2C35" w:rsidP="00926601">
      <w:pPr>
        <w:pStyle w:val="BodyTextIndent2"/>
        <w:ind w:firstLine="696"/>
        <w:rPr>
          <w:b w:val="0"/>
          <w:u w:val="none"/>
        </w:rPr>
      </w:pPr>
      <w:r w:rsidRPr="00CB06D3">
        <w:rPr>
          <w:u w:val="none"/>
        </w:rPr>
        <w:t>§5.</w:t>
      </w:r>
      <w:r>
        <w:rPr>
          <w:b w:val="0"/>
          <w:u w:val="none"/>
        </w:rPr>
        <w:t xml:space="preserve"> В Чл.22 ал.1  се изменя така:</w:t>
      </w:r>
    </w:p>
    <w:p w:rsidR="00AB2C35" w:rsidRPr="00FC2483" w:rsidRDefault="00AB2C35" w:rsidP="009505F5">
      <w:pPr>
        <w:pStyle w:val="BodyTextIndent2"/>
        <w:ind w:firstLine="696"/>
        <w:rPr>
          <w:b w:val="0"/>
          <w:u w:val="none"/>
        </w:rPr>
      </w:pPr>
      <w:r>
        <w:rPr>
          <w:b w:val="0"/>
          <w:u w:val="none"/>
        </w:rPr>
        <w:t>„</w:t>
      </w:r>
      <w:r w:rsidRPr="00926601">
        <w:rPr>
          <w:b w:val="0"/>
          <w:u w:val="none"/>
        </w:rPr>
        <w:t>Държавата финансира делегираните на общините държавни дейности с обща субсидия за тези дейности за сметка на централния бюджет, както и за сметка на бюджетите на първостепенните разпоредители с бюджет по държавния бюджет, които провеждат съответните области на политики.</w:t>
      </w:r>
      <w:r>
        <w:rPr>
          <w:b w:val="0"/>
          <w:u w:val="none"/>
        </w:rPr>
        <w:t>”</w:t>
      </w:r>
    </w:p>
    <w:p w:rsidR="00AB2C35" w:rsidRDefault="00AB2C35" w:rsidP="00ED149E">
      <w:pPr>
        <w:pStyle w:val="BodyTextIndent2"/>
        <w:ind w:firstLine="696"/>
        <w:rPr>
          <w:b w:val="0"/>
          <w:u w:val="none"/>
        </w:rPr>
      </w:pPr>
    </w:p>
    <w:p w:rsidR="00AB2C35" w:rsidRDefault="00AB2C35" w:rsidP="008F5E13">
      <w:pPr>
        <w:pStyle w:val="BodyTextIndent2"/>
        <w:ind w:firstLine="696"/>
        <w:rPr>
          <w:b w:val="0"/>
          <w:u w:val="none"/>
        </w:rPr>
      </w:pPr>
      <w:r w:rsidRPr="00CB06D3">
        <w:rPr>
          <w:u w:val="none"/>
        </w:rPr>
        <w:t>§6.</w:t>
      </w:r>
      <w:r>
        <w:rPr>
          <w:b w:val="0"/>
          <w:u w:val="none"/>
        </w:rPr>
        <w:t xml:space="preserve"> В Чл.28 ал.1 т.1 се изменя така:</w:t>
      </w:r>
    </w:p>
    <w:p w:rsidR="00AB2C35" w:rsidRDefault="00AB2C35" w:rsidP="00ED149E">
      <w:pPr>
        <w:pStyle w:val="BodyTextIndent2"/>
        <w:ind w:firstLine="696"/>
        <w:rPr>
          <w:b w:val="0"/>
          <w:u w:val="none"/>
        </w:rPr>
      </w:pPr>
      <w:r w:rsidRPr="00FC2483">
        <w:rPr>
          <w:b w:val="0"/>
          <w:u w:val="none"/>
        </w:rPr>
        <w:t>„</w:t>
      </w:r>
      <w:r>
        <w:rPr>
          <w:b w:val="0"/>
          <w:u w:val="none"/>
        </w:rPr>
        <w:t>о</w:t>
      </w:r>
      <w:r w:rsidRPr="008F5E13">
        <w:rPr>
          <w:b w:val="0"/>
          <w:u w:val="none"/>
        </w:rPr>
        <w:t>добрената от Министерския съвет средносрочна бюджетна прогноза, включително размера на основните бюджетни взаимоотношения на бюджет</w:t>
      </w:r>
      <w:r>
        <w:rPr>
          <w:b w:val="0"/>
          <w:u w:val="none"/>
        </w:rPr>
        <w:t xml:space="preserve">а на </w:t>
      </w:r>
      <w:r w:rsidRPr="008F5E13">
        <w:rPr>
          <w:b w:val="0"/>
          <w:u w:val="none"/>
        </w:rPr>
        <w:t xml:space="preserve"> общин</w:t>
      </w:r>
      <w:r>
        <w:rPr>
          <w:b w:val="0"/>
          <w:u w:val="none"/>
        </w:rPr>
        <w:t>ата</w:t>
      </w:r>
      <w:r w:rsidRPr="008F5E13">
        <w:rPr>
          <w:b w:val="0"/>
          <w:u w:val="none"/>
        </w:rPr>
        <w:t xml:space="preserve"> с централния бюджет, както и одобрената бюджетна прогноза по </w:t>
      </w:r>
      <w:hyperlink r:id="rId8" w:history="1">
        <w:r w:rsidRPr="008F5E13">
          <w:rPr>
            <w:b w:val="0"/>
            <w:u w:val="none"/>
          </w:rPr>
          <w:t xml:space="preserve">чл. </w:t>
        </w:r>
        <w:r>
          <w:rPr>
            <w:b w:val="0"/>
            <w:u w:val="none"/>
          </w:rPr>
          <w:t>27</w:t>
        </w:r>
        <w:r w:rsidRPr="008F5E13">
          <w:rPr>
            <w:b w:val="0"/>
            <w:u w:val="none"/>
          </w:rPr>
          <w:t>, ал. 2</w:t>
        </w:r>
      </w:hyperlink>
      <w:r>
        <w:rPr>
          <w:b w:val="0"/>
          <w:u w:val="none"/>
        </w:rPr>
        <w:t xml:space="preserve"> от Наредбата”</w:t>
      </w:r>
    </w:p>
    <w:p w:rsidR="00AB2C35" w:rsidRDefault="00AB2C35" w:rsidP="009F168A">
      <w:pPr>
        <w:pStyle w:val="BodyTextIndent2"/>
        <w:ind w:firstLine="696"/>
        <w:rPr>
          <w:b w:val="0"/>
          <w:u w:val="none"/>
        </w:rPr>
      </w:pPr>
      <w:r w:rsidRPr="00CB06D3">
        <w:rPr>
          <w:u w:val="none"/>
        </w:rPr>
        <w:t>§7.</w:t>
      </w:r>
      <w:r>
        <w:rPr>
          <w:b w:val="0"/>
          <w:u w:val="none"/>
        </w:rPr>
        <w:t xml:space="preserve"> В Чл.29 ал.3 се изменя така:</w:t>
      </w:r>
    </w:p>
    <w:p w:rsidR="00AB2C35" w:rsidRDefault="00AB2C35" w:rsidP="009F168A">
      <w:pPr>
        <w:pStyle w:val="BodyTextIndent2"/>
        <w:ind w:firstLine="696"/>
        <w:rPr>
          <w:b w:val="0"/>
          <w:u w:val="none"/>
        </w:rPr>
      </w:pPr>
      <w:r>
        <w:rPr>
          <w:b w:val="0"/>
          <w:u w:val="none"/>
        </w:rPr>
        <w:t xml:space="preserve">„В местен ежедневник и </w:t>
      </w:r>
      <w:r w:rsidRPr="007B4EF9">
        <w:rPr>
          <w:b w:val="0"/>
          <w:u w:val="none"/>
        </w:rPr>
        <w:t>на интернет страницата на община</w:t>
      </w:r>
      <w:r>
        <w:rPr>
          <w:b w:val="0"/>
          <w:u w:val="none"/>
        </w:rPr>
        <w:t xml:space="preserve"> Пловдив се публикува обява, съдържаща датата, мястото и дневния ред за публичното обсъждане на проекта на общинския бюджет.”</w:t>
      </w:r>
    </w:p>
    <w:p w:rsidR="00AB2C35" w:rsidRDefault="00AB2C35" w:rsidP="009F168A">
      <w:pPr>
        <w:pStyle w:val="BodyTextIndent2"/>
        <w:ind w:firstLine="696"/>
        <w:rPr>
          <w:b w:val="0"/>
          <w:u w:val="none"/>
        </w:rPr>
      </w:pPr>
    </w:p>
    <w:p w:rsidR="00AB2C35" w:rsidRDefault="00AB2C35" w:rsidP="007B4EF9">
      <w:pPr>
        <w:pStyle w:val="BodyTextIndent2"/>
        <w:ind w:firstLine="696"/>
        <w:rPr>
          <w:b w:val="0"/>
          <w:u w:val="none"/>
        </w:rPr>
      </w:pPr>
      <w:r w:rsidRPr="00CB06D3">
        <w:rPr>
          <w:u w:val="none"/>
        </w:rPr>
        <w:t>§8.</w:t>
      </w:r>
      <w:r>
        <w:rPr>
          <w:b w:val="0"/>
          <w:u w:val="none"/>
        </w:rPr>
        <w:t xml:space="preserve"> В Чл.30 ал.2 се изменя така:</w:t>
      </w:r>
    </w:p>
    <w:p w:rsidR="00AB2C35" w:rsidRDefault="00AB2C35" w:rsidP="009F168A">
      <w:pPr>
        <w:pStyle w:val="BodyTextIndent2"/>
        <w:ind w:firstLine="696"/>
        <w:rPr>
          <w:b w:val="0"/>
          <w:u w:val="none"/>
        </w:rPr>
      </w:pPr>
      <w:r>
        <w:rPr>
          <w:b w:val="0"/>
          <w:u w:val="none"/>
        </w:rPr>
        <w:t>„</w:t>
      </w:r>
      <w:r w:rsidRPr="007B4EF9">
        <w:rPr>
          <w:b w:val="0"/>
          <w:u w:val="none"/>
        </w:rPr>
        <w:t xml:space="preserve">За постъпилите </w:t>
      </w:r>
      <w:r>
        <w:rPr>
          <w:b w:val="0"/>
          <w:u w:val="none"/>
        </w:rPr>
        <w:t xml:space="preserve">становища и </w:t>
      </w:r>
      <w:r w:rsidRPr="007B4EF9">
        <w:rPr>
          <w:b w:val="0"/>
          <w:u w:val="none"/>
        </w:rPr>
        <w:t xml:space="preserve">предложения </w:t>
      </w:r>
      <w:r>
        <w:rPr>
          <w:b w:val="0"/>
          <w:u w:val="none"/>
        </w:rPr>
        <w:t xml:space="preserve">направени по време на публичното обсъждане на проекта за общинския бюджет, </w:t>
      </w:r>
      <w:r w:rsidRPr="007B4EF9">
        <w:rPr>
          <w:b w:val="0"/>
          <w:u w:val="none"/>
        </w:rPr>
        <w:t>се съставя протокол, който се внася в общинския съвет заедно с окончателния проект на бюджета.</w:t>
      </w:r>
      <w:r>
        <w:rPr>
          <w:b w:val="0"/>
          <w:u w:val="none"/>
        </w:rPr>
        <w:t>”</w:t>
      </w:r>
    </w:p>
    <w:p w:rsidR="00AB2C35" w:rsidRPr="00EE4A40" w:rsidRDefault="00AB2C35" w:rsidP="009F168A">
      <w:pPr>
        <w:pStyle w:val="BodyTextIndent2"/>
        <w:ind w:firstLine="696"/>
        <w:rPr>
          <w:b w:val="0"/>
          <w:color w:val="FF0000"/>
          <w:u w:val="none"/>
        </w:rPr>
      </w:pPr>
    </w:p>
    <w:p w:rsidR="00AB2C35" w:rsidRDefault="00AB2C35" w:rsidP="00E255EF">
      <w:pPr>
        <w:pStyle w:val="BodyTextIndent2"/>
        <w:ind w:firstLine="696"/>
        <w:rPr>
          <w:b w:val="0"/>
          <w:u w:val="none"/>
        </w:rPr>
      </w:pPr>
      <w:r w:rsidRPr="004536A9">
        <w:rPr>
          <w:u w:val="none"/>
        </w:rPr>
        <w:t>§9.</w:t>
      </w:r>
      <w:r w:rsidRPr="00EE4A40">
        <w:rPr>
          <w:b w:val="0"/>
          <w:color w:val="FF0000"/>
          <w:u w:val="none"/>
        </w:rPr>
        <w:t xml:space="preserve"> </w:t>
      </w:r>
      <w:r w:rsidRPr="004536A9">
        <w:rPr>
          <w:b w:val="0"/>
          <w:u w:val="none"/>
        </w:rPr>
        <w:t xml:space="preserve">В Чл.41 ал.5 </w:t>
      </w:r>
      <w:r>
        <w:rPr>
          <w:b w:val="0"/>
          <w:u w:val="none"/>
        </w:rPr>
        <w:t>изменя така:</w:t>
      </w:r>
    </w:p>
    <w:p w:rsidR="00AB2C35" w:rsidRPr="004536A9" w:rsidRDefault="00AB2C35" w:rsidP="00E255EF">
      <w:pPr>
        <w:pStyle w:val="BodyTextIndent2"/>
        <w:ind w:firstLine="696"/>
        <w:rPr>
          <w:b w:val="0"/>
          <w:u w:val="none"/>
        </w:rPr>
      </w:pPr>
      <w:r>
        <w:rPr>
          <w:b w:val="0"/>
          <w:u w:val="none"/>
        </w:rPr>
        <w:t xml:space="preserve">„С настоящата Наредба (Приложение №1) са определени условията и редът за извършване на промени, наблюдение, оценка и контрол на показателите по чл.94, ал.3, т.1 и 2 и ал.6 от </w:t>
      </w:r>
      <w:r w:rsidRPr="004536A9">
        <w:rPr>
          <w:b w:val="0"/>
          <w:u w:val="none"/>
        </w:rPr>
        <w:t>Закона за публичните финанси”</w:t>
      </w:r>
    </w:p>
    <w:p w:rsidR="00AB2C35" w:rsidRPr="00EE4A40" w:rsidRDefault="00AB2C35" w:rsidP="00E255EF">
      <w:pPr>
        <w:pStyle w:val="BodyTextIndent2"/>
        <w:ind w:firstLine="696"/>
        <w:rPr>
          <w:b w:val="0"/>
          <w:color w:val="FF0000"/>
          <w:u w:val="none"/>
        </w:rPr>
      </w:pPr>
    </w:p>
    <w:p w:rsidR="00AB2C35" w:rsidRDefault="00AB2C35" w:rsidP="00DB0F0C">
      <w:pPr>
        <w:pStyle w:val="BodyTextIndent2"/>
        <w:ind w:firstLine="696"/>
        <w:rPr>
          <w:b w:val="0"/>
          <w:u w:val="none"/>
        </w:rPr>
      </w:pPr>
      <w:r w:rsidRPr="00CB06D3">
        <w:rPr>
          <w:u w:val="none"/>
        </w:rPr>
        <w:t xml:space="preserve">§10. </w:t>
      </w:r>
      <w:r>
        <w:rPr>
          <w:b w:val="0"/>
          <w:u w:val="none"/>
        </w:rPr>
        <w:t>В Чл.44 се правят следните изменения и допълнения:</w:t>
      </w:r>
    </w:p>
    <w:p w:rsidR="00AB2C35" w:rsidRDefault="00AB2C35" w:rsidP="00DB0F0C">
      <w:pPr>
        <w:pStyle w:val="BodyTextIndent2"/>
        <w:ind w:firstLine="696"/>
        <w:rPr>
          <w:b w:val="0"/>
          <w:u w:val="none"/>
        </w:rPr>
      </w:pPr>
      <w:r>
        <w:rPr>
          <w:b w:val="0"/>
          <w:u w:val="none"/>
        </w:rPr>
        <w:t>ал.2 се изменя така:</w:t>
      </w:r>
    </w:p>
    <w:p w:rsidR="00AB2C35" w:rsidRDefault="00AB2C35" w:rsidP="00E255EF">
      <w:pPr>
        <w:pStyle w:val="BodyTextIndent2"/>
        <w:ind w:firstLine="696"/>
        <w:rPr>
          <w:b w:val="0"/>
          <w:u w:val="none"/>
        </w:rPr>
      </w:pPr>
      <w:r>
        <w:rPr>
          <w:b w:val="0"/>
          <w:u w:val="none"/>
        </w:rPr>
        <w:t>„</w:t>
      </w:r>
      <w:r w:rsidRPr="00DB0F0C">
        <w:rPr>
          <w:b w:val="0"/>
          <w:u w:val="none"/>
        </w:rPr>
        <w:t xml:space="preserve">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социалната и техническата инфраструктура и за погасяване на временни безлихвени заеми, отпуснати по реда на </w:t>
      </w:r>
      <w:hyperlink r:id="rId9" w:history="1">
        <w:r w:rsidRPr="00DB0F0C">
          <w:rPr>
            <w:b w:val="0"/>
            <w:u w:val="none"/>
          </w:rPr>
          <w:t>чл. 130ж, ал. 1</w:t>
        </w:r>
      </w:hyperlink>
      <w:r>
        <w:rPr>
          <w:b w:val="0"/>
          <w:u w:val="none"/>
        </w:rPr>
        <w:t xml:space="preserve"> от Закона за публичните финанси”</w:t>
      </w:r>
    </w:p>
    <w:p w:rsidR="00AB2C35" w:rsidRDefault="00AB2C35" w:rsidP="00E255EF">
      <w:pPr>
        <w:pStyle w:val="BodyTextIndent2"/>
        <w:ind w:firstLine="696"/>
        <w:rPr>
          <w:b w:val="0"/>
          <w:u w:val="none"/>
        </w:rPr>
      </w:pPr>
    </w:p>
    <w:p w:rsidR="00AB2C35" w:rsidRDefault="00AB2C35" w:rsidP="00DB0F0C">
      <w:pPr>
        <w:pStyle w:val="BodyTextIndent2"/>
        <w:ind w:firstLine="696"/>
        <w:rPr>
          <w:b w:val="0"/>
          <w:u w:val="none"/>
        </w:rPr>
      </w:pPr>
      <w:r>
        <w:rPr>
          <w:b w:val="0"/>
          <w:u w:val="none"/>
        </w:rPr>
        <w:t>Досегашната ал.3 отпада.</w:t>
      </w:r>
    </w:p>
    <w:p w:rsidR="00AB2C35" w:rsidRDefault="00AB2C35" w:rsidP="00DB0F0C">
      <w:pPr>
        <w:pStyle w:val="BodyTextIndent2"/>
        <w:ind w:firstLine="696"/>
        <w:rPr>
          <w:b w:val="0"/>
          <w:u w:val="none"/>
        </w:rPr>
      </w:pPr>
    </w:p>
    <w:p w:rsidR="00AB2C35" w:rsidRDefault="00AB2C35" w:rsidP="00BB43FF">
      <w:pPr>
        <w:pStyle w:val="BodyTextIndent2"/>
        <w:ind w:firstLine="696"/>
        <w:rPr>
          <w:b w:val="0"/>
          <w:u w:val="none"/>
        </w:rPr>
      </w:pPr>
      <w:r w:rsidRPr="00CB06D3">
        <w:rPr>
          <w:u w:val="none"/>
        </w:rPr>
        <w:t xml:space="preserve">§11. </w:t>
      </w:r>
      <w:r>
        <w:rPr>
          <w:b w:val="0"/>
          <w:u w:val="none"/>
        </w:rPr>
        <w:t>В Чл.45 се правят следните изменения и допълнения:</w:t>
      </w:r>
    </w:p>
    <w:p w:rsidR="00AB2C35" w:rsidRDefault="00AB2C35" w:rsidP="00DB0F0C">
      <w:pPr>
        <w:pStyle w:val="BodyTextIndent2"/>
        <w:ind w:firstLine="696"/>
        <w:rPr>
          <w:b w:val="0"/>
          <w:u w:val="none"/>
        </w:rPr>
      </w:pPr>
    </w:p>
    <w:p w:rsidR="00AB2C35" w:rsidRDefault="00AB2C35" w:rsidP="00DB0F0C">
      <w:pPr>
        <w:pStyle w:val="BodyTextIndent2"/>
        <w:ind w:firstLine="696"/>
        <w:rPr>
          <w:b w:val="0"/>
          <w:u w:val="none"/>
        </w:rPr>
      </w:pPr>
      <w:r w:rsidRPr="00BB43FF">
        <w:rPr>
          <w:b w:val="0"/>
          <w:u w:val="none"/>
        </w:rPr>
        <w:t>Досегашния</w:t>
      </w:r>
      <w:r>
        <w:rPr>
          <w:b w:val="0"/>
          <w:u w:val="none"/>
        </w:rPr>
        <w:t>т</w:t>
      </w:r>
      <w:r w:rsidRPr="00BB43FF">
        <w:rPr>
          <w:b w:val="0"/>
          <w:u w:val="none"/>
        </w:rPr>
        <w:t xml:space="preserve"> чл.45</w:t>
      </w:r>
      <w:r>
        <w:rPr>
          <w:b w:val="0"/>
          <w:u w:val="none"/>
        </w:rPr>
        <w:t xml:space="preserve"> става ал.1</w:t>
      </w:r>
    </w:p>
    <w:p w:rsidR="00AB2C35" w:rsidRDefault="00AB2C35" w:rsidP="00DB0F0C">
      <w:pPr>
        <w:pStyle w:val="BodyTextIndent2"/>
        <w:ind w:firstLine="696"/>
        <w:rPr>
          <w:b w:val="0"/>
          <w:u w:val="none"/>
        </w:rPr>
      </w:pPr>
    </w:p>
    <w:p w:rsidR="00AB2C35" w:rsidRDefault="00AB2C35" w:rsidP="00DB0F0C">
      <w:pPr>
        <w:pStyle w:val="BodyTextIndent2"/>
        <w:ind w:firstLine="696"/>
        <w:rPr>
          <w:b w:val="0"/>
          <w:u w:val="none"/>
        </w:rPr>
      </w:pPr>
      <w:r>
        <w:rPr>
          <w:b w:val="0"/>
          <w:u w:val="none"/>
        </w:rPr>
        <w:t>Създава се нова ал. 2 със следния текст:</w:t>
      </w:r>
    </w:p>
    <w:p w:rsidR="00AB2C35" w:rsidRPr="00BB43FF" w:rsidRDefault="00AB2C35" w:rsidP="00BB43FF">
      <w:pPr>
        <w:pStyle w:val="BodyTextIndent2"/>
        <w:ind w:firstLine="696"/>
        <w:rPr>
          <w:b w:val="0"/>
          <w:u w:val="none"/>
        </w:rPr>
      </w:pPr>
      <w:r>
        <w:rPr>
          <w:b w:val="0"/>
          <w:u w:val="none"/>
        </w:rPr>
        <w:t>„</w:t>
      </w:r>
      <w:r w:rsidRPr="00BB43FF">
        <w:rPr>
          <w:b w:val="0"/>
          <w:u w:val="none"/>
        </w:rPr>
        <w:t>Не се допуска поемането на ангажименти за разходи от кмет</w:t>
      </w:r>
      <w:r>
        <w:rPr>
          <w:b w:val="0"/>
          <w:u w:val="none"/>
        </w:rPr>
        <w:t>а</w:t>
      </w:r>
      <w:r w:rsidRPr="00BB43FF">
        <w:rPr>
          <w:b w:val="0"/>
          <w:u w:val="none"/>
        </w:rPr>
        <w:t xml:space="preserve"> на общин</w:t>
      </w:r>
      <w:r>
        <w:rPr>
          <w:b w:val="0"/>
          <w:u w:val="none"/>
        </w:rPr>
        <w:t>ата</w:t>
      </w:r>
      <w:r w:rsidRPr="00BB43FF">
        <w:rPr>
          <w:b w:val="0"/>
          <w:u w:val="none"/>
        </w:rPr>
        <w:t xml:space="preserve">, ако общината не е привела показателите си за поети ангажименти и задължения за разходи в съответствие с ограниченията по </w:t>
      </w:r>
      <w:hyperlink r:id="rId10" w:history="1">
        <w:r w:rsidRPr="00BB43FF">
          <w:rPr>
            <w:b w:val="0"/>
            <w:u w:val="none"/>
          </w:rPr>
          <w:t>чл. 94, ал. 3, т. 1</w:t>
        </w:r>
      </w:hyperlink>
      <w:r w:rsidRPr="00BB43FF">
        <w:rPr>
          <w:b w:val="0"/>
          <w:u w:val="none"/>
        </w:rPr>
        <w:t xml:space="preserve"> и </w:t>
      </w:r>
      <w:hyperlink r:id="rId11" w:history="1">
        <w:r w:rsidRPr="00BB43FF">
          <w:rPr>
            <w:b w:val="0"/>
            <w:u w:val="none"/>
          </w:rPr>
          <w:t>2</w:t>
        </w:r>
      </w:hyperlink>
      <w:r w:rsidRPr="00BB43FF">
        <w:rPr>
          <w:b w:val="0"/>
          <w:u w:val="none"/>
        </w:rPr>
        <w:t>.</w:t>
      </w:r>
      <w:r>
        <w:rPr>
          <w:b w:val="0"/>
          <w:u w:val="none"/>
        </w:rPr>
        <w:t xml:space="preserve"> от Закона за публичните финанси.”</w:t>
      </w:r>
    </w:p>
    <w:p w:rsidR="00AB2C35" w:rsidRDefault="00AB2C35" w:rsidP="00BB43FF">
      <w:pPr>
        <w:pStyle w:val="BodyTextIndent2"/>
        <w:ind w:firstLine="696"/>
        <w:rPr>
          <w:b w:val="0"/>
          <w:u w:val="none"/>
        </w:rPr>
      </w:pPr>
    </w:p>
    <w:p w:rsidR="00AB2C35" w:rsidRDefault="00AB2C35" w:rsidP="00BB43FF">
      <w:pPr>
        <w:pStyle w:val="BodyTextIndent2"/>
        <w:ind w:firstLine="696"/>
        <w:rPr>
          <w:b w:val="0"/>
          <w:u w:val="none"/>
        </w:rPr>
      </w:pPr>
      <w:r>
        <w:rPr>
          <w:b w:val="0"/>
          <w:u w:val="none"/>
        </w:rPr>
        <w:t>Създава се нова ал. 3 със следния текст:</w:t>
      </w:r>
    </w:p>
    <w:p w:rsidR="00AB2C35" w:rsidRDefault="00AB2C35" w:rsidP="00BB43FF">
      <w:pPr>
        <w:pStyle w:val="BodyTextIndent2"/>
        <w:ind w:firstLine="696"/>
        <w:rPr>
          <w:b w:val="0"/>
          <w:u w:val="none"/>
        </w:rPr>
      </w:pPr>
      <w:bookmarkStart w:id="0" w:name="to_paragraph_id35861839"/>
      <w:bookmarkEnd w:id="0"/>
      <w:r w:rsidRPr="00BB43FF">
        <w:rPr>
          <w:b w:val="0"/>
          <w:u w:val="none"/>
        </w:rPr>
        <w:t>„Не се допуска натрупването на нови задължения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AB2C35" w:rsidRDefault="00AB2C35" w:rsidP="00BB43FF">
      <w:pPr>
        <w:pStyle w:val="BodyTextIndent2"/>
        <w:ind w:firstLine="696"/>
        <w:rPr>
          <w:b w:val="0"/>
          <w:u w:val="none"/>
        </w:rPr>
      </w:pPr>
    </w:p>
    <w:p w:rsidR="00AB2C35" w:rsidRDefault="00AB2C35" w:rsidP="00BB43FF">
      <w:pPr>
        <w:pStyle w:val="BodyTextIndent2"/>
        <w:ind w:firstLine="696"/>
        <w:rPr>
          <w:b w:val="0"/>
          <w:u w:val="none"/>
        </w:rPr>
      </w:pPr>
      <w:r>
        <w:rPr>
          <w:b w:val="0"/>
          <w:u w:val="none"/>
        </w:rPr>
        <w:t>Създава се нова ал. 4 със следния текст:</w:t>
      </w:r>
    </w:p>
    <w:p w:rsidR="00AB2C35" w:rsidRDefault="00AB2C35" w:rsidP="00BB43FF">
      <w:pPr>
        <w:pStyle w:val="BodyTextIndent2"/>
        <w:ind w:firstLine="696"/>
        <w:rPr>
          <w:b w:val="0"/>
          <w:u w:val="none"/>
        </w:rPr>
      </w:pPr>
      <w:r>
        <w:rPr>
          <w:b w:val="0"/>
          <w:u w:val="none"/>
        </w:rPr>
        <w:t>„</w:t>
      </w:r>
      <w:r w:rsidRPr="00BB43FF">
        <w:rPr>
          <w:b w:val="0"/>
          <w:u w:val="none"/>
        </w:rPr>
        <w:t>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r>
        <w:rPr>
          <w:b w:val="0"/>
          <w:u w:val="none"/>
        </w:rPr>
        <w:t>”</w:t>
      </w:r>
    </w:p>
    <w:p w:rsidR="00AB2C35" w:rsidRDefault="00AB2C35" w:rsidP="00BB43FF">
      <w:pPr>
        <w:pStyle w:val="BodyTextIndent2"/>
        <w:ind w:firstLine="696"/>
        <w:rPr>
          <w:b w:val="0"/>
          <w:u w:val="none"/>
        </w:rPr>
      </w:pPr>
    </w:p>
    <w:p w:rsidR="00AB2C35" w:rsidRDefault="00AB2C35" w:rsidP="00BB43FF">
      <w:pPr>
        <w:pStyle w:val="BodyTextIndent2"/>
        <w:ind w:firstLine="696"/>
        <w:rPr>
          <w:b w:val="0"/>
          <w:u w:val="none"/>
        </w:rPr>
      </w:pPr>
      <w:r w:rsidRPr="00BB43FF">
        <w:rPr>
          <w:u w:val="none"/>
        </w:rPr>
        <w:t>§12.</w:t>
      </w:r>
      <w:r>
        <w:rPr>
          <w:b w:val="0"/>
          <w:u w:val="none"/>
        </w:rPr>
        <w:t xml:space="preserve"> В чл.46 се правят следните изменения и допълнения:</w:t>
      </w:r>
    </w:p>
    <w:p w:rsidR="00AB2C35" w:rsidRDefault="00AB2C35" w:rsidP="00BB43FF">
      <w:pPr>
        <w:pStyle w:val="BodyTextIndent2"/>
        <w:ind w:firstLine="696"/>
        <w:rPr>
          <w:b w:val="0"/>
          <w:u w:val="none"/>
        </w:rPr>
      </w:pPr>
    </w:p>
    <w:p w:rsidR="00AB2C35" w:rsidRDefault="00AB2C35" w:rsidP="00BB43FF">
      <w:pPr>
        <w:pStyle w:val="BodyTextIndent2"/>
        <w:ind w:firstLine="696"/>
        <w:rPr>
          <w:b w:val="0"/>
          <w:u w:val="none"/>
        </w:rPr>
      </w:pPr>
      <w:r>
        <w:rPr>
          <w:b w:val="0"/>
          <w:u w:val="none"/>
        </w:rPr>
        <w:t>Ал.1 се изменя така:</w:t>
      </w:r>
    </w:p>
    <w:p w:rsidR="00AB2C35" w:rsidRDefault="00AB2C35" w:rsidP="00BB43FF">
      <w:pPr>
        <w:pStyle w:val="BodyTextIndent2"/>
        <w:ind w:firstLine="696"/>
        <w:rPr>
          <w:b w:val="0"/>
          <w:u w:val="none"/>
        </w:rPr>
      </w:pPr>
      <w:r>
        <w:rPr>
          <w:b w:val="0"/>
          <w:u w:val="none"/>
        </w:rPr>
        <w:t>„</w:t>
      </w:r>
      <w:r w:rsidRPr="00BB43FF">
        <w:rPr>
          <w:b w:val="0"/>
          <w:u w:val="none"/>
        </w:rPr>
        <w:t>Постъпилите по бюджет</w:t>
      </w:r>
      <w:r>
        <w:rPr>
          <w:b w:val="0"/>
          <w:u w:val="none"/>
        </w:rPr>
        <w:t>а</w:t>
      </w:r>
      <w:r w:rsidRPr="00BB43FF">
        <w:rPr>
          <w:b w:val="0"/>
          <w:u w:val="none"/>
        </w:rPr>
        <w:t xml:space="preserve"> на общин</w:t>
      </w:r>
      <w:r>
        <w:rPr>
          <w:b w:val="0"/>
          <w:u w:val="none"/>
        </w:rPr>
        <w:t>ата</w:t>
      </w:r>
      <w:r w:rsidRPr="00BB43FF">
        <w:rPr>
          <w:b w:val="0"/>
          <w:u w:val="none"/>
        </w:rPr>
        <w:t xml:space="preserve">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държавния бюджет в срок един месец от приключването на разплащанията, но не по-късно от 20 декември.</w:t>
      </w:r>
      <w:r>
        <w:rPr>
          <w:b w:val="0"/>
          <w:u w:val="none"/>
        </w:rPr>
        <w:t>”</w:t>
      </w:r>
    </w:p>
    <w:p w:rsidR="00AB2C35" w:rsidRDefault="00AB2C35" w:rsidP="00BB43FF">
      <w:pPr>
        <w:pStyle w:val="BodyTextIndent2"/>
        <w:ind w:firstLine="696"/>
        <w:rPr>
          <w:b w:val="0"/>
          <w:u w:val="none"/>
        </w:rPr>
      </w:pPr>
    </w:p>
    <w:p w:rsidR="00AB2C35" w:rsidRDefault="00AB2C35" w:rsidP="00BB43FF">
      <w:pPr>
        <w:pStyle w:val="BodyTextIndent2"/>
        <w:ind w:firstLine="696"/>
        <w:rPr>
          <w:b w:val="0"/>
          <w:u w:val="none"/>
        </w:rPr>
      </w:pPr>
      <w:r>
        <w:rPr>
          <w:b w:val="0"/>
          <w:u w:val="none"/>
        </w:rPr>
        <w:t>Ал.2 се изменя така:</w:t>
      </w:r>
    </w:p>
    <w:p w:rsidR="00AB2C35" w:rsidRDefault="00AB2C35" w:rsidP="00BB43FF">
      <w:pPr>
        <w:pStyle w:val="BodyTextIndent2"/>
        <w:ind w:firstLine="696"/>
        <w:rPr>
          <w:b w:val="0"/>
          <w:u w:val="none"/>
        </w:rPr>
      </w:pPr>
      <w:r>
        <w:rPr>
          <w:b w:val="0"/>
          <w:u w:val="none"/>
        </w:rPr>
        <w:t>„</w:t>
      </w:r>
      <w:r w:rsidRPr="00BB43FF">
        <w:rPr>
          <w:b w:val="0"/>
          <w:u w:val="none"/>
        </w:rPr>
        <w:t>Постъпилите по бюджет</w:t>
      </w:r>
      <w:r>
        <w:rPr>
          <w:b w:val="0"/>
          <w:u w:val="none"/>
        </w:rPr>
        <w:t>а</w:t>
      </w:r>
      <w:r w:rsidRPr="00BB43FF">
        <w:rPr>
          <w:b w:val="0"/>
          <w:u w:val="none"/>
        </w:rPr>
        <w:t xml:space="preserve"> на общин</w:t>
      </w:r>
      <w:r>
        <w:rPr>
          <w:b w:val="0"/>
          <w:u w:val="none"/>
        </w:rPr>
        <w:t xml:space="preserve">ата </w:t>
      </w:r>
      <w:r w:rsidRPr="00BB43FF">
        <w:rPr>
          <w:b w:val="0"/>
          <w:u w:val="none"/>
        </w:rPr>
        <w:t xml:space="preserve">средства от трансфери по </w:t>
      </w:r>
      <w:hyperlink r:id="rId12" w:history="1">
        <w:r w:rsidRPr="00BB43FF">
          <w:rPr>
            <w:b w:val="0"/>
            <w:u w:val="none"/>
          </w:rPr>
          <w:t>чл. 52, ал. 1, т. 1, букви "а"</w:t>
        </w:r>
      </w:hyperlink>
      <w:r w:rsidRPr="00BB43FF">
        <w:rPr>
          <w:b w:val="0"/>
          <w:u w:val="none"/>
        </w:rPr>
        <w:t xml:space="preserve"> – </w:t>
      </w:r>
      <w:hyperlink r:id="rId13" w:history="1">
        <w:r w:rsidRPr="00BB43FF">
          <w:rPr>
            <w:b w:val="0"/>
            <w:u w:val="none"/>
          </w:rPr>
          <w:t>"в"</w:t>
        </w:r>
      </w:hyperlink>
      <w:r>
        <w:rPr>
          <w:b w:val="0"/>
          <w:u w:val="none"/>
        </w:rPr>
        <w:t xml:space="preserve">от Закона за публичните финанси </w:t>
      </w:r>
      <w:r w:rsidRPr="00BB43FF">
        <w:rPr>
          <w:b w:val="0"/>
          <w:u w:val="none"/>
        </w:rPr>
        <w:t>не се възстановяват и може да се разходват за същите цели и през следващите бюджетни години.</w:t>
      </w:r>
      <w:r>
        <w:rPr>
          <w:b w:val="0"/>
          <w:u w:val="none"/>
        </w:rPr>
        <w:t>”</w:t>
      </w:r>
    </w:p>
    <w:p w:rsidR="00AB2C35" w:rsidRPr="00BB43FF" w:rsidRDefault="00AB2C35" w:rsidP="00BB43FF">
      <w:pPr>
        <w:pStyle w:val="BodyTextIndent2"/>
        <w:ind w:firstLine="696"/>
        <w:rPr>
          <w:b w:val="0"/>
          <w:u w:val="none"/>
        </w:rPr>
      </w:pPr>
    </w:p>
    <w:p w:rsidR="00AB2C35" w:rsidRDefault="00AB2C35" w:rsidP="00E255EF">
      <w:pPr>
        <w:pStyle w:val="BodyTextIndent2"/>
        <w:ind w:firstLine="696"/>
        <w:rPr>
          <w:b w:val="0"/>
          <w:u w:val="none"/>
        </w:rPr>
      </w:pPr>
      <w:r w:rsidRPr="0072255D">
        <w:rPr>
          <w:u w:val="none"/>
        </w:rPr>
        <w:t xml:space="preserve">§13.  </w:t>
      </w:r>
      <w:r>
        <w:rPr>
          <w:b w:val="0"/>
          <w:u w:val="none"/>
        </w:rPr>
        <w:t>Досегашният чл. 47 отпада.</w:t>
      </w:r>
    </w:p>
    <w:p w:rsidR="00AB2C35" w:rsidRDefault="00AB2C35" w:rsidP="00E255EF">
      <w:pPr>
        <w:pStyle w:val="BodyTextIndent2"/>
        <w:ind w:firstLine="696"/>
        <w:rPr>
          <w:b w:val="0"/>
          <w:u w:val="none"/>
        </w:rPr>
      </w:pPr>
    </w:p>
    <w:p w:rsidR="00AB2C35" w:rsidRDefault="00AB2C35" w:rsidP="000242B3">
      <w:pPr>
        <w:pStyle w:val="BodyTextIndent2"/>
        <w:ind w:firstLine="696"/>
        <w:rPr>
          <w:b w:val="0"/>
          <w:u w:val="none"/>
        </w:rPr>
      </w:pPr>
      <w:r w:rsidRPr="00325F79">
        <w:rPr>
          <w:u w:val="none"/>
        </w:rPr>
        <w:t xml:space="preserve">§14. </w:t>
      </w:r>
      <w:r w:rsidRPr="0026345D">
        <w:rPr>
          <w:b w:val="0"/>
          <w:u w:val="none"/>
        </w:rPr>
        <w:t xml:space="preserve">В чл.57 </w:t>
      </w:r>
      <w:r>
        <w:rPr>
          <w:b w:val="0"/>
          <w:u w:val="none"/>
        </w:rPr>
        <w:t>се правят следните изменения и допълнения:</w:t>
      </w:r>
    </w:p>
    <w:p w:rsidR="00AB2C35" w:rsidRDefault="00AB2C35" w:rsidP="00E255EF">
      <w:pPr>
        <w:pStyle w:val="BodyTextIndent2"/>
        <w:ind w:firstLine="696"/>
        <w:rPr>
          <w:b w:val="0"/>
          <w:u w:val="none"/>
        </w:rPr>
      </w:pPr>
    </w:p>
    <w:p w:rsidR="00AB2C35" w:rsidRPr="0026345D" w:rsidRDefault="00AB2C35" w:rsidP="00E255EF">
      <w:pPr>
        <w:pStyle w:val="BodyTextIndent2"/>
        <w:ind w:firstLine="696"/>
        <w:rPr>
          <w:b w:val="0"/>
          <w:u w:val="none"/>
        </w:rPr>
      </w:pPr>
      <w:r>
        <w:rPr>
          <w:b w:val="0"/>
          <w:u w:val="none"/>
        </w:rPr>
        <w:t>А</w:t>
      </w:r>
      <w:r w:rsidRPr="0026345D">
        <w:rPr>
          <w:b w:val="0"/>
          <w:u w:val="none"/>
        </w:rPr>
        <w:t>л.2 се изменя така:</w:t>
      </w:r>
    </w:p>
    <w:p w:rsidR="00AB2C35" w:rsidRDefault="00AB2C35" w:rsidP="00E255EF">
      <w:pPr>
        <w:pStyle w:val="BodyTextIndent2"/>
        <w:ind w:firstLine="696"/>
        <w:rPr>
          <w:u w:val="none"/>
        </w:rPr>
      </w:pPr>
    </w:p>
    <w:p w:rsidR="00AB2C35" w:rsidRDefault="00AB2C35" w:rsidP="00E255EF">
      <w:pPr>
        <w:pStyle w:val="BodyTextIndent2"/>
        <w:ind w:firstLine="696"/>
        <w:rPr>
          <w:b w:val="0"/>
          <w:u w:val="none"/>
        </w:rPr>
      </w:pPr>
      <w:bookmarkStart w:id="1" w:name="_GoBack"/>
      <w:r>
        <w:rPr>
          <w:b w:val="0"/>
          <w:u w:val="none"/>
        </w:rPr>
        <w:t>„</w:t>
      </w:r>
      <w:r w:rsidRPr="0026345D">
        <w:rPr>
          <w:b w:val="0"/>
          <w:u w:val="none"/>
        </w:rPr>
        <w:t>Разчетите за сметките за средствата от Европейския съюз на община Пловдив се изготвят заедно с изготвянето на общинския бюджет за съответната година. Актуализирането на разчетите се извършва от ръководителите на съответните проекти при изготвяне на месечните отчети, а когато актуализацията е свързана с промяна в заложеното съфинансиране, след Решение на Общински съвет. Общинският съвет утвърждава актуализираното разпределение на разчетите за сметките за средствата от Европейския съюз на община Пловдив на тримесечие.</w:t>
      </w:r>
      <w:r>
        <w:rPr>
          <w:b w:val="0"/>
          <w:u w:val="none"/>
        </w:rPr>
        <w:t>”</w:t>
      </w:r>
    </w:p>
    <w:p w:rsidR="00AB2C35" w:rsidRDefault="00AB2C35" w:rsidP="00E255EF">
      <w:pPr>
        <w:pStyle w:val="BodyTextIndent2"/>
        <w:ind w:firstLine="696"/>
        <w:rPr>
          <w:b w:val="0"/>
          <w:u w:val="none"/>
        </w:rPr>
      </w:pPr>
    </w:p>
    <w:bookmarkEnd w:id="1"/>
    <w:p w:rsidR="00AB2C35" w:rsidRDefault="00AB2C35" w:rsidP="00E255EF">
      <w:pPr>
        <w:pStyle w:val="BodyTextIndent2"/>
        <w:ind w:firstLine="696"/>
        <w:rPr>
          <w:b w:val="0"/>
          <w:u w:val="none"/>
        </w:rPr>
      </w:pPr>
      <w:r>
        <w:rPr>
          <w:b w:val="0"/>
          <w:u w:val="none"/>
        </w:rPr>
        <w:t>Ал.5 отпада.</w:t>
      </w:r>
    </w:p>
    <w:p w:rsidR="00AB2C35" w:rsidRDefault="00AB2C35" w:rsidP="00E255EF">
      <w:pPr>
        <w:pStyle w:val="BodyTextIndent2"/>
        <w:ind w:firstLine="696"/>
        <w:rPr>
          <w:b w:val="0"/>
          <w:u w:val="none"/>
        </w:rPr>
      </w:pPr>
    </w:p>
    <w:p w:rsidR="00AB2C35" w:rsidRDefault="00AB2C35" w:rsidP="00E255EF">
      <w:pPr>
        <w:pStyle w:val="BodyTextIndent2"/>
        <w:ind w:firstLine="696"/>
        <w:rPr>
          <w:b w:val="0"/>
          <w:u w:val="none"/>
        </w:rPr>
      </w:pPr>
      <w:r>
        <w:rPr>
          <w:b w:val="0"/>
          <w:u w:val="none"/>
        </w:rPr>
        <w:t>В ал. 6 думата „инвестиционни” отпада</w:t>
      </w:r>
    </w:p>
    <w:p w:rsidR="00AB2C35" w:rsidRPr="0026345D" w:rsidRDefault="00AB2C35" w:rsidP="00E255EF">
      <w:pPr>
        <w:pStyle w:val="BodyTextIndent2"/>
        <w:ind w:firstLine="696"/>
        <w:rPr>
          <w:b w:val="0"/>
          <w:u w:val="none"/>
        </w:rPr>
      </w:pPr>
    </w:p>
    <w:p w:rsidR="00AB2C35" w:rsidRDefault="00AB2C35" w:rsidP="000242B3">
      <w:pPr>
        <w:pStyle w:val="BodyTextIndent2"/>
        <w:ind w:firstLine="696"/>
        <w:rPr>
          <w:b w:val="0"/>
          <w:u w:val="none"/>
        </w:rPr>
      </w:pPr>
      <w:r w:rsidRPr="00325F79">
        <w:rPr>
          <w:u w:val="none"/>
        </w:rPr>
        <w:t>§1</w:t>
      </w:r>
      <w:r>
        <w:rPr>
          <w:u w:val="none"/>
        </w:rPr>
        <w:t>5</w:t>
      </w:r>
      <w:r w:rsidRPr="00325F79">
        <w:rPr>
          <w:u w:val="none"/>
        </w:rPr>
        <w:t>.</w:t>
      </w:r>
      <w:r>
        <w:rPr>
          <w:b w:val="0"/>
          <w:u w:val="none"/>
        </w:rPr>
        <w:t>Досегашният чл. 59 отпада.</w:t>
      </w:r>
    </w:p>
    <w:p w:rsidR="00AB2C35" w:rsidRDefault="00AB2C35" w:rsidP="009F168A">
      <w:pPr>
        <w:pStyle w:val="BodyTextIndent2"/>
        <w:ind w:firstLine="696"/>
        <w:rPr>
          <w:b w:val="0"/>
          <w:u w:val="none"/>
        </w:rPr>
      </w:pPr>
    </w:p>
    <w:p w:rsidR="00AB2C35" w:rsidRPr="00FC2483" w:rsidRDefault="00AB2C35" w:rsidP="00ED149E">
      <w:pPr>
        <w:pStyle w:val="Default"/>
        <w:rPr>
          <w:b/>
          <w:lang w:val="bg-BG"/>
        </w:rPr>
      </w:pPr>
    </w:p>
    <w:p w:rsidR="00AB2C35" w:rsidRPr="00FC2483" w:rsidRDefault="00AB2C35" w:rsidP="00ED149E">
      <w:pPr>
        <w:pStyle w:val="Default"/>
        <w:jc w:val="center"/>
        <w:rPr>
          <w:b/>
          <w:lang w:val="bg-BG"/>
        </w:rPr>
      </w:pPr>
    </w:p>
    <w:p w:rsidR="00AB2C35" w:rsidRPr="00FC2483" w:rsidRDefault="00AB2C35" w:rsidP="00ED149E">
      <w:pPr>
        <w:pStyle w:val="Default"/>
        <w:jc w:val="center"/>
        <w:rPr>
          <w:b/>
          <w:lang w:val="bg-BG"/>
        </w:rPr>
      </w:pPr>
      <w:r w:rsidRPr="00FC2483">
        <w:rPr>
          <w:b/>
          <w:lang w:val="bg-BG"/>
        </w:rPr>
        <w:t>Преходни и заключителни разпоредби</w:t>
      </w:r>
    </w:p>
    <w:p w:rsidR="00AB2C35" w:rsidRPr="00FC2483" w:rsidRDefault="00AB2C35" w:rsidP="00ED149E">
      <w:pPr>
        <w:pStyle w:val="Default"/>
        <w:jc w:val="center"/>
        <w:rPr>
          <w:b/>
          <w:lang w:val="bg-BG"/>
        </w:rPr>
      </w:pPr>
    </w:p>
    <w:p w:rsidR="00AB2C35" w:rsidRDefault="00AB2C35" w:rsidP="00E567CE">
      <w:pPr>
        <w:shd w:val="clear" w:color="auto" w:fill="FFFFFF"/>
        <w:ind w:left="720" w:firstLine="720"/>
        <w:jc w:val="both"/>
      </w:pPr>
      <w:r w:rsidRPr="00E567CE">
        <w:rPr>
          <w:b/>
        </w:rPr>
        <w:t>§ 1.</w:t>
      </w:r>
      <w:r w:rsidRPr="00E567CE">
        <w:t xml:space="preserve"> Наредбата за изменение и допълнение на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приета с Решение № 407, взето с протокол № 20 от 13.11.2013 година, изм. с Решение № 505, взето с Протокол № 21 от 08.12.2016 г. се приема от Общинския съвет на основание чл. 81, ал. 1 от Закона за публичните финанси. </w:t>
      </w:r>
    </w:p>
    <w:p w:rsidR="00AB2C35" w:rsidRDefault="00AB2C35" w:rsidP="00E567CE">
      <w:pPr>
        <w:shd w:val="clear" w:color="auto" w:fill="FFFFFF"/>
        <w:ind w:left="720" w:firstLine="720"/>
        <w:jc w:val="both"/>
      </w:pPr>
    </w:p>
    <w:p w:rsidR="00AB2C35" w:rsidRPr="007331B7" w:rsidRDefault="00AB2C35" w:rsidP="00E567CE">
      <w:pPr>
        <w:shd w:val="clear" w:color="auto" w:fill="FFFFFF"/>
        <w:ind w:left="720" w:firstLine="720"/>
        <w:jc w:val="both"/>
        <w:rPr>
          <w:color w:val="FF0000"/>
        </w:rPr>
      </w:pPr>
      <w:r w:rsidRPr="00E567CE">
        <w:rPr>
          <w:b/>
          <w:spacing w:val="8"/>
        </w:rPr>
        <w:t>§ 2.</w:t>
      </w:r>
      <w:r w:rsidRPr="00E567CE">
        <w:rPr>
          <w:lang w:val="ru-RU"/>
        </w:rPr>
        <w:t>Наредба</w:t>
      </w:r>
      <w:r>
        <w:rPr>
          <w:lang w:val="ru-RU"/>
        </w:rPr>
        <w:t>та</w:t>
      </w:r>
      <w:r w:rsidRPr="00E567CE">
        <w:rPr>
          <w:lang w:val="ru-RU"/>
        </w:rPr>
        <w:t xml:space="preserve"> за изменение и допълнение на  Наредбата за условията и реда за съставяне на тригодишна</w:t>
      </w:r>
      <w:r>
        <w:rPr>
          <w:lang w:val="ru-RU"/>
        </w:rPr>
        <w:t xml:space="preserve"> </w:t>
      </w:r>
      <w:r w:rsidRPr="00E567CE">
        <w:rPr>
          <w:lang w:val="ru-RU"/>
        </w:rPr>
        <w:t>бюджетна прогноза за местните</w:t>
      </w:r>
      <w:r>
        <w:rPr>
          <w:lang w:val="ru-RU"/>
        </w:rPr>
        <w:t xml:space="preserve"> </w:t>
      </w:r>
      <w:r w:rsidRPr="00E567CE">
        <w:rPr>
          <w:lang w:val="ru-RU"/>
        </w:rPr>
        <w:t>дейности и за съставяне, приемане, изпълнение и отчитане на бюджета на Община Пловдив, приета с Решение № 407, взето с протокол № 20 от 13.11.2013 година, изм. с Решение № 505, взето с Протокол № 21 от 08.12.2016 г.</w:t>
      </w:r>
      <w:r w:rsidRPr="00FC2483">
        <w:t xml:space="preserve">, приета с Решение № ……, взето с протокол № ……. от ……………. г. на Общински съвет – Пловдив, </w:t>
      </w:r>
      <w:r w:rsidRPr="00F21EFF">
        <w:rPr>
          <w:color w:val="000000"/>
        </w:rPr>
        <w:t xml:space="preserve">влиза в сила </w:t>
      </w:r>
      <w:r w:rsidRPr="00D57508">
        <w:t>с влизането в сила на нормативния акт за приемането му</w:t>
      </w:r>
      <w:r w:rsidRPr="00F21EFF">
        <w:rPr>
          <w:color w:val="000000"/>
        </w:rPr>
        <w:t xml:space="preserve">. </w:t>
      </w:r>
      <w:r w:rsidRPr="007331B7">
        <w:rPr>
          <w:color w:val="FF0000"/>
        </w:rPr>
        <w:t xml:space="preserve"> </w:t>
      </w:r>
    </w:p>
    <w:p w:rsidR="00AB2C35" w:rsidRDefault="00AB2C35" w:rsidP="00E567CE">
      <w:pPr>
        <w:shd w:val="clear" w:color="auto" w:fill="FFFFFF"/>
        <w:ind w:left="720" w:firstLine="720"/>
        <w:jc w:val="both"/>
      </w:pPr>
    </w:p>
    <w:p w:rsidR="00AB2C35" w:rsidRDefault="00AB2C35" w:rsidP="00E567CE">
      <w:pPr>
        <w:shd w:val="clear" w:color="auto" w:fill="FFFFFF"/>
        <w:ind w:left="720" w:firstLine="720"/>
        <w:jc w:val="both"/>
      </w:pPr>
      <w:r w:rsidRPr="00295DBB">
        <w:rPr>
          <w:b/>
        </w:rPr>
        <w:t>§ 3</w:t>
      </w:r>
      <w:r w:rsidRPr="00FC2483">
        <w:t>. Изпълнението на Наредбата се възлага на кмета на община Пловдив.</w:t>
      </w:r>
    </w:p>
    <w:p w:rsidR="00AB2C35" w:rsidRDefault="00AB2C35" w:rsidP="00ED149E">
      <w:pPr>
        <w:pStyle w:val="Default"/>
        <w:ind w:firstLine="708"/>
        <w:jc w:val="both"/>
        <w:rPr>
          <w:lang w:val="bg-BG"/>
        </w:rPr>
      </w:pPr>
    </w:p>
    <w:p w:rsidR="00AB2C35" w:rsidRDefault="00AB2C35" w:rsidP="00295DBB">
      <w:pPr>
        <w:pStyle w:val="Default"/>
        <w:ind w:firstLine="708"/>
        <w:rPr>
          <w:b/>
          <w:lang w:val="bg-BG"/>
        </w:rPr>
      </w:pPr>
    </w:p>
    <w:p w:rsidR="00AB2C35" w:rsidRPr="00663696" w:rsidRDefault="00AB2C35" w:rsidP="00663696">
      <w:pPr>
        <w:pStyle w:val="Default"/>
        <w:ind w:left="720" w:firstLine="708"/>
        <w:jc w:val="both"/>
        <w:rPr>
          <w:lang w:val="bg-BG"/>
        </w:rPr>
      </w:pPr>
      <w:r w:rsidRPr="00981F37">
        <w:rPr>
          <w:b/>
          <w:lang w:val="ru-RU"/>
        </w:rPr>
        <w:tab/>
      </w:r>
      <w:r>
        <w:rPr>
          <w:b/>
        </w:rPr>
        <w:t>II</w:t>
      </w:r>
      <w:r w:rsidRPr="00981F37">
        <w:rPr>
          <w:b/>
          <w:lang w:val="ru-RU"/>
        </w:rPr>
        <w:t xml:space="preserve">. </w:t>
      </w:r>
      <w:r w:rsidRPr="00663696">
        <w:rPr>
          <w:lang w:val="bg-BG"/>
        </w:rPr>
        <w:t xml:space="preserve">Отменя се Приложение 1 към </w:t>
      </w:r>
      <w:r w:rsidRPr="00663696">
        <w:rPr>
          <w:lang w:val="ru-RU"/>
        </w:rPr>
        <w:t>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Пловдив, приета с Решение № 407, взето с протокол № 20 от 13.11.2013 година, изм. с Решение № 505, взето с Протокол № 21 от 08.12.2016 г.</w:t>
      </w:r>
      <w:r w:rsidRPr="00663696">
        <w:rPr>
          <w:lang w:val="bg-BG"/>
        </w:rPr>
        <w:t xml:space="preserve"> </w:t>
      </w:r>
      <w:r>
        <w:rPr>
          <w:lang w:val="bg-BG"/>
        </w:rPr>
        <w:t xml:space="preserve">и одобрява ново </w:t>
      </w:r>
      <w:r w:rsidRPr="00663696">
        <w:rPr>
          <w:lang w:val="bg-BG"/>
        </w:rPr>
        <w:t>Приложение 1</w:t>
      </w:r>
      <w:r>
        <w:rPr>
          <w:lang w:val="bg-BG"/>
        </w:rPr>
        <w:t xml:space="preserve"> със следния текст.</w:t>
      </w:r>
    </w:p>
    <w:p w:rsidR="00AB2C35" w:rsidRDefault="00AB2C35" w:rsidP="00E567CE">
      <w:pPr>
        <w:pStyle w:val="Default"/>
        <w:ind w:firstLine="708"/>
        <w:jc w:val="center"/>
        <w:rPr>
          <w:b/>
          <w:lang w:val="bg-BG"/>
        </w:rPr>
      </w:pPr>
    </w:p>
    <w:p w:rsidR="00AB2C35" w:rsidRDefault="00AB2C35" w:rsidP="00E567CE">
      <w:pPr>
        <w:pStyle w:val="Default"/>
        <w:ind w:firstLine="708"/>
        <w:jc w:val="center"/>
        <w:rPr>
          <w:b/>
          <w:lang w:val="bg-BG"/>
        </w:rPr>
      </w:pPr>
      <w:r w:rsidRPr="00E567CE">
        <w:rPr>
          <w:b/>
          <w:lang w:val="bg-BG"/>
        </w:rPr>
        <w:t xml:space="preserve">Правила за условията и реда за извършване на промени, наблюдение, </w:t>
      </w:r>
    </w:p>
    <w:p w:rsidR="00AB2C35" w:rsidRDefault="00AB2C35" w:rsidP="00E567CE">
      <w:pPr>
        <w:pStyle w:val="Default"/>
        <w:ind w:firstLine="708"/>
        <w:jc w:val="center"/>
        <w:rPr>
          <w:b/>
          <w:lang w:val="bg-BG"/>
        </w:rPr>
      </w:pPr>
      <w:r w:rsidRPr="00E567CE">
        <w:rPr>
          <w:b/>
          <w:lang w:val="bg-BG"/>
        </w:rPr>
        <w:t>оценка и контрол на показателите по чл.94, ал.3, т.1 и 2 от Закона за публичните финанси</w:t>
      </w:r>
    </w:p>
    <w:p w:rsidR="00AB2C35" w:rsidRDefault="00AB2C35" w:rsidP="00E567CE">
      <w:pPr>
        <w:pStyle w:val="Default"/>
        <w:ind w:firstLine="708"/>
        <w:jc w:val="center"/>
        <w:rPr>
          <w:b/>
          <w:lang w:val="bg-BG"/>
        </w:rPr>
      </w:pPr>
    </w:p>
    <w:p w:rsidR="00AB2C35" w:rsidRDefault="00AB2C35" w:rsidP="00E567CE">
      <w:pPr>
        <w:pStyle w:val="Default"/>
        <w:ind w:firstLine="708"/>
        <w:jc w:val="center"/>
        <w:rPr>
          <w:b/>
          <w:lang w:val="bg-BG"/>
        </w:rPr>
      </w:pPr>
    </w:p>
    <w:p w:rsidR="00AB2C35" w:rsidRDefault="00AB2C35" w:rsidP="00A61458">
      <w:pPr>
        <w:pStyle w:val="Default"/>
        <w:numPr>
          <w:ilvl w:val="0"/>
          <w:numId w:val="16"/>
        </w:numPr>
        <w:jc w:val="both"/>
        <w:rPr>
          <w:lang w:val="bg-BG"/>
        </w:rPr>
      </w:pPr>
      <w:r w:rsidRPr="00E567CE">
        <w:rPr>
          <w:lang w:val="bg-BG"/>
        </w:rPr>
        <w:t>Община Пловдив изготвя консолидирана справка за поетите ангажименти по общинския бюджет и сметките за средствата от Европейския съюз и консолидирана справка за новите задължения за разходи по общинския бюджет и сметките за средствата от Европейския съюз</w:t>
      </w:r>
      <w:r>
        <w:rPr>
          <w:lang w:val="bg-BG"/>
        </w:rPr>
        <w:t xml:space="preserve"> за съответното тримесечие. </w:t>
      </w:r>
    </w:p>
    <w:p w:rsidR="00AB2C35" w:rsidRDefault="00AB2C35" w:rsidP="00A61458">
      <w:pPr>
        <w:pStyle w:val="Default"/>
        <w:ind w:left="708"/>
        <w:jc w:val="both"/>
        <w:rPr>
          <w:lang w:val="bg-BG"/>
        </w:rPr>
      </w:pPr>
    </w:p>
    <w:p w:rsidR="00AB2C35" w:rsidRPr="00624A0E" w:rsidRDefault="00AB2C35" w:rsidP="00624A0E">
      <w:pPr>
        <w:pStyle w:val="Default"/>
        <w:numPr>
          <w:ilvl w:val="0"/>
          <w:numId w:val="16"/>
        </w:numPr>
        <w:jc w:val="both"/>
        <w:rPr>
          <w:lang w:val="ru-RU"/>
        </w:rPr>
      </w:pPr>
      <w:r w:rsidRPr="00624A0E">
        <w:rPr>
          <w:lang w:val="ru-RU"/>
        </w:rPr>
        <w:t>Общински</w:t>
      </w:r>
      <w:r>
        <w:rPr>
          <w:lang w:val="ru-RU"/>
        </w:rPr>
        <w:t xml:space="preserve"> </w:t>
      </w:r>
      <w:r w:rsidRPr="00624A0E">
        <w:rPr>
          <w:lang w:val="ru-RU"/>
        </w:rPr>
        <w:t>съвет – Пловдив одобрява с тригодишната</w:t>
      </w:r>
      <w:r>
        <w:rPr>
          <w:lang w:val="ru-RU"/>
        </w:rPr>
        <w:t xml:space="preserve"> </w:t>
      </w:r>
      <w:r w:rsidRPr="00624A0E">
        <w:rPr>
          <w:lang w:val="ru-RU"/>
        </w:rPr>
        <w:t xml:space="preserve">бюджетна прогноза на община Пловдив </w:t>
      </w:r>
      <w:r>
        <w:rPr>
          <w:lang w:val="ru-RU"/>
        </w:rPr>
        <w:t>и п</w:t>
      </w:r>
      <w:r w:rsidRPr="00624A0E">
        <w:rPr>
          <w:lang w:val="ru-RU"/>
        </w:rPr>
        <w:t>рогноза на показателите за поети</w:t>
      </w:r>
      <w:r>
        <w:rPr>
          <w:lang w:val="ru-RU"/>
        </w:rPr>
        <w:t xml:space="preserve"> </w:t>
      </w:r>
      <w:r w:rsidRPr="00624A0E">
        <w:rPr>
          <w:lang w:val="ru-RU"/>
        </w:rPr>
        <w:t>ангажименти и за задължения за разходи за периода</w:t>
      </w:r>
      <w:r>
        <w:rPr>
          <w:lang w:val="ru-RU"/>
        </w:rPr>
        <w:t xml:space="preserve">, а именно: </w:t>
      </w:r>
      <w:r w:rsidRPr="00624A0E">
        <w:rPr>
          <w:lang w:val="ru-RU"/>
        </w:rPr>
        <w:t xml:space="preserve"> за </w:t>
      </w:r>
      <w:r>
        <w:rPr>
          <w:lang w:val="bg-BG"/>
        </w:rPr>
        <w:t>н</w:t>
      </w:r>
      <w:r w:rsidRPr="00624A0E">
        <w:rPr>
          <w:lang w:val="bg-BG"/>
        </w:rPr>
        <w:t>алични към края на годината задължения за разходи</w:t>
      </w:r>
      <w:r>
        <w:rPr>
          <w:lang w:val="bg-BG"/>
        </w:rPr>
        <w:t xml:space="preserve"> и за н</w:t>
      </w:r>
      <w:r w:rsidRPr="00624A0E">
        <w:rPr>
          <w:lang w:val="bg-BG"/>
        </w:rPr>
        <w:t>алични към края на годината поети ангажименти за разходи</w:t>
      </w:r>
      <w:r>
        <w:rPr>
          <w:lang w:val="bg-BG"/>
        </w:rPr>
        <w:t xml:space="preserve"> за прогнозирания период. </w:t>
      </w:r>
    </w:p>
    <w:p w:rsidR="00AB2C35" w:rsidRDefault="00AB2C35" w:rsidP="00624A0E">
      <w:pPr>
        <w:pStyle w:val="Default"/>
        <w:jc w:val="both"/>
        <w:rPr>
          <w:lang w:val="ru-RU"/>
        </w:rPr>
      </w:pPr>
    </w:p>
    <w:p w:rsidR="00AB2C35" w:rsidRPr="00624A0E" w:rsidRDefault="00AB2C35" w:rsidP="00624A0E">
      <w:pPr>
        <w:pStyle w:val="Default"/>
        <w:numPr>
          <w:ilvl w:val="0"/>
          <w:numId w:val="16"/>
        </w:numPr>
        <w:jc w:val="both"/>
        <w:rPr>
          <w:lang w:val="ru-RU"/>
        </w:rPr>
      </w:pPr>
      <w:r>
        <w:rPr>
          <w:lang w:val="bg-BG"/>
        </w:rPr>
        <w:t>Второстепенните разпоредители изготвят и представят в община Пловдив, заедно с финансовите си отчети за съответното тримесечие, следните справки: Справка за поетите ангажименти по общинския бюджет</w:t>
      </w:r>
      <w:r w:rsidRPr="00E567CE">
        <w:rPr>
          <w:lang w:val="bg-BG"/>
        </w:rPr>
        <w:t>и сметките за средствата от Европейския съюз</w:t>
      </w:r>
      <w:r>
        <w:rPr>
          <w:lang w:val="bg-BG"/>
        </w:rPr>
        <w:t xml:space="preserve"> и Справка за новите задължения за </w:t>
      </w:r>
      <w:r w:rsidRPr="00E567CE">
        <w:rPr>
          <w:lang w:val="bg-BG"/>
        </w:rPr>
        <w:t>разходи по общинския бюджет и сметките за средствата от Европейския съюз</w:t>
      </w:r>
      <w:r>
        <w:rPr>
          <w:lang w:val="bg-BG"/>
        </w:rPr>
        <w:t>.</w:t>
      </w:r>
    </w:p>
    <w:p w:rsidR="00AB2C35" w:rsidRDefault="00AB2C35" w:rsidP="00624A0E">
      <w:pPr>
        <w:pStyle w:val="Default"/>
        <w:jc w:val="both"/>
        <w:rPr>
          <w:lang w:val="ru-RU"/>
        </w:rPr>
      </w:pPr>
    </w:p>
    <w:p w:rsidR="00AB2C35" w:rsidRDefault="00AB2C35" w:rsidP="001A3BD0">
      <w:pPr>
        <w:pStyle w:val="Default"/>
        <w:numPr>
          <w:ilvl w:val="0"/>
          <w:numId w:val="16"/>
        </w:numPr>
        <w:jc w:val="both"/>
        <w:rPr>
          <w:lang w:val="bg-BG"/>
        </w:rPr>
      </w:pPr>
      <w:r w:rsidRPr="001A3BD0">
        <w:rPr>
          <w:lang w:val="bg-BG"/>
        </w:rPr>
        <w:t>Дирекция «Финансова политика» и дирекция «Счетоводство» следят на тримесечие за изпълнение на показателите, които са определени с Решение на Общински съвет – Пловдив, а именно: максимал</w:t>
      </w:r>
      <w:r>
        <w:rPr>
          <w:lang w:val="bg-BG"/>
        </w:rPr>
        <w:t>ен</w:t>
      </w:r>
      <w:r w:rsidRPr="001A3BD0">
        <w:rPr>
          <w:lang w:val="bg-BG"/>
        </w:rPr>
        <w:t xml:space="preserve"> размер на новите задължения за разходи, които могат да бъдат натрупани през годината по бюджета на общината</w:t>
      </w:r>
      <w:r>
        <w:rPr>
          <w:lang w:val="bg-BG"/>
        </w:rPr>
        <w:t xml:space="preserve"> и</w:t>
      </w:r>
      <w:r w:rsidRPr="001A3BD0">
        <w:rPr>
          <w:lang w:val="bg-BG"/>
        </w:rPr>
        <w:t xml:space="preserve"> максима</w:t>
      </w:r>
      <w:r>
        <w:rPr>
          <w:lang w:val="bg-BG"/>
        </w:rPr>
        <w:t>лен</w:t>
      </w:r>
      <w:r w:rsidRPr="001A3BD0">
        <w:rPr>
          <w:lang w:val="bg-BG"/>
        </w:rPr>
        <w:t xml:space="preserve"> размер на ангажиментите за разходи, които могат да бъдат поети през годината</w:t>
      </w:r>
      <w:r>
        <w:rPr>
          <w:lang w:val="bg-BG"/>
        </w:rPr>
        <w:t>.</w:t>
      </w:r>
    </w:p>
    <w:p w:rsidR="00AB2C35" w:rsidRDefault="00AB2C35" w:rsidP="005036E0">
      <w:pPr>
        <w:pStyle w:val="Default"/>
        <w:jc w:val="both"/>
        <w:rPr>
          <w:lang w:val="bg-BG"/>
        </w:rPr>
      </w:pPr>
    </w:p>
    <w:p w:rsidR="00AB2C35" w:rsidRDefault="00AB2C35" w:rsidP="001B79FA">
      <w:pPr>
        <w:pStyle w:val="Default"/>
        <w:numPr>
          <w:ilvl w:val="0"/>
          <w:numId w:val="16"/>
        </w:numPr>
        <w:jc w:val="both"/>
        <w:rPr>
          <w:lang w:val="bg-BG"/>
        </w:rPr>
      </w:pPr>
      <w:r>
        <w:rPr>
          <w:lang w:val="bg-BG"/>
        </w:rPr>
        <w:t xml:space="preserve">Приетите с Решението за приемане на бюджета на общината показатели, могат да бъдат променени само и единствено с Решение на Общински съвет при спазване на следните ограничения: </w:t>
      </w:r>
      <w:r w:rsidRPr="001A3BD0">
        <w:rPr>
          <w:lang w:val="bg-BG"/>
        </w:rPr>
        <w:t xml:space="preserve">наличните към края на годината задължения за разходи </w:t>
      </w:r>
      <w:r>
        <w:rPr>
          <w:lang w:val="bg-BG"/>
        </w:rPr>
        <w:t>да не</w:t>
      </w:r>
      <w:r w:rsidRPr="001A3BD0">
        <w:rPr>
          <w:lang w:val="bg-BG"/>
        </w:rPr>
        <w:t xml:space="preserve"> надвишават 15 на сто от средногодишния размер на отчетените разходи за последните четири години</w:t>
      </w:r>
      <w:r>
        <w:rPr>
          <w:lang w:val="bg-BG"/>
        </w:rPr>
        <w:t>, като</w:t>
      </w:r>
      <w:r w:rsidRPr="001A3BD0">
        <w:rPr>
          <w:lang w:val="bg-BG"/>
        </w:rPr>
        <w:t xml:space="preserve"> ограничението не се прилага за задължения за разходи, финансирани за сметка на помощи и дарения</w:t>
      </w:r>
      <w:r>
        <w:rPr>
          <w:lang w:val="bg-BG"/>
        </w:rPr>
        <w:t xml:space="preserve"> и</w:t>
      </w:r>
      <w:r w:rsidRPr="001A3BD0">
        <w:rPr>
          <w:lang w:val="bg-BG"/>
        </w:rPr>
        <w:t xml:space="preserve"> наличните към края на годината поети ангажименти за разходи </w:t>
      </w:r>
      <w:r>
        <w:rPr>
          <w:lang w:val="bg-BG"/>
        </w:rPr>
        <w:t xml:space="preserve">да </w:t>
      </w:r>
      <w:r w:rsidRPr="001A3BD0">
        <w:rPr>
          <w:lang w:val="bg-BG"/>
        </w:rPr>
        <w:t>не надвишават 50 на сто от средногодишния размер на отчетените разходи за последните четири години</w:t>
      </w:r>
      <w:r>
        <w:rPr>
          <w:lang w:val="bg-BG"/>
        </w:rPr>
        <w:t>, като</w:t>
      </w:r>
      <w:r w:rsidRPr="001A3BD0">
        <w:rPr>
          <w:lang w:val="bg-BG"/>
        </w:rPr>
        <w:t xml:space="preserve"> ограничението не се прилага за ангажименти за разходи, финансирани за сметка на помощи и дарения</w:t>
      </w:r>
      <w:r>
        <w:rPr>
          <w:lang w:val="bg-BG"/>
        </w:rPr>
        <w:t>.</w:t>
      </w:r>
    </w:p>
    <w:p w:rsidR="00AB2C35" w:rsidRDefault="00AB2C35" w:rsidP="001B79FA">
      <w:pPr>
        <w:pStyle w:val="Default"/>
        <w:jc w:val="both"/>
        <w:rPr>
          <w:lang w:val="bg-BG"/>
        </w:rPr>
      </w:pPr>
    </w:p>
    <w:p w:rsidR="00AB2C35" w:rsidRDefault="00AB2C35" w:rsidP="001B79FA">
      <w:pPr>
        <w:pStyle w:val="Default"/>
        <w:numPr>
          <w:ilvl w:val="0"/>
          <w:numId w:val="16"/>
        </w:numPr>
        <w:jc w:val="both"/>
        <w:rPr>
          <w:lang w:val="bg-BG"/>
        </w:rPr>
      </w:pPr>
      <w:r>
        <w:rPr>
          <w:lang w:val="bg-BG"/>
        </w:rPr>
        <w:t>Ограниченията по т.5  се проследяват със следните формули:</w:t>
      </w:r>
    </w:p>
    <w:p w:rsidR="00AB2C35" w:rsidRDefault="00AB2C35" w:rsidP="00E37DC4">
      <w:pPr>
        <w:pStyle w:val="Default"/>
        <w:jc w:val="both"/>
        <w:rPr>
          <w:lang w:val="bg-BG"/>
        </w:rPr>
      </w:pPr>
    </w:p>
    <w:p w:rsidR="00AB2C35" w:rsidRDefault="00AB2C35" w:rsidP="00FB3FF3">
      <w:pPr>
        <w:pStyle w:val="Default"/>
        <w:jc w:val="both"/>
        <w:rPr>
          <w:lang w:val="bg-BG"/>
        </w:rPr>
      </w:pPr>
    </w:p>
    <w:p w:rsidR="00AB2C35" w:rsidRDefault="00AB2C35" w:rsidP="00E37DC4">
      <w:pPr>
        <w:pStyle w:val="Default"/>
        <w:ind w:left="708"/>
        <w:jc w:val="both"/>
        <w:rPr>
          <w:lang w:val="bg-BG"/>
        </w:rPr>
      </w:pPr>
      <w:r>
        <w:rPr>
          <w:lang w:val="bg-BG"/>
        </w:rPr>
        <w:t xml:space="preserve">6.1.                                                                                                                                                                                                                                                                                                                                                                                                                                                                                                                                                                                                                                                                                                                                                                                                                                                                                                                                                                                                                                                                                                                                                                                                                                                                                                                                                                                                                                                                                                                                                                                                                                                                                                                                                                                                                                                                                                                                                                                                                                                                                                                                                                                                                                                                                                                                                                                                                                                                                                                                                                                                                                                                                                                                                                                                                                                                                                                                                                                                                                                                                                                                                                                                                                                                                                                                                                                                                                                                                                                                                                                                                                                                                                                                                                                                                                                                                                                                                                                                                                                                                                                                                                                                                                                                                                                                                                                                                                                                                                                                                                                                                                                                                                                                                                                                                                                                                                                                                                                                                                                                                                                                                                                                                                                                                                                                                                                                                                                                                                  </w:t>
      </w:r>
    </w:p>
    <w:p w:rsidR="00AB2C35" w:rsidRDefault="00AB2C35" w:rsidP="00E37DC4">
      <w:pPr>
        <w:pStyle w:val="Default"/>
        <w:ind w:left="708"/>
        <w:jc w:val="center"/>
        <w:rPr>
          <w:lang w:val="bg-BG"/>
        </w:rPr>
      </w:pPr>
      <w:r>
        <w:rPr>
          <w:lang w:val="bg-BG"/>
        </w:rPr>
        <w:t xml:space="preserve">Налични към края на годината </w:t>
      </w:r>
    </w:p>
    <w:p w:rsidR="00AB2C35" w:rsidRPr="00E03B0B" w:rsidRDefault="00AB2C35" w:rsidP="00E37DC4">
      <w:pPr>
        <w:pStyle w:val="Default"/>
        <w:ind w:left="708"/>
        <w:jc w:val="center"/>
        <w:rPr>
          <w:lang w:val="bg-BG"/>
        </w:rPr>
      </w:pPr>
      <w:r w:rsidRPr="00E37DC4">
        <w:rPr>
          <w:u w:val="single"/>
          <w:lang w:val="bg-BG"/>
        </w:rPr>
        <w:t>задължения за разходи по бюджета на общината</w:t>
      </w:r>
      <w:r w:rsidRPr="00E37DC4">
        <w:rPr>
          <w:lang w:val="bg-BG"/>
        </w:rPr>
        <w:t>х</w:t>
      </w:r>
      <w:r>
        <w:rPr>
          <w:lang w:val="bg-BG"/>
        </w:rPr>
        <w:t xml:space="preserve"> 100 </w:t>
      </w:r>
      <w:r w:rsidRPr="00E03B0B">
        <w:rPr>
          <w:lang w:val="bg-BG"/>
        </w:rPr>
        <w:t>&lt; 15%</w:t>
      </w:r>
    </w:p>
    <w:p w:rsidR="00AB2C35" w:rsidRDefault="00AB2C35" w:rsidP="00E37DC4">
      <w:pPr>
        <w:pStyle w:val="Default"/>
        <w:ind w:left="708"/>
        <w:jc w:val="center"/>
        <w:rPr>
          <w:lang w:val="bg-BG"/>
        </w:rPr>
      </w:pPr>
      <w:r w:rsidRPr="00E37DC4">
        <w:rPr>
          <w:lang w:val="bg-BG"/>
        </w:rPr>
        <w:t>Средногодишен размер на отчетените</w:t>
      </w:r>
    </w:p>
    <w:p w:rsidR="00AB2C35" w:rsidRDefault="00AB2C35" w:rsidP="00E37DC4">
      <w:pPr>
        <w:pStyle w:val="Default"/>
        <w:ind w:left="708"/>
        <w:jc w:val="center"/>
        <w:rPr>
          <w:lang w:val="bg-BG"/>
        </w:rPr>
      </w:pPr>
      <w:r>
        <w:rPr>
          <w:lang w:val="bg-BG"/>
        </w:rPr>
        <w:t>разходи по бюджета на общината</w:t>
      </w:r>
    </w:p>
    <w:p w:rsidR="00AB2C35" w:rsidRPr="001D06EB" w:rsidRDefault="00AB2C35" w:rsidP="00E37DC4">
      <w:pPr>
        <w:pStyle w:val="Default"/>
        <w:ind w:left="708"/>
        <w:jc w:val="center"/>
        <w:rPr>
          <w:lang w:val="ru-RU"/>
        </w:rPr>
      </w:pPr>
      <w:r>
        <w:rPr>
          <w:lang w:val="bg-BG"/>
        </w:rPr>
        <w:t>за последните четири години</w:t>
      </w:r>
    </w:p>
    <w:p w:rsidR="00AB2C35" w:rsidRPr="001D06EB" w:rsidRDefault="00AB2C35" w:rsidP="00E37DC4">
      <w:pPr>
        <w:pStyle w:val="Default"/>
        <w:ind w:left="708"/>
        <w:jc w:val="center"/>
        <w:rPr>
          <w:lang w:val="ru-RU"/>
        </w:rPr>
      </w:pPr>
    </w:p>
    <w:p w:rsidR="00AB2C35" w:rsidRPr="001D06EB" w:rsidRDefault="00AB2C35" w:rsidP="00E37DC4">
      <w:pPr>
        <w:pStyle w:val="Default"/>
        <w:ind w:left="708"/>
        <w:jc w:val="center"/>
        <w:rPr>
          <w:lang w:val="ru-RU"/>
        </w:rPr>
      </w:pPr>
    </w:p>
    <w:p w:rsidR="00AB2C35" w:rsidRPr="001D06EB" w:rsidRDefault="00AB2C35" w:rsidP="00E37DC4">
      <w:pPr>
        <w:pStyle w:val="Default"/>
        <w:ind w:left="708"/>
        <w:jc w:val="center"/>
        <w:rPr>
          <w:lang w:val="ru-RU"/>
        </w:rPr>
      </w:pPr>
    </w:p>
    <w:p w:rsidR="00AB2C35" w:rsidRDefault="00AB2C35" w:rsidP="009526CA">
      <w:pPr>
        <w:pStyle w:val="Default"/>
        <w:ind w:left="708"/>
        <w:jc w:val="both"/>
        <w:rPr>
          <w:lang w:val="bg-BG"/>
        </w:rPr>
      </w:pPr>
      <w:r>
        <w:rPr>
          <w:lang w:val="bg-BG"/>
        </w:rPr>
        <w:tab/>
      </w:r>
      <w:r>
        <w:rPr>
          <w:b/>
          <w:lang w:val="bg-BG"/>
        </w:rPr>
        <w:t>З</w:t>
      </w:r>
      <w:r w:rsidRPr="009526CA">
        <w:rPr>
          <w:b/>
          <w:lang w:val="bg-BG"/>
        </w:rPr>
        <w:t>адължения за разходи</w:t>
      </w:r>
      <w:r>
        <w:rPr>
          <w:lang w:val="bg-BG"/>
        </w:rPr>
        <w:t xml:space="preserve"> са наличните към края на съответния отчетен период парични задължения за разходи с изключение на задълженията за разходи за персонал, пенсии, лихви по дълга (включително по гарантирания от държавата и от общините дълг), за данъци и други публични държавни и общински вземания. Не са задължения за разходи провизиите за задължения съгласно счетоводното законодателство, приложимо за бюджетните организации, задълженията, които представляват дълг, както и поетите  ангажименти за разходи. Показателят се изчислява въз основа на данните за крайните салда на съответните синтетични счетоводни сметки от раздел 4 на Сметкоплана на бюджетните организации (СБО), представляващи приходно-разходни позиции (без сметките, които са предвидени в СБО за отчитане на задължения за конкретен вид разходи, които не попадат в обхвата на показателя задължения за разходи, както и без сметките за задължения, които представляват приходни позиции като сметка 4071).</w:t>
      </w:r>
    </w:p>
    <w:p w:rsidR="00AB2C35" w:rsidRDefault="00AB2C35" w:rsidP="009526CA">
      <w:pPr>
        <w:pStyle w:val="Default"/>
        <w:ind w:left="708"/>
        <w:jc w:val="both"/>
        <w:rPr>
          <w:lang w:val="bg-BG"/>
        </w:rPr>
      </w:pPr>
    </w:p>
    <w:p w:rsidR="00AB2C35" w:rsidRDefault="00AB2C35" w:rsidP="009526CA">
      <w:pPr>
        <w:pStyle w:val="Default"/>
        <w:ind w:left="708"/>
        <w:jc w:val="both"/>
        <w:rPr>
          <w:lang w:val="bg-BG"/>
        </w:rPr>
      </w:pPr>
      <w:r>
        <w:rPr>
          <w:lang w:val="bg-BG"/>
        </w:rPr>
        <w:tab/>
      </w:r>
      <w:r w:rsidRPr="003E4857">
        <w:rPr>
          <w:b/>
          <w:lang w:val="bg-BG"/>
        </w:rPr>
        <w:t>Средногодишен размер на отчетените разходи</w:t>
      </w:r>
      <w:r>
        <w:rPr>
          <w:lang w:val="bg-BG"/>
        </w:rPr>
        <w:t xml:space="preserve"> за последните четири години се определя като средно аритметично на отчетените разходи по бюджета на общината за последните четири години (Раздел </w:t>
      </w:r>
      <w:r>
        <w:t>II</w:t>
      </w:r>
      <w:r>
        <w:rPr>
          <w:lang w:val="bg-BG"/>
        </w:rPr>
        <w:t xml:space="preserve">и Раздел </w:t>
      </w:r>
      <w:r>
        <w:t>III</w:t>
      </w:r>
      <w:r>
        <w:rPr>
          <w:lang w:val="bg-BG"/>
        </w:rPr>
        <w:t>, буква Б от ЕБК).</w:t>
      </w:r>
    </w:p>
    <w:p w:rsidR="00AB2C35" w:rsidRDefault="00AB2C35" w:rsidP="009526CA">
      <w:pPr>
        <w:pStyle w:val="Default"/>
        <w:ind w:left="708"/>
        <w:jc w:val="both"/>
        <w:rPr>
          <w:lang w:val="bg-BG"/>
        </w:rPr>
      </w:pPr>
    </w:p>
    <w:p w:rsidR="00AB2C35" w:rsidRDefault="00AB2C35" w:rsidP="009526CA">
      <w:pPr>
        <w:pStyle w:val="Default"/>
        <w:ind w:left="708"/>
        <w:jc w:val="both"/>
        <w:rPr>
          <w:lang w:val="bg-BG"/>
        </w:rPr>
      </w:pPr>
      <w:r>
        <w:rPr>
          <w:lang w:val="bg-BG"/>
        </w:rPr>
        <w:tab/>
        <w:t>Показателят „разходи” по бюджета на общината включва общата сума на разходите, отчетени за държавни, местни дейности и дофинансиране по бюджета на общината. Това са сумите, отчетени по следните разходни параграфи и подпараграфи от ЕБК: разходи за заплати, възнаграждения и осигурителни вноски на персонал (по §§01-00; §§02-00; §§05-00; §§08-00), разходи за текуща издръжка (§§10-00; §§46-00), разходи за лихви по (§§21-00; §§22-00; §§25-00; §§26-00; §§27-00; §§28-00; §§29-00), социални разходи и стипендии (§§40-00; §§42-00), субсидии и трансфери (§§43-00; §§45-00; §§49-00), капиталови разходи (по §§51-00; §§52-00; §§53-00; §§54-00) и капиталови трансфери (§§55-00).</w:t>
      </w:r>
    </w:p>
    <w:p w:rsidR="00AB2C35" w:rsidRDefault="00AB2C35" w:rsidP="009526CA">
      <w:pPr>
        <w:pStyle w:val="Default"/>
        <w:ind w:left="708"/>
        <w:jc w:val="both"/>
        <w:rPr>
          <w:lang w:val="bg-BG"/>
        </w:rPr>
      </w:pPr>
    </w:p>
    <w:p w:rsidR="00AB2C35" w:rsidRDefault="00AB2C35" w:rsidP="009526CA">
      <w:pPr>
        <w:pStyle w:val="Default"/>
        <w:ind w:left="708"/>
        <w:jc w:val="both"/>
        <w:rPr>
          <w:lang w:val="bg-BG"/>
        </w:rPr>
      </w:pPr>
    </w:p>
    <w:p w:rsidR="00AB2C35" w:rsidRDefault="00AB2C35" w:rsidP="009526CA">
      <w:pPr>
        <w:pStyle w:val="Default"/>
        <w:ind w:left="708"/>
        <w:jc w:val="both"/>
        <w:rPr>
          <w:lang w:val="bg-BG"/>
        </w:rPr>
      </w:pPr>
      <w:r>
        <w:rPr>
          <w:lang w:val="bg-BG"/>
        </w:rPr>
        <w:t>6.2.</w:t>
      </w:r>
    </w:p>
    <w:p w:rsidR="00AB2C35" w:rsidRDefault="00AB2C35" w:rsidP="005036E0">
      <w:pPr>
        <w:pStyle w:val="Default"/>
        <w:ind w:left="708"/>
        <w:jc w:val="center"/>
        <w:rPr>
          <w:lang w:val="bg-BG"/>
        </w:rPr>
      </w:pPr>
      <w:r>
        <w:rPr>
          <w:lang w:val="bg-BG"/>
        </w:rPr>
        <w:t>Налични към края на годината поети</w:t>
      </w:r>
    </w:p>
    <w:p w:rsidR="00AB2C35" w:rsidRPr="00E37DC4" w:rsidRDefault="00AB2C35" w:rsidP="005036E0">
      <w:pPr>
        <w:pStyle w:val="Default"/>
        <w:ind w:left="708"/>
        <w:jc w:val="center"/>
        <w:rPr>
          <w:lang w:val="ru-RU"/>
        </w:rPr>
      </w:pPr>
      <w:r>
        <w:rPr>
          <w:u w:val="single"/>
          <w:lang w:val="bg-BG"/>
        </w:rPr>
        <w:t>ангжименти за ра</w:t>
      </w:r>
      <w:r w:rsidRPr="00E37DC4">
        <w:rPr>
          <w:u w:val="single"/>
          <w:lang w:val="bg-BG"/>
        </w:rPr>
        <w:t>зходи по бюджета на общината</w:t>
      </w:r>
      <w:r w:rsidRPr="00E37DC4">
        <w:rPr>
          <w:lang w:val="bg-BG"/>
        </w:rPr>
        <w:t>х</w:t>
      </w:r>
      <w:r>
        <w:rPr>
          <w:lang w:val="bg-BG"/>
        </w:rPr>
        <w:t xml:space="preserve"> 100 </w:t>
      </w:r>
      <w:r w:rsidRPr="00E37DC4">
        <w:rPr>
          <w:lang w:val="ru-RU"/>
        </w:rPr>
        <w:t>&lt;</w:t>
      </w:r>
      <w:r>
        <w:rPr>
          <w:lang w:val="ru-RU"/>
        </w:rPr>
        <w:t>50</w:t>
      </w:r>
      <w:r w:rsidRPr="00E37DC4">
        <w:rPr>
          <w:lang w:val="ru-RU"/>
        </w:rPr>
        <w:t>%</w:t>
      </w:r>
    </w:p>
    <w:p w:rsidR="00AB2C35" w:rsidRDefault="00AB2C35" w:rsidP="005036E0">
      <w:pPr>
        <w:pStyle w:val="Default"/>
        <w:ind w:left="708"/>
        <w:jc w:val="center"/>
        <w:rPr>
          <w:lang w:val="bg-BG"/>
        </w:rPr>
      </w:pPr>
      <w:r w:rsidRPr="00E37DC4">
        <w:rPr>
          <w:lang w:val="bg-BG"/>
        </w:rPr>
        <w:t>Средногодишен размер на отчетените</w:t>
      </w:r>
    </w:p>
    <w:p w:rsidR="00AB2C35" w:rsidRDefault="00AB2C35" w:rsidP="005036E0">
      <w:pPr>
        <w:pStyle w:val="Default"/>
        <w:ind w:left="708"/>
        <w:jc w:val="center"/>
        <w:rPr>
          <w:lang w:val="bg-BG"/>
        </w:rPr>
      </w:pPr>
      <w:r>
        <w:rPr>
          <w:lang w:val="bg-BG"/>
        </w:rPr>
        <w:t>разходи по бюджета на общината</w:t>
      </w:r>
    </w:p>
    <w:p w:rsidR="00AB2C35" w:rsidRPr="001D06EB" w:rsidRDefault="00AB2C35" w:rsidP="005036E0">
      <w:pPr>
        <w:pStyle w:val="Default"/>
        <w:ind w:left="708"/>
        <w:jc w:val="center"/>
        <w:rPr>
          <w:lang w:val="ru-RU"/>
        </w:rPr>
      </w:pPr>
      <w:r>
        <w:rPr>
          <w:lang w:val="bg-BG"/>
        </w:rPr>
        <w:t>за последните четири години</w:t>
      </w:r>
    </w:p>
    <w:p w:rsidR="00AB2C35" w:rsidRPr="003E4857" w:rsidRDefault="00AB2C35" w:rsidP="009526CA">
      <w:pPr>
        <w:pStyle w:val="Default"/>
        <w:ind w:left="708"/>
        <w:jc w:val="both"/>
        <w:rPr>
          <w:lang w:val="bg-BG"/>
        </w:rPr>
      </w:pPr>
    </w:p>
    <w:p w:rsidR="00AB2C35" w:rsidRDefault="00AB2C35" w:rsidP="001A3BD0">
      <w:pPr>
        <w:pStyle w:val="Default"/>
        <w:jc w:val="both"/>
        <w:rPr>
          <w:lang w:val="bg-BG"/>
        </w:rPr>
      </w:pPr>
      <w:r>
        <w:rPr>
          <w:lang w:val="bg-BG"/>
        </w:rPr>
        <w:tab/>
      </w:r>
      <w:r w:rsidRPr="005036E0">
        <w:rPr>
          <w:b/>
          <w:lang w:val="bg-BG"/>
        </w:rPr>
        <w:t>Налични към края на годината поети ангажименти за разходи</w:t>
      </w:r>
      <w:r>
        <w:rPr>
          <w:lang w:val="bg-BG"/>
        </w:rPr>
        <w:t xml:space="preserve"> са всички ангажименти за разходи, независимо кога са били поети, които са останали неизпълнени/нериализирани към края на годината и подлежат на изпълнение/реализиране изцяло или частично в следващите бюджетни години. Показателят „налични към края на годината поети ангажименти за разходи” включва крайното салдо по сметка 9200 „Поети ангажименти за разходи-наличности” от СБО (от отчетна група „Бюджет”).</w:t>
      </w:r>
    </w:p>
    <w:sectPr w:rsidR="00AB2C35" w:rsidSect="00FC2483">
      <w:footerReference w:type="default" r:id="rId14"/>
      <w:pgSz w:w="11906" w:h="16838" w:code="9"/>
      <w:pgMar w:top="1418" w:right="986" w:bottom="1418" w:left="9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35" w:rsidRDefault="00AB2C35" w:rsidP="00416344">
      <w:r>
        <w:separator/>
      </w:r>
    </w:p>
  </w:endnote>
  <w:endnote w:type="continuationSeparator" w:id="1">
    <w:p w:rsidR="00AB2C35" w:rsidRDefault="00AB2C35" w:rsidP="00416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35" w:rsidRDefault="00AB2C35">
    <w:pPr>
      <w:pStyle w:val="Footer"/>
      <w:jc w:val="right"/>
    </w:pPr>
    <w:fldSimple w:instr=" PAGE   \* MERGEFORMAT ">
      <w:r>
        <w:rPr>
          <w:noProof/>
        </w:rPr>
        <w:t>2</w:t>
      </w:r>
    </w:fldSimple>
  </w:p>
  <w:p w:rsidR="00AB2C35" w:rsidRDefault="00AB2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35" w:rsidRDefault="00AB2C35" w:rsidP="00416344">
      <w:r>
        <w:separator/>
      </w:r>
    </w:p>
  </w:footnote>
  <w:footnote w:type="continuationSeparator" w:id="1">
    <w:p w:rsidR="00AB2C35" w:rsidRDefault="00AB2C35" w:rsidP="00416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069"/>
    <w:multiLevelType w:val="hybridMultilevel"/>
    <w:tmpl w:val="795C3C1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
    <w:nsid w:val="1D7E21E8"/>
    <w:multiLevelType w:val="hybridMultilevel"/>
    <w:tmpl w:val="8954DA6E"/>
    <w:lvl w:ilvl="0" w:tplc="E88E1B38">
      <w:start w:val="1"/>
      <w:numFmt w:val="decimal"/>
      <w:lvlText w:val="%1."/>
      <w:lvlJc w:val="left"/>
      <w:pPr>
        <w:ind w:left="1776" w:hanging="360"/>
      </w:pPr>
      <w:rPr>
        <w:rFonts w:cs="Times New Roman" w:hint="default"/>
        <w:b w:val="0"/>
      </w:rPr>
    </w:lvl>
    <w:lvl w:ilvl="1" w:tplc="04020019" w:tentative="1">
      <w:start w:val="1"/>
      <w:numFmt w:val="lowerLetter"/>
      <w:lvlText w:val="%2."/>
      <w:lvlJc w:val="left"/>
      <w:pPr>
        <w:ind w:left="2496" w:hanging="360"/>
      </w:pPr>
      <w:rPr>
        <w:rFonts w:cs="Times New Roman"/>
      </w:rPr>
    </w:lvl>
    <w:lvl w:ilvl="2" w:tplc="0402001B" w:tentative="1">
      <w:start w:val="1"/>
      <w:numFmt w:val="lowerRoman"/>
      <w:lvlText w:val="%3."/>
      <w:lvlJc w:val="right"/>
      <w:pPr>
        <w:ind w:left="3216" w:hanging="180"/>
      </w:pPr>
      <w:rPr>
        <w:rFonts w:cs="Times New Roman"/>
      </w:rPr>
    </w:lvl>
    <w:lvl w:ilvl="3" w:tplc="0402000F" w:tentative="1">
      <w:start w:val="1"/>
      <w:numFmt w:val="decimal"/>
      <w:lvlText w:val="%4."/>
      <w:lvlJc w:val="left"/>
      <w:pPr>
        <w:ind w:left="3936" w:hanging="360"/>
      </w:pPr>
      <w:rPr>
        <w:rFonts w:cs="Times New Roman"/>
      </w:rPr>
    </w:lvl>
    <w:lvl w:ilvl="4" w:tplc="04020019" w:tentative="1">
      <w:start w:val="1"/>
      <w:numFmt w:val="lowerLetter"/>
      <w:lvlText w:val="%5."/>
      <w:lvlJc w:val="left"/>
      <w:pPr>
        <w:ind w:left="4656" w:hanging="360"/>
      </w:pPr>
      <w:rPr>
        <w:rFonts w:cs="Times New Roman"/>
      </w:rPr>
    </w:lvl>
    <w:lvl w:ilvl="5" w:tplc="0402001B" w:tentative="1">
      <w:start w:val="1"/>
      <w:numFmt w:val="lowerRoman"/>
      <w:lvlText w:val="%6."/>
      <w:lvlJc w:val="right"/>
      <w:pPr>
        <w:ind w:left="5376" w:hanging="180"/>
      </w:pPr>
      <w:rPr>
        <w:rFonts w:cs="Times New Roman"/>
      </w:rPr>
    </w:lvl>
    <w:lvl w:ilvl="6" w:tplc="0402000F" w:tentative="1">
      <w:start w:val="1"/>
      <w:numFmt w:val="decimal"/>
      <w:lvlText w:val="%7."/>
      <w:lvlJc w:val="left"/>
      <w:pPr>
        <w:ind w:left="6096" w:hanging="360"/>
      </w:pPr>
      <w:rPr>
        <w:rFonts w:cs="Times New Roman"/>
      </w:rPr>
    </w:lvl>
    <w:lvl w:ilvl="7" w:tplc="04020019" w:tentative="1">
      <w:start w:val="1"/>
      <w:numFmt w:val="lowerLetter"/>
      <w:lvlText w:val="%8."/>
      <w:lvlJc w:val="left"/>
      <w:pPr>
        <w:ind w:left="6816" w:hanging="360"/>
      </w:pPr>
      <w:rPr>
        <w:rFonts w:cs="Times New Roman"/>
      </w:rPr>
    </w:lvl>
    <w:lvl w:ilvl="8" w:tplc="0402001B" w:tentative="1">
      <w:start w:val="1"/>
      <w:numFmt w:val="lowerRoman"/>
      <w:lvlText w:val="%9."/>
      <w:lvlJc w:val="right"/>
      <w:pPr>
        <w:ind w:left="7536" w:hanging="180"/>
      </w:pPr>
      <w:rPr>
        <w:rFonts w:cs="Times New Roman"/>
      </w:rPr>
    </w:lvl>
  </w:abstractNum>
  <w:abstractNum w:abstractNumId="2">
    <w:nsid w:val="20767E1E"/>
    <w:multiLevelType w:val="hybridMultilevel"/>
    <w:tmpl w:val="255EFCC4"/>
    <w:lvl w:ilvl="0" w:tplc="04090001">
      <w:start w:val="1"/>
      <w:numFmt w:val="bulle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7132E13"/>
    <w:multiLevelType w:val="hybridMultilevel"/>
    <w:tmpl w:val="5A62C10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2D2F295A"/>
    <w:multiLevelType w:val="hybridMultilevel"/>
    <w:tmpl w:val="8B163B7E"/>
    <w:lvl w:ilvl="0" w:tplc="774E4F9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5">
    <w:nsid w:val="36842C52"/>
    <w:multiLevelType w:val="hybridMultilevel"/>
    <w:tmpl w:val="E434283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38B54437"/>
    <w:multiLevelType w:val="hybridMultilevel"/>
    <w:tmpl w:val="C0F64CC6"/>
    <w:lvl w:ilvl="0" w:tplc="CCFC5D2E">
      <w:start w:val="1"/>
      <w:numFmt w:val="decimal"/>
      <w:lvlText w:val="%1."/>
      <w:lvlJc w:val="left"/>
      <w:pPr>
        <w:ind w:left="928" w:hanging="360"/>
      </w:pPr>
      <w:rPr>
        <w:rFonts w:cs="Times New Roman"/>
        <w:b/>
        <w:sz w:val="28"/>
        <w:szCs w:val="28"/>
      </w:rPr>
    </w:lvl>
    <w:lvl w:ilvl="1" w:tplc="04020019">
      <w:start w:val="1"/>
      <w:numFmt w:val="lowerLetter"/>
      <w:lvlText w:val="%2."/>
      <w:lvlJc w:val="left"/>
      <w:pPr>
        <w:ind w:left="2008" w:hanging="360"/>
      </w:pPr>
      <w:rPr>
        <w:rFonts w:cs="Times New Roman"/>
      </w:rPr>
    </w:lvl>
    <w:lvl w:ilvl="2" w:tplc="0402001B" w:tentative="1">
      <w:start w:val="1"/>
      <w:numFmt w:val="lowerRoman"/>
      <w:lvlText w:val="%3."/>
      <w:lvlJc w:val="right"/>
      <w:pPr>
        <w:ind w:left="2728" w:hanging="180"/>
      </w:pPr>
      <w:rPr>
        <w:rFonts w:cs="Times New Roman"/>
      </w:rPr>
    </w:lvl>
    <w:lvl w:ilvl="3" w:tplc="0402000F" w:tentative="1">
      <w:start w:val="1"/>
      <w:numFmt w:val="decimal"/>
      <w:lvlText w:val="%4."/>
      <w:lvlJc w:val="left"/>
      <w:pPr>
        <w:ind w:left="3448" w:hanging="360"/>
      </w:pPr>
      <w:rPr>
        <w:rFonts w:cs="Times New Roman"/>
      </w:rPr>
    </w:lvl>
    <w:lvl w:ilvl="4" w:tplc="04020019" w:tentative="1">
      <w:start w:val="1"/>
      <w:numFmt w:val="lowerLetter"/>
      <w:lvlText w:val="%5."/>
      <w:lvlJc w:val="left"/>
      <w:pPr>
        <w:ind w:left="4168" w:hanging="360"/>
      </w:pPr>
      <w:rPr>
        <w:rFonts w:cs="Times New Roman"/>
      </w:rPr>
    </w:lvl>
    <w:lvl w:ilvl="5" w:tplc="0402001B" w:tentative="1">
      <w:start w:val="1"/>
      <w:numFmt w:val="lowerRoman"/>
      <w:lvlText w:val="%6."/>
      <w:lvlJc w:val="right"/>
      <w:pPr>
        <w:ind w:left="4888" w:hanging="180"/>
      </w:pPr>
      <w:rPr>
        <w:rFonts w:cs="Times New Roman"/>
      </w:rPr>
    </w:lvl>
    <w:lvl w:ilvl="6" w:tplc="0402000F" w:tentative="1">
      <w:start w:val="1"/>
      <w:numFmt w:val="decimal"/>
      <w:lvlText w:val="%7."/>
      <w:lvlJc w:val="left"/>
      <w:pPr>
        <w:ind w:left="5608" w:hanging="360"/>
      </w:pPr>
      <w:rPr>
        <w:rFonts w:cs="Times New Roman"/>
      </w:rPr>
    </w:lvl>
    <w:lvl w:ilvl="7" w:tplc="04020019" w:tentative="1">
      <w:start w:val="1"/>
      <w:numFmt w:val="lowerLetter"/>
      <w:lvlText w:val="%8."/>
      <w:lvlJc w:val="left"/>
      <w:pPr>
        <w:ind w:left="6328" w:hanging="360"/>
      </w:pPr>
      <w:rPr>
        <w:rFonts w:cs="Times New Roman"/>
      </w:rPr>
    </w:lvl>
    <w:lvl w:ilvl="8" w:tplc="0402001B" w:tentative="1">
      <w:start w:val="1"/>
      <w:numFmt w:val="lowerRoman"/>
      <w:lvlText w:val="%9."/>
      <w:lvlJc w:val="right"/>
      <w:pPr>
        <w:ind w:left="7048" w:hanging="180"/>
      </w:pPr>
      <w:rPr>
        <w:rFonts w:cs="Times New Roman"/>
      </w:rPr>
    </w:lvl>
  </w:abstractNum>
  <w:abstractNum w:abstractNumId="7">
    <w:nsid w:val="4BAD77D7"/>
    <w:multiLevelType w:val="hybridMultilevel"/>
    <w:tmpl w:val="72D6EEC2"/>
    <w:lvl w:ilvl="0" w:tplc="91B8C6CE">
      <w:start w:val="1"/>
      <w:numFmt w:val="decimal"/>
      <w:lvlText w:val="%1."/>
      <w:lvlJc w:val="left"/>
      <w:pPr>
        <w:ind w:left="1776" w:hanging="360"/>
      </w:pPr>
      <w:rPr>
        <w:rFonts w:cs="Times New Roman" w:hint="default"/>
      </w:rPr>
    </w:lvl>
    <w:lvl w:ilvl="1" w:tplc="04020019" w:tentative="1">
      <w:start w:val="1"/>
      <w:numFmt w:val="lowerLetter"/>
      <w:lvlText w:val="%2."/>
      <w:lvlJc w:val="left"/>
      <w:pPr>
        <w:ind w:left="2496" w:hanging="360"/>
      </w:pPr>
      <w:rPr>
        <w:rFonts w:cs="Times New Roman"/>
      </w:rPr>
    </w:lvl>
    <w:lvl w:ilvl="2" w:tplc="0402001B" w:tentative="1">
      <w:start w:val="1"/>
      <w:numFmt w:val="lowerRoman"/>
      <w:lvlText w:val="%3."/>
      <w:lvlJc w:val="right"/>
      <w:pPr>
        <w:ind w:left="3216" w:hanging="180"/>
      </w:pPr>
      <w:rPr>
        <w:rFonts w:cs="Times New Roman"/>
      </w:rPr>
    </w:lvl>
    <w:lvl w:ilvl="3" w:tplc="0402000F" w:tentative="1">
      <w:start w:val="1"/>
      <w:numFmt w:val="decimal"/>
      <w:lvlText w:val="%4."/>
      <w:lvlJc w:val="left"/>
      <w:pPr>
        <w:ind w:left="3936" w:hanging="360"/>
      </w:pPr>
      <w:rPr>
        <w:rFonts w:cs="Times New Roman"/>
      </w:rPr>
    </w:lvl>
    <w:lvl w:ilvl="4" w:tplc="04020019" w:tentative="1">
      <w:start w:val="1"/>
      <w:numFmt w:val="lowerLetter"/>
      <w:lvlText w:val="%5."/>
      <w:lvlJc w:val="left"/>
      <w:pPr>
        <w:ind w:left="4656" w:hanging="360"/>
      </w:pPr>
      <w:rPr>
        <w:rFonts w:cs="Times New Roman"/>
      </w:rPr>
    </w:lvl>
    <w:lvl w:ilvl="5" w:tplc="0402001B" w:tentative="1">
      <w:start w:val="1"/>
      <w:numFmt w:val="lowerRoman"/>
      <w:lvlText w:val="%6."/>
      <w:lvlJc w:val="right"/>
      <w:pPr>
        <w:ind w:left="5376" w:hanging="180"/>
      </w:pPr>
      <w:rPr>
        <w:rFonts w:cs="Times New Roman"/>
      </w:rPr>
    </w:lvl>
    <w:lvl w:ilvl="6" w:tplc="0402000F" w:tentative="1">
      <w:start w:val="1"/>
      <w:numFmt w:val="decimal"/>
      <w:lvlText w:val="%7."/>
      <w:lvlJc w:val="left"/>
      <w:pPr>
        <w:ind w:left="6096" w:hanging="360"/>
      </w:pPr>
      <w:rPr>
        <w:rFonts w:cs="Times New Roman"/>
      </w:rPr>
    </w:lvl>
    <w:lvl w:ilvl="7" w:tplc="04020019" w:tentative="1">
      <w:start w:val="1"/>
      <w:numFmt w:val="lowerLetter"/>
      <w:lvlText w:val="%8."/>
      <w:lvlJc w:val="left"/>
      <w:pPr>
        <w:ind w:left="6816" w:hanging="360"/>
      </w:pPr>
      <w:rPr>
        <w:rFonts w:cs="Times New Roman"/>
      </w:rPr>
    </w:lvl>
    <w:lvl w:ilvl="8" w:tplc="0402001B" w:tentative="1">
      <w:start w:val="1"/>
      <w:numFmt w:val="lowerRoman"/>
      <w:lvlText w:val="%9."/>
      <w:lvlJc w:val="right"/>
      <w:pPr>
        <w:ind w:left="7536" w:hanging="180"/>
      </w:pPr>
      <w:rPr>
        <w:rFonts w:cs="Times New Roman"/>
      </w:rPr>
    </w:lvl>
  </w:abstractNum>
  <w:abstractNum w:abstractNumId="8">
    <w:nsid w:val="502D0EB1"/>
    <w:multiLevelType w:val="hybridMultilevel"/>
    <w:tmpl w:val="4F666224"/>
    <w:lvl w:ilvl="0" w:tplc="938AC248">
      <w:start w:val="1"/>
      <w:numFmt w:val="decimal"/>
      <w:lvlText w:val="%1."/>
      <w:lvlJc w:val="left"/>
      <w:pPr>
        <w:ind w:left="720" w:hanging="360"/>
      </w:pPr>
      <w:rPr>
        <w:rFonts w:ascii="Times New Roman" w:eastAsia="Times New Roman" w:hAnsi="Times New Roman" w:cs="Times New Roman"/>
        <w:b/>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5EB05B4C"/>
    <w:multiLevelType w:val="hybridMultilevel"/>
    <w:tmpl w:val="A3DE07F2"/>
    <w:lvl w:ilvl="0" w:tplc="38022C1A">
      <w:start w:val="1"/>
      <w:numFmt w:val="decimal"/>
      <w:lvlText w:val="%1."/>
      <w:lvlJc w:val="left"/>
      <w:pPr>
        <w:tabs>
          <w:tab w:val="num" w:pos="1773"/>
        </w:tabs>
        <w:ind w:left="1773" w:hanging="1065"/>
      </w:pPr>
      <w:rPr>
        <w:rFonts w:cs="Times New Roman" w:hint="default"/>
        <w:b/>
      </w:rPr>
    </w:lvl>
    <w:lvl w:ilvl="1" w:tplc="317CD1B0">
      <w:numFmt w:val="none"/>
      <w:lvlText w:val=""/>
      <w:lvlJc w:val="left"/>
      <w:pPr>
        <w:tabs>
          <w:tab w:val="num" w:pos="360"/>
        </w:tabs>
      </w:pPr>
      <w:rPr>
        <w:rFonts w:cs="Times New Roman"/>
      </w:rPr>
    </w:lvl>
    <w:lvl w:ilvl="2" w:tplc="C73CD510">
      <w:numFmt w:val="none"/>
      <w:lvlText w:val=""/>
      <w:lvlJc w:val="left"/>
      <w:pPr>
        <w:tabs>
          <w:tab w:val="num" w:pos="360"/>
        </w:tabs>
      </w:pPr>
      <w:rPr>
        <w:rFonts w:cs="Times New Roman"/>
      </w:rPr>
    </w:lvl>
    <w:lvl w:ilvl="3" w:tplc="50424F54">
      <w:numFmt w:val="none"/>
      <w:lvlText w:val=""/>
      <w:lvlJc w:val="left"/>
      <w:pPr>
        <w:tabs>
          <w:tab w:val="num" w:pos="360"/>
        </w:tabs>
      </w:pPr>
      <w:rPr>
        <w:rFonts w:cs="Times New Roman"/>
      </w:rPr>
    </w:lvl>
    <w:lvl w:ilvl="4" w:tplc="DE1C7CDA">
      <w:numFmt w:val="none"/>
      <w:lvlText w:val=""/>
      <w:lvlJc w:val="left"/>
      <w:pPr>
        <w:tabs>
          <w:tab w:val="num" w:pos="360"/>
        </w:tabs>
      </w:pPr>
      <w:rPr>
        <w:rFonts w:cs="Times New Roman"/>
      </w:rPr>
    </w:lvl>
    <w:lvl w:ilvl="5" w:tplc="53DC93CA">
      <w:numFmt w:val="none"/>
      <w:lvlText w:val=""/>
      <w:lvlJc w:val="left"/>
      <w:pPr>
        <w:tabs>
          <w:tab w:val="num" w:pos="360"/>
        </w:tabs>
      </w:pPr>
      <w:rPr>
        <w:rFonts w:cs="Times New Roman"/>
      </w:rPr>
    </w:lvl>
    <w:lvl w:ilvl="6" w:tplc="35AC61A6">
      <w:numFmt w:val="none"/>
      <w:lvlText w:val=""/>
      <w:lvlJc w:val="left"/>
      <w:pPr>
        <w:tabs>
          <w:tab w:val="num" w:pos="360"/>
        </w:tabs>
      </w:pPr>
      <w:rPr>
        <w:rFonts w:cs="Times New Roman"/>
      </w:rPr>
    </w:lvl>
    <w:lvl w:ilvl="7" w:tplc="98B6FFBA">
      <w:numFmt w:val="none"/>
      <w:lvlText w:val=""/>
      <w:lvlJc w:val="left"/>
      <w:pPr>
        <w:tabs>
          <w:tab w:val="num" w:pos="360"/>
        </w:tabs>
      </w:pPr>
      <w:rPr>
        <w:rFonts w:cs="Times New Roman"/>
      </w:rPr>
    </w:lvl>
    <w:lvl w:ilvl="8" w:tplc="47585A02">
      <w:numFmt w:val="none"/>
      <w:lvlText w:val=""/>
      <w:lvlJc w:val="left"/>
      <w:pPr>
        <w:tabs>
          <w:tab w:val="num" w:pos="360"/>
        </w:tabs>
      </w:pPr>
      <w:rPr>
        <w:rFonts w:cs="Times New Roman"/>
      </w:rPr>
    </w:lvl>
  </w:abstractNum>
  <w:abstractNum w:abstractNumId="10">
    <w:nsid w:val="5EE53F0F"/>
    <w:multiLevelType w:val="hybridMultilevel"/>
    <w:tmpl w:val="BDA4CA78"/>
    <w:lvl w:ilvl="0" w:tplc="0402000F">
      <w:start w:val="1"/>
      <w:numFmt w:val="decimal"/>
      <w:lvlText w:val="%1."/>
      <w:lvlJc w:val="left"/>
      <w:pPr>
        <w:ind w:left="2136" w:hanging="360"/>
      </w:pPr>
      <w:rPr>
        <w:rFonts w:cs="Times New Roman"/>
      </w:rPr>
    </w:lvl>
    <w:lvl w:ilvl="1" w:tplc="04020019" w:tentative="1">
      <w:start w:val="1"/>
      <w:numFmt w:val="lowerLetter"/>
      <w:lvlText w:val="%2."/>
      <w:lvlJc w:val="left"/>
      <w:pPr>
        <w:ind w:left="2856" w:hanging="360"/>
      </w:pPr>
      <w:rPr>
        <w:rFonts w:cs="Times New Roman"/>
      </w:rPr>
    </w:lvl>
    <w:lvl w:ilvl="2" w:tplc="0402001B" w:tentative="1">
      <w:start w:val="1"/>
      <w:numFmt w:val="lowerRoman"/>
      <w:lvlText w:val="%3."/>
      <w:lvlJc w:val="right"/>
      <w:pPr>
        <w:ind w:left="3576" w:hanging="180"/>
      </w:pPr>
      <w:rPr>
        <w:rFonts w:cs="Times New Roman"/>
      </w:rPr>
    </w:lvl>
    <w:lvl w:ilvl="3" w:tplc="0402000F" w:tentative="1">
      <w:start w:val="1"/>
      <w:numFmt w:val="decimal"/>
      <w:lvlText w:val="%4."/>
      <w:lvlJc w:val="left"/>
      <w:pPr>
        <w:ind w:left="4296" w:hanging="360"/>
      </w:pPr>
      <w:rPr>
        <w:rFonts w:cs="Times New Roman"/>
      </w:rPr>
    </w:lvl>
    <w:lvl w:ilvl="4" w:tplc="04020019" w:tentative="1">
      <w:start w:val="1"/>
      <w:numFmt w:val="lowerLetter"/>
      <w:lvlText w:val="%5."/>
      <w:lvlJc w:val="left"/>
      <w:pPr>
        <w:ind w:left="5016" w:hanging="360"/>
      </w:pPr>
      <w:rPr>
        <w:rFonts w:cs="Times New Roman"/>
      </w:rPr>
    </w:lvl>
    <w:lvl w:ilvl="5" w:tplc="0402001B" w:tentative="1">
      <w:start w:val="1"/>
      <w:numFmt w:val="lowerRoman"/>
      <w:lvlText w:val="%6."/>
      <w:lvlJc w:val="right"/>
      <w:pPr>
        <w:ind w:left="5736" w:hanging="180"/>
      </w:pPr>
      <w:rPr>
        <w:rFonts w:cs="Times New Roman"/>
      </w:rPr>
    </w:lvl>
    <w:lvl w:ilvl="6" w:tplc="0402000F" w:tentative="1">
      <w:start w:val="1"/>
      <w:numFmt w:val="decimal"/>
      <w:lvlText w:val="%7."/>
      <w:lvlJc w:val="left"/>
      <w:pPr>
        <w:ind w:left="6456" w:hanging="360"/>
      </w:pPr>
      <w:rPr>
        <w:rFonts w:cs="Times New Roman"/>
      </w:rPr>
    </w:lvl>
    <w:lvl w:ilvl="7" w:tplc="04020019" w:tentative="1">
      <w:start w:val="1"/>
      <w:numFmt w:val="lowerLetter"/>
      <w:lvlText w:val="%8."/>
      <w:lvlJc w:val="left"/>
      <w:pPr>
        <w:ind w:left="7176" w:hanging="360"/>
      </w:pPr>
      <w:rPr>
        <w:rFonts w:cs="Times New Roman"/>
      </w:rPr>
    </w:lvl>
    <w:lvl w:ilvl="8" w:tplc="0402001B" w:tentative="1">
      <w:start w:val="1"/>
      <w:numFmt w:val="lowerRoman"/>
      <w:lvlText w:val="%9."/>
      <w:lvlJc w:val="right"/>
      <w:pPr>
        <w:ind w:left="7896" w:hanging="180"/>
      </w:pPr>
      <w:rPr>
        <w:rFonts w:cs="Times New Roman"/>
      </w:rPr>
    </w:lvl>
  </w:abstractNum>
  <w:abstractNum w:abstractNumId="11">
    <w:nsid w:val="698D2288"/>
    <w:multiLevelType w:val="hybridMultilevel"/>
    <w:tmpl w:val="91109F0E"/>
    <w:lvl w:ilvl="0" w:tplc="3C563C7A">
      <w:start w:val="3"/>
      <w:numFmt w:val="decimal"/>
      <w:lvlText w:val="%1."/>
      <w:lvlJc w:val="left"/>
      <w:pPr>
        <w:tabs>
          <w:tab w:val="num" w:pos="1776"/>
        </w:tabs>
        <w:ind w:left="1776" w:hanging="360"/>
      </w:pPr>
      <w:rPr>
        <w:rFonts w:cs="Times New Roman" w:hint="default"/>
      </w:rPr>
    </w:lvl>
    <w:lvl w:ilvl="1" w:tplc="04020019" w:tentative="1">
      <w:start w:val="1"/>
      <w:numFmt w:val="lowerLetter"/>
      <w:lvlText w:val="%2."/>
      <w:lvlJc w:val="left"/>
      <w:pPr>
        <w:tabs>
          <w:tab w:val="num" w:pos="2496"/>
        </w:tabs>
        <w:ind w:left="2496" w:hanging="360"/>
      </w:pPr>
      <w:rPr>
        <w:rFonts w:cs="Times New Roman"/>
      </w:rPr>
    </w:lvl>
    <w:lvl w:ilvl="2" w:tplc="0402001B" w:tentative="1">
      <w:start w:val="1"/>
      <w:numFmt w:val="lowerRoman"/>
      <w:lvlText w:val="%3."/>
      <w:lvlJc w:val="right"/>
      <w:pPr>
        <w:tabs>
          <w:tab w:val="num" w:pos="3216"/>
        </w:tabs>
        <w:ind w:left="3216" w:hanging="180"/>
      </w:pPr>
      <w:rPr>
        <w:rFonts w:cs="Times New Roman"/>
      </w:rPr>
    </w:lvl>
    <w:lvl w:ilvl="3" w:tplc="0402000F" w:tentative="1">
      <w:start w:val="1"/>
      <w:numFmt w:val="decimal"/>
      <w:lvlText w:val="%4."/>
      <w:lvlJc w:val="left"/>
      <w:pPr>
        <w:tabs>
          <w:tab w:val="num" w:pos="3936"/>
        </w:tabs>
        <w:ind w:left="3936" w:hanging="360"/>
      </w:pPr>
      <w:rPr>
        <w:rFonts w:cs="Times New Roman"/>
      </w:rPr>
    </w:lvl>
    <w:lvl w:ilvl="4" w:tplc="04020019" w:tentative="1">
      <w:start w:val="1"/>
      <w:numFmt w:val="lowerLetter"/>
      <w:lvlText w:val="%5."/>
      <w:lvlJc w:val="left"/>
      <w:pPr>
        <w:tabs>
          <w:tab w:val="num" w:pos="4656"/>
        </w:tabs>
        <w:ind w:left="4656" w:hanging="360"/>
      </w:pPr>
      <w:rPr>
        <w:rFonts w:cs="Times New Roman"/>
      </w:rPr>
    </w:lvl>
    <w:lvl w:ilvl="5" w:tplc="0402001B" w:tentative="1">
      <w:start w:val="1"/>
      <w:numFmt w:val="lowerRoman"/>
      <w:lvlText w:val="%6."/>
      <w:lvlJc w:val="right"/>
      <w:pPr>
        <w:tabs>
          <w:tab w:val="num" w:pos="5376"/>
        </w:tabs>
        <w:ind w:left="5376" w:hanging="180"/>
      </w:pPr>
      <w:rPr>
        <w:rFonts w:cs="Times New Roman"/>
      </w:rPr>
    </w:lvl>
    <w:lvl w:ilvl="6" w:tplc="0402000F" w:tentative="1">
      <w:start w:val="1"/>
      <w:numFmt w:val="decimal"/>
      <w:lvlText w:val="%7."/>
      <w:lvlJc w:val="left"/>
      <w:pPr>
        <w:tabs>
          <w:tab w:val="num" w:pos="6096"/>
        </w:tabs>
        <w:ind w:left="6096" w:hanging="360"/>
      </w:pPr>
      <w:rPr>
        <w:rFonts w:cs="Times New Roman"/>
      </w:rPr>
    </w:lvl>
    <w:lvl w:ilvl="7" w:tplc="04020019" w:tentative="1">
      <w:start w:val="1"/>
      <w:numFmt w:val="lowerLetter"/>
      <w:lvlText w:val="%8."/>
      <w:lvlJc w:val="left"/>
      <w:pPr>
        <w:tabs>
          <w:tab w:val="num" w:pos="6816"/>
        </w:tabs>
        <w:ind w:left="6816" w:hanging="360"/>
      </w:pPr>
      <w:rPr>
        <w:rFonts w:cs="Times New Roman"/>
      </w:rPr>
    </w:lvl>
    <w:lvl w:ilvl="8" w:tplc="0402001B" w:tentative="1">
      <w:start w:val="1"/>
      <w:numFmt w:val="lowerRoman"/>
      <w:lvlText w:val="%9."/>
      <w:lvlJc w:val="right"/>
      <w:pPr>
        <w:tabs>
          <w:tab w:val="num" w:pos="7536"/>
        </w:tabs>
        <w:ind w:left="7536" w:hanging="180"/>
      </w:pPr>
      <w:rPr>
        <w:rFonts w:cs="Times New Roman"/>
      </w:rPr>
    </w:lvl>
  </w:abstractNum>
  <w:abstractNum w:abstractNumId="12">
    <w:nsid w:val="6E835F7F"/>
    <w:multiLevelType w:val="hybridMultilevel"/>
    <w:tmpl w:val="73BC729C"/>
    <w:lvl w:ilvl="0" w:tplc="9DC035E2">
      <w:start w:val="1"/>
      <w:numFmt w:val="decimal"/>
      <w:lvlText w:val="%1."/>
      <w:lvlJc w:val="left"/>
      <w:pPr>
        <w:ind w:left="1776" w:hanging="360"/>
      </w:pPr>
      <w:rPr>
        <w:rFonts w:cs="Times New Roman" w:hint="default"/>
      </w:rPr>
    </w:lvl>
    <w:lvl w:ilvl="1" w:tplc="04020019" w:tentative="1">
      <w:start w:val="1"/>
      <w:numFmt w:val="lowerLetter"/>
      <w:lvlText w:val="%2."/>
      <w:lvlJc w:val="left"/>
      <w:pPr>
        <w:ind w:left="2496" w:hanging="360"/>
      </w:pPr>
      <w:rPr>
        <w:rFonts w:cs="Times New Roman"/>
      </w:rPr>
    </w:lvl>
    <w:lvl w:ilvl="2" w:tplc="0402001B" w:tentative="1">
      <w:start w:val="1"/>
      <w:numFmt w:val="lowerRoman"/>
      <w:lvlText w:val="%3."/>
      <w:lvlJc w:val="right"/>
      <w:pPr>
        <w:ind w:left="3216" w:hanging="180"/>
      </w:pPr>
      <w:rPr>
        <w:rFonts w:cs="Times New Roman"/>
      </w:rPr>
    </w:lvl>
    <w:lvl w:ilvl="3" w:tplc="0402000F" w:tentative="1">
      <w:start w:val="1"/>
      <w:numFmt w:val="decimal"/>
      <w:lvlText w:val="%4."/>
      <w:lvlJc w:val="left"/>
      <w:pPr>
        <w:ind w:left="3936" w:hanging="360"/>
      </w:pPr>
      <w:rPr>
        <w:rFonts w:cs="Times New Roman"/>
      </w:rPr>
    </w:lvl>
    <w:lvl w:ilvl="4" w:tplc="04020019" w:tentative="1">
      <w:start w:val="1"/>
      <w:numFmt w:val="lowerLetter"/>
      <w:lvlText w:val="%5."/>
      <w:lvlJc w:val="left"/>
      <w:pPr>
        <w:ind w:left="4656" w:hanging="360"/>
      </w:pPr>
      <w:rPr>
        <w:rFonts w:cs="Times New Roman"/>
      </w:rPr>
    </w:lvl>
    <w:lvl w:ilvl="5" w:tplc="0402001B" w:tentative="1">
      <w:start w:val="1"/>
      <w:numFmt w:val="lowerRoman"/>
      <w:lvlText w:val="%6."/>
      <w:lvlJc w:val="right"/>
      <w:pPr>
        <w:ind w:left="5376" w:hanging="180"/>
      </w:pPr>
      <w:rPr>
        <w:rFonts w:cs="Times New Roman"/>
      </w:rPr>
    </w:lvl>
    <w:lvl w:ilvl="6" w:tplc="0402000F" w:tentative="1">
      <w:start w:val="1"/>
      <w:numFmt w:val="decimal"/>
      <w:lvlText w:val="%7."/>
      <w:lvlJc w:val="left"/>
      <w:pPr>
        <w:ind w:left="6096" w:hanging="360"/>
      </w:pPr>
      <w:rPr>
        <w:rFonts w:cs="Times New Roman"/>
      </w:rPr>
    </w:lvl>
    <w:lvl w:ilvl="7" w:tplc="04020019" w:tentative="1">
      <w:start w:val="1"/>
      <w:numFmt w:val="lowerLetter"/>
      <w:lvlText w:val="%8."/>
      <w:lvlJc w:val="left"/>
      <w:pPr>
        <w:ind w:left="6816" w:hanging="360"/>
      </w:pPr>
      <w:rPr>
        <w:rFonts w:cs="Times New Roman"/>
      </w:rPr>
    </w:lvl>
    <w:lvl w:ilvl="8" w:tplc="0402001B" w:tentative="1">
      <w:start w:val="1"/>
      <w:numFmt w:val="lowerRoman"/>
      <w:lvlText w:val="%9."/>
      <w:lvlJc w:val="right"/>
      <w:pPr>
        <w:ind w:left="7536" w:hanging="180"/>
      </w:pPr>
      <w:rPr>
        <w:rFonts w:cs="Times New Roman"/>
      </w:rPr>
    </w:lvl>
  </w:abstractNum>
  <w:abstractNum w:abstractNumId="13">
    <w:nsid w:val="6F794915"/>
    <w:multiLevelType w:val="hybridMultilevel"/>
    <w:tmpl w:val="E6363604"/>
    <w:lvl w:ilvl="0" w:tplc="04020001">
      <w:start w:val="1"/>
      <w:numFmt w:val="bullet"/>
      <w:lvlText w:val=""/>
      <w:lvlJc w:val="left"/>
      <w:pPr>
        <w:ind w:left="2496" w:hanging="360"/>
      </w:pPr>
      <w:rPr>
        <w:rFonts w:ascii="Symbol" w:hAnsi="Symbol" w:hint="default"/>
      </w:rPr>
    </w:lvl>
    <w:lvl w:ilvl="1" w:tplc="04020003">
      <w:start w:val="1"/>
      <w:numFmt w:val="bullet"/>
      <w:lvlText w:val="o"/>
      <w:lvlJc w:val="left"/>
      <w:pPr>
        <w:ind w:left="3216" w:hanging="360"/>
      </w:pPr>
      <w:rPr>
        <w:rFonts w:ascii="Courier New" w:hAnsi="Courier New" w:hint="default"/>
      </w:rPr>
    </w:lvl>
    <w:lvl w:ilvl="2" w:tplc="04020005">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4">
    <w:nsid w:val="7B276C97"/>
    <w:multiLevelType w:val="hybridMultilevel"/>
    <w:tmpl w:val="506E02C2"/>
    <w:lvl w:ilvl="0" w:tplc="4516EC38">
      <w:start w:val="1"/>
      <w:numFmt w:val="decimal"/>
      <w:lvlText w:val="%1."/>
      <w:lvlJc w:val="left"/>
      <w:pPr>
        <w:ind w:left="1776" w:hanging="360"/>
      </w:pPr>
      <w:rPr>
        <w:rFonts w:cs="Times New Roman" w:hint="default"/>
      </w:rPr>
    </w:lvl>
    <w:lvl w:ilvl="1" w:tplc="04020019" w:tentative="1">
      <w:start w:val="1"/>
      <w:numFmt w:val="lowerLetter"/>
      <w:lvlText w:val="%2."/>
      <w:lvlJc w:val="left"/>
      <w:pPr>
        <w:ind w:left="2496" w:hanging="360"/>
      </w:pPr>
      <w:rPr>
        <w:rFonts w:cs="Times New Roman"/>
      </w:rPr>
    </w:lvl>
    <w:lvl w:ilvl="2" w:tplc="0402001B" w:tentative="1">
      <w:start w:val="1"/>
      <w:numFmt w:val="lowerRoman"/>
      <w:lvlText w:val="%3."/>
      <w:lvlJc w:val="right"/>
      <w:pPr>
        <w:ind w:left="3216" w:hanging="180"/>
      </w:pPr>
      <w:rPr>
        <w:rFonts w:cs="Times New Roman"/>
      </w:rPr>
    </w:lvl>
    <w:lvl w:ilvl="3" w:tplc="0402000F" w:tentative="1">
      <w:start w:val="1"/>
      <w:numFmt w:val="decimal"/>
      <w:lvlText w:val="%4."/>
      <w:lvlJc w:val="left"/>
      <w:pPr>
        <w:ind w:left="3936" w:hanging="360"/>
      </w:pPr>
      <w:rPr>
        <w:rFonts w:cs="Times New Roman"/>
      </w:rPr>
    </w:lvl>
    <w:lvl w:ilvl="4" w:tplc="04020019" w:tentative="1">
      <w:start w:val="1"/>
      <w:numFmt w:val="lowerLetter"/>
      <w:lvlText w:val="%5."/>
      <w:lvlJc w:val="left"/>
      <w:pPr>
        <w:ind w:left="4656" w:hanging="360"/>
      </w:pPr>
      <w:rPr>
        <w:rFonts w:cs="Times New Roman"/>
      </w:rPr>
    </w:lvl>
    <w:lvl w:ilvl="5" w:tplc="0402001B" w:tentative="1">
      <w:start w:val="1"/>
      <w:numFmt w:val="lowerRoman"/>
      <w:lvlText w:val="%6."/>
      <w:lvlJc w:val="right"/>
      <w:pPr>
        <w:ind w:left="5376" w:hanging="180"/>
      </w:pPr>
      <w:rPr>
        <w:rFonts w:cs="Times New Roman"/>
      </w:rPr>
    </w:lvl>
    <w:lvl w:ilvl="6" w:tplc="0402000F" w:tentative="1">
      <w:start w:val="1"/>
      <w:numFmt w:val="decimal"/>
      <w:lvlText w:val="%7."/>
      <w:lvlJc w:val="left"/>
      <w:pPr>
        <w:ind w:left="6096" w:hanging="360"/>
      </w:pPr>
      <w:rPr>
        <w:rFonts w:cs="Times New Roman"/>
      </w:rPr>
    </w:lvl>
    <w:lvl w:ilvl="7" w:tplc="04020019" w:tentative="1">
      <w:start w:val="1"/>
      <w:numFmt w:val="lowerLetter"/>
      <w:lvlText w:val="%8."/>
      <w:lvlJc w:val="left"/>
      <w:pPr>
        <w:ind w:left="6816" w:hanging="360"/>
      </w:pPr>
      <w:rPr>
        <w:rFonts w:cs="Times New Roman"/>
      </w:rPr>
    </w:lvl>
    <w:lvl w:ilvl="8" w:tplc="0402001B" w:tentative="1">
      <w:start w:val="1"/>
      <w:numFmt w:val="lowerRoman"/>
      <w:lvlText w:val="%9."/>
      <w:lvlJc w:val="right"/>
      <w:pPr>
        <w:ind w:left="7536" w:hanging="180"/>
      </w:pPr>
      <w:rPr>
        <w:rFonts w:cs="Times New Roman"/>
      </w:rPr>
    </w:lvl>
  </w:abstractNum>
  <w:abstractNum w:abstractNumId="15">
    <w:nsid w:val="7F7745C4"/>
    <w:multiLevelType w:val="hybridMultilevel"/>
    <w:tmpl w:val="2D08F474"/>
    <w:lvl w:ilvl="0" w:tplc="8EAE22F2">
      <w:start w:val="1"/>
      <w:numFmt w:val="decimal"/>
      <w:lvlText w:val="%1."/>
      <w:lvlJc w:val="left"/>
      <w:pPr>
        <w:ind w:left="1068" w:hanging="360"/>
      </w:pPr>
      <w:rPr>
        <w:rFonts w:cs="Times New Roman"/>
        <w:b/>
        <w:sz w:val="32"/>
        <w:szCs w:val="32"/>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3"/>
  </w:num>
  <w:num w:numId="2">
    <w:abstractNumId w:val="5"/>
  </w:num>
  <w:num w:numId="3">
    <w:abstractNumId w:val="6"/>
  </w:num>
  <w:num w:numId="4">
    <w:abstractNumId w:val="2"/>
  </w:num>
  <w:num w:numId="5">
    <w:abstractNumId w:val="14"/>
  </w:num>
  <w:num w:numId="6">
    <w:abstractNumId w:val="0"/>
  </w:num>
  <w:num w:numId="7">
    <w:abstractNumId w:val="12"/>
  </w:num>
  <w:num w:numId="8">
    <w:abstractNumId w:val="13"/>
  </w:num>
  <w:num w:numId="9">
    <w:abstractNumId w:val="10"/>
  </w:num>
  <w:num w:numId="10">
    <w:abstractNumId w:val="15"/>
  </w:num>
  <w:num w:numId="11">
    <w:abstractNumId w:val="7"/>
  </w:num>
  <w:num w:numId="12">
    <w:abstractNumId w:val="1"/>
  </w:num>
  <w:num w:numId="13">
    <w:abstractNumId w:val="8"/>
  </w:num>
  <w:num w:numId="14">
    <w:abstractNumId w:val="4"/>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79D"/>
    <w:rsid w:val="0000059F"/>
    <w:rsid w:val="00007A92"/>
    <w:rsid w:val="00020354"/>
    <w:rsid w:val="000242B3"/>
    <w:rsid w:val="00046CF9"/>
    <w:rsid w:val="000500DA"/>
    <w:rsid w:val="00051AB0"/>
    <w:rsid w:val="00055330"/>
    <w:rsid w:val="00092A55"/>
    <w:rsid w:val="000A53C4"/>
    <w:rsid w:val="000B2161"/>
    <w:rsid w:val="000B4B1F"/>
    <w:rsid w:val="000C3832"/>
    <w:rsid w:val="000C3997"/>
    <w:rsid w:val="000C6481"/>
    <w:rsid w:val="000D2426"/>
    <w:rsid w:val="000D561E"/>
    <w:rsid w:val="000D69E3"/>
    <w:rsid w:val="000D7E31"/>
    <w:rsid w:val="00101D8B"/>
    <w:rsid w:val="001049FD"/>
    <w:rsid w:val="00106428"/>
    <w:rsid w:val="0011039E"/>
    <w:rsid w:val="00111F0A"/>
    <w:rsid w:val="00124423"/>
    <w:rsid w:val="00133A12"/>
    <w:rsid w:val="00156289"/>
    <w:rsid w:val="001650F4"/>
    <w:rsid w:val="00185712"/>
    <w:rsid w:val="00193FED"/>
    <w:rsid w:val="00194780"/>
    <w:rsid w:val="00195835"/>
    <w:rsid w:val="001A225E"/>
    <w:rsid w:val="001A3BD0"/>
    <w:rsid w:val="001A534C"/>
    <w:rsid w:val="001B4977"/>
    <w:rsid w:val="001B5A76"/>
    <w:rsid w:val="001B69A6"/>
    <w:rsid w:val="001B79FA"/>
    <w:rsid w:val="001C685B"/>
    <w:rsid w:val="001D06EB"/>
    <w:rsid w:val="001D5F03"/>
    <w:rsid w:val="001E0ECD"/>
    <w:rsid w:val="001E4795"/>
    <w:rsid w:val="001F7D7E"/>
    <w:rsid w:val="0021116D"/>
    <w:rsid w:val="00212135"/>
    <w:rsid w:val="002124E0"/>
    <w:rsid w:val="00212A3E"/>
    <w:rsid w:val="00214215"/>
    <w:rsid w:val="00217227"/>
    <w:rsid w:val="002251E3"/>
    <w:rsid w:val="00252337"/>
    <w:rsid w:val="0025566E"/>
    <w:rsid w:val="0026345D"/>
    <w:rsid w:val="00281DBB"/>
    <w:rsid w:val="00285779"/>
    <w:rsid w:val="00295DBB"/>
    <w:rsid w:val="002A33FF"/>
    <w:rsid w:val="002A599F"/>
    <w:rsid w:val="002C55A0"/>
    <w:rsid w:val="002C6EE5"/>
    <w:rsid w:val="002F2AA8"/>
    <w:rsid w:val="00301D07"/>
    <w:rsid w:val="00311691"/>
    <w:rsid w:val="00311BBF"/>
    <w:rsid w:val="00312B62"/>
    <w:rsid w:val="00320B48"/>
    <w:rsid w:val="00325F79"/>
    <w:rsid w:val="00335476"/>
    <w:rsid w:val="00342C07"/>
    <w:rsid w:val="0034367F"/>
    <w:rsid w:val="00354AB0"/>
    <w:rsid w:val="00363199"/>
    <w:rsid w:val="00367B20"/>
    <w:rsid w:val="003A0088"/>
    <w:rsid w:val="003A2447"/>
    <w:rsid w:val="003A543D"/>
    <w:rsid w:val="003B108D"/>
    <w:rsid w:val="003B28B0"/>
    <w:rsid w:val="003B3E87"/>
    <w:rsid w:val="003C05A8"/>
    <w:rsid w:val="003C225C"/>
    <w:rsid w:val="003C3A99"/>
    <w:rsid w:val="003D481D"/>
    <w:rsid w:val="003E0478"/>
    <w:rsid w:val="003E1E9D"/>
    <w:rsid w:val="003E2673"/>
    <w:rsid w:val="003E4857"/>
    <w:rsid w:val="003F0CE6"/>
    <w:rsid w:val="003F27E7"/>
    <w:rsid w:val="0040179C"/>
    <w:rsid w:val="004072EA"/>
    <w:rsid w:val="00415832"/>
    <w:rsid w:val="00416344"/>
    <w:rsid w:val="00422225"/>
    <w:rsid w:val="004309E9"/>
    <w:rsid w:val="004408A7"/>
    <w:rsid w:val="00447D72"/>
    <w:rsid w:val="00447E82"/>
    <w:rsid w:val="0045233E"/>
    <w:rsid w:val="004536A9"/>
    <w:rsid w:val="00456189"/>
    <w:rsid w:val="00463162"/>
    <w:rsid w:val="004647B6"/>
    <w:rsid w:val="00487BFA"/>
    <w:rsid w:val="00493808"/>
    <w:rsid w:val="004944CD"/>
    <w:rsid w:val="004A4439"/>
    <w:rsid w:val="004A6E0D"/>
    <w:rsid w:val="004B52FD"/>
    <w:rsid w:val="004C7617"/>
    <w:rsid w:val="004D2C30"/>
    <w:rsid w:val="004E0348"/>
    <w:rsid w:val="004F3514"/>
    <w:rsid w:val="004F6282"/>
    <w:rsid w:val="00501926"/>
    <w:rsid w:val="005036E0"/>
    <w:rsid w:val="005049DA"/>
    <w:rsid w:val="0050572F"/>
    <w:rsid w:val="00514229"/>
    <w:rsid w:val="00520183"/>
    <w:rsid w:val="0052265E"/>
    <w:rsid w:val="00530EC1"/>
    <w:rsid w:val="00540B5B"/>
    <w:rsid w:val="00543C2C"/>
    <w:rsid w:val="0054499C"/>
    <w:rsid w:val="00553138"/>
    <w:rsid w:val="00553BDF"/>
    <w:rsid w:val="00554187"/>
    <w:rsid w:val="00555225"/>
    <w:rsid w:val="005555DF"/>
    <w:rsid w:val="00560E73"/>
    <w:rsid w:val="00561C8B"/>
    <w:rsid w:val="0057295E"/>
    <w:rsid w:val="0057762D"/>
    <w:rsid w:val="005A3284"/>
    <w:rsid w:val="005A4937"/>
    <w:rsid w:val="005C2CF4"/>
    <w:rsid w:val="005D4260"/>
    <w:rsid w:val="005E7132"/>
    <w:rsid w:val="005F488F"/>
    <w:rsid w:val="005F5BFF"/>
    <w:rsid w:val="00606ABC"/>
    <w:rsid w:val="00611FAF"/>
    <w:rsid w:val="0061312C"/>
    <w:rsid w:val="0061783F"/>
    <w:rsid w:val="006179E4"/>
    <w:rsid w:val="006205EB"/>
    <w:rsid w:val="0062113C"/>
    <w:rsid w:val="00624A0E"/>
    <w:rsid w:val="006251AB"/>
    <w:rsid w:val="00627A17"/>
    <w:rsid w:val="00636342"/>
    <w:rsid w:val="00652E07"/>
    <w:rsid w:val="00660171"/>
    <w:rsid w:val="00663696"/>
    <w:rsid w:val="00695567"/>
    <w:rsid w:val="006A1CC2"/>
    <w:rsid w:val="006B6BCA"/>
    <w:rsid w:val="006D0C40"/>
    <w:rsid w:val="006F491F"/>
    <w:rsid w:val="0070501E"/>
    <w:rsid w:val="00706023"/>
    <w:rsid w:val="007069AD"/>
    <w:rsid w:val="00712F41"/>
    <w:rsid w:val="00714261"/>
    <w:rsid w:val="0072255D"/>
    <w:rsid w:val="00727022"/>
    <w:rsid w:val="00731089"/>
    <w:rsid w:val="007331B7"/>
    <w:rsid w:val="00735EF5"/>
    <w:rsid w:val="00742EEC"/>
    <w:rsid w:val="007547D1"/>
    <w:rsid w:val="007578AF"/>
    <w:rsid w:val="00765ED5"/>
    <w:rsid w:val="00766B88"/>
    <w:rsid w:val="007723B2"/>
    <w:rsid w:val="00773418"/>
    <w:rsid w:val="00792237"/>
    <w:rsid w:val="0079379D"/>
    <w:rsid w:val="007A1D28"/>
    <w:rsid w:val="007B4EF9"/>
    <w:rsid w:val="007C428F"/>
    <w:rsid w:val="007D1CCA"/>
    <w:rsid w:val="007D1F28"/>
    <w:rsid w:val="007D2D7D"/>
    <w:rsid w:val="007F4B38"/>
    <w:rsid w:val="007F51AF"/>
    <w:rsid w:val="00806718"/>
    <w:rsid w:val="00821229"/>
    <w:rsid w:val="00824504"/>
    <w:rsid w:val="00846183"/>
    <w:rsid w:val="00851E98"/>
    <w:rsid w:val="00853BDE"/>
    <w:rsid w:val="00885ECA"/>
    <w:rsid w:val="008B6B23"/>
    <w:rsid w:val="008C28CD"/>
    <w:rsid w:val="008D0AC6"/>
    <w:rsid w:val="008D336D"/>
    <w:rsid w:val="008E34A7"/>
    <w:rsid w:val="008F5E13"/>
    <w:rsid w:val="0090335B"/>
    <w:rsid w:val="00904CB7"/>
    <w:rsid w:val="009150E8"/>
    <w:rsid w:val="009245AB"/>
    <w:rsid w:val="00925C8A"/>
    <w:rsid w:val="00926601"/>
    <w:rsid w:val="0092699A"/>
    <w:rsid w:val="00932EFD"/>
    <w:rsid w:val="009353AD"/>
    <w:rsid w:val="00942A5E"/>
    <w:rsid w:val="009505F5"/>
    <w:rsid w:val="00951B4D"/>
    <w:rsid w:val="009526CA"/>
    <w:rsid w:val="009634B0"/>
    <w:rsid w:val="00981F37"/>
    <w:rsid w:val="009956CF"/>
    <w:rsid w:val="00995C7B"/>
    <w:rsid w:val="009A0547"/>
    <w:rsid w:val="009A2FEA"/>
    <w:rsid w:val="009D60B8"/>
    <w:rsid w:val="009E7288"/>
    <w:rsid w:val="009F168A"/>
    <w:rsid w:val="009F67AF"/>
    <w:rsid w:val="00A035AA"/>
    <w:rsid w:val="00A044FB"/>
    <w:rsid w:val="00A07E3E"/>
    <w:rsid w:val="00A169EA"/>
    <w:rsid w:val="00A23785"/>
    <w:rsid w:val="00A30E9B"/>
    <w:rsid w:val="00A3151A"/>
    <w:rsid w:val="00A31D63"/>
    <w:rsid w:val="00A33702"/>
    <w:rsid w:val="00A367B4"/>
    <w:rsid w:val="00A3724E"/>
    <w:rsid w:val="00A40D39"/>
    <w:rsid w:val="00A41FED"/>
    <w:rsid w:val="00A61458"/>
    <w:rsid w:val="00A71307"/>
    <w:rsid w:val="00A72ED6"/>
    <w:rsid w:val="00A76621"/>
    <w:rsid w:val="00A83E9F"/>
    <w:rsid w:val="00A95D69"/>
    <w:rsid w:val="00AA348F"/>
    <w:rsid w:val="00AA4710"/>
    <w:rsid w:val="00AB2C35"/>
    <w:rsid w:val="00AB5119"/>
    <w:rsid w:val="00AC2EBE"/>
    <w:rsid w:val="00AC7FDE"/>
    <w:rsid w:val="00AD4507"/>
    <w:rsid w:val="00AE7BA5"/>
    <w:rsid w:val="00B05641"/>
    <w:rsid w:val="00B05F6B"/>
    <w:rsid w:val="00B21ABA"/>
    <w:rsid w:val="00B244EC"/>
    <w:rsid w:val="00B3127F"/>
    <w:rsid w:val="00B4431A"/>
    <w:rsid w:val="00B47FD2"/>
    <w:rsid w:val="00B93D8B"/>
    <w:rsid w:val="00BA09CA"/>
    <w:rsid w:val="00BA1C8F"/>
    <w:rsid w:val="00BA660A"/>
    <w:rsid w:val="00BB43FF"/>
    <w:rsid w:val="00BC14E1"/>
    <w:rsid w:val="00BC1BA8"/>
    <w:rsid w:val="00BC2CB6"/>
    <w:rsid w:val="00BD2709"/>
    <w:rsid w:val="00BD42D5"/>
    <w:rsid w:val="00BD5CD6"/>
    <w:rsid w:val="00BE6174"/>
    <w:rsid w:val="00BF27F1"/>
    <w:rsid w:val="00C057BF"/>
    <w:rsid w:val="00C15F86"/>
    <w:rsid w:val="00C221C7"/>
    <w:rsid w:val="00C300C6"/>
    <w:rsid w:val="00C571CF"/>
    <w:rsid w:val="00C57841"/>
    <w:rsid w:val="00C6696C"/>
    <w:rsid w:val="00C67D89"/>
    <w:rsid w:val="00C74927"/>
    <w:rsid w:val="00C751A9"/>
    <w:rsid w:val="00C86940"/>
    <w:rsid w:val="00C87666"/>
    <w:rsid w:val="00C92C8F"/>
    <w:rsid w:val="00C93091"/>
    <w:rsid w:val="00C93130"/>
    <w:rsid w:val="00CA193B"/>
    <w:rsid w:val="00CA350B"/>
    <w:rsid w:val="00CB06D3"/>
    <w:rsid w:val="00CB1797"/>
    <w:rsid w:val="00CB690F"/>
    <w:rsid w:val="00CC1CEE"/>
    <w:rsid w:val="00CC3D67"/>
    <w:rsid w:val="00CC7513"/>
    <w:rsid w:val="00CD05BD"/>
    <w:rsid w:val="00CD3691"/>
    <w:rsid w:val="00CE0910"/>
    <w:rsid w:val="00CE739A"/>
    <w:rsid w:val="00D00004"/>
    <w:rsid w:val="00D0114B"/>
    <w:rsid w:val="00D142C3"/>
    <w:rsid w:val="00D155B4"/>
    <w:rsid w:val="00D21ED5"/>
    <w:rsid w:val="00D41183"/>
    <w:rsid w:val="00D47B0F"/>
    <w:rsid w:val="00D516E6"/>
    <w:rsid w:val="00D57508"/>
    <w:rsid w:val="00D60AA2"/>
    <w:rsid w:val="00D60BF2"/>
    <w:rsid w:val="00D81FE9"/>
    <w:rsid w:val="00D83BAA"/>
    <w:rsid w:val="00D92281"/>
    <w:rsid w:val="00D92B00"/>
    <w:rsid w:val="00D94C86"/>
    <w:rsid w:val="00D9721D"/>
    <w:rsid w:val="00DA7757"/>
    <w:rsid w:val="00DB0785"/>
    <w:rsid w:val="00DB0F0C"/>
    <w:rsid w:val="00DB5D56"/>
    <w:rsid w:val="00DC70A1"/>
    <w:rsid w:val="00DD4B96"/>
    <w:rsid w:val="00DD7F7D"/>
    <w:rsid w:val="00DE130A"/>
    <w:rsid w:val="00DE673F"/>
    <w:rsid w:val="00E02A0D"/>
    <w:rsid w:val="00E03B0B"/>
    <w:rsid w:val="00E05D9E"/>
    <w:rsid w:val="00E1581D"/>
    <w:rsid w:val="00E225F8"/>
    <w:rsid w:val="00E255EF"/>
    <w:rsid w:val="00E27FDB"/>
    <w:rsid w:val="00E37DC4"/>
    <w:rsid w:val="00E567CE"/>
    <w:rsid w:val="00E76146"/>
    <w:rsid w:val="00E85612"/>
    <w:rsid w:val="00E86BCA"/>
    <w:rsid w:val="00E937D3"/>
    <w:rsid w:val="00EB1C08"/>
    <w:rsid w:val="00EB5468"/>
    <w:rsid w:val="00EB5C7F"/>
    <w:rsid w:val="00ED149E"/>
    <w:rsid w:val="00ED3449"/>
    <w:rsid w:val="00ED4BEB"/>
    <w:rsid w:val="00EE0ADB"/>
    <w:rsid w:val="00EE170C"/>
    <w:rsid w:val="00EE3EE2"/>
    <w:rsid w:val="00EE4A40"/>
    <w:rsid w:val="00EE5506"/>
    <w:rsid w:val="00EF3297"/>
    <w:rsid w:val="00EF3E3E"/>
    <w:rsid w:val="00F0375E"/>
    <w:rsid w:val="00F1686C"/>
    <w:rsid w:val="00F174CE"/>
    <w:rsid w:val="00F21EFF"/>
    <w:rsid w:val="00F3159B"/>
    <w:rsid w:val="00F43D68"/>
    <w:rsid w:val="00F45939"/>
    <w:rsid w:val="00F5670D"/>
    <w:rsid w:val="00F728FD"/>
    <w:rsid w:val="00F8300C"/>
    <w:rsid w:val="00F835CB"/>
    <w:rsid w:val="00F8485A"/>
    <w:rsid w:val="00F93CFE"/>
    <w:rsid w:val="00F9701D"/>
    <w:rsid w:val="00FA081E"/>
    <w:rsid w:val="00FB034B"/>
    <w:rsid w:val="00FB29FD"/>
    <w:rsid w:val="00FB3FF3"/>
    <w:rsid w:val="00FB65D7"/>
    <w:rsid w:val="00FC2483"/>
    <w:rsid w:val="00FC4D43"/>
    <w:rsid w:val="00FD1383"/>
    <w:rsid w:val="00FD3938"/>
    <w:rsid w:val="00FD5A0A"/>
    <w:rsid w:val="00FE1C6F"/>
    <w:rsid w:val="00FF094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BD"/>
    <w:rPr>
      <w:sz w:val="24"/>
      <w:szCs w:val="24"/>
      <w:lang w:eastAsia="en-US"/>
    </w:rPr>
  </w:style>
  <w:style w:type="paragraph" w:styleId="Heading1">
    <w:name w:val="heading 1"/>
    <w:basedOn w:val="Normal"/>
    <w:next w:val="Normal"/>
    <w:link w:val="Heading1Char"/>
    <w:uiPriority w:val="99"/>
    <w:qFormat/>
    <w:rsid w:val="00252337"/>
    <w:pPr>
      <w:keepNext/>
      <w:ind w:firstLine="720"/>
      <w:jc w:val="both"/>
      <w:outlineLvl w:val="0"/>
    </w:pPr>
    <w:rPr>
      <w:b/>
      <w:bCs/>
      <w:u w:val="single"/>
    </w:rPr>
  </w:style>
  <w:style w:type="paragraph" w:styleId="Heading2">
    <w:name w:val="heading 2"/>
    <w:basedOn w:val="Normal"/>
    <w:next w:val="Normal"/>
    <w:link w:val="Heading2Char"/>
    <w:uiPriority w:val="99"/>
    <w:qFormat/>
    <w:rsid w:val="00252337"/>
    <w:pPr>
      <w:keepNext/>
      <w:ind w:firstLine="720"/>
      <w:jc w:val="both"/>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73F"/>
    <w:rPr>
      <w:rFonts w:eastAsia="Times New Roman" w:cs="Times New Roman"/>
      <w:b/>
      <w:bCs/>
      <w:sz w:val="24"/>
      <w:szCs w:val="24"/>
      <w:u w:val="single"/>
      <w:lang w:eastAsia="en-US"/>
    </w:rPr>
  </w:style>
  <w:style w:type="character" w:customStyle="1" w:styleId="Heading2Char">
    <w:name w:val="Heading 2 Char"/>
    <w:basedOn w:val="DefaultParagraphFont"/>
    <w:link w:val="Heading2"/>
    <w:uiPriority w:val="99"/>
    <w:locked/>
    <w:rsid w:val="00DE673F"/>
    <w:rPr>
      <w:rFonts w:eastAsia="Times New Roman" w:cs="Times New Roman"/>
      <w:sz w:val="24"/>
      <w:szCs w:val="24"/>
      <w:u w:val="single"/>
      <w:lang w:eastAsia="en-US"/>
    </w:rPr>
  </w:style>
  <w:style w:type="paragraph" w:styleId="ListParagraph">
    <w:name w:val="List Paragraph"/>
    <w:basedOn w:val="Normal"/>
    <w:uiPriority w:val="99"/>
    <w:qFormat/>
    <w:rsid w:val="00252337"/>
    <w:pPr>
      <w:ind w:left="708"/>
    </w:pPr>
  </w:style>
  <w:style w:type="paragraph" w:styleId="NoSpacing">
    <w:name w:val="No Spacing"/>
    <w:uiPriority w:val="99"/>
    <w:qFormat/>
    <w:rsid w:val="00FB034B"/>
    <w:rPr>
      <w:sz w:val="24"/>
      <w:szCs w:val="24"/>
      <w:lang w:eastAsia="en-US"/>
    </w:rPr>
  </w:style>
  <w:style w:type="paragraph" w:styleId="Subtitle">
    <w:name w:val="Subtitle"/>
    <w:basedOn w:val="Normal"/>
    <w:next w:val="Normal"/>
    <w:link w:val="SubtitleChar"/>
    <w:uiPriority w:val="99"/>
    <w:qFormat/>
    <w:rsid w:val="00252337"/>
    <w:pPr>
      <w:numPr>
        <w:ilvl w:val="1"/>
      </w:numPr>
      <w:ind w:left="6373"/>
    </w:pPr>
    <w:rPr>
      <w:rFonts w:ascii="Cambria" w:hAnsi="Cambria"/>
      <w:i/>
      <w:iCs/>
      <w:color w:val="FF388C"/>
      <w:spacing w:val="15"/>
    </w:rPr>
  </w:style>
  <w:style w:type="character" w:customStyle="1" w:styleId="SubtitleChar">
    <w:name w:val="Subtitle Char"/>
    <w:basedOn w:val="DefaultParagraphFont"/>
    <w:link w:val="Subtitle"/>
    <w:uiPriority w:val="99"/>
    <w:locked/>
    <w:rsid w:val="00252337"/>
    <w:rPr>
      <w:rFonts w:ascii="Cambria" w:hAnsi="Cambria" w:cs="Times New Roman"/>
      <w:i/>
      <w:iCs/>
      <w:color w:val="FF388C"/>
      <w:spacing w:val="15"/>
      <w:sz w:val="24"/>
      <w:szCs w:val="24"/>
      <w:lang w:eastAsia="en-US"/>
    </w:rPr>
  </w:style>
  <w:style w:type="paragraph" w:styleId="BodyTextIndent2">
    <w:name w:val="Body Text Indent 2"/>
    <w:basedOn w:val="Normal"/>
    <w:link w:val="BodyTextIndent2Char"/>
    <w:uiPriority w:val="99"/>
    <w:rsid w:val="00CD05BD"/>
    <w:pPr>
      <w:ind w:left="720"/>
      <w:jc w:val="both"/>
    </w:pPr>
    <w:rPr>
      <w:b/>
      <w:bCs/>
      <w:u w:val="single"/>
    </w:rPr>
  </w:style>
  <w:style w:type="character" w:customStyle="1" w:styleId="BodyTextIndent2Char">
    <w:name w:val="Body Text Indent 2 Char"/>
    <w:basedOn w:val="DefaultParagraphFont"/>
    <w:link w:val="BodyTextIndent2"/>
    <w:uiPriority w:val="99"/>
    <w:locked/>
    <w:rsid w:val="00CD05BD"/>
    <w:rPr>
      <w:rFonts w:cs="Times New Roman"/>
      <w:b/>
      <w:bCs/>
      <w:sz w:val="24"/>
      <w:szCs w:val="24"/>
      <w:u w:val="single"/>
      <w:lang w:eastAsia="en-US"/>
    </w:rPr>
  </w:style>
  <w:style w:type="paragraph" w:styleId="BodyTextIndent">
    <w:name w:val="Body Text Indent"/>
    <w:basedOn w:val="Normal"/>
    <w:link w:val="BodyTextIndentChar"/>
    <w:uiPriority w:val="99"/>
    <w:semiHidden/>
    <w:rsid w:val="00CD3691"/>
    <w:pPr>
      <w:spacing w:after="120"/>
      <w:ind w:left="283"/>
    </w:pPr>
  </w:style>
  <w:style w:type="character" w:customStyle="1" w:styleId="BodyTextIndentChar">
    <w:name w:val="Body Text Indent Char"/>
    <w:basedOn w:val="DefaultParagraphFont"/>
    <w:link w:val="BodyTextIndent"/>
    <w:uiPriority w:val="99"/>
    <w:semiHidden/>
    <w:locked/>
    <w:rsid w:val="00CD3691"/>
    <w:rPr>
      <w:rFonts w:cs="Times New Roman"/>
      <w:sz w:val="24"/>
      <w:szCs w:val="24"/>
      <w:lang w:eastAsia="en-US"/>
    </w:rPr>
  </w:style>
  <w:style w:type="paragraph" w:styleId="Header">
    <w:name w:val="header"/>
    <w:basedOn w:val="Normal"/>
    <w:link w:val="HeaderChar"/>
    <w:uiPriority w:val="99"/>
    <w:semiHidden/>
    <w:rsid w:val="00416344"/>
    <w:pPr>
      <w:tabs>
        <w:tab w:val="center" w:pos="4536"/>
        <w:tab w:val="right" w:pos="9072"/>
      </w:tabs>
    </w:pPr>
  </w:style>
  <w:style w:type="character" w:customStyle="1" w:styleId="HeaderChar">
    <w:name w:val="Header Char"/>
    <w:basedOn w:val="DefaultParagraphFont"/>
    <w:link w:val="Header"/>
    <w:uiPriority w:val="99"/>
    <w:semiHidden/>
    <w:locked/>
    <w:rsid w:val="00416344"/>
    <w:rPr>
      <w:rFonts w:cs="Times New Roman"/>
      <w:sz w:val="24"/>
      <w:szCs w:val="24"/>
      <w:lang w:eastAsia="en-US"/>
    </w:rPr>
  </w:style>
  <w:style w:type="paragraph" w:styleId="Footer">
    <w:name w:val="footer"/>
    <w:basedOn w:val="Normal"/>
    <w:link w:val="FooterChar"/>
    <w:uiPriority w:val="99"/>
    <w:rsid w:val="00416344"/>
    <w:pPr>
      <w:tabs>
        <w:tab w:val="center" w:pos="4536"/>
        <w:tab w:val="right" w:pos="9072"/>
      </w:tabs>
    </w:pPr>
  </w:style>
  <w:style w:type="character" w:customStyle="1" w:styleId="FooterChar">
    <w:name w:val="Footer Char"/>
    <w:basedOn w:val="DefaultParagraphFont"/>
    <w:link w:val="Footer"/>
    <w:uiPriority w:val="99"/>
    <w:locked/>
    <w:rsid w:val="00416344"/>
    <w:rPr>
      <w:rFonts w:cs="Times New Roman"/>
      <w:sz w:val="24"/>
      <w:szCs w:val="24"/>
      <w:lang w:eastAsia="en-US"/>
    </w:rPr>
  </w:style>
  <w:style w:type="character" w:styleId="Strong">
    <w:name w:val="Strong"/>
    <w:basedOn w:val="DefaultParagraphFont"/>
    <w:uiPriority w:val="99"/>
    <w:qFormat/>
    <w:locked/>
    <w:rsid w:val="00ED149E"/>
    <w:rPr>
      <w:rFonts w:cs="Times New Roman"/>
      <w:b/>
      <w:bCs/>
    </w:rPr>
  </w:style>
  <w:style w:type="character" w:customStyle="1" w:styleId="ala">
    <w:name w:val="al_a"/>
    <w:basedOn w:val="DefaultParagraphFont"/>
    <w:uiPriority w:val="99"/>
    <w:rsid w:val="00ED149E"/>
    <w:rPr>
      <w:rFonts w:cs="Times New Roman"/>
    </w:rPr>
  </w:style>
  <w:style w:type="character" w:customStyle="1" w:styleId="2">
    <w:name w:val="Знак Знак2"/>
    <w:basedOn w:val="DefaultParagraphFont"/>
    <w:uiPriority w:val="99"/>
    <w:rsid w:val="00ED149E"/>
    <w:rPr>
      <w:rFonts w:cs="Times New Roman"/>
      <w:b/>
      <w:bCs/>
      <w:sz w:val="24"/>
      <w:szCs w:val="24"/>
      <w:u w:val="single"/>
      <w:lang w:val="bg-BG" w:eastAsia="en-US" w:bidi="ar-SA"/>
    </w:rPr>
  </w:style>
  <w:style w:type="paragraph" w:customStyle="1" w:styleId="Default">
    <w:name w:val="Default"/>
    <w:uiPriority w:val="99"/>
    <w:rsid w:val="00ED149E"/>
    <w:pPr>
      <w:autoSpaceDE w:val="0"/>
      <w:autoSpaceDN w:val="0"/>
      <w:adjustRightInd w:val="0"/>
    </w:pPr>
    <w:rPr>
      <w:color w:val="000000"/>
      <w:sz w:val="24"/>
      <w:szCs w:val="24"/>
      <w:lang w:val="en-US" w:eastAsia="en-US"/>
    </w:rPr>
  </w:style>
  <w:style w:type="character" w:customStyle="1" w:styleId="hps">
    <w:name w:val="hps"/>
    <w:basedOn w:val="DefaultParagraphFont"/>
    <w:uiPriority w:val="99"/>
    <w:rsid w:val="00ED149E"/>
    <w:rPr>
      <w:rFonts w:cs="Times New Roman"/>
    </w:rPr>
  </w:style>
  <w:style w:type="paragraph" w:styleId="NormalWeb">
    <w:name w:val="Normal (Web)"/>
    <w:basedOn w:val="Normal"/>
    <w:uiPriority w:val="99"/>
    <w:rsid w:val="00926601"/>
    <w:pPr>
      <w:ind w:firstLine="990"/>
      <w:jc w:val="both"/>
    </w:pPr>
    <w:rPr>
      <w:color w:val="000000"/>
      <w:lang w:eastAsia="bg-BG"/>
    </w:rPr>
  </w:style>
  <w:style w:type="character" w:styleId="Hyperlink">
    <w:name w:val="Hyperlink"/>
    <w:basedOn w:val="DefaultParagraphFont"/>
    <w:uiPriority w:val="99"/>
    <w:rsid w:val="008F5E13"/>
    <w:rPr>
      <w:rFonts w:cs="Times New Roman"/>
      <w:color w:val="0000FF"/>
      <w:u w:val="single"/>
    </w:rPr>
  </w:style>
  <w:style w:type="paragraph" w:customStyle="1" w:styleId="m">
    <w:name w:val="m"/>
    <w:basedOn w:val="Normal"/>
    <w:uiPriority w:val="99"/>
    <w:rsid w:val="00851E98"/>
    <w:pPr>
      <w:ind w:firstLine="990"/>
      <w:jc w:val="both"/>
    </w:pPr>
    <w:rPr>
      <w:color w:val="000000"/>
      <w:lang w:eastAsia="bg-BG"/>
    </w:rPr>
  </w:style>
  <w:style w:type="character" w:customStyle="1" w:styleId="blue1">
    <w:name w:val="blue1"/>
    <w:basedOn w:val="DefaultParagraphFont"/>
    <w:uiPriority w:val="99"/>
    <w:rsid w:val="00851E98"/>
    <w:rPr>
      <w:rFonts w:ascii="Times New Roman" w:hAnsi="Times New Roman" w:cs="Times New Roman"/>
      <w:color w:val="0000FF"/>
      <w:sz w:val="24"/>
      <w:szCs w:val="24"/>
    </w:rPr>
  </w:style>
</w:styles>
</file>

<file path=word/webSettings.xml><?xml version="1.0" encoding="utf-8"?>
<w:webSettings xmlns:r="http://schemas.openxmlformats.org/officeDocument/2006/relationships" xmlns:w="http://schemas.openxmlformats.org/wordprocessingml/2006/main">
  <w:divs>
    <w:div w:id="2003771755">
      <w:marLeft w:val="0"/>
      <w:marRight w:val="0"/>
      <w:marTop w:val="0"/>
      <w:marBottom w:val="0"/>
      <w:divBdr>
        <w:top w:val="none" w:sz="0" w:space="0" w:color="auto"/>
        <w:left w:val="none" w:sz="0" w:space="0" w:color="auto"/>
        <w:bottom w:val="none" w:sz="0" w:space="0" w:color="auto"/>
        <w:right w:val="none" w:sz="0" w:space="0" w:color="auto"/>
      </w:divBdr>
      <w:divsChild>
        <w:div w:id="200377175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03771757">
      <w:marLeft w:val="0"/>
      <w:marRight w:val="0"/>
      <w:marTop w:val="0"/>
      <w:marBottom w:val="0"/>
      <w:divBdr>
        <w:top w:val="none" w:sz="0" w:space="0" w:color="auto"/>
        <w:left w:val="none" w:sz="0" w:space="0" w:color="auto"/>
        <w:bottom w:val="none" w:sz="0" w:space="0" w:color="auto"/>
        <w:right w:val="none" w:sz="0" w:space="0" w:color="auto"/>
      </w:divBdr>
      <w:divsChild>
        <w:div w:id="20037717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03771758">
      <w:marLeft w:val="0"/>
      <w:marRight w:val="0"/>
      <w:marTop w:val="0"/>
      <w:marBottom w:val="0"/>
      <w:divBdr>
        <w:top w:val="none" w:sz="0" w:space="0" w:color="auto"/>
        <w:left w:val="none" w:sz="0" w:space="0" w:color="auto"/>
        <w:bottom w:val="none" w:sz="0" w:space="0" w:color="auto"/>
        <w:right w:val="none" w:sz="0" w:space="0" w:color="auto"/>
      </w:divBdr>
      <w:divsChild>
        <w:div w:id="2003771759">
          <w:marLeft w:val="0"/>
          <w:marRight w:val="0"/>
          <w:marTop w:val="0"/>
          <w:marBottom w:val="0"/>
          <w:divBdr>
            <w:top w:val="none" w:sz="0" w:space="0" w:color="auto"/>
            <w:left w:val="none" w:sz="0" w:space="0" w:color="auto"/>
            <w:bottom w:val="none" w:sz="0" w:space="0" w:color="auto"/>
            <w:right w:val="none" w:sz="0" w:space="0" w:color="auto"/>
          </w:divBdr>
        </w:div>
        <w:div w:id="2003771760">
          <w:marLeft w:val="0"/>
          <w:marRight w:val="0"/>
          <w:marTop w:val="0"/>
          <w:marBottom w:val="0"/>
          <w:divBdr>
            <w:top w:val="none" w:sz="0" w:space="0" w:color="auto"/>
            <w:left w:val="none" w:sz="0" w:space="0" w:color="auto"/>
            <w:bottom w:val="none" w:sz="0" w:space="0" w:color="auto"/>
            <w:right w:val="none" w:sz="0" w:space="0" w:color="auto"/>
          </w:divBdr>
        </w:div>
        <w:div w:id="200377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1049|8|83|/" TargetMode="External"/><Relationship Id="rId13" Type="http://schemas.openxmlformats.org/officeDocument/2006/relationships/hyperlink" Target="apis://Base=NARH&amp;DocCode=41049&amp;ToPar=Art52_Al1_Pt1_Let&#1074;&amp;Type=201/" TargetMode="External"/><Relationship Id="rId3" Type="http://schemas.openxmlformats.org/officeDocument/2006/relationships/settings" Target="settings.xml"/><Relationship Id="rId7" Type="http://schemas.openxmlformats.org/officeDocument/2006/relationships/hyperlink" Target="mailto:v_chavdarova@plovdiv.bg" TargetMode="External"/><Relationship Id="rId12" Type="http://schemas.openxmlformats.org/officeDocument/2006/relationships/hyperlink" Target="apis://Base=NARH&amp;DocCode=41049&amp;ToPar=Art52_Al1_Pt1_Let&#1072;&amp;Type=2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1049&amp;ToPar=Art94_Al3_Pt2&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1049&amp;ToPar=Art94_Al3_Pt1&amp;Type=201/" TargetMode="External"/><Relationship Id="rId4" Type="http://schemas.openxmlformats.org/officeDocument/2006/relationships/webSettings" Target="webSettings.xml"/><Relationship Id="rId9" Type="http://schemas.openxmlformats.org/officeDocument/2006/relationships/hyperlink" Target="apis://Base=NARH&amp;DocCode=41049&amp;ToPar=Art130&#1078;_Al1&amp;Type=2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2321</TotalTime>
  <Pages>8</Pages>
  <Words>3517</Words>
  <Characters>20047</Characters>
  <Application>Microsoft Office Outlook</Application>
  <DocSecurity>0</DocSecurity>
  <Lines>0</Lines>
  <Paragraphs>0</Paragraphs>
  <ScaleCrop>false</ScaleCrop>
  <Company>Municipality of Plovdiv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Delcheva</dc:creator>
  <cp:keywords/>
  <dc:description/>
  <cp:lastModifiedBy>v_chavdarova</cp:lastModifiedBy>
  <cp:revision>37</cp:revision>
  <cp:lastPrinted>2018-11-28T08:24:00Z</cp:lastPrinted>
  <dcterms:created xsi:type="dcterms:W3CDTF">2016-11-16T07:01:00Z</dcterms:created>
  <dcterms:modified xsi:type="dcterms:W3CDTF">2018-11-28T09:13:00Z</dcterms:modified>
</cp:coreProperties>
</file>