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4177A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-30480</wp:posOffset>
            </wp:positionV>
            <wp:extent cx="1247775" cy="923925"/>
            <wp:effectExtent l="19050" t="0" r="9525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92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732B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177A7" w:rsidRDefault="00732B33" w:rsidP="004177A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4177A7" w:rsidRDefault="004177A7" w:rsidP="004177A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Pr="004177A7" w:rsidRDefault="004177A7" w:rsidP="00F8418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ОБЩИНА ПЛОВДИВ</w:t>
      </w:r>
    </w:p>
    <w:p w:rsidR="00533A08" w:rsidRPr="00C71E86" w:rsidRDefault="00C71E86" w:rsidP="004177A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71E86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732B33" w:rsidRPr="00C71E86" w:rsidRDefault="00732B33" w:rsidP="00C71E86">
      <w:pPr>
        <w:spacing w:after="0" w:line="240" w:lineRule="auto"/>
        <w:ind w:right="-14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 лицата, извършващи дейност „хотелиерство“ </w:t>
      </w:r>
      <w:r w:rsidR="00C71E86" w:rsidRPr="00C71E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съгл. чл. 113 от Закон за туризма в местата </w:t>
      </w: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</w:p>
    <w:p w:rsidR="00732B33" w:rsidRPr="00C71E86" w:rsidRDefault="00732B33" w:rsidP="00C71E86">
      <w:pPr>
        <w:spacing w:after="0" w:line="240" w:lineRule="auto"/>
        <w:ind w:right="-141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i/>
          <w:sz w:val="24"/>
          <w:szCs w:val="24"/>
          <w:lang w:val="bg-BG"/>
        </w:rPr>
        <w:t>настаняване на територията на община Пловдив</w:t>
      </w:r>
    </w:p>
    <w:p w:rsidR="00C71E86" w:rsidRDefault="00732B33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</w:p>
    <w:p w:rsidR="00101A16" w:rsidRPr="00C71E86" w:rsidRDefault="00732B33" w:rsidP="00C71E86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1E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71E86" w:rsidRPr="00C71E86">
        <w:rPr>
          <w:rFonts w:ascii="Times New Roman" w:hAnsi="Times New Roman" w:cs="Times New Roman"/>
          <w:b/>
          <w:sz w:val="24"/>
          <w:szCs w:val="24"/>
          <w:lang w:val="bg-BG"/>
        </w:rPr>
        <w:t>УВАЖАЕМИ ДАМИ И ГОСПОДА</w:t>
      </w:r>
      <w:r w:rsidR="00101A16" w:rsidRPr="00C71E8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C71E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32B33" w:rsidRPr="00101A16" w:rsidRDefault="00732B33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С настоящото писмо Община Пловдив Ви информира за следното:</w:t>
      </w:r>
    </w:p>
    <w:p w:rsidR="000B7492" w:rsidRPr="00101A16" w:rsidRDefault="00101A16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  <w:r w:rsidR="000B7492" w:rsidRPr="00101A16">
        <w:rPr>
          <w:rFonts w:ascii="Times New Roman" w:hAnsi="Times New Roman" w:cs="Times New Roman"/>
          <w:b/>
          <w:sz w:val="24"/>
          <w:szCs w:val="24"/>
          <w:lang w:val="bg-BG"/>
        </w:rPr>
        <w:t>Единната система за туристическа информация (ЕСТИ</w:t>
      </w:r>
      <w:r w:rsidR="000B7492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), разработена и внедрена от Министерство на туризма, към настоящия момент </w:t>
      </w:r>
      <w:r w:rsidR="000B7492" w:rsidRPr="00101A16">
        <w:rPr>
          <w:rFonts w:ascii="Times New Roman" w:hAnsi="Times New Roman" w:cs="Times New Roman"/>
          <w:b/>
          <w:sz w:val="24"/>
          <w:szCs w:val="24"/>
          <w:lang w:val="bg-BG"/>
        </w:rPr>
        <w:t>функционира</w:t>
      </w:r>
      <w:r w:rsidR="000B7492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и поетапно в нея се включват със свои профили и подават данни лицата, извършващи дейност хотелиерство в местата за настаняване.</w:t>
      </w:r>
    </w:p>
    <w:p w:rsidR="000B7492" w:rsidRPr="00101A16" w:rsidRDefault="000B7492" w:rsidP="00732B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 Крайният срок за регистриране на профил на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лицата, извършващи дейност в обекта (ЛИДО, </w:t>
      </w:r>
      <w:r w:rsidRPr="00101A16">
        <w:rPr>
          <w:rFonts w:ascii="Times New Roman" w:hAnsi="Times New Roman" w:cs="Times New Roman"/>
          <w:sz w:val="24"/>
          <w:szCs w:val="24"/>
          <w:lang w:val="bg-BG"/>
        </w:rPr>
        <w:t>хотелиер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AC1AE3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ЕСТИ е 30.09.2019г. </w:t>
      </w:r>
      <w:r w:rsidR="00AC1AE3" w:rsidRPr="00101A16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Считано от 01.10.2019 г. всички хотелиери, вкл. физическите лица, които предоставят настаняване в стаи за гости, апартаменти за гости и къщи за гости, трябва да подават информация към ЕСТИ съгласно изискванията на чл. 116, ал. 5 от Закон за туризма.</w:t>
      </w:r>
    </w:p>
    <w:p w:rsidR="00101A16" w:rsidRDefault="00AC1AE3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Към момента всеки хотелиер може да подава заявка за регистрация в реалната среда на ЕСТИ на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hyperlink r:id="rId7" w:history="1">
        <w:r w:rsidRPr="00101A1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https://esti.tourism.government.bg</w:t>
        </w:r>
      </w:hyperlink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за създаване на потребителски профил</w:t>
      </w:r>
      <w:r w:rsidR="00033B3F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на негов представител.</w:t>
      </w:r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1A16">
        <w:rPr>
          <w:rFonts w:ascii="Times New Roman" w:hAnsi="Times New Roman" w:cs="Times New Roman"/>
          <w:sz w:val="24"/>
          <w:szCs w:val="24"/>
        </w:rPr>
        <w:t xml:space="preserve"> </w:t>
      </w:r>
      <w:r w:rsidRPr="00101A16">
        <w:rPr>
          <w:rFonts w:ascii="Times New Roman" w:hAnsi="Times New Roman" w:cs="Times New Roman"/>
          <w:sz w:val="24"/>
          <w:szCs w:val="24"/>
          <w:lang w:val="bg-BG"/>
        </w:rPr>
        <w:t>Адресът е достъпен и чрез интернет страницата на М</w:t>
      </w:r>
      <w:r w:rsidR="00DB14DB">
        <w:rPr>
          <w:rFonts w:ascii="Times New Roman" w:hAnsi="Times New Roman" w:cs="Times New Roman"/>
          <w:sz w:val="24"/>
          <w:szCs w:val="24"/>
          <w:lang w:val="bg-BG"/>
        </w:rPr>
        <w:t>инистерство на туризма</w:t>
      </w:r>
      <w:r w:rsidRPr="00101A16">
        <w:rPr>
          <w:rFonts w:ascii="Times New Roman" w:hAnsi="Times New Roman" w:cs="Times New Roman"/>
          <w:sz w:val="24"/>
          <w:szCs w:val="24"/>
          <w:lang w:val="bg-BG"/>
        </w:rPr>
        <w:t>, секция ЕСТИ (в дясно при зареждане на първоначалния екран).</w:t>
      </w:r>
    </w:p>
    <w:p w:rsidR="00AC1AE3" w:rsidRPr="008A3029" w:rsidRDefault="00033B3F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AC1AE3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Осигурена е и възможност за регистрация в </w:t>
      </w:r>
      <w:r w:rsidR="00AC1AE3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тестова среда на ЕСТИ </w:t>
      </w:r>
      <w:r w:rsidR="00AC1AE3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за изпробване на функционалностите на системата. Подадените в тестова среда данни не ангажират по никакъв начин нито хотелиерите, нито администрацията.</w:t>
      </w:r>
      <w:r w:rsidR="00A835FE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Достъпът до нея става по идентичен начин, както до реалната система, след подадена заявка от страна на лицата, извършващи дейност в местата за настаняване на адрес </w:t>
      </w:r>
      <w:hyperlink r:id="rId8" w:history="1">
        <w:r w:rsidR="00A835FE" w:rsidRPr="00101A1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https://estitest.tourism.government.bg</w:t>
        </w:r>
      </w:hyperlink>
      <w:r w:rsidR="00A835FE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Препоръчително е хотелиерите да преминат през период на запознаване и изпробване на функционалностите на системата в тестова среда, както и да се запознаят с видео инструкциите за работа със системата</w:t>
      </w:r>
      <w:r w:rsidR="008A3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hyperlink r:id="rId9" w:history="1">
        <w:r w:rsidR="008A3029" w:rsidRPr="008A302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http://www.tourism.government.bg/bg/kategorii/edinnata-sistema-za-turisticheska-informaciya/video-obucheniya-0</w:t>
        </w:r>
      </w:hyperlink>
      <w:r w:rsidR="008A3029" w:rsidRPr="008A3029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2A542D" w:rsidRPr="00101A16" w:rsidRDefault="006E4E68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          За да подава данни през системата лицето като потребител е необходимо да   има валидно потребителско име, </w:t>
      </w:r>
      <w:r w:rsidR="009C7C36" w:rsidRPr="00101A16">
        <w:rPr>
          <w:rFonts w:ascii="Times New Roman" w:hAnsi="Times New Roman" w:cs="Times New Roman"/>
          <w:sz w:val="24"/>
          <w:szCs w:val="24"/>
          <w:lang w:val="bg-BG"/>
        </w:rPr>
        <w:t>адрес на електронна поща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и парола или чрез валидно удостоверение за Квалифициран 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лектронен 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A542D" w:rsidRPr="00101A16">
        <w:rPr>
          <w:rFonts w:ascii="Times New Roman" w:hAnsi="Times New Roman" w:cs="Times New Roman"/>
          <w:sz w:val="24"/>
          <w:szCs w:val="24"/>
          <w:lang w:val="bg-BG"/>
        </w:rPr>
        <w:t>одпис</w:t>
      </w:r>
      <w:r w:rsidR="006F78E8" w:rsidRPr="00101A16">
        <w:rPr>
          <w:rFonts w:ascii="Times New Roman" w:hAnsi="Times New Roman" w:cs="Times New Roman"/>
          <w:sz w:val="24"/>
          <w:szCs w:val="24"/>
          <w:lang w:val="bg-BG"/>
        </w:rPr>
        <w:t xml:space="preserve"> (КЕП).</w:t>
      </w:r>
    </w:p>
    <w:p w:rsidR="00033B3F" w:rsidRPr="00101A16" w:rsidRDefault="009C7C36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След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създаване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потребителски профил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вход в системата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начините за подаване на информация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реализирани нощувки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системата са </w:t>
      </w:r>
      <w:r w:rsidR="00101A16">
        <w:rPr>
          <w:rFonts w:ascii="Times New Roman" w:hAnsi="Times New Roman" w:cs="Times New Roman"/>
          <w:b/>
          <w:sz w:val="24"/>
          <w:szCs w:val="24"/>
          <w:lang w:val="bg-BG"/>
        </w:rPr>
        <w:t>три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9B6187" w:rsidRDefault="009A42E1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</w:p>
    <w:p w:rsidR="009B6187" w:rsidRDefault="009B6187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7C36" w:rsidRPr="00101A16" w:rsidRDefault="009B6187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</w:t>
      </w:r>
      <w:r w:rsidR="009A42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1. Чрез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система регистър на настаняванията (СРН) – </w:t>
      </w:r>
      <w:r w:rsidR="009A42E1">
        <w:rPr>
          <w:rFonts w:ascii="Times New Roman" w:hAnsi="Times New Roman" w:cs="Times New Roman"/>
          <w:b/>
          <w:sz w:val="24"/>
          <w:szCs w:val="24"/>
          <w:lang w:val="bg-BG"/>
        </w:rPr>
        <w:t>централизирана информационна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сис</w:t>
      </w:r>
      <w:r w:rsidR="002A542D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тема, достъпна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чрез 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публично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>уеб базирано приложение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съгл. чл. 116, ал. 2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, т. 1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ЗТ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която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хотелиерите регистрират 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туристите </w:t>
      </w:r>
      <w:r w:rsidR="005D58B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онлайн</w:t>
      </w:r>
      <w:r w:rsidR="00033B3F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деня на настаняването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(за хотелиери, които не разполагат със собствена система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за регистрация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>, отговаряща на изискванията на Закона за електронното управление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033B3F" w:rsidRPr="00101A16" w:rsidRDefault="00033B3F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2. Чрез 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качване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файл в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ъв формат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1A16">
        <w:rPr>
          <w:rFonts w:ascii="Times New Roman" w:hAnsi="Times New Roman" w:cs="Times New Roman"/>
          <w:b/>
          <w:sz w:val="24"/>
          <w:szCs w:val="24"/>
        </w:rPr>
        <w:t>EXCE</w:t>
      </w:r>
      <w:r w:rsidR="009A42E1">
        <w:rPr>
          <w:rFonts w:ascii="Times New Roman" w:hAnsi="Times New Roman" w:cs="Times New Roman"/>
          <w:b/>
          <w:sz w:val="24"/>
          <w:szCs w:val="24"/>
        </w:rPr>
        <w:t>L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образец от страницата на М</w:t>
      </w:r>
      <w:r w:rsidR="00732B33">
        <w:rPr>
          <w:rFonts w:ascii="Times New Roman" w:hAnsi="Times New Roman" w:cs="Times New Roman"/>
          <w:b/>
          <w:sz w:val="24"/>
          <w:szCs w:val="24"/>
          <w:lang w:val="bg-BG"/>
        </w:rPr>
        <w:t>инистерство на туризма</w:t>
      </w:r>
      <w:r w:rsid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029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hyperlink r:id="rId10" w:history="1">
        <w:r w:rsidR="008A3029" w:rsidRPr="008A3029">
          <w:rPr>
            <w:color w:val="0000FF"/>
            <w:u w:val="single"/>
          </w:rPr>
          <w:t>http://www.tourism.government.bg/bg/kategorii/edinnata-sistema-za-turisticheska-informaciya/obrazec-na-registur-na-nastanenite-turisti</w:t>
        </w:r>
      </w:hyperlink>
      <w:r w:rsidR="008A3029">
        <w:rPr>
          <w:lang w:val="bg-BG"/>
        </w:rPr>
        <w:t xml:space="preserve">) 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>за вписване на настанените лица (за потребители,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които не желаят да ползват СРН или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разпол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агат</w:t>
      </w:r>
      <w:r w:rsidR="00485E47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 собствена информационна система за регистриране на туристи</w:t>
      </w:r>
      <w:r w:rsidR="006E4E68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9C7C36" w:rsidRPr="00101A16">
        <w:rPr>
          <w:rFonts w:ascii="Times New Roman" w:hAnsi="Times New Roman" w:cs="Times New Roman"/>
          <w:b/>
          <w:sz w:val="24"/>
          <w:szCs w:val="24"/>
          <w:lang w:val="bg-BG"/>
        </w:rPr>
        <w:t>ози файл може да бъде зареждан през уеб страницата на системата, като данните се извличат автоматизирано от него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835FE" w:rsidRDefault="009C7C36" w:rsidP="00732B3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3. Чрез качване на </w:t>
      </w:r>
      <w:r w:rsidRPr="00101A16">
        <w:rPr>
          <w:rFonts w:ascii="Times New Roman" w:hAnsi="Times New Roman" w:cs="Times New Roman"/>
          <w:b/>
          <w:sz w:val="24"/>
          <w:szCs w:val="24"/>
        </w:rPr>
        <w:t>CSV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файл, за обекти, които разполагат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готови продукти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поддържане на регистрите з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настанените лица (собствена хотелска система). </w:t>
      </w:r>
      <w:r w:rsidR="006F78E8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Производителят на продукта може да предостави информацията в </w:t>
      </w:r>
      <w:r w:rsidR="006F78E8" w:rsidRPr="00101A16">
        <w:rPr>
          <w:rFonts w:ascii="Times New Roman" w:hAnsi="Times New Roman" w:cs="Times New Roman"/>
          <w:b/>
          <w:sz w:val="24"/>
          <w:szCs w:val="24"/>
        </w:rPr>
        <w:t>CSV –</w:t>
      </w:r>
      <w:r w:rsidR="006F78E8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формат и да се зарежда автоматично в ЕСТИ. </w:t>
      </w:r>
      <w:r w:rsidRPr="00101A16">
        <w:rPr>
          <w:rFonts w:ascii="Times New Roman" w:hAnsi="Times New Roman" w:cs="Times New Roman"/>
          <w:b/>
          <w:sz w:val="24"/>
          <w:szCs w:val="24"/>
          <w:lang w:val="bg-BG"/>
        </w:rPr>
        <w:t>ЕСТИ извлича данните от файла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ги визуализира в табличен вид.</w:t>
      </w:r>
      <w:r w:rsidR="0094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темата </w:t>
      </w:r>
      <w:proofErr w:type="spellStart"/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>валидира</w:t>
      </w:r>
      <w:proofErr w:type="spellEnd"/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съхранява подадените данни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реализирани нощувки в </w:t>
      </w:r>
      <w:r w:rsidR="00FF721B" w:rsidRPr="00101A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съответното място за </w:t>
      </w:r>
      <w:r w:rsidR="00372093" w:rsidRPr="00101A16">
        <w:rPr>
          <w:rFonts w:ascii="Times New Roman" w:hAnsi="Times New Roman" w:cs="Times New Roman"/>
          <w:b/>
          <w:sz w:val="24"/>
          <w:szCs w:val="24"/>
          <w:lang w:val="bg-BG"/>
        </w:rPr>
        <w:t>настаняване</w:t>
      </w:r>
      <w:r w:rsidR="00372093" w:rsidRPr="006F78E8">
        <w:rPr>
          <w:rFonts w:ascii="Arial" w:hAnsi="Arial" w:cs="Arial"/>
          <w:b/>
          <w:sz w:val="24"/>
          <w:szCs w:val="24"/>
          <w:lang w:val="bg-BG"/>
        </w:rPr>
        <w:t>.</w:t>
      </w:r>
    </w:p>
    <w:p w:rsidR="000E24AD" w:rsidRPr="000E24AD" w:rsidRDefault="000E24AD" w:rsidP="00732B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116, ал. 1 от З</w:t>
      </w:r>
      <w:r w:rsidR="00732B33">
        <w:rPr>
          <w:rFonts w:ascii="Times New Roman" w:hAnsi="Times New Roman" w:cs="Times New Roman"/>
          <w:sz w:val="24"/>
          <w:szCs w:val="24"/>
          <w:lang w:val="bg-BG"/>
        </w:rPr>
        <w:t>акон за туризма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на данните в регистъра за настанени туристи е определено със заповед на </w:t>
      </w:r>
      <w:r w:rsidR="0094363F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>инистъра на туризма от 11.06.2019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>обявен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E24AD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AD1466">
        <w:rPr>
          <w:rFonts w:ascii="Times New Roman" w:hAnsi="Times New Roman" w:cs="Times New Roman"/>
          <w:sz w:val="24"/>
          <w:szCs w:val="24"/>
          <w:lang w:val="bg-BG"/>
        </w:rPr>
        <w:t xml:space="preserve"> страницата на министерството на адрес: </w:t>
      </w:r>
      <w:hyperlink r:id="rId11" w:history="1">
        <w:r w:rsidR="00AD1466" w:rsidRPr="006C551C">
          <w:rPr>
            <w:rFonts w:ascii="Times New Roman" w:hAnsi="Times New Roman" w:cs="Times New Roman"/>
            <w:color w:val="0000FF"/>
            <w:u w:val="single"/>
          </w:rPr>
          <w:t>http://www.tourism.government.bg/bg/kategorii/edinnata-sistema-za-turisticheska-informaciya/zapoved-za-opredelyane-na-sudurzhanieto-na</w:t>
        </w:r>
      </w:hyperlink>
    </w:p>
    <w:p w:rsidR="000E24AD" w:rsidRPr="009E03A4" w:rsidRDefault="008A3029" w:rsidP="00732B3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</w:t>
      </w:r>
      <w:r w:rsidR="000E24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D827FC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Важно: о</w:t>
      </w:r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т 01.10.2019 г. се преустановява подаването на месечни справки-декларации по досега съществуващите начини: за обекти с потребителско име и парола –по електронен път през платформата </w:t>
      </w:r>
      <w:hyperlink r:id="rId12" w:history="1">
        <w:r w:rsidR="000E24AD" w:rsidRPr="009E03A4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https://tourism.egov.bg</w:t>
        </w:r>
      </w:hyperlink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или на електронна поща на адрес </w:t>
      </w:r>
      <w:hyperlink r:id="rId13" w:history="1">
        <w:r w:rsidR="000E24AD" w:rsidRPr="009E03A4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touristspravka@plovdiv.bg</w:t>
        </w:r>
      </w:hyperlink>
      <w:r w:rsidR="000E24AD" w:rsidRPr="009E03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D1466" w:rsidRPr="00AD1466" w:rsidRDefault="000E24AD" w:rsidP="00732B33">
      <w:pPr>
        <w:pStyle w:val="Default"/>
        <w:jc w:val="both"/>
      </w:pPr>
      <w:r w:rsidRPr="00AD1466">
        <w:rPr>
          <w:b/>
        </w:rPr>
        <w:t xml:space="preserve">             </w:t>
      </w:r>
      <w:r w:rsidRPr="00AD1466">
        <w:t xml:space="preserve">В </w:t>
      </w:r>
      <w:r w:rsidR="00DB14DB">
        <w:t>изпълнение на г</w:t>
      </w:r>
      <w:r w:rsidR="00732B33">
        <w:t>о</w:t>
      </w:r>
      <w:r w:rsidR="00DB14DB">
        <w:t>рното, следва</w:t>
      </w:r>
      <w:r w:rsidRPr="00AD1466">
        <w:t xml:space="preserve"> да имате предвид разпоредб</w:t>
      </w:r>
      <w:r w:rsidR="00D827FC">
        <w:t>а</w:t>
      </w:r>
      <w:r w:rsidRPr="00AD1466">
        <w:t>т</w:t>
      </w:r>
      <w:r w:rsidR="00D827FC">
        <w:t>а</w:t>
      </w:r>
      <w:r w:rsidRPr="00AD1466">
        <w:t xml:space="preserve"> на</w:t>
      </w:r>
      <w:r w:rsidRPr="00AD1466">
        <w:rPr>
          <w:b/>
        </w:rPr>
        <w:t xml:space="preserve"> чл. 2</w:t>
      </w:r>
      <w:r w:rsidR="00AD1466" w:rsidRPr="00AD1466">
        <w:rPr>
          <w:b/>
        </w:rPr>
        <w:t>1</w:t>
      </w:r>
      <w:r w:rsidRPr="00AD1466">
        <w:rPr>
          <w:b/>
        </w:rPr>
        <w:t>3</w:t>
      </w:r>
      <w:r w:rsidRPr="00AD1466">
        <w:t xml:space="preserve"> от Глава </w:t>
      </w:r>
      <w:r w:rsidR="00AD1466" w:rsidRPr="00AD1466">
        <w:t>седемнадесета „</w:t>
      </w:r>
      <w:proofErr w:type="spellStart"/>
      <w:r w:rsidR="00AD1466" w:rsidRPr="00AD1466">
        <w:t>Административнонаказателни</w:t>
      </w:r>
      <w:proofErr w:type="spellEnd"/>
      <w:r w:rsidR="00AD1466" w:rsidRPr="00AD1466">
        <w:t xml:space="preserve"> разпоредби“ от действащия Закон за туризма, съгласно която:</w:t>
      </w:r>
    </w:p>
    <w:p w:rsidR="00732B33" w:rsidRDefault="00D827FC" w:rsidP="00732B33">
      <w:pPr>
        <w:pStyle w:val="Default"/>
        <w:jc w:val="both"/>
      </w:pPr>
      <w:r w:rsidRPr="00AD1466">
        <w:t xml:space="preserve"> </w:t>
      </w:r>
    </w:p>
    <w:p w:rsidR="000E24AD" w:rsidRDefault="00AD1466" w:rsidP="00172DC6">
      <w:pPr>
        <w:pStyle w:val="Default"/>
        <w:jc w:val="both"/>
        <w:rPr>
          <w:b/>
        </w:rPr>
      </w:pPr>
      <w:r w:rsidRPr="00AD1466">
        <w:t xml:space="preserve">(3) </w:t>
      </w:r>
      <w:r w:rsidRPr="00AD1466">
        <w:rPr>
          <w:b/>
        </w:rPr>
        <w:t xml:space="preserve">Който не осигури или не извършва обмен на данни по реда на чл. 116, ал. 6, т. 2 и 3 в Единната система за туристическа информация, се наказва с глоба в размер 1000 лв., а на едноличните търговци и юридическите лица се налага имуществена санкция в размер 5000 лв. </w:t>
      </w:r>
      <w:r w:rsidR="000E24AD" w:rsidRPr="00AD1466">
        <w:rPr>
          <w:b/>
        </w:rPr>
        <w:t xml:space="preserve">             </w:t>
      </w:r>
    </w:p>
    <w:p w:rsidR="00172DC6" w:rsidRPr="00172DC6" w:rsidRDefault="00172DC6" w:rsidP="00172DC6">
      <w:pPr>
        <w:pStyle w:val="Default"/>
        <w:jc w:val="both"/>
        <w:rPr>
          <w:b/>
        </w:rPr>
      </w:pPr>
    </w:p>
    <w:p w:rsidR="008A4541" w:rsidRDefault="009E03A4" w:rsidP="00732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        </w:t>
      </w:r>
      <w:r w:rsidRPr="008A3029">
        <w:rPr>
          <w:rFonts w:ascii="Times New Roman" w:hAnsi="Times New Roman" w:cs="Times New Roman"/>
          <w:sz w:val="24"/>
          <w:szCs w:val="24"/>
          <w:lang w:val="bg-BG"/>
        </w:rPr>
        <w:t xml:space="preserve">За допълнителна информация или при необходимост от конкретно съдействие може да изпращате Вашите запитвания на следната електронна поща: </w:t>
      </w:r>
    </w:p>
    <w:p w:rsidR="008A4541" w:rsidRDefault="00B53609" w:rsidP="00732B3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16A7D">
          <w:rPr>
            <w:rStyle w:val="a3"/>
            <w:rFonts w:ascii="Times New Roman" w:hAnsi="Times New Roman" w:cs="Times New Roman"/>
            <w:sz w:val="24"/>
            <w:szCs w:val="24"/>
          </w:rPr>
          <w:t>Esti.mn@tourism.government.bg</w:t>
        </w:r>
      </w:hyperlink>
    </w:p>
    <w:p w:rsidR="00B53609" w:rsidRDefault="00B53609" w:rsidP="00732B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029" w:rsidRPr="00172DC6" w:rsidRDefault="00DB14DB" w:rsidP="00732B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Община Пловдив</w:t>
      </w:r>
    </w:p>
    <w:sectPr w:rsidR="008A3029" w:rsidRPr="00172DC6" w:rsidSect="00B53609">
      <w:pgSz w:w="11906" w:h="16838" w:code="9"/>
      <w:pgMar w:top="426" w:right="1558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2"/>
    <w:rsid w:val="00033B3F"/>
    <w:rsid w:val="000414E6"/>
    <w:rsid w:val="000B7492"/>
    <w:rsid w:val="000C4F2D"/>
    <w:rsid w:val="000E24AD"/>
    <w:rsid w:val="00101A16"/>
    <w:rsid w:val="00172DC6"/>
    <w:rsid w:val="001920C3"/>
    <w:rsid w:val="002A542D"/>
    <w:rsid w:val="00320D41"/>
    <w:rsid w:val="00361FF7"/>
    <w:rsid w:val="00372093"/>
    <w:rsid w:val="003B4DE7"/>
    <w:rsid w:val="004177A7"/>
    <w:rsid w:val="00485E47"/>
    <w:rsid w:val="004E428C"/>
    <w:rsid w:val="00533A08"/>
    <w:rsid w:val="005D58B6"/>
    <w:rsid w:val="00670F81"/>
    <w:rsid w:val="00693EB2"/>
    <w:rsid w:val="006C551C"/>
    <w:rsid w:val="006E4E68"/>
    <w:rsid w:val="006F78E8"/>
    <w:rsid w:val="00732B33"/>
    <w:rsid w:val="007434C9"/>
    <w:rsid w:val="007C3C71"/>
    <w:rsid w:val="00866406"/>
    <w:rsid w:val="00875349"/>
    <w:rsid w:val="008A3029"/>
    <w:rsid w:val="008A4541"/>
    <w:rsid w:val="008B3FA0"/>
    <w:rsid w:val="0094363F"/>
    <w:rsid w:val="00960953"/>
    <w:rsid w:val="009A217F"/>
    <w:rsid w:val="009A42E1"/>
    <w:rsid w:val="009B6187"/>
    <w:rsid w:val="009B64B1"/>
    <w:rsid w:val="009C7C36"/>
    <w:rsid w:val="009E03A4"/>
    <w:rsid w:val="00A835FE"/>
    <w:rsid w:val="00AA0BCA"/>
    <w:rsid w:val="00AC1AE3"/>
    <w:rsid w:val="00AD1466"/>
    <w:rsid w:val="00B53609"/>
    <w:rsid w:val="00B87795"/>
    <w:rsid w:val="00C71E86"/>
    <w:rsid w:val="00D827FC"/>
    <w:rsid w:val="00DB0786"/>
    <w:rsid w:val="00DB14DB"/>
    <w:rsid w:val="00DF1EDD"/>
    <w:rsid w:val="00E84833"/>
    <w:rsid w:val="00EE1564"/>
    <w:rsid w:val="00F3138B"/>
    <w:rsid w:val="00F67FB4"/>
    <w:rsid w:val="00F8418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E3"/>
    <w:rPr>
      <w:color w:val="0000FF" w:themeColor="hyperlink"/>
      <w:u w:val="single"/>
    </w:rPr>
  </w:style>
  <w:style w:type="paragraph" w:customStyle="1" w:styleId="Default">
    <w:name w:val="Default"/>
    <w:rsid w:val="00AD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D1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E3"/>
    <w:rPr>
      <w:color w:val="0000FF" w:themeColor="hyperlink"/>
      <w:u w:val="single"/>
    </w:rPr>
  </w:style>
  <w:style w:type="paragraph" w:customStyle="1" w:styleId="Default">
    <w:name w:val="Default"/>
    <w:rsid w:val="00AD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D1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itest.tourism.government.bg" TargetMode="External"/><Relationship Id="rId13" Type="http://schemas.openxmlformats.org/officeDocument/2006/relationships/hyperlink" Target="mailto:touristspravka@plovdi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ti.tourism.government.bg" TargetMode="External"/><Relationship Id="rId12" Type="http://schemas.openxmlformats.org/officeDocument/2006/relationships/hyperlink" Target="https://tourism.ego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urism.government.bg/bg/kategorii/edinnata-sistema-za-turisticheska-informaciya/zapoved-za-opredelyane-na-sudurzhanieto-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urism.government.bg/bg/kategorii/edinnata-sistema-za-turisticheska-informaciya/obrazec-na-registur-na-nastanenite-turi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government.bg/bg/kategorii/edinnata-sistema-za-turisticheska-informaciya/video-obucheniya-0" TargetMode="External"/><Relationship Id="rId14" Type="http://schemas.openxmlformats.org/officeDocument/2006/relationships/hyperlink" Target="mailto:Esti.mn@tourism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5B01-DD9F-46D2-920D-30FB5FEE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5</cp:revision>
  <dcterms:created xsi:type="dcterms:W3CDTF">2019-07-30T10:18:00Z</dcterms:created>
  <dcterms:modified xsi:type="dcterms:W3CDTF">2019-07-30T10:21:00Z</dcterms:modified>
</cp:coreProperties>
</file>