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>
        <w:rPr>
          <w:rFonts w:ascii="Times New Roman" w:eastAsia="Times New Roman" w:hAnsi="Times New Roman" w:cs="Times New Roman"/>
          <w:sz w:val="24"/>
          <w:szCs w:val="24"/>
        </w:rPr>
        <w:t>Жилищно застрояване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 xml:space="preserve"> – 8 бр. УПИ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в ПИ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56784.386.2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гр. Пловдив,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кв.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DB2A88">
        <w:rPr>
          <w:rFonts w:ascii="Times New Roman" w:eastAsia="Times New Roman" w:hAnsi="Times New Roman" w:cs="Times New Roman"/>
          <w:sz w:val="24"/>
          <w:szCs w:val="24"/>
        </w:rPr>
        <w:t>Остромила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Община Пловдив. Документите са на разположение на обществеността, в продължение на 14 (четиринайсет) дни, в периода от </w:t>
      </w:r>
      <w:r w:rsidR="00DB2A88">
        <w:rPr>
          <w:rFonts w:ascii="Times New Roman" w:eastAsia="Times New Roman" w:hAnsi="Times New Roman" w:cs="Times New Roman"/>
          <w:b/>
          <w:sz w:val="24"/>
          <w:szCs w:val="24"/>
        </w:rPr>
        <w:t>15.08.2019 г. – 29.08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6C5612"/>
    <w:rsid w:val="007D00F7"/>
    <w:rsid w:val="00BB27F9"/>
    <w:rsid w:val="00C54427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4BFD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2019-08-19T06:40:00Z</dcterms:created>
  <dcterms:modified xsi:type="dcterms:W3CDTF">2019-08-19T06:40:00Z</dcterms:modified>
</cp:coreProperties>
</file>