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99" w:rsidRPr="004333E4" w:rsidRDefault="005E0B99" w:rsidP="005E0B99">
      <w:pPr>
        <w:rPr>
          <w:color w:val="FF0000"/>
          <w:sz w:val="23"/>
          <w:szCs w:val="23"/>
        </w:rPr>
      </w:pPr>
    </w:p>
    <w:tbl>
      <w:tblPr>
        <w:tblW w:w="15650" w:type="dxa"/>
        <w:tblInd w:w="-372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6" w:space="0" w:color="2E74B5"/>
          <w:insideV w:val="single" w:sz="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76"/>
        <w:gridCol w:w="5244"/>
        <w:gridCol w:w="1418"/>
        <w:gridCol w:w="5945"/>
      </w:tblGrid>
      <w:tr w:rsidR="005E0B99" w:rsidRPr="004333E4" w:rsidTr="005138A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5650" w:type="dxa"/>
            <w:gridSpan w:val="5"/>
            <w:shd w:val="clear" w:color="auto" w:fill="BDD6EE"/>
          </w:tcPr>
          <w:p w:rsidR="005E0B99" w:rsidRPr="00233C04" w:rsidRDefault="005E0B99" w:rsidP="005E0B99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СПРАВКА</w:t>
            </w:r>
          </w:p>
          <w:p w:rsidR="005E0B99" w:rsidRPr="005E31B3" w:rsidRDefault="005E0B99" w:rsidP="005E0B99">
            <w:pPr>
              <w:tabs>
                <w:tab w:val="left" w:pos="2190"/>
              </w:tabs>
              <w:spacing w:before="120" w:after="120"/>
              <w:jc w:val="center"/>
              <w:rPr>
                <w:b/>
                <w:color w:val="FF0000"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ОБЩЕСТВЕНИТЕ КОНСУЛТАЦИИ НА </w:t>
            </w:r>
            <w:r w:rsidRPr="00F07C16">
              <w:rPr>
                <w:b/>
                <w:sz w:val="23"/>
                <w:szCs w:val="23"/>
              </w:rPr>
              <w:t>ПРОЕКТ НА НАРЕДБА ЗА</w:t>
            </w:r>
            <w:r w:rsidRPr="00F07C16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F07C16">
              <w:rPr>
                <w:b/>
                <w:sz w:val="23"/>
                <w:szCs w:val="23"/>
              </w:rPr>
              <w:t>ИЗМЕНЕНИЕ И ДОПЪЛНЕНИЕ НА НАРЕДБА ЗА ОСИГУРЯВАНЕ НА ОБЩЕСТВЕНИЯ РЕД НА ТЕРИТОРИЯТА НА ОБЩИНА ПЛОВДИВ</w:t>
            </w:r>
          </w:p>
        </w:tc>
      </w:tr>
      <w:tr w:rsidR="005E0B99" w:rsidRPr="004333E4" w:rsidTr="0096482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476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4333E4">
              <w:rPr>
                <w:b/>
                <w:spacing w:val="-2"/>
                <w:sz w:val="22"/>
                <w:szCs w:val="22"/>
              </w:rPr>
              <w:t>Организация/потребител</w:t>
            </w:r>
          </w:p>
          <w:p w:rsidR="005E0B99" w:rsidRPr="004333E4" w:rsidRDefault="005E0B99" w:rsidP="005138A7">
            <w:pPr>
              <w:jc w:val="center"/>
              <w:rPr>
                <w:b/>
                <w:sz w:val="16"/>
                <w:szCs w:val="16"/>
              </w:rPr>
            </w:pPr>
            <w:r w:rsidRPr="004333E4">
              <w:rPr>
                <w:b/>
                <w:sz w:val="16"/>
                <w:szCs w:val="16"/>
              </w:rPr>
              <w:t>(вкл. начина на получаване на предложението)</w:t>
            </w:r>
          </w:p>
        </w:tc>
        <w:tc>
          <w:tcPr>
            <w:tcW w:w="5244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Приети/</w:t>
            </w:r>
          </w:p>
          <w:p w:rsidR="005E0B99" w:rsidRPr="004333E4" w:rsidRDefault="005E0B99" w:rsidP="005138A7">
            <w:pPr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5945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Мотиви</w:t>
            </w:r>
          </w:p>
        </w:tc>
      </w:tr>
      <w:tr w:rsidR="005E0B99" w:rsidRPr="004333E4" w:rsidTr="0096482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67" w:type="dxa"/>
            <w:shd w:val="clear" w:color="auto" w:fill="auto"/>
          </w:tcPr>
          <w:p w:rsidR="005E0B99" w:rsidRPr="0096482B" w:rsidRDefault="005E0B99" w:rsidP="005138A7">
            <w:pPr>
              <w:tabs>
                <w:tab w:val="left" w:pos="192"/>
              </w:tabs>
              <w:spacing w:before="240" w:after="240"/>
              <w:rPr>
                <w:sz w:val="23"/>
                <w:szCs w:val="23"/>
              </w:rPr>
            </w:pPr>
            <w:r w:rsidRPr="0096482B">
              <w:rPr>
                <w:sz w:val="23"/>
                <w:szCs w:val="23"/>
              </w:rPr>
              <w:t>1.</w:t>
            </w:r>
          </w:p>
        </w:tc>
        <w:tc>
          <w:tcPr>
            <w:tcW w:w="2476" w:type="dxa"/>
            <w:shd w:val="clear" w:color="auto" w:fill="auto"/>
          </w:tcPr>
          <w:p w:rsidR="005E0B99" w:rsidRPr="0096482B" w:rsidRDefault="005E0B99" w:rsidP="0096482B">
            <w:pPr>
              <w:spacing w:before="240" w:after="240" w:line="276" w:lineRule="auto"/>
              <w:jc w:val="both"/>
            </w:pPr>
            <w:r w:rsidRPr="0096482B">
              <w:t>Постъпило е едно предложение в законоустановения срок за допълнение на настоящата наредбата от инж. Борис Янчев, началник отдел „Интеграция и управление на качеството“ при УМБАЛ „Свети Георги“, Пловдив.</w:t>
            </w:r>
          </w:p>
        </w:tc>
        <w:tc>
          <w:tcPr>
            <w:tcW w:w="5244" w:type="dxa"/>
            <w:shd w:val="clear" w:color="auto" w:fill="auto"/>
          </w:tcPr>
          <w:p w:rsidR="005E0B99" w:rsidRPr="005E0B99" w:rsidRDefault="005E0B99" w:rsidP="005E0B99">
            <w:pPr>
              <w:spacing w:before="240" w:after="240"/>
              <w:jc w:val="both"/>
            </w:pPr>
            <w:r w:rsidRPr="005E0B99">
              <w:t>Предложението на инж. Борис Янчев касае проблем за въпроса за шума от дворни или домашни кучета и по-точно безразборния кучешки лай по всяко време на денонощието. Инж. Янчев предлага да се допълни Наредбата за осигуряване на обществения ред с глоба и принуда към стопани, които не съумяват да стопанисват кучетата си и допускат денонощен лай, смущаващ и влошаващ съня на хората в жилищните квартали.</w:t>
            </w:r>
          </w:p>
        </w:tc>
        <w:tc>
          <w:tcPr>
            <w:tcW w:w="1418" w:type="dxa"/>
            <w:shd w:val="clear" w:color="auto" w:fill="auto"/>
          </w:tcPr>
          <w:p w:rsidR="005E0B99" w:rsidRPr="004333E4" w:rsidRDefault="005E0B99" w:rsidP="005138A7">
            <w:pPr>
              <w:spacing w:before="2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се приема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945" w:type="dxa"/>
            <w:shd w:val="clear" w:color="auto" w:fill="auto"/>
          </w:tcPr>
          <w:p w:rsidR="00AB3D12" w:rsidRPr="0096482B" w:rsidRDefault="00AB3D12" w:rsidP="00AB3D12">
            <w:pPr>
              <w:pStyle w:val="a6"/>
              <w:spacing w:before="0" w:beforeAutospacing="0" w:after="0" w:afterAutospacing="0"/>
              <w:ind w:firstLine="480"/>
              <w:jc w:val="both"/>
              <w:rPr>
                <w:sz w:val="23"/>
                <w:szCs w:val="23"/>
              </w:rPr>
            </w:pPr>
            <w:r w:rsidRPr="0096482B">
              <w:rPr>
                <w:sz w:val="23"/>
                <w:szCs w:val="23"/>
              </w:rPr>
              <w:t>За предложения конкретен вид нарушение</w:t>
            </w:r>
            <w:r w:rsidR="005E0B99" w:rsidRPr="0096482B">
              <w:rPr>
                <w:sz w:val="23"/>
                <w:szCs w:val="23"/>
              </w:rPr>
              <w:t xml:space="preserve"> </w:t>
            </w:r>
            <w:r w:rsidR="0096482B" w:rsidRPr="0096482B">
              <w:rPr>
                <w:sz w:val="23"/>
                <w:szCs w:val="23"/>
              </w:rPr>
              <w:t xml:space="preserve">/шум от лай на куче/ </w:t>
            </w:r>
            <w:r w:rsidR="005E0B99" w:rsidRPr="0096482B">
              <w:rPr>
                <w:sz w:val="23"/>
                <w:szCs w:val="23"/>
              </w:rPr>
              <w:t xml:space="preserve">от инж. Борис Янчев </w:t>
            </w:r>
            <w:r w:rsidRPr="0096482B">
              <w:rPr>
                <w:sz w:val="23"/>
                <w:szCs w:val="23"/>
              </w:rPr>
              <w:t xml:space="preserve">следва да се прилага общата материално-правна разпоредба на чл.4, ал. 1 от НООР, каквато е и практиката при констатиране на подобни нарушения до момента. </w:t>
            </w:r>
            <w:r w:rsidR="005E0B99" w:rsidRPr="0096482B">
              <w:rPr>
                <w:sz w:val="23"/>
                <w:szCs w:val="23"/>
              </w:rPr>
              <w:t xml:space="preserve"> </w:t>
            </w:r>
          </w:p>
          <w:p w:rsidR="00AB3D12" w:rsidRPr="0096482B" w:rsidRDefault="00AB3D12" w:rsidP="00AB3D12">
            <w:pPr>
              <w:pStyle w:val="a6"/>
              <w:spacing w:before="0" w:beforeAutospacing="0" w:after="0" w:afterAutospacing="0"/>
              <w:ind w:firstLine="480"/>
              <w:jc w:val="both"/>
              <w:rPr>
                <w:sz w:val="23"/>
                <w:szCs w:val="23"/>
              </w:rPr>
            </w:pPr>
            <w:r w:rsidRPr="0096482B">
              <w:rPr>
                <w:sz w:val="23"/>
                <w:szCs w:val="23"/>
              </w:rPr>
              <w:t xml:space="preserve">В </w:t>
            </w:r>
            <w:r w:rsidR="005E0B99" w:rsidRPr="0096482B">
              <w:rPr>
                <w:sz w:val="23"/>
                <w:szCs w:val="23"/>
              </w:rPr>
              <w:t xml:space="preserve">настоящото </w:t>
            </w:r>
            <w:r w:rsidR="005E0B99" w:rsidRPr="0096482B">
              <w:rPr>
                <w:i/>
                <w:sz w:val="23"/>
                <w:szCs w:val="23"/>
              </w:rPr>
              <w:t xml:space="preserve">Предложение за приемане на Наредба за изменение и допълнение на </w:t>
            </w:r>
            <w:r w:rsidR="005E0B99" w:rsidRPr="0096482B">
              <w:rPr>
                <w:i/>
                <w:sz w:val="23"/>
                <w:szCs w:val="23"/>
              </w:rPr>
              <w:t>Наредбата за осигуряване на обществения ред</w:t>
            </w:r>
            <w:r w:rsidR="005E0B99" w:rsidRPr="0096482B">
              <w:rPr>
                <w:i/>
                <w:sz w:val="23"/>
                <w:szCs w:val="23"/>
              </w:rPr>
              <w:t xml:space="preserve"> /НООР/ </w:t>
            </w:r>
            <w:r w:rsidR="005E0B99" w:rsidRPr="0096482B">
              <w:rPr>
                <w:sz w:val="23"/>
                <w:szCs w:val="23"/>
              </w:rPr>
              <w:t xml:space="preserve">е предвидена административно наказателна разпоредба за нарушения от този вид, залегнала в </w:t>
            </w:r>
            <w:r w:rsidR="005E0B99" w:rsidRPr="0096482B">
              <w:rPr>
                <w:b/>
                <w:sz w:val="23"/>
                <w:szCs w:val="23"/>
              </w:rPr>
              <w:t>чл. 4, ал. 1</w:t>
            </w:r>
            <w:r w:rsidR="005E0B99" w:rsidRPr="0096482B">
              <w:rPr>
                <w:sz w:val="23"/>
                <w:szCs w:val="23"/>
              </w:rPr>
              <w:t xml:space="preserve">, която разпоредба е съобразена и със сега действащия Закон за защита от шума в околната среда, а именно:  </w:t>
            </w:r>
          </w:p>
          <w:p w:rsidR="00AB3D12" w:rsidRPr="0096482B" w:rsidRDefault="005E0B99" w:rsidP="00AB3D12">
            <w:pPr>
              <w:pStyle w:val="a6"/>
              <w:spacing w:before="0" w:beforeAutospacing="0" w:after="0" w:afterAutospacing="0"/>
              <w:ind w:firstLine="480"/>
              <w:jc w:val="both"/>
              <w:rPr>
                <w:color w:val="000000"/>
                <w:sz w:val="23"/>
                <w:szCs w:val="23"/>
              </w:rPr>
            </w:pPr>
            <w:r w:rsidRPr="0096482B">
              <w:rPr>
                <w:b/>
                <w:bCs/>
                <w:color w:val="000000"/>
                <w:sz w:val="23"/>
                <w:szCs w:val="23"/>
              </w:rPr>
              <w:t>Чл. 4.</w:t>
            </w:r>
            <w:r w:rsidRPr="0096482B">
              <w:rPr>
                <w:color w:val="000000"/>
                <w:sz w:val="23"/>
                <w:szCs w:val="23"/>
              </w:rPr>
              <w:t xml:space="preserve"> „За осигуряване на условия за спокойствие, труд и отдих на гражданите и за осигуряване на </w:t>
            </w:r>
            <w:proofErr w:type="spellStart"/>
            <w:r w:rsidRPr="0096482B">
              <w:rPr>
                <w:color w:val="000000"/>
                <w:sz w:val="23"/>
                <w:szCs w:val="23"/>
              </w:rPr>
              <w:t>подгранични</w:t>
            </w:r>
            <w:proofErr w:type="spellEnd"/>
            <w:r w:rsidRPr="0096482B">
              <w:rPr>
                <w:color w:val="000000"/>
                <w:sz w:val="23"/>
                <w:szCs w:val="23"/>
              </w:rPr>
              <w:t xml:space="preserve"> стойности на шум, както и за спазване изискванията на ЗЗШОС в тихите зони и урбанизираните територии на община Пловдив, се забранява:</w:t>
            </w:r>
            <w:r w:rsidRPr="0096482B">
              <w:rPr>
                <w:color w:val="000000"/>
                <w:sz w:val="23"/>
                <w:szCs w:val="23"/>
              </w:rPr>
              <w:t xml:space="preserve"> </w:t>
            </w:r>
          </w:p>
          <w:p w:rsidR="005E0B99" w:rsidRPr="0096482B" w:rsidRDefault="005E0B99" w:rsidP="00AB3D12">
            <w:pPr>
              <w:pStyle w:val="a6"/>
              <w:spacing w:before="0" w:beforeAutospacing="0" w:after="0" w:afterAutospacing="0"/>
              <w:ind w:firstLine="480"/>
              <w:jc w:val="both"/>
              <w:rPr>
                <w:sz w:val="23"/>
                <w:szCs w:val="23"/>
              </w:rPr>
            </w:pPr>
            <w:r w:rsidRPr="0096482B">
              <w:rPr>
                <w:b/>
                <w:bCs/>
                <w:i/>
                <w:color w:val="000000"/>
                <w:sz w:val="23"/>
                <w:szCs w:val="23"/>
              </w:rPr>
              <w:t>Ал. 1.</w:t>
            </w:r>
            <w:r w:rsidRPr="0096482B">
              <w:rPr>
                <w:i/>
                <w:color w:val="000000"/>
                <w:sz w:val="23"/>
                <w:szCs w:val="23"/>
              </w:rPr>
              <w:t xml:space="preserve"> „Вдигането на шум от домашни дейности и от съседи в жилищните сгради от 14.00 ч. до 16.00 ч. и от 22.00 ч. до 08.00 ч., а във вечери, предхождащи почивни дни от 23,00 до 10,00 ч.</w:t>
            </w:r>
            <w:r w:rsidRPr="0096482B">
              <w:rPr>
                <w:color w:val="000000"/>
                <w:sz w:val="23"/>
                <w:szCs w:val="23"/>
              </w:rPr>
              <w:t xml:space="preserve"> …Съответно санкционната норма за нарушения от този вид е в предложеното изменение и допълнение на чл. 30, ал. 1 от НООР</w:t>
            </w:r>
            <w:r w:rsidR="00AB3D12" w:rsidRPr="0096482B">
              <w:rPr>
                <w:color w:val="000000"/>
                <w:sz w:val="23"/>
                <w:szCs w:val="23"/>
              </w:rPr>
              <w:t xml:space="preserve"> </w:t>
            </w:r>
            <w:r w:rsidR="00AB3D12" w:rsidRPr="0096482B">
              <w:rPr>
                <w:b/>
                <w:color w:val="000000"/>
                <w:sz w:val="23"/>
                <w:szCs w:val="23"/>
              </w:rPr>
              <w:t>Чл. 30, ал. 1.</w:t>
            </w:r>
            <w:r w:rsidR="00AB3D12" w:rsidRPr="0096482B">
              <w:rPr>
                <w:color w:val="000000"/>
                <w:sz w:val="23"/>
                <w:szCs w:val="23"/>
              </w:rPr>
              <w:t>„</w:t>
            </w:r>
            <w:r w:rsidR="00AB3D12" w:rsidRPr="0096482B">
              <w:rPr>
                <w:i/>
                <w:color w:val="000000"/>
                <w:sz w:val="23"/>
                <w:szCs w:val="23"/>
              </w:rPr>
              <w:t>За нарушения на разпоредбите на чл. 4, ал. 1, ал. 2, ал. 3, ал. 4, ал. 5 и ал. 9, и на чл. 7, ал. 5 на физическите лица се налага глоба в размер на 500 до 1000 лв., на юридическите лица и едноличните търговци – имуществена санкция, в размер от 3000 до 6000 лв</w:t>
            </w:r>
            <w:r w:rsidR="00AB3D12" w:rsidRPr="0096482B">
              <w:rPr>
                <w:color w:val="000000"/>
                <w:sz w:val="23"/>
                <w:szCs w:val="23"/>
              </w:rPr>
              <w:t>.</w:t>
            </w:r>
            <w:r w:rsidR="00AB3D12" w:rsidRPr="0096482B">
              <w:rPr>
                <w:color w:val="000000"/>
                <w:sz w:val="23"/>
                <w:szCs w:val="23"/>
              </w:rPr>
              <w:t>“</w:t>
            </w:r>
          </w:p>
          <w:p w:rsidR="005E0B99" w:rsidRPr="005E0B99" w:rsidRDefault="005E0B99" w:rsidP="005E0B99">
            <w:pPr>
              <w:pStyle w:val="a6"/>
              <w:spacing w:before="0" w:beforeAutospacing="0" w:after="0" w:afterAutospacing="0"/>
              <w:ind w:right="1" w:firstLine="540"/>
              <w:jc w:val="both"/>
            </w:pPr>
          </w:p>
        </w:tc>
      </w:tr>
    </w:tbl>
    <w:p w:rsidR="005E0B99" w:rsidRPr="004333E4" w:rsidRDefault="005E0B99" w:rsidP="005E0B99">
      <w:pPr>
        <w:rPr>
          <w:color w:val="FF0000"/>
          <w:sz w:val="23"/>
          <w:szCs w:val="23"/>
        </w:rPr>
      </w:pPr>
    </w:p>
    <w:p w:rsidR="005E0B99" w:rsidRPr="004333E4" w:rsidRDefault="005E0B99" w:rsidP="005E0B99">
      <w:pPr>
        <w:rPr>
          <w:sz w:val="23"/>
          <w:szCs w:val="23"/>
        </w:rPr>
      </w:pPr>
      <w:bookmarkStart w:id="0" w:name="_GoBack"/>
      <w:bookmarkEnd w:id="0"/>
    </w:p>
    <w:sectPr w:rsidR="005E0B99" w:rsidRPr="004333E4" w:rsidSect="00E00442">
      <w:footerReference w:type="even" r:id="rId4"/>
      <w:footerReference w:type="default" r:id="rId5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96482B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96482B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96482B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96482B" w:rsidP="00E9685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99"/>
    <w:rsid w:val="005E0B99"/>
    <w:rsid w:val="0096482B"/>
    <w:rsid w:val="00AB3D12"/>
    <w:rsid w:val="00C57B8B"/>
    <w:rsid w:val="00D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0B42"/>
  <w15:chartTrackingRefBased/>
  <w15:docId w15:val="{D10F2FEB-36A1-435A-9A33-4C9EF638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0B99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5E0B9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5E0B99"/>
  </w:style>
  <w:style w:type="paragraph" w:styleId="a6">
    <w:name w:val="Normal (Web)"/>
    <w:basedOn w:val="a"/>
    <w:uiPriority w:val="99"/>
    <w:unhideWhenUsed/>
    <w:rsid w:val="005E0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Kostova</dc:creator>
  <cp:keywords/>
  <dc:description/>
  <cp:lastModifiedBy>Donika Kostova</cp:lastModifiedBy>
  <cp:revision>3</cp:revision>
  <dcterms:created xsi:type="dcterms:W3CDTF">2019-09-16T10:41:00Z</dcterms:created>
  <dcterms:modified xsi:type="dcterms:W3CDTF">2019-09-16T11:09:00Z</dcterms:modified>
</cp:coreProperties>
</file>