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tblInd w:w="-470" w:type="dxa"/>
        <w:tblCellMar>
          <w:top w:w="59" w:type="dxa"/>
          <w:left w:w="97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3044"/>
        <w:gridCol w:w="5177"/>
        <w:gridCol w:w="1135"/>
        <w:gridCol w:w="4963"/>
      </w:tblGrid>
      <w:tr w:rsidR="00900248" w:rsidTr="008467AC">
        <w:trPr>
          <w:trHeight w:val="1411"/>
        </w:trPr>
        <w:tc>
          <w:tcPr>
            <w:tcW w:w="15595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vAlign w:val="center"/>
          </w:tcPr>
          <w:p w:rsidR="00900248" w:rsidRDefault="00294D4D" w:rsidP="005837D7">
            <w:pPr>
              <w:ind w:right="50"/>
              <w:jc w:val="center"/>
            </w:pPr>
            <w:r>
              <w:rPr>
                <w:b/>
                <w:sz w:val="23"/>
              </w:rPr>
              <w:t xml:space="preserve">СПРАВКА </w:t>
            </w:r>
          </w:p>
          <w:p w:rsidR="00900248" w:rsidRDefault="00294D4D" w:rsidP="008467AC">
            <w:pPr>
              <w:jc w:val="center"/>
            </w:pPr>
            <w:r>
              <w:rPr>
                <w:b/>
                <w:sz w:val="23"/>
              </w:rPr>
              <w:t>ЗА ОТРАЗЯВАНЕ НА ПОСТЪПИЛИТЕ ПРЕДЛОЖЕНИЯ ОТ ОБЩЕСТВЕН</w:t>
            </w:r>
            <w:r w:rsidR="008467AC">
              <w:rPr>
                <w:b/>
                <w:sz w:val="23"/>
                <w:lang w:val="bg-BG"/>
              </w:rPr>
              <w:t>А</w:t>
            </w:r>
            <w:r>
              <w:rPr>
                <w:b/>
                <w:sz w:val="23"/>
              </w:rPr>
              <w:t>Т</w:t>
            </w:r>
            <w:r w:rsidR="008467AC">
              <w:rPr>
                <w:b/>
                <w:sz w:val="23"/>
                <w:lang w:val="bg-BG"/>
              </w:rPr>
              <w:t>А</w:t>
            </w:r>
            <w:r>
              <w:rPr>
                <w:b/>
                <w:sz w:val="23"/>
              </w:rPr>
              <w:t xml:space="preserve"> КОНСУЛТАЦИ</w:t>
            </w:r>
            <w:r w:rsidR="008467AC">
              <w:rPr>
                <w:b/>
                <w:sz w:val="23"/>
                <w:lang w:val="bg-BG"/>
              </w:rPr>
              <w:t>Я</w:t>
            </w:r>
            <w:bookmarkStart w:id="0" w:name="_GoBack"/>
            <w:bookmarkEnd w:id="0"/>
            <w:r>
              <w:rPr>
                <w:b/>
                <w:sz w:val="23"/>
              </w:rPr>
              <w:t xml:space="preserve"> НА ПРОЕКТ НА </w:t>
            </w:r>
            <w:r w:rsidR="008467AC" w:rsidRPr="008467AC">
              <w:rPr>
                <w:b/>
                <w:sz w:val="23"/>
              </w:rPr>
              <w:t xml:space="preserve">НАРЕДБА ЗА ИЗМЕНЕНИЕ И ДОПЪЛНЕНИЕ НА </w:t>
            </w:r>
            <w:r w:rsidR="008467AC">
              <w:rPr>
                <w:b/>
                <w:sz w:val="23"/>
              </w:rPr>
              <w:t>НАРЕДБА ЗА ПРИЕМ НА УЧЕНИЦИ В ПЪРВИ КЛАС НА ОБЩИНСКИТЕ УЧИЛИЩА НА ТЕРИТОР</w:t>
            </w:r>
            <w:r>
              <w:rPr>
                <w:b/>
                <w:sz w:val="23"/>
              </w:rPr>
              <w:t xml:space="preserve">ИЯТА НА ГР. ПЛОВДИВ </w:t>
            </w:r>
          </w:p>
        </w:tc>
      </w:tr>
      <w:tr w:rsidR="00933AE2" w:rsidTr="00933AE2">
        <w:trPr>
          <w:trHeight w:val="710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left="86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ind w:left="75"/>
            </w:pPr>
            <w:proofErr w:type="spellStart"/>
            <w:r>
              <w:rPr>
                <w:b/>
                <w:sz w:val="23"/>
              </w:rPr>
              <w:t>Организация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потребител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900248" w:rsidRDefault="00294D4D">
            <w:pPr>
              <w:jc w:val="center"/>
            </w:pPr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вкл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начина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получаване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предложението</w:t>
            </w:r>
            <w:proofErr w:type="spellEnd"/>
            <w:r>
              <w:rPr>
                <w:b/>
                <w:sz w:val="16"/>
              </w:rPr>
              <w:t xml:space="preserve">/ 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51"/>
              <w:jc w:val="center"/>
            </w:pPr>
            <w:proofErr w:type="spellStart"/>
            <w:r>
              <w:rPr>
                <w:b/>
                <w:sz w:val="23"/>
              </w:rPr>
              <w:t>Бележки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предложения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jc w:val="center"/>
            </w:pPr>
            <w:proofErr w:type="spellStart"/>
            <w:r>
              <w:rPr>
                <w:b/>
                <w:sz w:val="23"/>
              </w:rPr>
              <w:t>Приети</w:t>
            </w:r>
            <w:proofErr w:type="spellEnd"/>
            <w:r>
              <w:rPr>
                <w:b/>
                <w:sz w:val="23"/>
              </w:rPr>
              <w:t xml:space="preserve">/ </w:t>
            </w:r>
            <w:proofErr w:type="spellStart"/>
            <w:r>
              <w:rPr>
                <w:b/>
                <w:sz w:val="23"/>
              </w:rPr>
              <w:t>неприети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39"/>
              <w:jc w:val="center"/>
            </w:pPr>
            <w:proofErr w:type="spellStart"/>
            <w:r>
              <w:rPr>
                <w:b/>
                <w:sz w:val="23"/>
              </w:rPr>
              <w:t>Мотиви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E26CB6" w:rsidTr="00294D4D">
        <w:trPr>
          <w:trHeight w:val="1589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</w:tcPr>
          <w:p w:rsidR="00B075A9" w:rsidRPr="00B075A9" w:rsidRDefault="00B075A9">
            <w:pPr>
              <w:rPr>
                <w:b/>
                <w:sz w:val="23"/>
                <w:lang w:val="bg-BG"/>
              </w:rPr>
            </w:pPr>
            <w:r>
              <w:rPr>
                <w:b/>
                <w:sz w:val="23"/>
                <w:lang w:val="bg-BG"/>
              </w:rPr>
              <w:t>1.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Default="00922845" w:rsidP="00922845">
            <w:pPr>
              <w:ind w:left="12"/>
              <w:rPr>
                <w:b/>
              </w:rPr>
            </w:pPr>
            <w:r>
              <w:rPr>
                <w:b/>
                <w:lang w:val="bg-BG"/>
              </w:rPr>
              <w:t>Светла Костова</w:t>
            </w:r>
            <w:r w:rsidRPr="00922845">
              <w:rPr>
                <w:b/>
              </w:rPr>
              <w:t xml:space="preserve"> svest_89@abv.bg</w:t>
            </w:r>
          </w:p>
          <w:p w:rsidR="00922845" w:rsidRPr="00922845" w:rsidRDefault="00922845" w:rsidP="00922845">
            <w:pPr>
              <w:ind w:left="12"/>
              <w:rPr>
                <w:b/>
              </w:rPr>
            </w:pPr>
            <w:r>
              <w:rPr>
                <w:b/>
                <w:lang w:val="bg-BG"/>
              </w:rPr>
              <w:t xml:space="preserve">Получено по електронната поща на адреса на Системата за прием на ученици в първи клас </w:t>
            </w:r>
            <w:r>
              <w:rPr>
                <w:b/>
              </w:rPr>
              <w:t>priem@plovdiv.bg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922845" w:rsidRDefault="00922845" w:rsidP="00922845">
            <w:pPr>
              <w:ind w:left="11" w:right="61"/>
              <w:jc w:val="both"/>
            </w:pPr>
            <w:proofErr w:type="spellStart"/>
            <w:r>
              <w:t>Предлагам</w:t>
            </w:r>
            <w:proofErr w:type="spellEnd"/>
            <w:r>
              <w:t xml:space="preserve"> в </w:t>
            </w:r>
            <w:proofErr w:type="spellStart"/>
            <w:r>
              <w:t>критериите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бъдат</w:t>
            </w:r>
            <w:proofErr w:type="spellEnd"/>
            <w:r>
              <w:t xml:space="preserve"> </w:t>
            </w:r>
            <w:proofErr w:type="spellStart"/>
            <w:r>
              <w:t>давани</w:t>
            </w:r>
            <w:proofErr w:type="spellEnd"/>
            <w:r>
              <w:t xml:space="preserve"> </w:t>
            </w:r>
            <w:proofErr w:type="spellStart"/>
            <w:r>
              <w:t>някакви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официално</w:t>
            </w:r>
            <w:proofErr w:type="spellEnd"/>
            <w:r>
              <w:t xml:space="preserve"> </w:t>
            </w:r>
            <w:proofErr w:type="spellStart"/>
            <w:r>
              <w:t>разведени</w:t>
            </w:r>
            <w:proofErr w:type="spellEnd"/>
            <w:r>
              <w:t xml:space="preserve"> </w:t>
            </w:r>
            <w:proofErr w:type="spellStart"/>
            <w:r>
              <w:t>родители</w:t>
            </w:r>
            <w:proofErr w:type="spellEnd"/>
            <w:r>
              <w:t xml:space="preserve">, </w:t>
            </w:r>
            <w:proofErr w:type="spellStart"/>
            <w:r>
              <w:t>защото</w:t>
            </w:r>
            <w:proofErr w:type="spellEnd"/>
            <w:r>
              <w:t xml:space="preserve"> </w:t>
            </w:r>
            <w:proofErr w:type="spellStart"/>
            <w:r>
              <w:t>реално</w:t>
            </w:r>
            <w:proofErr w:type="spellEnd"/>
            <w:r>
              <w:t xml:space="preserve"> </w:t>
            </w:r>
            <w:proofErr w:type="spellStart"/>
            <w:r>
              <w:t>детето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отглежда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един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t xml:space="preserve">, </w:t>
            </w:r>
            <w:proofErr w:type="spellStart"/>
            <w:r>
              <w:t>както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и </w:t>
            </w:r>
            <w:proofErr w:type="spellStart"/>
            <w:r>
              <w:t>децата</w:t>
            </w:r>
            <w:proofErr w:type="spellEnd"/>
            <w:r>
              <w:t xml:space="preserve"> с </w:t>
            </w:r>
            <w:proofErr w:type="spellStart"/>
            <w:r>
              <w:t>един</w:t>
            </w:r>
            <w:proofErr w:type="spellEnd"/>
            <w:r>
              <w:t xml:space="preserve"> </w:t>
            </w:r>
            <w:proofErr w:type="spellStart"/>
            <w:r>
              <w:t>починал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t>.</w:t>
            </w:r>
          </w:p>
          <w:p w:rsidR="00E26CB6" w:rsidRDefault="00922845" w:rsidP="00933AE2">
            <w:pPr>
              <w:ind w:left="11" w:right="61"/>
              <w:jc w:val="both"/>
            </w:pPr>
            <w:proofErr w:type="spellStart"/>
            <w:r>
              <w:t>Предлагам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и </w:t>
            </w: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месторабота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t xml:space="preserve"> в </w:t>
            </w:r>
            <w:proofErr w:type="spellStart"/>
            <w:r>
              <w:t>прилежащия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което</w:t>
            </w:r>
            <w:proofErr w:type="spellEnd"/>
            <w:r>
              <w:t xml:space="preserve"> </w:t>
            </w:r>
            <w:proofErr w:type="spellStart"/>
            <w:r>
              <w:t>сигурно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бъде</w:t>
            </w:r>
            <w:proofErr w:type="spellEnd"/>
            <w:r>
              <w:t xml:space="preserve"> </w:t>
            </w:r>
            <w:proofErr w:type="spellStart"/>
            <w:r>
              <w:t>проверено</w:t>
            </w:r>
            <w:proofErr w:type="spellEnd"/>
            <w:r>
              <w:t xml:space="preserve"> </w:t>
            </w:r>
            <w:proofErr w:type="spellStart"/>
            <w:r>
              <w:t>автоматично</w:t>
            </w:r>
            <w:proofErr w:type="spellEnd"/>
            <w:r>
              <w:t xml:space="preserve"> и </w:t>
            </w:r>
            <w:proofErr w:type="spellStart"/>
            <w:r>
              <w:t>биха</w:t>
            </w:r>
            <w:proofErr w:type="spellEnd"/>
            <w:r>
              <w:t xml:space="preserve"> </w:t>
            </w:r>
            <w:proofErr w:type="spellStart"/>
            <w:r>
              <w:t>могли</w:t>
            </w:r>
            <w:proofErr w:type="spellEnd"/>
            <w:r>
              <w:t xml:space="preserve"> </w:t>
            </w:r>
            <w:proofErr w:type="spellStart"/>
            <w:r>
              <w:t>както</w:t>
            </w:r>
            <w:proofErr w:type="spellEnd"/>
            <w:r>
              <w:t xml:space="preserve"> </w:t>
            </w:r>
            <w:proofErr w:type="spellStart"/>
            <w:r>
              <w:t>адресната</w:t>
            </w:r>
            <w:proofErr w:type="spellEnd"/>
            <w:r>
              <w:t xml:space="preserve"> </w:t>
            </w: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разделят</w:t>
            </w:r>
            <w:proofErr w:type="spellEnd"/>
            <w:r>
              <w:t xml:space="preserve"> </w:t>
            </w:r>
            <w:proofErr w:type="spellStart"/>
            <w:r>
              <w:t>според</w:t>
            </w:r>
            <w:proofErr w:type="spellEnd"/>
            <w:r>
              <w:t xml:space="preserve"> </w:t>
            </w:r>
            <w:proofErr w:type="spellStart"/>
            <w:r>
              <w:t>постъпване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преди</w:t>
            </w:r>
            <w:proofErr w:type="spellEnd"/>
            <w:r>
              <w:t xml:space="preserve"> </w:t>
            </w:r>
            <w:proofErr w:type="spellStart"/>
            <w:r>
              <w:t>повече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3 </w:t>
            </w:r>
            <w:proofErr w:type="spellStart"/>
            <w:r>
              <w:t>години</w:t>
            </w:r>
            <w:proofErr w:type="spellEnd"/>
            <w:r>
              <w:t xml:space="preserve">, </w:t>
            </w:r>
            <w:proofErr w:type="spellStart"/>
            <w:r>
              <w:t>между</w:t>
            </w:r>
            <w:proofErr w:type="spellEnd"/>
            <w:r>
              <w:t xml:space="preserve"> 3 и 1 </w:t>
            </w:r>
            <w:proofErr w:type="spellStart"/>
            <w:r>
              <w:t>година</w:t>
            </w:r>
            <w:proofErr w:type="spellEnd"/>
            <w:r>
              <w:t xml:space="preserve"> и </w:t>
            </w:r>
            <w:proofErr w:type="spellStart"/>
            <w:r>
              <w:t>по</w:t>
            </w:r>
            <w:proofErr w:type="spellEnd"/>
            <w:r>
              <w:t xml:space="preserve">- </w:t>
            </w:r>
            <w:proofErr w:type="spellStart"/>
            <w:r>
              <w:t>малко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една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преди</w:t>
            </w:r>
            <w:proofErr w:type="spellEnd"/>
            <w:r>
              <w:t xml:space="preserve"> </w:t>
            </w:r>
            <w:proofErr w:type="spellStart"/>
            <w:r>
              <w:t>кандидатстването</w:t>
            </w:r>
            <w:proofErr w:type="spellEnd"/>
            <w:r>
              <w:t xml:space="preserve">. </w:t>
            </w:r>
            <w:proofErr w:type="spellStart"/>
            <w:r>
              <w:t>Това</w:t>
            </w:r>
            <w:proofErr w:type="spellEnd"/>
            <w:r>
              <w:t xml:space="preserve">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добър</w:t>
            </w:r>
            <w:proofErr w:type="spellEnd"/>
            <w:r>
              <w:t xml:space="preserve"> </w:t>
            </w:r>
            <w:proofErr w:type="spellStart"/>
            <w:r>
              <w:t>социален</w:t>
            </w:r>
            <w:proofErr w:type="spellEnd"/>
            <w:r>
              <w:t xml:space="preserve"> и </w:t>
            </w:r>
            <w:proofErr w:type="spellStart"/>
            <w:r>
              <w:t>икономически</w:t>
            </w:r>
            <w:proofErr w:type="spellEnd"/>
            <w:r>
              <w:t xml:space="preserve"> </w:t>
            </w:r>
            <w:proofErr w:type="spellStart"/>
            <w:r>
              <w:t>отзвук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Pr="00922845" w:rsidRDefault="00922845">
            <w:pPr>
              <w:ind w:left="11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неприети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</w:tcPr>
          <w:p w:rsidR="00E26CB6" w:rsidRDefault="004C5C45" w:rsidP="00A772C4">
            <w:pPr>
              <w:ind w:left="11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Съгласно Семейния кодекс след развода родителите продължават да са отговорни за отглеждането и възпитанието на ненавършилите пълнолетие деца</w:t>
            </w:r>
            <w:r w:rsidR="00A772C4">
              <w:rPr>
                <w:sz w:val="23"/>
              </w:rPr>
              <w:t xml:space="preserve">. </w:t>
            </w:r>
            <w:r w:rsidR="00A772C4">
              <w:rPr>
                <w:sz w:val="23"/>
                <w:lang w:val="bg-BG"/>
              </w:rPr>
              <w:t xml:space="preserve">Има и голям брой деца, които се отглеждат от родители, които не са встъпили в брак. </w:t>
            </w:r>
          </w:p>
          <w:p w:rsidR="00A772C4" w:rsidRDefault="00A772C4" w:rsidP="00A772C4">
            <w:pPr>
              <w:ind w:left="11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Критерият за месторабота беше въведен през 2017 година и беше премахнат по следните причини:</w:t>
            </w:r>
          </w:p>
          <w:p w:rsidR="001D3560" w:rsidRPr="001D3560" w:rsidRDefault="001D3560" w:rsidP="001D3560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  <w:r w:rsidRPr="001D3560">
              <w:rPr>
                <w:sz w:val="23"/>
                <w:lang w:val="bg-BG"/>
              </w:rPr>
              <w:t>-</w:t>
            </w:r>
            <w:r w:rsidRPr="001D3560">
              <w:rPr>
                <w:sz w:val="23"/>
                <w:lang w:val="bg-BG"/>
              </w:rPr>
              <w:tab/>
              <w:t>родителите се опитва</w:t>
            </w:r>
            <w:r w:rsidR="00C62386">
              <w:rPr>
                <w:sz w:val="23"/>
                <w:lang w:val="bg-BG"/>
              </w:rPr>
              <w:t>ха</w:t>
            </w:r>
            <w:r w:rsidRPr="001D3560">
              <w:rPr>
                <w:sz w:val="23"/>
                <w:lang w:val="bg-BG"/>
              </w:rPr>
              <w:t xml:space="preserve"> да представят недействителни документи за доказване на този критерий</w:t>
            </w:r>
            <w:r w:rsidR="00C62386">
              <w:rPr>
                <w:sz w:val="23"/>
                <w:lang w:val="bg-BG"/>
              </w:rPr>
              <w:t xml:space="preserve"> и е твърде</w:t>
            </w:r>
            <w:r w:rsidR="00C62386" w:rsidRPr="001D3560">
              <w:rPr>
                <w:sz w:val="23"/>
                <w:lang w:val="bg-BG"/>
              </w:rPr>
              <w:t xml:space="preserve"> трудна автоматичната проверка на сключените трудови договори;</w:t>
            </w:r>
          </w:p>
          <w:p w:rsidR="001D3560" w:rsidRPr="001D3560" w:rsidRDefault="001D3560" w:rsidP="001D3560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  <w:r w:rsidRPr="001D3560">
              <w:rPr>
                <w:sz w:val="23"/>
                <w:lang w:val="bg-BG"/>
              </w:rPr>
              <w:t>-</w:t>
            </w:r>
            <w:r w:rsidRPr="001D3560">
              <w:rPr>
                <w:sz w:val="23"/>
                <w:lang w:val="bg-BG"/>
              </w:rPr>
              <w:tab/>
              <w:t>безработните родители са дискриминирани, защото не могат да ползват този критерий;</w:t>
            </w:r>
          </w:p>
          <w:p w:rsidR="001D3560" w:rsidRPr="001D3560" w:rsidRDefault="001D3560" w:rsidP="00C62386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  <w:r w:rsidRPr="001D3560">
              <w:rPr>
                <w:sz w:val="23"/>
                <w:lang w:val="bg-BG"/>
              </w:rPr>
              <w:t>-</w:t>
            </w:r>
            <w:r w:rsidRPr="001D3560">
              <w:rPr>
                <w:sz w:val="23"/>
                <w:lang w:val="bg-BG"/>
              </w:rPr>
              <w:tab/>
              <w:t>дискриминирани се чувстват и родителите, които работят на отдале</w:t>
            </w:r>
            <w:r w:rsidR="00C62386">
              <w:rPr>
                <w:sz w:val="23"/>
                <w:lang w:val="bg-BG"/>
              </w:rPr>
              <w:t>чено място от желаното училище;</w:t>
            </w:r>
          </w:p>
          <w:p w:rsidR="00A772C4" w:rsidRPr="00A772C4" w:rsidRDefault="001D3560" w:rsidP="00933AE2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  <w:r w:rsidRPr="001D3560">
              <w:rPr>
                <w:sz w:val="23"/>
                <w:lang w:val="bg-BG"/>
              </w:rPr>
              <w:t>-</w:t>
            </w:r>
            <w:r w:rsidRPr="001D3560">
              <w:rPr>
                <w:sz w:val="23"/>
                <w:lang w:val="bg-BG"/>
              </w:rPr>
              <w:tab/>
              <w:t>работещите при некоректни работодатели не могат да докажат адрес на месторабота.</w:t>
            </w:r>
          </w:p>
        </w:tc>
      </w:tr>
      <w:tr w:rsidR="00294D4D" w:rsidTr="00294D4D">
        <w:trPr>
          <w:trHeight w:val="2779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E26CB6" w:rsidRPr="00B075A9" w:rsidRDefault="00B075A9">
            <w:pPr>
              <w:rPr>
                <w:b/>
                <w:sz w:val="23"/>
                <w:lang w:val="bg-BG"/>
              </w:rPr>
            </w:pPr>
            <w:r>
              <w:rPr>
                <w:b/>
                <w:sz w:val="23"/>
                <w:lang w:val="bg-BG"/>
              </w:rPr>
              <w:t>2.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E26CB6" w:rsidRPr="00B075A9" w:rsidRDefault="00B075A9">
            <w:pPr>
              <w:ind w:left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Отдел „Образование“ на Община Пловдив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E26CB6" w:rsidRDefault="00AC166D" w:rsidP="00AC166D">
            <w:pPr>
              <w:ind w:left="11" w:right="61"/>
              <w:jc w:val="both"/>
            </w:pPr>
            <w:r>
              <w:rPr>
                <w:lang w:val="bg-BG"/>
              </w:rPr>
              <w:t>Предложение к</w:t>
            </w:r>
            <w:proofErr w:type="spellStart"/>
            <w:r w:rsidR="00B075A9" w:rsidRPr="00B075A9">
              <w:t>ъм</w:t>
            </w:r>
            <w:proofErr w:type="spellEnd"/>
            <w:r w:rsidR="00B075A9" w:rsidRPr="00B075A9">
              <w:t xml:space="preserve"> чл.23, ал.6, т.2 </w:t>
            </w:r>
            <w:r>
              <w:rPr>
                <w:lang w:val="bg-BG"/>
              </w:rPr>
              <w:t xml:space="preserve">да </w:t>
            </w:r>
            <w:proofErr w:type="spellStart"/>
            <w:r w:rsidR="00B075A9" w:rsidRPr="00B075A9">
              <w:t>се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създа</w:t>
            </w:r>
            <w:proofErr w:type="spellEnd"/>
            <w:r>
              <w:rPr>
                <w:lang w:val="bg-BG"/>
              </w:rPr>
              <w:t>де</w:t>
            </w:r>
            <w:r w:rsidR="00B075A9" w:rsidRPr="00B075A9">
              <w:t xml:space="preserve"> </w:t>
            </w:r>
            <w:proofErr w:type="spellStart"/>
            <w:r w:rsidR="00B075A9" w:rsidRPr="00B075A9">
              <w:t>нова</w:t>
            </w:r>
            <w:proofErr w:type="spellEnd"/>
            <w:r w:rsidR="00B075A9" w:rsidRPr="00B075A9">
              <w:t xml:space="preserve"> т.3 </w:t>
            </w:r>
            <w:proofErr w:type="spellStart"/>
            <w:r w:rsidR="00B075A9" w:rsidRPr="00B075A9">
              <w:t>със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следния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текст</w:t>
            </w:r>
            <w:proofErr w:type="spellEnd"/>
            <w:r>
              <w:rPr>
                <w:lang w:val="bg-BG"/>
              </w:rPr>
              <w:t>:</w:t>
            </w:r>
            <w:r w:rsidR="00B075A9" w:rsidRPr="00B075A9">
              <w:t xml:space="preserve"> „</w:t>
            </w:r>
            <w:proofErr w:type="spellStart"/>
            <w:r w:rsidR="00B075A9" w:rsidRPr="00B075A9">
              <w:t>Само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по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генерирани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случайни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числа</w:t>
            </w:r>
            <w:proofErr w:type="spellEnd"/>
            <w:r w:rsidR="00B075A9" w:rsidRPr="00B075A9">
              <w:t xml:space="preserve"> (</w:t>
            </w:r>
            <w:proofErr w:type="spellStart"/>
            <w:r w:rsidR="00B075A9" w:rsidRPr="00B075A9">
              <w:t>съгласно</w:t>
            </w:r>
            <w:proofErr w:type="spellEnd"/>
            <w:r w:rsidR="00B075A9" w:rsidRPr="00B075A9">
              <w:t xml:space="preserve"> т.2) </w:t>
            </w:r>
            <w:proofErr w:type="spellStart"/>
            <w:r w:rsidR="00B075A9" w:rsidRPr="00B075A9">
              <w:t>се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подреждат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децата</w:t>
            </w:r>
            <w:proofErr w:type="spellEnd"/>
            <w:r w:rsidR="00B075A9" w:rsidRPr="00B075A9">
              <w:t xml:space="preserve">, </w:t>
            </w:r>
            <w:proofErr w:type="spellStart"/>
            <w:r w:rsidR="00B075A9" w:rsidRPr="00B075A9">
              <w:t>които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ползват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максимален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брой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точки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за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адресната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регистрация</w:t>
            </w:r>
            <w:proofErr w:type="spellEnd"/>
            <w:r w:rsidR="00B075A9" w:rsidRPr="00B075A9">
              <w:t xml:space="preserve">, </w:t>
            </w:r>
            <w:proofErr w:type="spellStart"/>
            <w:r w:rsidR="00B075A9" w:rsidRPr="00B075A9">
              <w:t>независимо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къде</w:t>
            </w:r>
            <w:proofErr w:type="spellEnd"/>
            <w:r w:rsidR="00B075A9" w:rsidRPr="00B075A9">
              <w:t xml:space="preserve"> е </w:t>
            </w:r>
            <w:proofErr w:type="spellStart"/>
            <w:r w:rsidR="00B075A9" w:rsidRPr="00B075A9">
              <w:t>адресът</w:t>
            </w:r>
            <w:proofErr w:type="spellEnd"/>
            <w:r w:rsidR="00B075A9" w:rsidRPr="00B075A9">
              <w:t xml:space="preserve"> и </w:t>
            </w:r>
            <w:proofErr w:type="spellStart"/>
            <w:r w:rsidR="00B075A9" w:rsidRPr="00B075A9">
              <w:t>от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кога</w:t>
            </w:r>
            <w:proofErr w:type="spellEnd"/>
            <w:r w:rsidR="00B075A9" w:rsidRPr="00B075A9">
              <w:t xml:space="preserve"> е </w:t>
            </w:r>
            <w:proofErr w:type="spellStart"/>
            <w:r w:rsidR="00B075A9" w:rsidRPr="00B075A9">
              <w:t>регистрацията</w:t>
            </w:r>
            <w:proofErr w:type="spellEnd"/>
            <w:r w:rsidR="00B075A9" w:rsidRPr="00B075A9">
              <w:t xml:space="preserve">, </w:t>
            </w:r>
            <w:proofErr w:type="spellStart"/>
            <w:r w:rsidR="00B075A9" w:rsidRPr="00B075A9">
              <w:t>но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имат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брат</w:t>
            </w:r>
            <w:proofErr w:type="spellEnd"/>
            <w:r w:rsidR="00B075A9" w:rsidRPr="00B075A9">
              <w:t xml:space="preserve">/ </w:t>
            </w:r>
            <w:proofErr w:type="spellStart"/>
            <w:r w:rsidR="00B075A9" w:rsidRPr="00B075A9">
              <w:t>сестра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до</w:t>
            </w:r>
            <w:proofErr w:type="spellEnd"/>
            <w:r w:rsidR="00B075A9" w:rsidRPr="00B075A9">
              <w:t xml:space="preserve"> 12-годишна </w:t>
            </w:r>
            <w:proofErr w:type="spellStart"/>
            <w:r w:rsidR="00B075A9" w:rsidRPr="00B075A9">
              <w:t>възраст</w:t>
            </w:r>
            <w:proofErr w:type="spellEnd"/>
            <w:r w:rsidR="00B075A9" w:rsidRPr="00B075A9">
              <w:t xml:space="preserve">, </w:t>
            </w:r>
            <w:proofErr w:type="spellStart"/>
            <w:r w:rsidR="00B075A9" w:rsidRPr="00B075A9">
              <w:t>които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са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ученици</w:t>
            </w:r>
            <w:proofErr w:type="spellEnd"/>
            <w:r w:rsidR="00B075A9" w:rsidRPr="00B075A9">
              <w:t xml:space="preserve"> в </w:t>
            </w:r>
            <w:proofErr w:type="spellStart"/>
            <w:r w:rsidR="00B075A9" w:rsidRPr="00B075A9">
              <w:t>желаното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училище</w:t>
            </w:r>
            <w:proofErr w:type="spellEnd"/>
            <w:r w:rsidR="00B075A9" w:rsidRPr="00B075A9">
              <w:t xml:space="preserve">, </w:t>
            </w:r>
            <w:proofErr w:type="spellStart"/>
            <w:r w:rsidR="00B075A9" w:rsidRPr="00B075A9">
              <w:t>но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след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като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са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класирани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всички</w:t>
            </w:r>
            <w:proofErr w:type="spellEnd"/>
            <w:r w:rsidR="00B075A9" w:rsidRPr="00B075A9">
              <w:t xml:space="preserve"> </w:t>
            </w:r>
            <w:proofErr w:type="spellStart"/>
            <w:r w:rsidR="00B075A9" w:rsidRPr="00B075A9">
              <w:t>деца</w:t>
            </w:r>
            <w:proofErr w:type="spellEnd"/>
            <w:r w:rsidR="00B075A9" w:rsidRPr="00B075A9">
              <w:t xml:space="preserve">, </w:t>
            </w:r>
            <w:proofErr w:type="spellStart"/>
            <w:r w:rsidR="00B075A9" w:rsidRPr="00B075A9">
              <w:t>ползващи</w:t>
            </w:r>
            <w:proofErr w:type="spellEnd"/>
            <w:r w:rsidR="00B075A9" w:rsidRPr="00B075A9">
              <w:t xml:space="preserve"> т.1“.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E26CB6" w:rsidRPr="00B075A9" w:rsidRDefault="00B075A9">
            <w:pPr>
              <w:ind w:left="11"/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прието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E26CB6" w:rsidRPr="00AC166D" w:rsidRDefault="00B075A9" w:rsidP="00B075A9">
            <w:pPr>
              <w:rPr>
                <w:sz w:val="23"/>
                <w:lang w:val="bg-BG"/>
              </w:rPr>
            </w:pPr>
            <w:r>
              <w:rPr>
                <w:sz w:val="23"/>
                <w:lang w:val="bg-BG"/>
              </w:rPr>
              <w:t>Необходимо е</w:t>
            </w:r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уточнение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за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подреждане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на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децата</w:t>
            </w:r>
            <w:proofErr w:type="spellEnd"/>
            <w:r w:rsidRPr="00B075A9">
              <w:rPr>
                <w:sz w:val="23"/>
              </w:rPr>
              <w:t xml:space="preserve"> с </w:t>
            </w:r>
            <w:proofErr w:type="spellStart"/>
            <w:r w:rsidRPr="00B075A9">
              <w:rPr>
                <w:sz w:val="23"/>
              </w:rPr>
              <w:t>равен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брой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точки</w:t>
            </w:r>
            <w:proofErr w:type="spellEnd"/>
            <w:r w:rsidRPr="00B075A9">
              <w:rPr>
                <w:sz w:val="23"/>
              </w:rPr>
              <w:t xml:space="preserve">, </w:t>
            </w:r>
            <w:proofErr w:type="spellStart"/>
            <w:r w:rsidRPr="00B075A9">
              <w:rPr>
                <w:sz w:val="23"/>
              </w:rPr>
              <w:t>когато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се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приемат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деца</w:t>
            </w:r>
            <w:proofErr w:type="spellEnd"/>
            <w:r w:rsidRPr="00B075A9">
              <w:rPr>
                <w:sz w:val="23"/>
              </w:rPr>
              <w:t xml:space="preserve"> с </w:t>
            </w:r>
            <w:proofErr w:type="spellStart"/>
            <w:r w:rsidRPr="00B075A9">
              <w:rPr>
                <w:sz w:val="23"/>
              </w:rPr>
              <w:t>брат</w:t>
            </w:r>
            <w:proofErr w:type="spellEnd"/>
            <w:r w:rsidRPr="00B075A9">
              <w:rPr>
                <w:sz w:val="23"/>
              </w:rPr>
              <w:t>/</w:t>
            </w:r>
            <w:proofErr w:type="spellStart"/>
            <w:r w:rsidRPr="00B075A9">
              <w:rPr>
                <w:sz w:val="23"/>
              </w:rPr>
              <w:t>сестра</w:t>
            </w:r>
            <w:proofErr w:type="spellEnd"/>
            <w:r w:rsidRPr="00B075A9">
              <w:rPr>
                <w:sz w:val="23"/>
              </w:rPr>
              <w:t xml:space="preserve"> </w:t>
            </w:r>
            <w:proofErr w:type="spellStart"/>
            <w:r w:rsidRPr="00B075A9">
              <w:rPr>
                <w:sz w:val="23"/>
              </w:rPr>
              <w:t>до</w:t>
            </w:r>
            <w:proofErr w:type="spellEnd"/>
            <w:r w:rsidRPr="00B075A9">
              <w:rPr>
                <w:sz w:val="23"/>
              </w:rPr>
              <w:t xml:space="preserve"> 12-годишна </w:t>
            </w:r>
            <w:proofErr w:type="spellStart"/>
            <w:r w:rsidRPr="00B075A9">
              <w:rPr>
                <w:sz w:val="23"/>
              </w:rPr>
              <w:t>възраст</w:t>
            </w:r>
            <w:proofErr w:type="spellEnd"/>
            <w:r w:rsidRPr="00B075A9">
              <w:rPr>
                <w:sz w:val="23"/>
              </w:rPr>
              <w:t xml:space="preserve">, </w:t>
            </w:r>
            <w:proofErr w:type="spellStart"/>
            <w:r w:rsidRPr="00B075A9">
              <w:rPr>
                <w:sz w:val="23"/>
              </w:rPr>
              <w:t>които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ученици</w:t>
            </w:r>
            <w:proofErr w:type="spellEnd"/>
            <w:r>
              <w:rPr>
                <w:sz w:val="23"/>
              </w:rPr>
              <w:t xml:space="preserve"> в </w:t>
            </w:r>
            <w:proofErr w:type="spellStart"/>
            <w:r>
              <w:rPr>
                <w:sz w:val="23"/>
              </w:rPr>
              <w:t>желаното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училище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защото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ползват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данни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адресна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регистрация</w:t>
            </w:r>
            <w:proofErr w:type="spellEnd"/>
            <w:r w:rsidR="00AC166D">
              <w:rPr>
                <w:sz w:val="23"/>
                <w:lang w:val="bg-BG"/>
              </w:rPr>
              <w:t>.</w:t>
            </w:r>
          </w:p>
        </w:tc>
      </w:tr>
    </w:tbl>
    <w:p w:rsidR="00900248" w:rsidRDefault="00900248" w:rsidP="00294D4D">
      <w:pPr>
        <w:tabs>
          <w:tab w:val="right" w:pos="14289"/>
        </w:tabs>
      </w:pPr>
    </w:p>
    <w:sectPr w:rsidR="00900248" w:rsidSect="00294D4D">
      <w:pgSz w:w="16838" w:h="11906" w:orient="landscape" w:code="9"/>
      <w:pgMar w:top="284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8"/>
    <w:rsid w:val="000048E3"/>
    <w:rsid w:val="001D3560"/>
    <w:rsid w:val="00294D4D"/>
    <w:rsid w:val="004C5C45"/>
    <w:rsid w:val="005837D7"/>
    <w:rsid w:val="008467AC"/>
    <w:rsid w:val="00900248"/>
    <w:rsid w:val="00922845"/>
    <w:rsid w:val="00933AE2"/>
    <w:rsid w:val="00A772C4"/>
    <w:rsid w:val="00AC166D"/>
    <w:rsid w:val="00B075A9"/>
    <w:rsid w:val="00BF4B55"/>
    <w:rsid w:val="00C50F46"/>
    <w:rsid w:val="00C62386"/>
    <w:rsid w:val="00E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1AE4"/>
  <w15:docId w15:val="{96C88D58-7545-4652-9D93-04AEF55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228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33A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Slavina Kabranova</cp:lastModifiedBy>
  <cp:revision>11</cp:revision>
  <cp:lastPrinted>2019-02-20T13:23:00Z</cp:lastPrinted>
  <dcterms:created xsi:type="dcterms:W3CDTF">2019-02-20T09:42:00Z</dcterms:created>
  <dcterms:modified xsi:type="dcterms:W3CDTF">2019-02-26T08:08:00Z</dcterms:modified>
</cp:coreProperties>
</file>