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D76C30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855C8E" w:rsidRDefault="0003056D" w:rsidP="0003056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855C8E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5C8E">
        <w:rPr>
          <w:rFonts w:ascii="Times New Roman" w:hAnsi="Times New Roman"/>
          <w:bCs/>
          <w:iCs/>
          <w:sz w:val="24"/>
          <w:szCs w:val="24"/>
          <w:lang w:val="ru-RU"/>
        </w:rPr>
        <w:t xml:space="preserve"> - гр.</w:t>
      </w:r>
      <w:r w:rsidR="00B1442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855C8E">
        <w:rPr>
          <w:rFonts w:ascii="Times New Roman" w:hAnsi="Times New Roman"/>
          <w:bCs/>
          <w:iCs/>
          <w:sz w:val="24"/>
          <w:szCs w:val="24"/>
          <w:lang w:val="ru-RU"/>
        </w:rPr>
        <w:t>Пловдив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2B0123" w:rsidRDefault="00975152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09-ДО-1</w:t>
      </w:r>
      <w:r w:rsidR="00BD7B3B">
        <w:rPr>
          <w:rFonts w:ascii="Times New Roman" w:hAnsi="Times New Roman"/>
          <w:b/>
          <w:sz w:val="28"/>
          <w:szCs w:val="28"/>
        </w:rPr>
        <w:t>145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-01 от </w:t>
      </w:r>
      <w:r w:rsidR="00BD7B3B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 w:rsidR="00BD7B3B">
        <w:rPr>
          <w:rFonts w:ascii="Times New Roman" w:hAnsi="Times New Roman"/>
          <w:b/>
          <w:sz w:val="28"/>
          <w:szCs w:val="28"/>
        </w:rPr>
        <w:t>1</w:t>
      </w:r>
      <w:r w:rsidR="00BD7B3B">
        <w:rPr>
          <w:rFonts w:ascii="Times New Roman" w:hAnsi="Times New Roman"/>
          <w:b/>
          <w:sz w:val="28"/>
          <w:szCs w:val="28"/>
          <w:lang w:val="bg-BG"/>
        </w:rPr>
        <w:t>.20</w:t>
      </w:r>
      <w:r w:rsidR="00BD7B3B">
        <w:rPr>
          <w:rFonts w:ascii="Times New Roman" w:hAnsi="Times New Roman"/>
          <w:b/>
          <w:sz w:val="28"/>
          <w:szCs w:val="28"/>
        </w:rPr>
        <w:t>20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г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BD7B3B" w:rsidRDefault="005E5214" w:rsidP="00C8032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855C8E">
        <w:rPr>
          <w:rFonts w:ascii="Times New Roman" w:hAnsi="Times New Roman"/>
          <w:sz w:val="24"/>
          <w:szCs w:val="24"/>
          <w:lang w:val="bg-BG"/>
        </w:rPr>
        <w:t xml:space="preserve"> т.2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</w:t>
      </w:r>
      <w:r w:rsidR="00BD7B3B">
        <w:rPr>
          <w:rFonts w:ascii="Times New Roman" w:hAnsi="Times New Roman"/>
          <w:b/>
          <w:sz w:val="24"/>
          <w:szCs w:val="24"/>
          <w:lang w:val="bg-BG"/>
        </w:rPr>
        <w:t>№ УО-</w:t>
      </w:r>
      <w:r w:rsidR="00BD7B3B">
        <w:rPr>
          <w:rFonts w:ascii="Times New Roman" w:hAnsi="Times New Roman"/>
          <w:b/>
          <w:sz w:val="24"/>
          <w:szCs w:val="24"/>
        </w:rPr>
        <w:t xml:space="preserve">1796 </w:t>
      </w:r>
      <w:r w:rsidR="0003056D" w:rsidRPr="002B0123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9751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7B3B">
        <w:rPr>
          <w:rFonts w:ascii="Times New Roman" w:hAnsi="Times New Roman"/>
          <w:b/>
          <w:sz w:val="24"/>
          <w:szCs w:val="24"/>
        </w:rPr>
        <w:t>23</w:t>
      </w:r>
      <w:r w:rsidR="00BD7B3B">
        <w:rPr>
          <w:rFonts w:ascii="Times New Roman" w:hAnsi="Times New Roman"/>
          <w:b/>
          <w:sz w:val="24"/>
          <w:szCs w:val="24"/>
          <w:lang w:val="ru-RU"/>
        </w:rPr>
        <w:t>.</w:t>
      </w:r>
      <w:r w:rsidR="00BD7B3B">
        <w:rPr>
          <w:rFonts w:ascii="Times New Roman" w:hAnsi="Times New Roman"/>
          <w:b/>
          <w:sz w:val="24"/>
          <w:szCs w:val="24"/>
        </w:rPr>
        <w:t>10</w:t>
      </w:r>
      <w:r w:rsidR="00975152">
        <w:rPr>
          <w:rFonts w:ascii="Times New Roman" w:hAnsi="Times New Roman"/>
          <w:b/>
          <w:sz w:val="24"/>
          <w:szCs w:val="24"/>
          <w:lang w:val="ru-RU"/>
        </w:rPr>
        <w:t>.201</w:t>
      </w:r>
      <w:r w:rsidR="00975152">
        <w:rPr>
          <w:rFonts w:ascii="Times New Roman" w:hAnsi="Times New Roman"/>
          <w:b/>
          <w:sz w:val="24"/>
          <w:szCs w:val="24"/>
        </w:rPr>
        <w:t>9</w:t>
      </w:r>
      <w:r w:rsidR="002B0123" w:rsidRPr="002B01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3056D" w:rsidRPr="002B0123">
        <w:rPr>
          <w:rFonts w:ascii="Times New Roman" w:hAnsi="Times New Roman"/>
          <w:b/>
          <w:sz w:val="24"/>
          <w:szCs w:val="24"/>
          <w:lang w:val="bg-BG"/>
        </w:rPr>
        <w:t>г.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7B3B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BD7B3B">
        <w:rPr>
          <w:rFonts w:ascii="Times New Roman" w:hAnsi="Times New Roman"/>
          <w:b/>
          <w:sz w:val="24"/>
          <w:szCs w:val="24"/>
          <w:lang w:val="bg-BG"/>
        </w:rPr>
        <w:t>УО-</w:t>
      </w:r>
      <w:r w:rsidR="00BD7B3B" w:rsidRPr="00BD7B3B">
        <w:rPr>
          <w:rFonts w:ascii="Times New Roman" w:hAnsi="Times New Roman"/>
          <w:b/>
          <w:sz w:val="24"/>
          <w:szCs w:val="24"/>
          <w:lang w:val="bg-BG"/>
        </w:rPr>
        <w:t>1796-2 от 16.12.2019 г.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Default="00975152" w:rsidP="008A7A82">
      <w:pPr>
        <w:pStyle w:val="30"/>
        <w:ind w:right="-1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№ 09-ДО-1</w:t>
      </w:r>
      <w:r w:rsidR="00BD7B3B">
        <w:rPr>
          <w:rFonts w:ascii="Times New Roman" w:hAnsi="Times New Roman"/>
          <w:lang w:val="en-US"/>
        </w:rPr>
        <w:t>1</w:t>
      </w:r>
      <w:r w:rsidR="00BD7B3B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-00 от </w:t>
      </w:r>
      <w:r w:rsidR="00BD7B3B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07</w:t>
      </w:r>
      <w:r>
        <w:rPr>
          <w:rFonts w:ascii="Times New Roman" w:hAnsi="Times New Roman"/>
        </w:rPr>
        <w:t>.201</w:t>
      </w:r>
      <w:r w:rsidR="00BD7B3B">
        <w:rPr>
          <w:rFonts w:ascii="Times New Roman" w:hAnsi="Times New Roman"/>
        </w:rPr>
        <w:t>9</w:t>
      </w:r>
      <w:r w:rsidR="00855C8E">
        <w:rPr>
          <w:rFonts w:ascii="Times New Roman" w:hAnsi="Times New Roman"/>
        </w:rPr>
        <w:t xml:space="preserve"> </w:t>
      </w:r>
      <w:r w:rsidR="0003056D" w:rsidRPr="0003056D">
        <w:rPr>
          <w:rFonts w:ascii="Times New Roman" w:hAnsi="Times New Roman"/>
        </w:rPr>
        <w:t>г</w:t>
      </w:r>
      <w:r w:rsidR="00855C8E">
        <w:rPr>
          <w:rFonts w:ascii="Times New Roman" w:hAnsi="Times New Roman"/>
        </w:rPr>
        <w:t>од</w:t>
      </w:r>
      <w:r w:rsidR="0003056D" w:rsidRPr="0003056D">
        <w:rPr>
          <w:rFonts w:ascii="Times New Roman" w:hAnsi="Times New Roman"/>
        </w:rPr>
        <w:t>.</w:t>
      </w:r>
    </w:p>
    <w:p w:rsidR="008A7A82" w:rsidRPr="008A7A82" w:rsidRDefault="008A7A82" w:rsidP="008A7A82">
      <w:pPr>
        <w:pStyle w:val="30"/>
        <w:ind w:right="-154"/>
        <w:jc w:val="center"/>
        <w:rPr>
          <w:rFonts w:ascii="Times New Roman" w:hAnsi="Times New Roman"/>
          <w:lang w:val="en-US"/>
        </w:rPr>
      </w:pPr>
    </w:p>
    <w:p w:rsidR="00BD7B3B" w:rsidRDefault="0003056D" w:rsidP="00335E5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3056D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BD7B3B" w:rsidRDefault="00BD7B3B" w:rsidP="00BD7B3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>
        <w:rPr>
          <w:rFonts w:ascii="Times New Roman" w:hAnsi="Times New Roman"/>
          <w:b/>
          <w:sz w:val="28"/>
          <w:szCs w:val="28"/>
          <w:lang w:val="bg-BG"/>
        </w:rPr>
        <w:t>МИШЕЛ ТРАНС ГРУП</w:t>
      </w:r>
      <w:r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ЕООД</w:t>
      </w:r>
    </w:p>
    <w:p w:rsidR="00BD7B3B" w:rsidRDefault="00BD7B3B" w:rsidP="00BD7B3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424C6" w:rsidRPr="00D87ACF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7ACF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AF5145" w:rsidRPr="00304EA7" w:rsidRDefault="00AF5145" w:rsidP="00AF5145">
      <w:pPr>
        <w:jc w:val="both"/>
        <w:rPr>
          <w:lang w:val="bg-BG"/>
        </w:rPr>
      </w:pPr>
    </w:p>
    <w:p w:rsidR="00BD7B3B" w:rsidRPr="00BD7B3B" w:rsidRDefault="001263F2" w:rsidP="00BD7B3B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5C8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55C8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D7B3B" w:rsidRPr="00BD7B3B">
        <w:rPr>
          <w:rFonts w:ascii="Times New Roman" w:hAnsi="Times New Roman"/>
          <w:b/>
          <w:bCs/>
          <w:sz w:val="24"/>
          <w:szCs w:val="24"/>
          <w:lang w:val="bg-BG"/>
        </w:rPr>
        <w:t xml:space="preserve">Б. </w:t>
      </w:r>
      <w:r w:rsidR="00BD7B3B" w:rsidRPr="00BD7B3B">
        <w:rPr>
          <w:rFonts w:ascii="Times New Roman" w:hAnsi="Times New Roman"/>
          <w:b/>
          <w:bCs/>
          <w:sz w:val="24"/>
          <w:szCs w:val="24"/>
          <w:lang w:val="ru-RU"/>
        </w:rPr>
        <w:t xml:space="preserve">В случай на добавяне на нова дейност, на промяна на количеството на вече разрешен отпадък, </w:t>
      </w:r>
      <w:r w:rsidR="00BD7B3B" w:rsidRPr="00BD7B3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добавяне на нов отпадък</w:t>
      </w:r>
      <w:r w:rsidR="00BD7B3B" w:rsidRPr="00BD7B3B">
        <w:rPr>
          <w:rFonts w:ascii="Times New Roman" w:hAnsi="Times New Roman"/>
          <w:b/>
          <w:bCs/>
          <w:sz w:val="24"/>
          <w:szCs w:val="24"/>
          <w:lang w:val="ru-RU"/>
        </w:rPr>
        <w:t xml:space="preserve"> и др.</w:t>
      </w:r>
    </w:p>
    <w:p w:rsidR="00BD7B3B" w:rsidRDefault="00BD7B3B" w:rsidP="00335E5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lang w:val="ru-RU"/>
        </w:rPr>
      </w:pPr>
    </w:p>
    <w:p w:rsidR="00BD7B3B" w:rsidRPr="00BD7B3B" w:rsidRDefault="00BD7B3B" w:rsidP="00BD7B3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D7B3B">
        <w:rPr>
          <w:rFonts w:ascii="Times New Roman" w:hAnsi="Times New Roman"/>
          <w:b/>
          <w:sz w:val="24"/>
          <w:szCs w:val="24"/>
          <w:u w:val="single"/>
          <w:lang w:val="bg-BG"/>
        </w:rPr>
        <w:t>Добавяне на нов отпадък</w:t>
      </w:r>
    </w:p>
    <w:p w:rsidR="00BD7B3B" w:rsidRPr="00BD7B3B" w:rsidRDefault="00BD7B3B" w:rsidP="00BD7B3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D7B3B" w:rsidRPr="00BD7B3B" w:rsidRDefault="00BD7B3B" w:rsidP="00BD7B3B">
      <w:pPr>
        <w:numPr>
          <w:ilvl w:val="1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D7B3B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BD7B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B3B">
        <w:rPr>
          <w:rFonts w:ascii="Times New Roman" w:hAnsi="Times New Roman"/>
          <w:b/>
          <w:sz w:val="24"/>
          <w:szCs w:val="24"/>
          <w:lang w:val="ru-RU"/>
        </w:rPr>
        <w:t xml:space="preserve">гр. Пловдив, област </w:t>
      </w:r>
      <w:r w:rsidRPr="00BD7B3B">
        <w:rPr>
          <w:rFonts w:ascii="Times New Roman" w:hAnsi="Times New Roman"/>
          <w:b/>
          <w:sz w:val="24"/>
          <w:szCs w:val="24"/>
          <w:lang w:val="bg-BG"/>
        </w:rPr>
        <w:t>Пловдив</w:t>
      </w:r>
      <w:r w:rsidRPr="00BD7B3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D7B3B">
        <w:rPr>
          <w:rFonts w:ascii="Times New Roman" w:hAnsi="Times New Roman"/>
          <w:b/>
          <w:sz w:val="24"/>
          <w:szCs w:val="24"/>
          <w:lang w:val="bg-BG"/>
        </w:rPr>
        <w:t>община Пловдив</w:t>
      </w:r>
      <w:r w:rsidRPr="00BD7B3B">
        <w:rPr>
          <w:rFonts w:ascii="Times New Roman" w:hAnsi="Times New Roman"/>
          <w:b/>
          <w:sz w:val="24"/>
          <w:szCs w:val="24"/>
          <w:lang w:val="ru-RU"/>
        </w:rPr>
        <w:t xml:space="preserve">, ул.  </w:t>
      </w:r>
      <w:r w:rsidRPr="00BD7B3B">
        <w:rPr>
          <w:rFonts w:ascii="Times New Roman" w:hAnsi="Times New Roman"/>
          <w:b/>
          <w:sz w:val="24"/>
          <w:szCs w:val="24"/>
          <w:lang w:val="bg-BG"/>
        </w:rPr>
        <w:t>„Кукленско шосе“</w:t>
      </w:r>
      <w:r w:rsidRPr="00BD7B3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D7B3B">
        <w:rPr>
          <w:rFonts w:ascii="Times New Roman" w:hAnsi="Times New Roman"/>
          <w:b/>
          <w:sz w:val="24"/>
          <w:szCs w:val="24"/>
          <w:lang w:val="bg-BG"/>
        </w:rPr>
        <w:t>поземлен имот № 56784.536.1674, с  обща площ 1 170.кв.м.</w:t>
      </w:r>
    </w:p>
    <w:p w:rsidR="00BD7B3B" w:rsidRPr="00BD7B3B" w:rsidRDefault="00BD7B3B" w:rsidP="00BD7B3B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BD7B3B" w:rsidRPr="00BD7B3B" w:rsidRDefault="00BD7B3B" w:rsidP="00BD7B3B">
      <w:pPr>
        <w:numPr>
          <w:ilvl w:val="1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D7B3B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BD7B3B" w:rsidRPr="00BD7B3B" w:rsidRDefault="00BD7B3B" w:rsidP="00BD7B3B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276"/>
        <w:gridCol w:w="1843"/>
        <w:gridCol w:w="3401"/>
        <w:gridCol w:w="1418"/>
        <w:gridCol w:w="2011"/>
      </w:tblGrid>
      <w:tr w:rsidR="00BD7B3B" w:rsidRPr="00BD7B3B" w:rsidTr="00640DC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96" w:type="dxa"/>
            <w:vMerge w:val="restart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119" w:type="dxa"/>
            <w:gridSpan w:val="2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01" w:type="dxa"/>
            <w:vMerge w:val="restart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011" w:type="dxa"/>
            <w:vMerge w:val="restart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BD7B3B" w:rsidRPr="00BD7B3B" w:rsidTr="00640DC2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96" w:type="dxa"/>
            <w:vMerge/>
            <w:vAlign w:val="center"/>
          </w:tcPr>
          <w:p w:rsidR="00BD7B3B" w:rsidRPr="00BD7B3B" w:rsidRDefault="00BD7B3B" w:rsidP="00BD7B3B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43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01" w:type="dxa"/>
            <w:vMerge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011" w:type="dxa"/>
            <w:vMerge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BD7B3B" w:rsidRPr="00BD7B3B" w:rsidTr="00640DC2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96" w:type="dxa"/>
            <w:vMerge/>
            <w:vAlign w:val="center"/>
          </w:tcPr>
          <w:p w:rsidR="00BD7B3B" w:rsidRPr="00BD7B3B" w:rsidRDefault="00BD7B3B" w:rsidP="00BD7B3B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01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8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011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BD7B3B" w:rsidRPr="00BD7B3B" w:rsidTr="00640DC2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96" w:type="dxa"/>
            <w:vAlign w:val="center"/>
          </w:tcPr>
          <w:p w:rsidR="00BD7B3B" w:rsidRPr="00BD7B3B" w:rsidRDefault="00BD7B3B" w:rsidP="00BD7B3B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ind w:left="473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16 06 01*</w:t>
            </w:r>
          </w:p>
        </w:tc>
        <w:tc>
          <w:tcPr>
            <w:tcW w:w="1843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sz w:val="22"/>
                <w:szCs w:val="22"/>
                <w:lang w:val="bg-BG"/>
              </w:rPr>
              <w:t>Оловни акумулаторни батерии*</w:t>
            </w:r>
          </w:p>
        </w:tc>
        <w:tc>
          <w:tcPr>
            <w:tcW w:w="3401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b/>
                <w:sz w:val="22"/>
                <w:szCs w:val="22"/>
              </w:rPr>
              <w:t>R 13</w:t>
            </w:r>
            <w:r w:rsidRPr="00BD7B3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D7B3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EFEFE"/>
                <w:lang w:val="en-GB"/>
              </w:rPr>
              <w:t>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011" w:type="dxa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</w:tbl>
    <w:p w:rsidR="00BD7B3B" w:rsidRDefault="00BD7B3B" w:rsidP="00BD7B3B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BD7B3B" w:rsidRPr="00BD7B3B" w:rsidRDefault="00BD7B3B" w:rsidP="00BD7B3B">
      <w:pPr>
        <w:numPr>
          <w:ilvl w:val="2"/>
          <w:numId w:val="10"/>
        </w:numPr>
        <w:overflowPunct/>
        <w:autoSpaceDE/>
        <w:autoSpaceDN/>
        <w:adjustRightInd/>
        <w:ind w:left="709" w:hanging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D7B3B">
        <w:rPr>
          <w:rFonts w:ascii="Times New Roman" w:hAnsi="Times New Roman"/>
          <w:sz w:val="24"/>
          <w:szCs w:val="24"/>
          <w:lang w:val="bg-BG"/>
        </w:rPr>
        <w:lastRenderedPageBreak/>
        <w:t>Видовете батерии и акумулатори съгласно съответната наредба по чл. 13, ал. 1, които ще се третират:</w:t>
      </w:r>
    </w:p>
    <w:p w:rsidR="00BD7B3B" w:rsidRPr="00BD7B3B" w:rsidRDefault="00BD7B3B" w:rsidP="00BD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 на отпадъка съгласно Наредбата по чл. </w:t>
            </w:r>
            <w:r w:rsidRPr="00BD7B3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от ЗУО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Автомобилни</w:t>
            </w:r>
          </w:p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батерии и акумулатори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Индустриални батерии и акумулатори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Портативни</w:t>
            </w:r>
          </w:p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батерии и акумулатори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D7B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D7B3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 06 01*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7B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7B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7B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sz w:val="22"/>
                <w:szCs w:val="22"/>
              </w:rPr>
              <w:t>16 06 02*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sz w:val="22"/>
                <w:szCs w:val="22"/>
              </w:rPr>
              <w:t>16 06 03*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sz w:val="22"/>
                <w:szCs w:val="22"/>
              </w:rPr>
              <w:t>16 06 04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sz w:val="22"/>
                <w:szCs w:val="22"/>
              </w:rPr>
              <w:t>16 06 05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sz w:val="22"/>
                <w:szCs w:val="22"/>
              </w:rPr>
              <w:t>20 01 33*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BD7B3B" w:rsidRPr="00BD7B3B" w:rsidTr="00640DC2"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D7B3B">
              <w:rPr>
                <w:rFonts w:ascii="Times New Roman" w:hAnsi="Times New Roman"/>
                <w:sz w:val="22"/>
                <w:szCs w:val="22"/>
              </w:rPr>
              <w:t>20 01 34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D7B3B" w:rsidRPr="00BD7B3B" w:rsidRDefault="00BD7B3B" w:rsidP="00BD7B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7B3B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</w:tbl>
    <w:p w:rsidR="00B1442F" w:rsidRPr="00855C8E" w:rsidRDefault="00B1442F" w:rsidP="00855C8E">
      <w:pPr>
        <w:jc w:val="both"/>
        <w:rPr>
          <w:rFonts w:ascii="Times New Roman" w:hAnsi="Times New Roman"/>
          <w:color w:val="FF0000"/>
          <w:sz w:val="24"/>
          <w:szCs w:val="24"/>
          <w:u w:val="single"/>
          <w:lang w:val="bg-BG"/>
        </w:rPr>
      </w:pPr>
    </w:p>
    <w:p w:rsidR="00443D1B" w:rsidRPr="001263F2" w:rsidRDefault="00443D1B" w:rsidP="00D841C3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BD7B3B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 09-ДО-1145-00 от 25.07.2019</w:t>
      </w:r>
      <w:r w:rsidR="00855C8E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г.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9B1455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9B1455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9B145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B1455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9B1455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9B1455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9B1455" w:rsidRPr="009B1455" w:rsidRDefault="009B1455" w:rsidP="009B1455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B1455" w:rsidRPr="009B1455" w:rsidRDefault="009B1455" w:rsidP="009B1455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sz w:val="24"/>
          <w:szCs w:val="24"/>
          <w:lang w:val="bg-BG"/>
        </w:rPr>
        <w:t xml:space="preserve">Площадка № 1: </w:t>
      </w:r>
      <w:r w:rsidRPr="009B1455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9B14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455">
        <w:rPr>
          <w:rFonts w:ascii="Times New Roman" w:hAnsi="Times New Roman"/>
          <w:b/>
          <w:sz w:val="24"/>
          <w:szCs w:val="24"/>
          <w:lang w:val="ru-RU"/>
        </w:rPr>
        <w:t xml:space="preserve">гр. Пловдив, област </w:t>
      </w:r>
      <w:r w:rsidRPr="009B1455">
        <w:rPr>
          <w:rFonts w:ascii="Times New Roman" w:hAnsi="Times New Roman"/>
          <w:b/>
          <w:sz w:val="24"/>
          <w:szCs w:val="24"/>
          <w:lang w:val="bg-BG"/>
        </w:rPr>
        <w:t>Пловдив</w:t>
      </w:r>
      <w:r w:rsidRPr="009B145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9B1455">
        <w:rPr>
          <w:rFonts w:ascii="Times New Roman" w:hAnsi="Times New Roman"/>
          <w:b/>
          <w:sz w:val="24"/>
          <w:szCs w:val="24"/>
          <w:lang w:val="bg-BG"/>
        </w:rPr>
        <w:t>община Пловдив</w:t>
      </w:r>
      <w:r w:rsidRPr="009B1455">
        <w:rPr>
          <w:rFonts w:ascii="Times New Roman" w:hAnsi="Times New Roman"/>
          <w:b/>
          <w:sz w:val="24"/>
          <w:szCs w:val="24"/>
          <w:lang w:val="ru-RU"/>
        </w:rPr>
        <w:t xml:space="preserve">, ул.  </w:t>
      </w:r>
      <w:r w:rsidRPr="009B1455">
        <w:rPr>
          <w:rFonts w:ascii="Times New Roman" w:hAnsi="Times New Roman"/>
          <w:b/>
          <w:sz w:val="24"/>
          <w:szCs w:val="24"/>
          <w:lang w:val="bg-BG"/>
        </w:rPr>
        <w:t>„Кукленско шосе“</w:t>
      </w:r>
      <w:r w:rsidRPr="009B145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9B1455">
        <w:rPr>
          <w:rFonts w:ascii="Times New Roman" w:hAnsi="Times New Roman"/>
          <w:b/>
          <w:sz w:val="24"/>
          <w:szCs w:val="24"/>
          <w:lang w:val="bg-BG"/>
        </w:rPr>
        <w:t>поземлен имот № 56784.536.1674, с  обща площ 1 170.кв.м.</w:t>
      </w:r>
    </w:p>
    <w:p w:rsidR="009B1455" w:rsidRPr="009B1455" w:rsidRDefault="009B1455" w:rsidP="009B1455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455" w:rsidRPr="009B1455" w:rsidRDefault="00335E5F" w:rsidP="00335E5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</w:t>
      </w:r>
      <w:r w:rsidR="009B1455" w:rsidRPr="009B1455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9B1455" w:rsidRPr="009B1455" w:rsidRDefault="009B1455" w:rsidP="009B145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578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134"/>
        <w:gridCol w:w="1560"/>
        <w:gridCol w:w="3260"/>
        <w:gridCol w:w="1456"/>
        <w:gridCol w:w="1631"/>
      </w:tblGrid>
      <w:tr w:rsidR="009B1455" w:rsidRPr="009B1455" w:rsidTr="00640DC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37" w:type="dxa"/>
            <w:vMerge w:val="restart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694" w:type="dxa"/>
            <w:gridSpan w:val="2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260" w:type="dxa"/>
            <w:vMerge w:val="restart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631" w:type="dxa"/>
            <w:vMerge w:val="restart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9B1455" w:rsidRPr="009B1455" w:rsidTr="00640DC2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37" w:type="dxa"/>
            <w:vMerge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560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260" w:type="dxa"/>
            <w:vMerge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6" w:type="dxa"/>
            <w:vMerge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31" w:type="dxa"/>
            <w:vMerge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9B1455" w:rsidRPr="009B1455" w:rsidTr="00640DC2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37" w:type="dxa"/>
            <w:vMerge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560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60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56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631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9B1455" w:rsidRPr="009B1455" w:rsidTr="00640DC2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37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15 01 04</w:t>
            </w:r>
          </w:p>
        </w:tc>
        <w:tc>
          <w:tcPr>
            <w:tcW w:w="1560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Метални опаковки</w:t>
            </w:r>
          </w:p>
        </w:tc>
        <w:tc>
          <w:tcPr>
            <w:tcW w:w="3260" w:type="dxa"/>
            <w:vAlign w:val="center"/>
          </w:tcPr>
          <w:p w:rsidR="009B1455" w:rsidRPr="009B1455" w:rsidRDefault="009B1455" w:rsidP="00640DC2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456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631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537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16 06 01*</w:t>
            </w:r>
          </w:p>
        </w:tc>
        <w:tc>
          <w:tcPr>
            <w:tcW w:w="1560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Оловни акумулаторни батерии*</w:t>
            </w:r>
          </w:p>
        </w:tc>
        <w:tc>
          <w:tcPr>
            <w:tcW w:w="3260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</w:rPr>
              <w:t>R 13</w:t>
            </w:r>
            <w:r w:rsidRPr="009B145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EFEFE"/>
              </w:rPr>
              <w:t>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6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631" w:type="dxa"/>
            <w:vAlign w:val="center"/>
          </w:tcPr>
          <w:p w:rsidR="009B1455" w:rsidRPr="009B1455" w:rsidRDefault="009B1455" w:rsidP="00640DC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</w:tbl>
    <w:p w:rsidR="009B1455" w:rsidRDefault="009B1455" w:rsidP="008A7A8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1455" w:rsidRPr="009B1455" w:rsidRDefault="009B1455" w:rsidP="009B1455">
      <w:pPr>
        <w:numPr>
          <w:ilvl w:val="1"/>
          <w:numId w:val="4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B1455">
        <w:rPr>
          <w:rFonts w:ascii="Times New Roman" w:hAnsi="Times New Roman"/>
          <w:sz w:val="24"/>
          <w:szCs w:val="24"/>
          <w:lang w:val="bg-BG"/>
        </w:rPr>
        <w:t>Видовете батерии и акумулатори съгласно съответната наредба по чл. 13, ал. 1, които ще се третират:</w:t>
      </w:r>
    </w:p>
    <w:p w:rsidR="009B1455" w:rsidRPr="009B1455" w:rsidRDefault="009B1455" w:rsidP="009B14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 xml:space="preserve">Код на отпадъка съгласно Наредбата по чл. </w:t>
            </w:r>
            <w:r w:rsidRPr="009B14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от ЗУО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Автомобилни 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Индустриални 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Портативни 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батерии и акумулатори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 06 01*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14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14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14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</w:rPr>
              <w:t>16 06 02*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</w:rPr>
              <w:t>16 06 03*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sz w:val="22"/>
                <w:szCs w:val="22"/>
              </w:rPr>
              <w:t>16 06 04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sz w:val="22"/>
                <w:szCs w:val="22"/>
              </w:rPr>
              <w:t>16 06 05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Pr="009B1455">
              <w:rPr>
                <w:rFonts w:ascii="Times New Roman" w:hAnsi="Times New Roman"/>
                <w:sz w:val="22"/>
                <w:szCs w:val="22"/>
              </w:rPr>
              <w:t>20 01 33*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  <w:tr w:rsidR="009B1455" w:rsidRPr="009B1455" w:rsidTr="00640DC2"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</w:rPr>
              <w:t>20 01 34</w:t>
            </w:r>
          </w:p>
        </w:tc>
        <w:tc>
          <w:tcPr>
            <w:tcW w:w="2444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1455">
              <w:rPr>
                <w:rFonts w:ascii="Times New Roman" w:hAnsi="Times New Roman" w:hint="cs"/>
                <w:sz w:val="28"/>
                <w:szCs w:val="28"/>
                <w:lang w:val="ru-RU"/>
              </w:rPr>
              <w:t>□</w:t>
            </w:r>
          </w:p>
        </w:tc>
      </w:tr>
    </w:tbl>
    <w:p w:rsidR="009B1455" w:rsidRPr="009B1455" w:rsidRDefault="009B1455" w:rsidP="009B145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B1455" w:rsidRDefault="009B1455" w:rsidP="009B1455">
      <w:pPr>
        <w:numPr>
          <w:ilvl w:val="1"/>
          <w:numId w:val="4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B1455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9B1455" w:rsidRPr="009B1455" w:rsidRDefault="009B1455" w:rsidP="009B1455">
      <w:pPr>
        <w:overflowPunct/>
        <w:autoSpaceDE/>
        <w:autoSpaceDN/>
        <w:adjustRightInd/>
        <w:ind w:left="8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1276"/>
        <w:gridCol w:w="1701"/>
        <w:gridCol w:w="3486"/>
        <w:gridCol w:w="1559"/>
        <w:gridCol w:w="1701"/>
      </w:tblGrid>
      <w:tr w:rsidR="009B1455" w:rsidRPr="009B1455" w:rsidTr="00640DC2">
        <w:trPr>
          <w:cantSplit/>
          <w:trHeight w:val="285"/>
          <w:jc w:val="center"/>
        </w:trPr>
        <w:tc>
          <w:tcPr>
            <w:tcW w:w="485" w:type="dxa"/>
            <w:vMerge w:val="restart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7" w:type="dxa"/>
            <w:gridSpan w:val="2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86" w:type="dxa"/>
            <w:vMerge w:val="restart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9B1455" w:rsidRPr="009B1455" w:rsidTr="00640DC2">
        <w:trPr>
          <w:cantSplit/>
          <w:trHeight w:val="169"/>
          <w:jc w:val="center"/>
        </w:trPr>
        <w:tc>
          <w:tcPr>
            <w:tcW w:w="485" w:type="dxa"/>
            <w:vMerge/>
            <w:vAlign w:val="center"/>
          </w:tcPr>
          <w:p w:rsidR="009B1455" w:rsidRPr="009B1455" w:rsidRDefault="009B1455" w:rsidP="009B145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86" w:type="dxa"/>
            <w:vMerge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9B1455" w:rsidRPr="009B1455" w:rsidTr="00640DC2">
        <w:trPr>
          <w:cantSplit/>
          <w:trHeight w:val="326"/>
          <w:jc w:val="center"/>
        </w:trPr>
        <w:tc>
          <w:tcPr>
            <w:tcW w:w="485" w:type="dxa"/>
            <w:vMerge/>
            <w:vAlign w:val="center"/>
          </w:tcPr>
          <w:p w:rsidR="009B1455" w:rsidRPr="009B1455" w:rsidRDefault="009B1455" w:rsidP="009B145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9B1455" w:rsidRPr="009B1455" w:rsidTr="00640DC2">
        <w:trPr>
          <w:cantSplit/>
          <w:trHeight w:val="166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02 01 10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етални</w:t>
            </w:r>
            <w:r w:rsidR="00335E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отпадъци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42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12 01 01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>търготини, стружки и изрезки от черни 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4 000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85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12 01 0</w:t>
            </w:r>
            <w:r w:rsidRPr="009B145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>рах и частици от черни 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12 01 03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>търготини, стружки и изрезки от цветни 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12 01 0</w:t>
            </w:r>
            <w:r w:rsidRPr="009B145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рах и частици от 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цветни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16 01 17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ерниметали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16 01 18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ветни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17 04 01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ед, бронз, месинг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17 04 02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луминий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17 04 03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лово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17 04 04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инк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17 04 05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Чугун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и стомана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17 04 06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алай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17 04 07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меси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от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17 04 11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>абели, различни от упоменатите в 17 04 10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19 10 01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тпадъци от 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чугун</w:t>
            </w:r>
            <w:r w:rsidRPr="009B14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стомана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19 10 02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тпадъци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от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цветни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19 12 02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ерни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19 12 03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ветни</w:t>
            </w: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9B1455" w:rsidRPr="009B1455" w:rsidTr="00640DC2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9B1455" w:rsidRPr="009B1455" w:rsidRDefault="009B1455" w:rsidP="009B145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20 01 40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9B1455">
              <w:rPr>
                <w:rFonts w:ascii="Times New Roman" w:hAnsi="Times New Roman"/>
                <w:sz w:val="22"/>
                <w:szCs w:val="22"/>
                <w:lang w:val="en-GB"/>
              </w:rPr>
              <w:t>етали</w:t>
            </w:r>
          </w:p>
        </w:tc>
        <w:tc>
          <w:tcPr>
            <w:tcW w:w="3486" w:type="dxa"/>
            <w:vAlign w:val="center"/>
          </w:tcPr>
          <w:p w:rsidR="009B1455" w:rsidRPr="009B1455" w:rsidRDefault="009B1455" w:rsidP="009B1455">
            <w:pPr>
              <w:shd w:val="clear" w:color="auto" w:fill="FEFEFE"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Размяна на отпадъци за подлагане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Съхраняване на отпадъци до извършването на някоя от дейностите с кодове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</w:t>
            </w:r>
            <w:r w:rsidRPr="009B14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B1455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9B1455" w:rsidRPr="009B1455" w:rsidRDefault="009B1455" w:rsidP="009B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B1455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</w:tbl>
    <w:p w:rsidR="00D841C3" w:rsidRDefault="00D841C3" w:rsidP="008A7A82">
      <w:pPr>
        <w:pStyle w:val="ad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274C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4000">
        <w:rPr>
          <w:rFonts w:ascii="Times New Roman" w:hAnsi="Times New Roman"/>
          <w:b/>
          <w:bCs/>
          <w:sz w:val="24"/>
          <w:szCs w:val="24"/>
        </w:rPr>
        <w:t>II</w:t>
      </w:r>
      <w:r w:rsidRPr="000B400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0B400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B4000">
        <w:rPr>
          <w:rFonts w:ascii="Times New Roman" w:hAnsi="Times New Roman"/>
          <w:b/>
          <w:sz w:val="24"/>
          <w:szCs w:val="24"/>
        </w:rPr>
        <w:t>M</w:t>
      </w:r>
      <w:r w:rsidRPr="000B4000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0B400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B4000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съоръженията: </w:t>
      </w:r>
    </w:p>
    <w:p w:rsidR="000A274C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B1455" w:rsidRPr="00667828" w:rsidRDefault="009B1455" w:rsidP="009B1455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територията на площадката да е изградена необходимата за дейността инфраструктура:</w:t>
      </w:r>
    </w:p>
    <w:p w:rsidR="009B1455" w:rsidRPr="00667828" w:rsidRDefault="009B1455" w:rsidP="009B1455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9B1455" w:rsidRPr="00667828" w:rsidRDefault="009B1455" w:rsidP="009B1455">
      <w:pPr>
        <w:numPr>
          <w:ilvl w:val="0"/>
          <w:numId w:val="33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входа да има изграден контролен и приемателен пункт, чрез който да се осъществява входящ контрол и приемане  на отпадъците от ОЧЦМ</w:t>
      </w:r>
      <w:r>
        <w:rPr>
          <w:rFonts w:ascii="Times New Roman" w:hAnsi="Times New Roman"/>
          <w:spacing w:val="-1"/>
          <w:sz w:val="24"/>
          <w:szCs w:val="24"/>
          <w:lang w:val="bg-BG"/>
        </w:rPr>
        <w:t xml:space="preserve"> и метални опаковки</w:t>
      </w: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;</w:t>
      </w:r>
    </w:p>
    <w:p w:rsidR="009B1455" w:rsidRPr="00667828" w:rsidRDefault="009B1455" w:rsidP="009B1455">
      <w:pPr>
        <w:numPr>
          <w:ilvl w:val="0"/>
          <w:numId w:val="33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Места с обозначителни табели за съхранението на отпадъците от ОЧЦМ</w:t>
      </w:r>
      <w:r>
        <w:rPr>
          <w:rFonts w:ascii="Times New Roman" w:hAnsi="Times New Roman"/>
          <w:spacing w:val="-1"/>
          <w:sz w:val="24"/>
          <w:szCs w:val="24"/>
          <w:lang w:val="bg-BG"/>
        </w:rPr>
        <w:t xml:space="preserve"> и метални опаковки</w:t>
      </w: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, до предаването им на фирми, притежаващи разрешителни документи, съгласно чл. 35 от Закона за управление на отпадъците /ЗУО, ДВ, бр. 56/16.07.2019г./</w:t>
      </w:r>
    </w:p>
    <w:p w:rsidR="009B1455" w:rsidRPr="00667828" w:rsidRDefault="009B1455" w:rsidP="009B1455">
      <w:pPr>
        <w:numPr>
          <w:ilvl w:val="0"/>
          <w:numId w:val="33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9B1455" w:rsidRPr="0048445C" w:rsidRDefault="009B1455" w:rsidP="009B1455">
      <w:pPr>
        <w:overflowPunct/>
        <w:autoSpaceDE/>
        <w:autoSpaceDN/>
        <w:adjustRightInd/>
        <w:ind w:left="1080"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9B1455" w:rsidRPr="0048445C" w:rsidRDefault="009B1455" w:rsidP="009B1455">
      <w:pPr>
        <w:spacing w:after="120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8445C">
        <w:rPr>
          <w:rFonts w:ascii="Times New Roman" w:hAnsi="Times New Roman"/>
          <w:b/>
          <w:i/>
          <w:sz w:val="24"/>
          <w:szCs w:val="24"/>
          <w:lang w:val="bg-BG"/>
        </w:rPr>
        <w:t>На територията на  площадката да се извършват дейности по събиране, съхранение и третиране на ОЧЦМ и отпадъци от метал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ни </w:t>
      </w:r>
      <w:r w:rsidRPr="0048445C">
        <w:rPr>
          <w:rFonts w:ascii="Times New Roman" w:hAnsi="Times New Roman"/>
          <w:b/>
          <w:i/>
          <w:sz w:val="24"/>
          <w:szCs w:val="24"/>
          <w:lang w:val="bg-BG"/>
        </w:rPr>
        <w:t xml:space="preserve"> опаковки.</w:t>
      </w:r>
    </w:p>
    <w:p w:rsidR="009B1455" w:rsidRPr="0048445C" w:rsidRDefault="009B1455" w:rsidP="009B145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445C">
        <w:rPr>
          <w:rFonts w:ascii="Times New Roman" w:hAnsi="Times New Roman"/>
          <w:sz w:val="24"/>
          <w:szCs w:val="24"/>
          <w:lang w:val="bg-BG"/>
        </w:rPr>
        <w:t>За ефективната дейност, извършвана на територията на площадката, са обособени участъци, както следва:</w:t>
      </w:r>
    </w:p>
    <w:p w:rsidR="009B1455" w:rsidRPr="0048445C" w:rsidRDefault="009B1455" w:rsidP="009B1455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b/>
          <w:i/>
          <w:sz w:val="24"/>
          <w:szCs w:val="24"/>
          <w:lang w:val="ru-RU"/>
        </w:rPr>
        <w:t>Дейности по събиране, съхранение и третиране на ОЧЦМ:</w:t>
      </w:r>
    </w:p>
    <w:p w:rsidR="009B1455" w:rsidRPr="0048445C" w:rsidRDefault="009B1455" w:rsidP="009B1455">
      <w:pPr>
        <w:spacing w:after="120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Дейностите с отпадъци</w:t>
      </w:r>
      <w:r>
        <w:rPr>
          <w:rFonts w:ascii="Times New Roman" w:hAnsi="Times New Roman"/>
          <w:sz w:val="24"/>
          <w:szCs w:val="24"/>
          <w:lang w:val="ru-RU"/>
        </w:rPr>
        <w:t xml:space="preserve"> от черни и цветни метали 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да се извършват при наличие на издаден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Сертификат за произход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, издаден от лицата, при чиято дейност се образуват и въз основа на сключен писмен договор. </w:t>
      </w:r>
    </w:p>
    <w:p w:rsidR="009B1455" w:rsidRPr="0048445C" w:rsidRDefault="009B1455" w:rsidP="009B1455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 xml:space="preserve">Всички ОЧЦМ, събрани от физически и/или юридически лица да се събират разделно и временно </w:t>
      </w:r>
      <w:r w:rsidR="008A7A82">
        <w:rPr>
          <w:rFonts w:ascii="Times New Roman" w:hAnsi="Times New Roman"/>
          <w:sz w:val="24"/>
          <w:szCs w:val="24"/>
          <w:lang w:val="ru-RU"/>
        </w:rPr>
        <w:t xml:space="preserve">да се </w:t>
      </w:r>
      <w:r w:rsidRPr="0048445C">
        <w:rPr>
          <w:rFonts w:ascii="Times New Roman" w:hAnsi="Times New Roman"/>
          <w:sz w:val="24"/>
          <w:szCs w:val="24"/>
          <w:lang w:val="ru-RU"/>
        </w:rPr>
        <w:t>съхраняват по подходящ начин, съгласно техния произход, вид, състав и характерни свойства, обозначени с табели, с код и наименование на съответния отпадък, съгласно Наредба № 2</w:t>
      </w:r>
      <w:r>
        <w:rPr>
          <w:rFonts w:ascii="Times New Roman" w:hAnsi="Times New Roman"/>
          <w:sz w:val="24"/>
          <w:szCs w:val="24"/>
          <w:lang w:val="ru-RU"/>
        </w:rPr>
        <w:t>/2014 г.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за класификация на отпадъците, както и в съответствие с изискванията, поставени в Закона за управление на отпадъците /обн. ДВ бр. 53 от 13.07.2012 г., изм. и доп. ДВ бр. </w:t>
      </w:r>
      <w:r>
        <w:rPr>
          <w:rFonts w:ascii="Times New Roman" w:hAnsi="Times New Roman"/>
          <w:sz w:val="24"/>
          <w:szCs w:val="24"/>
          <w:lang w:val="bg-BG"/>
        </w:rPr>
        <w:t>56</w:t>
      </w:r>
      <w:r w:rsidRPr="0048445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48445C">
        <w:rPr>
          <w:rFonts w:ascii="Times New Roman" w:hAnsi="Times New Roman"/>
          <w:sz w:val="24"/>
          <w:szCs w:val="24"/>
          <w:lang w:val="bg-BG"/>
        </w:rPr>
        <w:t>от 16.07</w:t>
      </w:r>
      <w:r>
        <w:rPr>
          <w:rFonts w:ascii="Times New Roman" w:hAnsi="Times New Roman"/>
          <w:sz w:val="24"/>
          <w:szCs w:val="24"/>
          <w:lang w:val="bg-BG"/>
        </w:rPr>
        <w:t>.2019 г</w:t>
      </w:r>
      <w:r w:rsidRPr="0048445C">
        <w:rPr>
          <w:rFonts w:ascii="Times New Roman" w:hAnsi="Times New Roman"/>
          <w:sz w:val="24"/>
          <w:szCs w:val="24"/>
          <w:lang w:val="ru-RU"/>
        </w:rPr>
        <w:t>./ и Наредбата за изискванията за третиране и транспортиране на производствени и опасни отпадъци /приета с ПМС 53/99 год /ДВ бр.29/ 99 год./.</w:t>
      </w:r>
    </w:p>
    <w:p w:rsidR="009B1455" w:rsidRPr="0048445C" w:rsidRDefault="009B1455" w:rsidP="009B1455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lastRenderedPageBreak/>
        <w:t xml:space="preserve">Отпадъците от черни и цветни метали с </w:t>
      </w:r>
      <w:r w:rsidRPr="0048445C">
        <w:rPr>
          <w:rFonts w:ascii="Times New Roman" w:hAnsi="Times New Roman"/>
          <w:b/>
          <w:sz w:val="24"/>
          <w:szCs w:val="24"/>
          <w:lang w:val="ru-RU"/>
        </w:rPr>
        <w:t>битов характер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да се приемат въз основа на писмен договор, с приложена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Декларация за произход.</w:t>
      </w:r>
    </w:p>
    <w:p w:rsidR="009B1455" w:rsidRPr="0048445C" w:rsidRDefault="009B1455" w:rsidP="009B1455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При  последващо предаване на тези отпадъци за извършване на търговска дейност, оползотворяване и рециклиране, те да се отчитат разделно, с код и наименование, съгласно Наредбата  по  чл. 3 от Закона за управление на отпадъците.</w:t>
      </w:r>
    </w:p>
    <w:p w:rsidR="009B1455" w:rsidRDefault="009B1455" w:rsidP="008A7A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Търговска дейност с отпадъци от черни и цветни метали</w:t>
      </w:r>
      <w:r w:rsidRPr="0048445C">
        <w:rPr>
          <w:rFonts w:ascii="Times New Roman" w:hAnsi="Times New Roman"/>
          <w:b/>
          <w:sz w:val="24"/>
          <w:szCs w:val="24"/>
          <w:lang w:val="ru-RU"/>
        </w:rPr>
        <w:t xml:space="preserve"> между лицензирани търговци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да се извършва въз основа на писмен договор, като продавачът едновременно с предаването на стоката да предава на купувача и декларация с попълнени поредни номера на сертификатите за произход на закупените от него отпадъци.</w:t>
      </w:r>
    </w:p>
    <w:p w:rsidR="008A7A82" w:rsidRPr="008A7A82" w:rsidRDefault="008A7A82" w:rsidP="008A7A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455" w:rsidRPr="0048445C" w:rsidRDefault="009B1455" w:rsidP="009B1455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b/>
          <w:i/>
          <w:sz w:val="24"/>
          <w:szCs w:val="24"/>
          <w:lang w:val="ru-RU"/>
        </w:rPr>
        <w:t>Дейности по събиране, съхранение и третиране на отпадъци от метални опаковки:</w:t>
      </w:r>
    </w:p>
    <w:p w:rsidR="009B1455" w:rsidRPr="0048445C" w:rsidRDefault="009B1455" w:rsidP="009B1455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 xml:space="preserve">Местата и съдовете в които да се съхраняват събраните отпадъци от метални опаковки </w:t>
      </w:r>
      <w:r w:rsidRPr="0048445C">
        <w:rPr>
          <w:rFonts w:ascii="Times New Roman" w:hAnsi="Times New Roman"/>
          <w:sz w:val="24"/>
          <w:szCs w:val="24"/>
          <w:lang w:val="bg-BG"/>
        </w:rPr>
        <w:t xml:space="preserve">да бъдат 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обозначени с табели, със съответния код и наименование на отпадъка, съгласно Наредба № 2 за класификация на отпадъците, а именно: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15 01 04 – Метални опаковки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B1455" w:rsidRPr="0048445C" w:rsidRDefault="009B1455" w:rsidP="009B1455">
      <w:pPr>
        <w:pStyle w:val="af2"/>
        <w:spacing w:before="0" w:beforeAutospacing="0" w:after="120"/>
        <w:ind w:firstLine="720"/>
        <w:jc w:val="both"/>
        <w:rPr>
          <w:color w:val="000000"/>
          <w:spacing w:val="2"/>
        </w:rPr>
      </w:pPr>
      <w:r w:rsidRPr="0048445C">
        <w:rPr>
          <w:color w:val="000000"/>
          <w:spacing w:val="2"/>
        </w:rPr>
        <w:t xml:space="preserve">Всички отпадъци от метални опаковки да се събират и съхраняват разделно в специално обособен участък. </w:t>
      </w:r>
    </w:p>
    <w:p w:rsidR="009B1455" w:rsidRPr="0048445C" w:rsidRDefault="009B1455" w:rsidP="009B1455">
      <w:pPr>
        <w:pStyle w:val="af2"/>
        <w:spacing w:before="0" w:beforeAutospacing="0" w:after="120"/>
        <w:ind w:firstLine="720"/>
        <w:jc w:val="both"/>
        <w:rPr>
          <w:i/>
          <w:color w:val="000000"/>
          <w:spacing w:val="2"/>
        </w:rPr>
      </w:pPr>
      <w:r w:rsidRPr="0048445C">
        <w:rPr>
          <w:color w:val="000000"/>
          <w:spacing w:val="2"/>
        </w:rPr>
        <w:t>На територията на площадката да се извършват дейности по предварително третиране на отпадъци от метални опаковки – сортиране и др.</w:t>
      </w:r>
    </w:p>
    <w:p w:rsidR="009B1455" w:rsidRPr="009B1455" w:rsidRDefault="009B1455" w:rsidP="009B1455">
      <w:pPr>
        <w:overflowPunct/>
        <w:autoSpaceDE/>
        <w:autoSpaceDN/>
        <w:adjustRightInd/>
        <w:spacing w:after="120"/>
        <w:ind w:firstLine="720"/>
        <w:jc w:val="both"/>
        <w:textAlignment w:val="auto"/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bg-BG"/>
        </w:rPr>
      </w:pPr>
      <w:r w:rsidRPr="009B1455"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bg-BG"/>
        </w:rPr>
        <w:t>Дейности по събиране и съхранение на НУБА:</w:t>
      </w:r>
    </w:p>
    <w:p w:rsidR="009B1455" w:rsidRPr="009B1455" w:rsidRDefault="009B1455" w:rsidP="009B1455">
      <w:pPr>
        <w:overflowPunct/>
        <w:autoSpaceDE/>
        <w:autoSpaceDN/>
        <w:adjustRightInd/>
        <w:spacing w:after="12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B1455">
        <w:rPr>
          <w:rFonts w:ascii="Times New Roman" w:hAnsi="Times New Roman"/>
          <w:sz w:val="24"/>
          <w:szCs w:val="24"/>
          <w:lang w:val="bg-BG"/>
        </w:rPr>
        <w:t>Всички дейности с НУБА</w:t>
      </w:r>
      <w:r w:rsidR="00640DC2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9B1455">
        <w:rPr>
          <w:rFonts w:ascii="Times New Roman" w:hAnsi="Times New Roman"/>
          <w:sz w:val="24"/>
          <w:szCs w:val="24"/>
          <w:lang w:val="bg-BG"/>
        </w:rPr>
        <w:t xml:space="preserve"> се извършват в съответствие с ЗУО, Наредбата за батерии и акумулатори и за негодни за употреба батерии и акумулатори /</w:t>
      </w:r>
      <w:r w:rsidRPr="009B1455">
        <w:rPr>
          <w:rFonts w:ascii="Times New Roman" w:hAnsi="Times New Roman"/>
          <w:i/>
          <w:sz w:val="24"/>
          <w:szCs w:val="24"/>
          <w:lang w:val="bg-BG"/>
        </w:rPr>
        <w:t xml:space="preserve">обн. ДВ бр. от 08.01.2013 г., изм. и доп. ДВ бр. 60 от 20.06.2018 г./ </w:t>
      </w:r>
      <w:r w:rsidRPr="009B1455">
        <w:rPr>
          <w:rFonts w:ascii="Times New Roman" w:hAnsi="Times New Roman"/>
          <w:sz w:val="24"/>
          <w:szCs w:val="24"/>
          <w:lang w:val="bg-BG"/>
        </w:rPr>
        <w:t>и подзаконовите нормативни актове, действащи в Р. България.</w:t>
      </w:r>
    </w:p>
    <w:p w:rsidR="009B1455" w:rsidRPr="009B1455" w:rsidRDefault="009B1455" w:rsidP="009B1455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B1455">
        <w:rPr>
          <w:rFonts w:ascii="Times New Roman" w:hAnsi="Times New Roman"/>
          <w:sz w:val="24"/>
          <w:szCs w:val="24"/>
          <w:lang w:val="bg-BG"/>
        </w:rPr>
        <w:t xml:space="preserve">Участъкът, обособен за събиране и съхранение на НУБА </w:t>
      </w:r>
      <w:r w:rsidR="00640DC2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9B1455">
        <w:rPr>
          <w:rFonts w:ascii="Times New Roman" w:hAnsi="Times New Roman"/>
          <w:sz w:val="24"/>
          <w:szCs w:val="24"/>
          <w:lang w:val="bg-BG"/>
        </w:rPr>
        <w:t>е в закрито помещение,</w:t>
      </w:r>
      <w:r w:rsidR="00335E5F">
        <w:rPr>
          <w:rFonts w:ascii="Times New Roman" w:hAnsi="Times New Roman"/>
          <w:sz w:val="24"/>
          <w:szCs w:val="24"/>
          <w:lang w:val="bg-BG"/>
        </w:rPr>
        <w:t xml:space="preserve"> с непропусклива повърхност и да</w:t>
      </w:r>
      <w:r w:rsidRPr="009B1455">
        <w:rPr>
          <w:rFonts w:ascii="Times New Roman" w:hAnsi="Times New Roman"/>
          <w:sz w:val="24"/>
          <w:szCs w:val="24"/>
          <w:lang w:val="bg-BG"/>
        </w:rPr>
        <w:t xml:space="preserve"> бъде обозначен с табела „</w:t>
      </w: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 xml:space="preserve">Събирателен пункт за негодни за употреба батерии и акумулатори“. </w:t>
      </w:r>
    </w:p>
    <w:p w:rsidR="009B1455" w:rsidRPr="009B1455" w:rsidRDefault="009B1455" w:rsidP="009B1455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>Забранява се предварителното съхраняване и съхраняване на НУБА в открити складове без навес.</w:t>
      </w:r>
    </w:p>
    <w:p w:rsidR="009B1455" w:rsidRPr="009B1455" w:rsidRDefault="009B1455" w:rsidP="009B1455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>Н</w:t>
      </w:r>
      <w:r w:rsidR="00640DC2">
        <w:rPr>
          <w:rFonts w:ascii="Times New Roman" w:hAnsi="Times New Roman"/>
          <w:b/>
          <w:i/>
          <w:sz w:val="24"/>
          <w:szCs w:val="24"/>
          <w:lang w:val="bg-BG"/>
        </w:rPr>
        <w:t xml:space="preserve">а територията на площадката </w:t>
      </w: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 xml:space="preserve"> да </w:t>
      </w:r>
      <w:r w:rsidR="00640DC2">
        <w:rPr>
          <w:rFonts w:ascii="Times New Roman" w:hAnsi="Times New Roman"/>
          <w:b/>
          <w:i/>
          <w:sz w:val="24"/>
          <w:szCs w:val="24"/>
          <w:lang w:val="bg-BG"/>
        </w:rPr>
        <w:t xml:space="preserve">не </w:t>
      </w: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>се извършва предварително третиране. Негодните за у</w:t>
      </w:r>
      <w:r w:rsidR="00640DC2">
        <w:rPr>
          <w:rFonts w:ascii="Times New Roman" w:hAnsi="Times New Roman"/>
          <w:b/>
          <w:i/>
          <w:sz w:val="24"/>
          <w:szCs w:val="24"/>
          <w:lang w:val="bg-BG"/>
        </w:rPr>
        <w:t>потреба батерии и акумулатори да</w:t>
      </w: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 xml:space="preserve"> се събират и съхраняват, без да се извършва никаква интервенция с тях.</w:t>
      </w:r>
    </w:p>
    <w:p w:rsidR="009B1455" w:rsidRPr="009B1455" w:rsidRDefault="009B1455" w:rsidP="009B1455">
      <w:pPr>
        <w:overflowPunct/>
        <w:autoSpaceDE/>
        <w:autoSpaceDN/>
        <w:adjustRightInd/>
        <w:spacing w:after="12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B1455">
        <w:rPr>
          <w:rFonts w:ascii="Times New Roman" w:hAnsi="Times New Roman"/>
          <w:sz w:val="24"/>
          <w:szCs w:val="24"/>
          <w:lang w:val="bg-BG"/>
        </w:rPr>
        <w:t xml:space="preserve">Събирането и съхранението на портативни и/или автомобилни НУБА, както на получените от физически и/или юридически лица, </w:t>
      </w:r>
      <w:r w:rsidR="00640DC2">
        <w:rPr>
          <w:rFonts w:ascii="Times New Roman" w:hAnsi="Times New Roman"/>
          <w:sz w:val="24"/>
          <w:szCs w:val="24"/>
          <w:lang w:val="bg-BG"/>
        </w:rPr>
        <w:t>да</w:t>
      </w:r>
      <w:r w:rsidRPr="009B1455">
        <w:rPr>
          <w:rFonts w:ascii="Times New Roman" w:hAnsi="Times New Roman"/>
          <w:sz w:val="24"/>
          <w:szCs w:val="24"/>
          <w:lang w:val="bg-BG"/>
        </w:rPr>
        <w:t xml:space="preserve"> се извършва в затворени специализирани съдове, отговарящи на следните изисквания:</w:t>
      </w:r>
    </w:p>
    <w:p w:rsidR="009B1455" w:rsidRPr="009B1455" w:rsidRDefault="00640DC2" w:rsidP="009B1455">
      <w:pPr>
        <w:numPr>
          <w:ilvl w:val="0"/>
          <w:numId w:val="42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са устойчиви </w:t>
      </w:r>
      <w:r w:rsidR="009B1455" w:rsidRPr="009B1455">
        <w:rPr>
          <w:rFonts w:ascii="Times New Roman" w:hAnsi="Times New Roman"/>
          <w:sz w:val="24"/>
          <w:szCs w:val="24"/>
          <w:lang w:val="bg-BG"/>
        </w:rPr>
        <w:t xml:space="preserve"> спрямо веществата, съдържащи се в батериите и акумулаторите, и материалът, от който са изработени</w:t>
      </w:r>
      <w:r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="009B1455" w:rsidRPr="009B1455">
        <w:rPr>
          <w:rFonts w:ascii="Times New Roman" w:hAnsi="Times New Roman"/>
          <w:sz w:val="24"/>
          <w:szCs w:val="24"/>
          <w:lang w:val="bg-BG"/>
        </w:rPr>
        <w:t xml:space="preserve"> не взаимодейства с тях;</w:t>
      </w:r>
    </w:p>
    <w:p w:rsidR="009B1455" w:rsidRPr="009B1455" w:rsidRDefault="00640DC2" w:rsidP="009B1455">
      <w:pPr>
        <w:numPr>
          <w:ilvl w:val="0"/>
          <w:numId w:val="42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о</w:t>
      </w:r>
      <w:r w:rsidR="009B1455" w:rsidRPr="009B1455">
        <w:rPr>
          <w:rFonts w:ascii="Times New Roman" w:hAnsi="Times New Roman"/>
          <w:sz w:val="24"/>
          <w:szCs w:val="24"/>
          <w:lang w:val="bg-BG"/>
        </w:rPr>
        <w:t>сигуряват вентилация на въздуха;</w:t>
      </w:r>
    </w:p>
    <w:p w:rsidR="009B1455" w:rsidRPr="009B1455" w:rsidRDefault="00640DC2" w:rsidP="009B1455">
      <w:pPr>
        <w:numPr>
          <w:ilvl w:val="0"/>
          <w:numId w:val="42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са обозначени </w:t>
      </w:r>
      <w:r w:rsidR="009B1455" w:rsidRPr="009B1455">
        <w:rPr>
          <w:rFonts w:ascii="Times New Roman" w:hAnsi="Times New Roman"/>
          <w:sz w:val="24"/>
          <w:szCs w:val="24"/>
          <w:lang w:val="bg-BG"/>
        </w:rPr>
        <w:t xml:space="preserve"> с надпис „</w:t>
      </w:r>
      <w:r w:rsidR="009B1455" w:rsidRPr="009B1455">
        <w:rPr>
          <w:rFonts w:ascii="Times New Roman" w:hAnsi="Times New Roman"/>
          <w:b/>
          <w:i/>
          <w:sz w:val="24"/>
          <w:szCs w:val="24"/>
          <w:lang w:val="bg-BG"/>
        </w:rPr>
        <w:t>Негодни за употреба батерии и акумулатори“</w:t>
      </w:r>
      <w:r w:rsidR="009B1455" w:rsidRPr="009B1455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9B1455" w:rsidRPr="008A7A82" w:rsidRDefault="00640DC2" w:rsidP="008A7A82">
      <w:pPr>
        <w:numPr>
          <w:ilvl w:val="0"/>
          <w:numId w:val="42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са обозначени </w:t>
      </w:r>
      <w:r w:rsidR="009B1455" w:rsidRPr="009B1455">
        <w:rPr>
          <w:rFonts w:ascii="Times New Roman" w:hAnsi="Times New Roman"/>
          <w:sz w:val="24"/>
          <w:szCs w:val="24"/>
          <w:lang w:val="bg-BG"/>
        </w:rPr>
        <w:t xml:space="preserve"> с табели, с код и наименование на отпадъка, съгласно Наредба № 2 за класификация на отпадъците, а именно: </w:t>
      </w:r>
      <w:r w:rsidR="009B1455" w:rsidRPr="009B1455">
        <w:rPr>
          <w:rFonts w:ascii="Times New Roman" w:hAnsi="Times New Roman"/>
          <w:b/>
          <w:i/>
          <w:sz w:val="24"/>
          <w:szCs w:val="24"/>
          <w:lang w:val="bg-BG"/>
        </w:rPr>
        <w:t>16 06 01* – Оловни акумулаторни батерии</w:t>
      </w:r>
    </w:p>
    <w:p w:rsidR="009B1455" w:rsidRPr="009B1455" w:rsidRDefault="009B1455" w:rsidP="009B1455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sz w:val="24"/>
          <w:szCs w:val="24"/>
          <w:lang w:val="bg-BG"/>
        </w:rPr>
        <w:t xml:space="preserve">На площадката да </w:t>
      </w:r>
      <w:r w:rsidR="00640DC2">
        <w:rPr>
          <w:rFonts w:ascii="Times New Roman" w:hAnsi="Times New Roman"/>
          <w:b/>
          <w:sz w:val="24"/>
          <w:szCs w:val="24"/>
          <w:lang w:val="bg-BG"/>
        </w:rPr>
        <w:t xml:space="preserve">не </w:t>
      </w:r>
      <w:r w:rsidRPr="009B1455">
        <w:rPr>
          <w:rFonts w:ascii="Times New Roman" w:hAnsi="Times New Roman"/>
          <w:b/>
          <w:sz w:val="24"/>
          <w:szCs w:val="24"/>
          <w:lang w:val="bg-BG"/>
        </w:rPr>
        <w:t>се събират и съхраняват автомобилни НУБА без електролит</w:t>
      </w:r>
      <w:r w:rsidRPr="009B1455">
        <w:rPr>
          <w:rFonts w:ascii="Times New Roman" w:hAnsi="Times New Roman"/>
          <w:sz w:val="24"/>
          <w:szCs w:val="24"/>
          <w:lang w:val="bg-BG"/>
        </w:rPr>
        <w:t>, освен в случаите</w:t>
      </w:r>
      <w:r w:rsidR="00640DC2">
        <w:rPr>
          <w:rFonts w:ascii="Times New Roman" w:hAnsi="Times New Roman"/>
          <w:sz w:val="24"/>
          <w:szCs w:val="24"/>
          <w:lang w:val="bg-BG"/>
        </w:rPr>
        <w:t>,</w:t>
      </w:r>
      <w:r w:rsidRPr="009B1455">
        <w:rPr>
          <w:rFonts w:ascii="Times New Roman" w:hAnsi="Times New Roman"/>
          <w:sz w:val="24"/>
          <w:szCs w:val="24"/>
          <w:lang w:val="bg-BG"/>
        </w:rPr>
        <w:t xml:space="preserve"> когато те са били повредени по независещи от оператора </w:t>
      </w:r>
      <w:r w:rsidRPr="009B1455">
        <w:rPr>
          <w:rFonts w:ascii="Times New Roman" w:hAnsi="Times New Roman"/>
          <w:sz w:val="24"/>
          <w:szCs w:val="24"/>
          <w:lang w:val="bg-BG"/>
        </w:rPr>
        <w:lastRenderedPageBreak/>
        <w:t xml:space="preserve">причини и не надвишават 5 на 100 от общото количество събрани батерии и акумулатори на една площадка за събиране и съхранение. </w:t>
      </w:r>
    </w:p>
    <w:p w:rsidR="000A274C" w:rsidRPr="008A7A82" w:rsidRDefault="009B1455" w:rsidP="008A7A82">
      <w:pPr>
        <w:overflowPunct/>
        <w:autoSpaceDE/>
        <w:autoSpaceDN/>
        <w:adjustRightInd/>
        <w:spacing w:after="120"/>
        <w:ind w:firstLine="720"/>
        <w:jc w:val="both"/>
        <w:textAlignment w:val="auto"/>
        <w:rPr>
          <w:rFonts w:ascii="Times New Roman" w:hAnsi="Times New Roman"/>
          <w:b/>
          <w:i/>
          <w:color w:val="000000"/>
          <w:spacing w:val="2"/>
          <w:sz w:val="24"/>
          <w:szCs w:val="24"/>
          <w:lang w:val="bg-BG" w:eastAsia="bg-BG"/>
        </w:rPr>
      </w:pPr>
      <w:r w:rsidRPr="009B1455">
        <w:rPr>
          <w:rFonts w:ascii="Times New Roman" w:hAnsi="Times New Roman"/>
          <w:sz w:val="24"/>
          <w:szCs w:val="24"/>
          <w:lang w:val="ru-RU" w:eastAsia="bg-BG"/>
        </w:rPr>
        <w:t>Събраните от физиче</w:t>
      </w:r>
      <w:r w:rsidR="00640DC2">
        <w:rPr>
          <w:rFonts w:ascii="Times New Roman" w:hAnsi="Times New Roman"/>
          <w:sz w:val="24"/>
          <w:szCs w:val="24"/>
          <w:lang w:val="ru-RU" w:eastAsia="bg-BG"/>
        </w:rPr>
        <w:t>ски и/или юридически лица НУБА да</w:t>
      </w:r>
      <w:r w:rsidRPr="009B1455">
        <w:rPr>
          <w:rFonts w:ascii="Times New Roman" w:hAnsi="Times New Roman"/>
          <w:sz w:val="24"/>
          <w:szCs w:val="24"/>
          <w:lang w:val="ru-RU" w:eastAsia="bg-BG"/>
        </w:rPr>
        <w:t xml:space="preserve"> се предават на фирми, притежаващи необходимите разрешителни документи за дейности с отпадъци, съгласно чл. 35 от ЗУО, след сключен писмен договор.</w:t>
      </w:r>
    </w:p>
    <w:p w:rsidR="000A274C" w:rsidRPr="009F660C" w:rsidRDefault="000A274C" w:rsidP="000A274C">
      <w:pPr>
        <w:rPr>
          <w:rFonts w:ascii="Times New Roman" w:hAnsi="Times New Roman"/>
          <w:b/>
          <w:sz w:val="24"/>
          <w:szCs w:val="24"/>
        </w:rPr>
      </w:pPr>
      <w:r w:rsidRPr="009F660C">
        <w:rPr>
          <w:rFonts w:ascii="Times New Roman" w:hAnsi="Times New Roman"/>
          <w:b/>
          <w:bCs/>
          <w:sz w:val="24"/>
          <w:szCs w:val="24"/>
        </w:rPr>
        <w:t>III.</w:t>
      </w:r>
      <w:r w:rsidRPr="009F660C">
        <w:rPr>
          <w:rFonts w:ascii="Times New Roman" w:hAnsi="Times New Roman"/>
          <w:b/>
          <w:sz w:val="24"/>
          <w:szCs w:val="24"/>
        </w:rPr>
        <w:t xml:space="preserve"> Условия, при които да се извършват дейностите по третиране на отпадъци:</w:t>
      </w:r>
    </w:p>
    <w:p w:rsidR="000A274C" w:rsidRPr="00D16FD0" w:rsidRDefault="000A274C" w:rsidP="000A274C">
      <w:pPr>
        <w:pStyle w:val="20"/>
        <w:ind w:right="-143"/>
        <w:rPr>
          <w:b/>
          <w:sz w:val="24"/>
        </w:rPr>
      </w:pPr>
    </w:p>
    <w:p w:rsidR="000A274C" w:rsidRPr="00D16FD0" w:rsidRDefault="000A274C" w:rsidP="000A274C">
      <w:pPr>
        <w:pStyle w:val="20"/>
        <w:numPr>
          <w:ilvl w:val="0"/>
          <w:numId w:val="22"/>
        </w:numPr>
        <w:ind w:left="284" w:right="-143" w:hanging="284"/>
        <w:rPr>
          <w:sz w:val="24"/>
        </w:rPr>
      </w:pPr>
      <w:r w:rsidRPr="00D16FD0">
        <w:rPr>
          <w:sz w:val="24"/>
          <w:lang w:val="ru-RU"/>
        </w:rPr>
        <w:t>Предаването за последващо третиране на отпадъците</w:t>
      </w:r>
      <w:r w:rsidRPr="00D16FD0">
        <w:rPr>
          <w:sz w:val="24"/>
        </w:rPr>
        <w:t xml:space="preserve">, включени в настоящото решение да се извършва </w:t>
      </w:r>
      <w:r w:rsidRPr="00D16FD0">
        <w:rPr>
          <w:sz w:val="24"/>
          <w:lang w:val="ru-RU"/>
        </w:rPr>
        <w:t>само въз основа на писмен договор с лица,</w:t>
      </w:r>
      <w:r w:rsidRPr="00D16FD0">
        <w:rPr>
          <w:sz w:val="24"/>
        </w:rPr>
        <w:t xml:space="preserve"> </w:t>
      </w:r>
      <w:r w:rsidRPr="00D16FD0">
        <w:rPr>
          <w:sz w:val="24"/>
          <w:lang w:val="ru-RU"/>
        </w:rPr>
        <w:t>притежаващи документ по чл. 35 от ЗУО за отпадъци със съответния код</w:t>
      </w:r>
      <w:r>
        <w:rPr>
          <w:sz w:val="24"/>
          <w:lang w:val="ru-RU"/>
        </w:rPr>
        <w:t>,</w:t>
      </w:r>
      <w:r w:rsidRPr="00D16FD0">
        <w:rPr>
          <w:sz w:val="24"/>
          <w:lang w:val="ru-RU"/>
        </w:rPr>
        <w:t xml:space="preserve"> съгласно наредбата по чл. 3 от ЗУО, както следва</w:t>
      </w:r>
      <w:r w:rsidRPr="00D16FD0">
        <w:rPr>
          <w:sz w:val="24"/>
        </w:rPr>
        <w:t>:</w:t>
      </w:r>
    </w:p>
    <w:p w:rsidR="000A274C" w:rsidRPr="00D16FD0" w:rsidRDefault="000A274C" w:rsidP="000A274C">
      <w:pPr>
        <w:pStyle w:val="20"/>
        <w:numPr>
          <w:ilvl w:val="0"/>
          <w:numId w:val="28"/>
        </w:numPr>
        <w:ind w:right="-143"/>
        <w:jc w:val="left"/>
        <w:rPr>
          <w:sz w:val="24"/>
          <w:lang w:val="ru-RU"/>
        </w:rPr>
      </w:pPr>
      <w:r w:rsidRPr="00D16FD0">
        <w:rPr>
          <w:sz w:val="24"/>
        </w:rPr>
        <w:t xml:space="preserve">разрешение </w:t>
      </w:r>
      <w:r w:rsidRPr="00D16FD0">
        <w:rPr>
          <w:sz w:val="24"/>
          <w:lang w:val="ru-RU"/>
        </w:rPr>
        <w:t>или комплексно разрешително за дейности с отпадъци</w:t>
      </w:r>
      <w:r w:rsidRPr="00D16FD0">
        <w:rPr>
          <w:sz w:val="24"/>
        </w:rPr>
        <w:t xml:space="preserve"> по чл. 35, ал. 1 от ЗУО</w:t>
      </w:r>
      <w:r w:rsidRPr="00D16FD0">
        <w:rPr>
          <w:sz w:val="24"/>
          <w:lang w:val="ru-RU"/>
        </w:rPr>
        <w:t>;</w:t>
      </w:r>
    </w:p>
    <w:p w:rsidR="000A274C" w:rsidRPr="00D16FD0" w:rsidRDefault="000A274C" w:rsidP="000A274C">
      <w:pPr>
        <w:pStyle w:val="20"/>
        <w:numPr>
          <w:ilvl w:val="0"/>
          <w:numId w:val="28"/>
        </w:numPr>
        <w:ind w:right="-143"/>
        <w:rPr>
          <w:sz w:val="24"/>
        </w:rPr>
      </w:pPr>
      <w:r w:rsidRPr="00D16FD0">
        <w:rPr>
          <w:sz w:val="24"/>
          <w:lang w:val="ru-RU"/>
        </w:rPr>
        <w:t xml:space="preserve">регистрационен документ за дейности с отпадъци по </w:t>
      </w:r>
      <w:r w:rsidRPr="00D16FD0">
        <w:rPr>
          <w:sz w:val="24"/>
        </w:rPr>
        <w:t xml:space="preserve">чл. 35, ал. 2, т. 3-5 от ЗУО; </w:t>
      </w:r>
    </w:p>
    <w:p w:rsidR="000A274C" w:rsidRPr="006F4DBC" w:rsidRDefault="000A274C" w:rsidP="000A274C">
      <w:pPr>
        <w:pStyle w:val="20"/>
        <w:numPr>
          <w:ilvl w:val="0"/>
          <w:numId w:val="28"/>
        </w:numPr>
        <w:ind w:right="-143"/>
        <w:rPr>
          <w:sz w:val="24"/>
          <w:lang w:val="ru-RU"/>
        </w:rPr>
      </w:pPr>
      <w:r w:rsidRPr="00D16FD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16FD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0A274C" w:rsidRPr="009F660C" w:rsidRDefault="000A274C" w:rsidP="000A274C">
      <w:pPr>
        <w:pStyle w:val="20"/>
        <w:numPr>
          <w:ilvl w:val="0"/>
          <w:numId w:val="0"/>
        </w:numPr>
        <w:ind w:left="720" w:right="-143"/>
        <w:rPr>
          <w:sz w:val="24"/>
          <w:lang w:val="ru-RU"/>
        </w:rPr>
      </w:pPr>
    </w:p>
    <w:p w:rsidR="000A274C" w:rsidRPr="009F660C" w:rsidRDefault="000A274C" w:rsidP="000A274C">
      <w:pPr>
        <w:pStyle w:val="20"/>
        <w:numPr>
          <w:ilvl w:val="0"/>
          <w:numId w:val="22"/>
        </w:numPr>
        <w:ind w:right="-143"/>
        <w:rPr>
          <w:sz w:val="24"/>
          <w:lang w:val="ru-RU"/>
        </w:rPr>
      </w:pPr>
      <w:r w:rsidRPr="00D16FD0">
        <w:t>Пло</w:t>
      </w:r>
      <w:r>
        <w:t>щадката за отпадъци да отговаря</w:t>
      </w:r>
      <w:r w:rsidRPr="00D16FD0">
        <w:t xml:space="preserve"> на следните изисквания:</w:t>
      </w:r>
    </w:p>
    <w:p w:rsidR="000A274C" w:rsidRPr="00D16FD0" w:rsidRDefault="000A274C" w:rsidP="000A274C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0A274C" w:rsidRPr="00D16FD0" w:rsidRDefault="000A274C" w:rsidP="000A274C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D16FD0">
        <w:rPr>
          <w:sz w:val="24"/>
        </w:rPr>
        <w:t>- Площадката да e изградена, оборудвана и да се експлоатира</w:t>
      </w:r>
      <w:r>
        <w:rPr>
          <w:sz w:val="24"/>
        </w:rPr>
        <w:t>,</w:t>
      </w:r>
      <w:r w:rsidRPr="00D16FD0">
        <w:rPr>
          <w:sz w:val="24"/>
        </w:rPr>
        <w:t xml:space="preserve">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</w:t>
      </w:r>
      <w:r>
        <w:rPr>
          <w:sz w:val="24"/>
        </w:rPr>
        <w:t>/ПМС 53/1999 год. – ДВ бр. 29/</w:t>
      </w:r>
      <w:r w:rsidRPr="00D16FD0">
        <w:rPr>
          <w:sz w:val="24"/>
        </w:rPr>
        <w:t xml:space="preserve">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D16FD0">
          <w:rPr>
            <w:sz w:val="24"/>
          </w:rPr>
          <w:t>2010 г</w:t>
        </w:r>
      </w:smartTag>
      <w:r w:rsidRPr="00D16FD0">
        <w:rPr>
          <w:sz w:val="24"/>
        </w:rPr>
        <w:t>.);</w:t>
      </w:r>
    </w:p>
    <w:p w:rsidR="000A274C" w:rsidRPr="00D16FD0" w:rsidRDefault="000A274C" w:rsidP="000A274C">
      <w:pPr>
        <w:pStyle w:val="30"/>
        <w:ind w:right="-143" w:firstLine="284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 да е разположена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0A274C" w:rsidRPr="00D16FD0" w:rsidRDefault="000A274C" w:rsidP="000A274C">
      <w:pPr>
        <w:pStyle w:val="30"/>
        <w:ind w:right="-143" w:firstLine="284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 площадката да се намира в терен с ограничен достъп и осигурена денонощна охрана;</w:t>
      </w:r>
    </w:p>
    <w:p w:rsidR="000A274C" w:rsidRPr="00D16FD0" w:rsidRDefault="000A274C" w:rsidP="000A274C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D16FD0">
        <w:rPr>
          <w:sz w:val="24"/>
        </w:rPr>
        <w:t>- площта на площадката да е достатъчна за извършването на дейностите с отпадъци;</w:t>
      </w:r>
    </w:p>
    <w:p w:rsidR="000A274C" w:rsidRPr="00D16FD0" w:rsidRDefault="000A274C" w:rsidP="00947A7D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0A274C" w:rsidRDefault="000A274C" w:rsidP="000A274C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  <w:r>
        <w:rPr>
          <w:b/>
          <w:sz w:val="24"/>
        </w:rPr>
        <w:t>3</w:t>
      </w:r>
      <w:r w:rsidRPr="00D16FD0">
        <w:rPr>
          <w:b/>
          <w:sz w:val="24"/>
        </w:rPr>
        <w:t>.</w:t>
      </w:r>
      <w:r w:rsidRPr="00D16FD0">
        <w:rPr>
          <w:sz w:val="24"/>
        </w:rPr>
        <w:t xml:space="preserve">  Площадката за съхраняване на отпадъци да отговаря на следните изисквания:</w:t>
      </w:r>
    </w:p>
    <w:p w:rsidR="000A274C" w:rsidRPr="00D16FD0" w:rsidRDefault="000A274C" w:rsidP="000A274C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 xml:space="preserve">- да е  оградена и с ясни надписи за предназначението на площадката, вида на    отпадъците, </w:t>
      </w:r>
      <w:r>
        <w:rPr>
          <w:rFonts w:ascii="Times New Roman" w:hAnsi="Times New Roman"/>
          <w:sz w:val="24"/>
          <w:szCs w:val="24"/>
        </w:rPr>
        <w:t xml:space="preserve">които се третират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9F660C">
        <w:rPr>
          <w:rFonts w:ascii="Times New Roman" w:hAnsi="Times New Roman"/>
          <w:sz w:val="24"/>
          <w:szCs w:val="24"/>
        </w:rPr>
        <w:t xml:space="preserve"> нея, </w:t>
      </w:r>
      <w:r>
        <w:rPr>
          <w:rFonts w:ascii="Times New Roman" w:hAnsi="Times New Roman"/>
          <w:sz w:val="24"/>
          <w:szCs w:val="24"/>
          <w:lang w:val="bg-BG"/>
        </w:rPr>
        <w:t xml:space="preserve">както и за </w:t>
      </w:r>
      <w:r w:rsidRPr="009F660C">
        <w:rPr>
          <w:rFonts w:ascii="Times New Roman" w:hAnsi="Times New Roman"/>
          <w:sz w:val="24"/>
          <w:szCs w:val="24"/>
        </w:rPr>
        <w:t>фирмата, която я експлоатира и работното време</w:t>
      </w:r>
      <w:r>
        <w:rPr>
          <w:rFonts w:ascii="Times New Roman" w:hAnsi="Times New Roman"/>
          <w:sz w:val="24"/>
          <w:szCs w:val="24"/>
          <w:lang w:val="bg-BG"/>
        </w:rPr>
        <w:t xml:space="preserve"> с клиенти</w:t>
      </w:r>
      <w:r w:rsidRPr="009F660C">
        <w:rPr>
          <w:rFonts w:ascii="Times New Roman" w:hAnsi="Times New Roman"/>
          <w:sz w:val="24"/>
          <w:szCs w:val="24"/>
        </w:rPr>
        <w:t>;</w:t>
      </w:r>
    </w:p>
    <w:p w:rsidR="000A274C" w:rsidRPr="00811682" w:rsidRDefault="000A274C" w:rsidP="000A274C">
      <w:pPr>
        <w:jc w:val="both"/>
        <w:rPr>
          <w:rFonts w:ascii="Times New Roman" w:hAnsi="Times New Roman"/>
          <w:b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 xml:space="preserve">- всички приети, както и формираните от дейността отпадъци да се съхраняват на територията на площадката, съгласно </w:t>
      </w:r>
      <w:r w:rsidRPr="00811682">
        <w:rPr>
          <w:rFonts w:ascii="Times New Roman" w:hAnsi="Times New Roman"/>
          <w:b/>
          <w:sz w:val="24"/>
          <w:szCs w:val="24"/>
        </w:rPr>
        <w:t>посоч</w:t>
      </w:r>
      <w:r>
        <w:rPr>
          <w:rFonts w:ascii="Times New Roman" w:hAnsi="Times New Roman"/>
          <w:b/>
          <w:sz w:val="24"/>
          <w:szCs w:val="24"/>
        </w:rPr>
        <w:t xml:space="preserve">ената площ от </w:t>
      </w:r>
      <w:r w:rsidR="00640DC2">
        <w:rPr>
          <w:rFonts w:ascii="Times New Roman" w:hAnsi="Times New Roman"/>
          <w:b/>
          <w:sz w:val="24"/>
          <w:szCs w:val="24"/>
          <w:lang w:val="bg-BG"/>
        </w:rPr>
        <w:t>1 170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дка</w:t>
      </w:r>
      <w:r w:rsidRPr="00811682">
        <w:rPr>
          <w:rFonts w:ascii="Times New Roman" w:hAnsi="Times New Roman"/>
          <w:b/>
          <w:sz w:val="24"/>
          <w:szCs w:val="24"/>
        </w:rPr>
        <w:t>.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да е оборудвана вътрешна площадка за престой на колите по време на извършване на дейностите по товарене и разтоварване на отпадъците;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  да е ясно означена и да е отделена от останалите съоръжения в обекта;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 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 да е пожарообезопасена  чрез достатъчeн брой подходящи пожарогасители;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 да е бетонирана,  с цел лесно почистване и защита на почвата от замърсяване;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sz w:val="24"/>
          <w:szCs w:val="24"/>
        </w:rPr>
        <w:t>- да разполага с наличн</w:t>
      </w:r>
      <w:r>
        <w:rPr>
          <w:rFonts w:ascii="Times New Roman" w:hAnsi="Times New Roman"/>
          <w:sz w:val="24"/>
          <w:szCs w:val="24"/>
        </w:rPr>
        <w:t>и количества абсорбенти (пръст,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660C">
        <w:rPr>
          <w:rFonts w:ascii="Times New Roman" w:hAnsi="Times New Roman"/>
          <w:sz w:val="24"/>
          <w:szCs w:val="24"/>
        </w:rPr>
        <w:t>пясък</w:t>
      </w:r>
      <w:r>
        <w:rPr>
          <w:rFonts w:ascii="Times New Roman" w:hAnsi="Times New Roman"/>
          <w:sz w:val="24"/>
          <w:szCs w:val="24"/>
          <w:lang w:val="bg-BG"/>
        </w:rPr>
        <w:t>, трици</w:t>
      </w:r>
      <w:r w:rsidRPr="009F660C">
        <w:rPr>
          <w:rFonts w:ascii="Times New Roman" w:hAnsi="Times New Roman"/>
          <w:sz w:val="24"/>
          <w:szCs w:val="24"/>
        </w:rPr>
        <w:t xml:space="preserve"> и др.), използвани за ограничаване на евентуални разливи;</w:t>
      </w:r>
    </w:p>
    <w:p w:rsidR="000A274C" w:rsidRDefault="000A274C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F660C">
        <w:rPr>
          <w:rFonts w:ascii="Times New Roman" w:hAnsi="Times New Roman"/>
          <w:sz w:val="24"/>
          <w:szCs w:val="24"/>
        </w:rPr>
        <w:t>- да е оборудвана  с везна за измерване на теглото на приеманите и предаваните отпадъци</w:t>
      </w:r>
    </w:p>
    <w:p w:rsidR="00167A34" w:rsidRPr="00167A34" w:rsidRDefault="00167A34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- </w:t>
      </w:r>
      <w:r w:rsidRPr="00947A7D">
        <w:rPr>
          <w:rFonts w:ascii="Times New Roman" w:hAnsi="Times New Roman"/>
          <w:b/>
          <w:sz w:val="24"/>
          <w:szCs w:val="24"/>
          <w:lang w:val="bg-BG"/>
        </w:rPr>
        <w:t>Да е осигурено 24 – часово видеонаблюдение, записите от което да се съхраняват на площадката за срок най – малко една година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A274C" w:rsidRDefault="000A274C" w:rsidP="000A274C">
      <w:pPr>
        <w:pStyle w:val="30"/>
        <w:ind w:left="-142" w:right="-143" w:firstLine="142"/>
        <w:rPr>
          <w:rFonts w:ascii="Times New Roman" w:hAnsi="Times New Roman"/>
          <w:color w:val="000000"/>
          <w:spacing w:val="-11"/>
        </w:rPr>
      </w:pP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9F660C">
        <w:rPr>
          <w:rFonts w:ascii="Times New Roman" w:hAnsi="Times New Roman"/>
          <w:color w:val="000000"/>
          <w:spacing w:val="-11"/>
          <w:sz w:val="24"/>
          <w:szCs w:val="24"/>
        </w:rPr>
        <w:t>За ефективната дейност,</w:t>
      </w:r>
      <w:r w:rsidRPr="009F660C">
        <w:rPr>
          <w:rFonts w:ascii="Times New Roman" w:hAnsi="Times New Roman"/>
          <w:sz w:val="24"/>
          <w:szCs w:val="24"/>
        </w:rPr>
        <w:t xml:space="preserve"> извършвана на територията на площадката, да се обособят участъци и сектори, както следва:</w:t>
      </w:r>
    </w:p>
    <w:p w:rsidR="000A274C" w:rsidRDefault="000A274C" w:rsidP="000A274C">
      <w:pPr>
        <w:ind w:right="-143"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0A274C" w:rsidRPr="00CA7A29" w:rsidRDefault="000A274C" w:rsidP="000A274C">
      <w:pPr>
        <w:numPr>
          <w:ilvl w:val="0"/>
          <w:numId w:val="36"/>
        </w:numPr>
        <w:ind w:left="567" w:right="-143" w:hanging="28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467355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 xml:space="preserve">При извършване </w:t>
      </w:r>
      <w:r w:rsidRPr="00467355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на търговска дейност с отпадъци о</w:t>
      </w:r>
      <w:r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т черни и цветни метали да се об</w:t>
      </w:r>
      <w:r w:rsidRPr="00467355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особят следните участъци:</w:t>
      </w:r>
    </w:p>
    <w:p w:rsidR="000A274C" w:rsidRPr="00BC5EE5" w:rsidRDefault="000A274C" w:rsidP="000A274C">
      <w:pPr>
        <w:shd w:val="clear" w:color="auto" w:fill="FFFFFF"/>
        <w:spacing w:before="115"/>
        <w:ind w:right="-143"/>
        <w:jc w:val="both"/>
        <w:rPr>
          <w:rFonts w:ascii="Times New Roman" w:hAnsi="Times New Roman"/>
          <w:b/>
          <w:spacing w:val="-8"/>
          <w:sz w:val="24"/>
          <w:szCs w:val="24"/>
          <w:lang w:val="bg-BG"/>
        </w:rPr>
      </w:pPr>
      <w:r w:rsidRPr="00BC5EE5">
        <w:rPr>
          <w:rFonts w:ascii="Times New Roman" w:hAnsi="Times New Roman"/>
          <w:b/>
          <w:spacing w:val="-8"/>
          <w:sz w:val="24"/>
          <w:szCs w:val="24"/>
          <w:lang w:val="bg-BG"/>
        </w:rPr>
        <w:t>Участък за метални отпадъци</w:t>
      </w:r>
    </w:p>
    <w:p w:rsidR="000A274C" w:rsidRPr="00BC5EE5" w:rsidRDefault="000A274C" w:rsidP="000A274C">
      <w:pPr>
        <w:overflowPunct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C5EE5">
        <w:rPr>
          <w:rFonts w:ascii="Times New Roman" w:hAnsi="Times New Roman"/>
          <w:sz w:val="24"/>
          <w:szCs w:val="24"/>
          <w:lang w:val="bg-BG"/>
        </w:rPr>
        <w:t>На участъка да се извършв</w:t>
      </w:r>
      <w:r>
        <w:rPr>
          <w:rFonts w:ascii="Times New Roman" w:hAnsi="Times New Roman"/>
          <w:sz w:val="24"/>
          <w:szCs w:val="24"/>
          <w:lang w:val="bg-BG"/>
        </w:rPr>
        <w:t>а приемане, окачествяване</w:t>
      </w:r>
      <w:r w:rsidRPr="00BC5EE5">
        <w:rPr>
          <w:rFonts w:ascii="Times New Roman" w:hAnsi="Times New Roman"/>
          <w:sz w:val="24"/>
          <w:szCs w:val="24"/>
          <w:lang w:val="bg-BG"/>
        </w:rPr>
        <w:t xml:space="preserve"> и временно съхранение на отпадъците от черни и цветни метали и сплавите им. Изкупе</w:t>
      </w:r>
      <w:r>
        <w:rPr>
          <w:rFonts w:ascii="Times New Roman" w:hAnsi="Times New Roman"/>
          <w:sz w:val="24"/>
          <w:szCs w:val="24"/>
          <w:lang w:val="bg-BG"/>
        </w:rPr>
        <w:t>ните метални отпадъци</w:t>
      </w:r>
      <w:r w:rsidRPr="00BC5EE5">
        <w:rPr>
          <w:rFonts w:ascii="Times New Roman" w:hAnsi="Times New Roman"/>
          <w:sz w:val="24"/>
          <w:szCs w:val="24"/>
          <w:lang w:val="bg-BG"/>
        </w:rPr>
        <w:t xml:space="preserve"> да се разделят и сортират по големина, вид и свойства и да се събират в съответните участъци:</w:t>
      </w:r>
      <w:r w:rsidRPr="00BC5EE5">
        <w:rPr>
          <w:rFonts w:ascii="Times New Roman" w:hAnsi="Times New Roman"/>
          <w:spacing w:val="-8"/>
          <w:sz w:val="24"/>
          <w:szCs w:val="24"/>
          <w:lang w:val="bg-BG"/>
        </w:rPr>
        <w:t xml:space="preserve"> тежък скрап;</w:t>
      </w:r>
      <w:r w:rsidRPr="00BC5EE5">
        <w:rPr>
          <w:rFonts w:ascii="Times New Roman" w:hAnsi="Times New Roman"/>
          <w:spacing w:val="-9"/>
          <w:sz w:val="24"/>
          <w:szCs w:val="24"/>
          <w:lang w:val="bg-BG"/>
        </w:rPr>
        <w:t xml:space="preserve">   чугун; </w:t>
      </w:r>
      <w:r w:rsidRPr="00BC5EE5">
        <w:rPr>
          <w:rFonts w:ascii="Times New Roman" w:hAnsi="Times New Roman"/>
          <w:spacing w:val="-10"/>
          <w:sz w:val="24"/>
          <w:szCs w:val="24"/>
          <w:lang w:val="bg-BG"/>
        </w:rPr>
        <w:t xml:space="preserve"> лековесен скрап;</w:t>
      </w:r>
      <w:r w:rsidRPr="00BC5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5EE5">
        <w:rPr>
          <w:rFonts w:ascii="Times New Roman" w:hAnsi="Times New Roman"/>
          <w:spacing w:val="-13"/>
          <w:sz w:val="24"/>
          <w:szCs w:val="24"/>
          <w:lang w:val="bg-BG"/>
        </w:rPr>
        <w:t xml:space="preserve"> цветни метали и</w:t>
      </w:r>
      <w:r w:rsidRPr="00BC5EE5">
        <w:rPr>
          <w:rFonts w:ascii="Times New Roman" w:hAnsi="Times New Roman"/>
          <w:spacing w:val="-23"/>
          <w:sz w:val="24"/>
          <w:szCs w:val="24"/>
          <w:lang w:val="bg-BG"/>
        </w:rPr>
        <w:t xml:space="preserve"> </w:t>
      </w:r>
      <w:r w:rsidRPr="00BC5EE5">
        <w:rPr>
          <w:rFonts w:ascii="Times New Roman" w:hAnsi="Times New Roman"/>
          <w:spacing w:val="-13"/>
          <w:sz w:val="24"/>
          <w:szCs w:val="24"/>
          <w:lang w:val="bg-BG"/>
        </w:rPr>
        <w:t xml:space="preserve"> експедиция.</w:t>
      </w:r>
    </w:p>
    <w:p w:rsidR="00947A7D" w:rsidRDefault="000A274C" w:rsidP="000A274C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BC5EE5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ТД с</w:t>
      </w:r>
      <w:r>
        <w:rPr>
          <w:rFonts w:ascii="Times New Roman" w:hAnsi="Times New Roman"/>
          <w:spacing w:val="-13"/>
          <w:sz w:val="24"/>
          <w:szCs w:val="24"/>
          <w:lang w:val="bg-BG"/>
        </w:rPr>
        <w:t xml:space="preserve"> ОЧЦМ на територията на площадката</w:t>
      </w:r>
      <w:r w:rsidRPr="00BC5EE5">
        <w:rPr>
          <w:rFonts w:ascii="Times New Roman" w:hAnsi="Times New Roman"/>
          <w:spacing w:val="-13"/>
          <w:sz w:val="24"/>
          <w:szCs w:val="24"/>
          <w:lang w:val="bg-BG"/>
        </w:rPr>
        <w:t>, да са обособени участъци за различните дейности:</w:t>
      </w:r>
    </w:p>
    <w:p w:rsidR="00640DC2" w:rsidRPr="00BC5EE5" w:rsidRDefault="00640DC2" w:rsidP="000A274C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947A7D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660C">
        <w:rPr>
          <w:rFonts w:ascii="Times New Roman" w:hAnsi="Times New Roman"/>
          <w:b/>
          <w:sz w:val="24"/>
          <w:szCs w:val="24"/>
          <w:lang w:val="bg-BG"/>
        </w:rPr>
        <w:t>А. Участък тежък скрап</w:t>
      </w:r>
    </w:p>
    <w:p w:rsidR="000A274C" w:rsidRPr="00947A7D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660C">
        <w:rPr>
          <w:rFonts w:ascii="Times New Roman" w:hAnsi="Times New Roman"/>
          <w:sz w:val="24"/>
          <w:szCs w:val="24"/>
          <w:lang w:val="bg-BG"/>
        </w:rPr>
        <w:t xml:space="preserve">-  Разтоварване      на  превозните   средства,   доставящи </w:t>
      </w:r>
      <w:r w:rsidRPr="009F660C">
        <w:rPr>
          <w:rFonts w:ascii="Times New Roman" w:hAnsi="Times New Roman"/>
          <w:spacing w:val="-31"/>
          <w:sz w:val="24"/>
          <w:szCs w:val="24"/>
          <w:lang w:val="bg-BG"/>
        </w:rPr>
        <w:t>скрап;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F660C">
        <w:rPr>
          <w:rFonts w:ascii="Times New Roman" w:hAnsi="Times New Roman"/>
          <w:spacing w:val="-8"/>
          <w:sz w:val="24"/>
          <w:szCs w:val="24"/>
          <w:lang w:val="bg-BG"/>
        </w:rPr>
        <w:t xml:space="preserve">- Сортиране по размери и вид на получавания скрап и </w:t>
      </w:r>
      <w:r w:rsidRPr="009F660C">
        <w:rPr>
          <w:rFonts w:ascii="Times New Roman" w:hAnsi="Times New Roman"/>
          <w:sz w:val="24"/>
          <w:szCs w:val="24"/>
          <w:lang w:val="bg-BG"/>
        </w:rPr>
        <w:t>осигуряване на разделно съхранение и обработка: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F660C">
        <w:rPr>
          <w:rFonts w:ascii="Times New Roman" w:hAnsi="Times New Roman"/>
          <w:b/>
          <w:sz w:val="24"/>
          <w:szCs w:val="24"/>
          <w:lang w:val="bg-BG"/>
        </w:rPr>
        <w:t>а)</w:t>
      </w:r>
      <w:r w:rsidRPr="009F660C">
        <w:rPr>
          <w:rFonts w:ascii="Times New Roman" w:hAnsi="Times New Roman"/>
          <w:sz w:val="24"/>
          <w:szCs w:val="24"/>
          <w:lang w:val="bg-BG"/>
        </w:rPr>
        <w:t xml:space="preserve"> плътен железен скрап, готов за експедиция;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б</w:t>
      </w:r>
      <w:r w:rsidRPr="009F660C">
        <w:rPr>
          <w:rFonts w:ascii="Times New Roman" w:hAnsi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тънък железен скрап, готов за експедиция</w:t>
      </w:r>
      <w:r w:rsidRPr="009F660C">
        <w:rPr>
          <w:rFonts w:ascii="Times New Roman" w:hAnsi="Times New Roman"/>
          <w:sz w:val="24"/>
          <w:szCs w:val="24"/>
          <w:lang w:val="bg-BG"/>
        </w:rPr>
        <w:t>;</w:t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Pr="009F660C">
        <w:rPr>
          <w:rFonts w:ascii="Times New Roman" w:hAnsi="Times New Roman"/>
          <w:b/>
          <w:sz w:val="24"/>
          <w:szCs w:val="24"/>
          <w:lang w:val="bg-BG"/>
        </w:rPr>
        <w:t>)</w:t>
      </w:r>
      <w:r w:rsidRPr="009F66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660C">
        <w:rPr>
          <w:rFonts w:ascii="Times New Roman" w:hAnsi="Times New Roman"/>
          <w:spacing w:val="-18"/>
          <w:sz w:val="24"/>
          <w:szCs w:val="24"/>
          <w:lang w:val="bg-BG"/>
        </w:rPr>
        <w:t>чугунен скрап, дребно размерен;</w:t>
      </w:r>
      <w:r w:rsidRPr="009F660C">
        <w:rPr>
          <w:rFonts w:ascii="Times New Roman" w:hAnsi="Times New Roman"/>
          <w:spacing w:val="-18"/>
          <w:sz w:val="24"/>
          <w:szCs w:val="24"/>
          <w:lang w:val="bg-BG"/>
        </w:rPr>
        <w:tab/>
      </w:r>
    </w:p>
    <w:p w:rsidR="000A274C" w:rsidRPr="009F660C" w:rsidRDefault="000A274C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</w:t>
      </w:r>
      <w:r w:rsidRPr="009F660C">
        <w:rPr>
          <w:rFonts w:ascii="Times New Roman" w:hAnsi="Times New Roman"/>
          <w:b/>
          <w:sz w:val="24"/>
          <w:szCs w:val="24"/>
          <w:lang w:val="bg-BG"/>
        </w:rPr>
        <w:t>)</w:t>
      </w:r>
      <w:r w:rsidRPr="009F660C">
        <w:rPr>
          <w:rFonts w:ascii="Times New Roman" w:hAnsi="Times New Roman"/>
          <w:sz w:val="24"/>
          <w:szCs w:val="24"/>
          <w:lang w:val="bg-BG"/>
        </w:rPr>
        <w:t xml:space="preserve"> чугунен скрап, едро размерен;</w:t>
      </w:r>
    </w:p>
    <w:p w:rsidR="000A274C" w:rsidRPr="009A5601" w:rsidRDefault="000A274C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F660C">
        <w:rPr>
          <w:rFonts w:ascii="Times New Roman" w:hAnsi="Times New Roman"/>
          <w:i/>
          <w:spacing w:val="-8"/>
          <w:sz w:val="24"/>
          <w:szCs w:val="24"/>
          <w:lang w:val="bg-BG"/>
        </w:rPr>
        <w:t xml:space="preserve">- </w:t>
      </w:r>
      <w:r w:rsidRPr="009F660C">
        <w:rPr>
          <w:rFonts w:ascii="Times New Roman" w:hAnsi="Times New Roman"/>
          <w:spacing w:val="-8"/>
          <w:sz w:val="24"/>
          <w:szCs w:val="24"/>
          <w:lang w:val="bg-BG"/>
        </w:rPr>
        <w:t xml:space="preserve">Сортиране на цветния скрап, чрез отделянето му от </w:t>
      </w:r>
      <w:r w:rsidRPr="009F660C">
        <w:rPr>
          <w:rFonts w:ascii="Times New Roman" w:hAnsi="Times New Roman"/>
          <w:sz w:val="24"/>
          <w:szCs w:val="24"/>
          <w:lang w:val="bg-BG"/>
        </w:rPr>
        <w:t xml:space="preserve">черния и подготвяне на същия по видове за предаване в склада </w:t>
      </w:r>
      <w:r w:rsidRPr="009F660C">
        <w:rPr>
          <w:rFonts w:ascii="Times New Roman" w:hAnsi="Times New Roman"/>
          <w:spacing w:val="-21"/>
          <w:sz w:val="24"/>
          <w:szCs w:val="24"/>
          <w:lang w:val="bg-BG"/>
        </w:rPr>
        <w:t>за цветни метали;</w:t>
      </w:r>
    </w:p>
    <w:p w:rsidR="000A274C" w:rsidRPr="00BC5EE5" w:rsidRDefault="000A274C" w:rsidP="000A274C">
      <w:pPr>
        <w:shd w:val="clear" w:color="auto" w:fill="FFFFFF"/>
        <w:ind w:right="-143" w:firstLine="706"/>
        <w:jc w:val="both"/>
        <w:rPr>
          <w:rFonts w:ascii="Times New Roman" w:hAnsi="Times New Roman"/>
          <w:sz w:val="24"/>
          <w:szCs w:val="24"/>
        </w:rPr>
      </w:pPr>
    </w:p>
    <w:p w:rsidR="000A274C" w:rsidRPr="00BC5EE5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C5EE5">
        <w:rPr>
          <w:rFonts w:ascii="Times New Roman" w:hAnsi="Times New Roman"/>
          <w:b/>
          <w:spacing w:val="-21"/>
          <w:sz w:val="24"/>
          <w:szCs w:val="24"/>
          <w:lang w:val="bg-BG"/>
        </w:rPr>
        <w:t>Б. Сектор лековесен скрап</w:t>
      </w:r>
    </w:p>
    <w:p w:rsidR="000A274C" w:rsidRPr="00BC5EE5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C5EE5">
        <w:rPr>
          <w:rFonts w:ascii="Times New Roman" w:hAnsi="Times New Roman"/>
          <w:spacing w:val="-11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pacing w:val="-11"/>
          <w:sz w:val="24"/>
          <w:szCs w:val="24"/>
          <w:lang w:val="bg-BG"/>
        </w:rPr>
        <w:t xml:space="preserve"> </w:t>
      </w:r>
      <w:r w:rsidRPr="00BC5EE5">
        <w:rPr>
          <w:rFonts w:ascii="Times New Roman" w:hAnsi="Times New Roman"/>
          <w:spacing w:val="-11"/>
          <w:sz w:val="24"/>
          <w:szCs w:val="24"/>
          <w:lang w:val="bg-BG"/>
        </w:rPr>
        <w:t xml:space="preserve">Разтоварване и сортиране за осигуряване на разделно </w:t>
      </w:r>
      <w:r w:rsidRPr="00BC5EE5">
        <w:rPr>
          <w:rFonts w:ascii="Times New Roman" w:hAnsi="Times New Roman"/>
          <w:spacing w:val="-18"/>
          <w:sz w:val="24"/>
          <w:szCs w:val="24"/>
          <w:lang w:val="bg-BG"/>
        </w:rPr>
        <w:t>съхранение и по-нататъшна обработка:</w:t>
      </w:r>
    </w:p>
    <w:p w:rsidR="000A274C" w:rsidRPr="00811682" w:rsidRDefault="000A274C" w:rsidP="000A274C">
      <w:pPr>
        <w:shd w:val="clear" w:color="auto" w:fill="FFFFFF"/>
        <w:ind w:left="14" w:right="-143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9F660C">
        <w:rPr>
          <w:rFonts w:ascii="Times New Roman" w:hAnsi="Times New Roman"/>
          <w:b/>
          <w:spacing w:val="-12"/>
          <w:sz w:val="24"/>
          <w:szCs w:val="24"/>
          <w:lang w:val="bg-BG"/>
        </w:rPr>
        <w:t>а)</w:t>
      </w:r>
      <w:r w:rsidRPr="00BC5EE5">
        <w:rPr>
          <w:rFonts w:ascii="Times New Roman" w:hAnsi="Times New Roman"/>
          <w:spacing w:val="-12"/>
          <w:sz w:val="24"/>
          <w:szCs w:val="24"/>
          <w:lang w:val="bg-BG"/>
        </w:rPr>
        <w:t xml:space="preserve"> плътен железен </w:t>
      </w:r>
      <w:r>
        <w:rPr>
          <w:rFonts w:ascii="Times New Roman" w:hAnsi="Times New Roman"/>
          <w:spacing w:val="-12"/>
          <w:sz w:val="24"/>
          <w:szCs w:val="24"/>
          <w:lang w:val="bg-BG"/>
        </w:rPr>
        <w:t>скрап, готов</w:t>
      </w:r>
      <w:r w:rsidRPr="00BC5EE5">
        <w:rPr>
          <w:rFonts w:ascii="Times New Roman" w:hAnsi="Times New Roman"/>
          <w:spacing w:val="-12"/>
          <w:sz w:val="24"/>
          <w:szCs w:val="24"/>
          <w:lang w:val="bg-BG"/>
        </w:rPr>
        <w:t xml:space="preserve"> за </w:t>
      </w:r>
      <w:r w:rsidRPr="00BC5EE5">
        <w:rPr>
          <w:rFonts w:ascii="Times New Roman" w:hAnsi="Times New Roman"/>
          <w:spacing w:val="-24"/>
          <w:sz w:val="24"/>
          <w:szCs w:val="24"/>
          <w:lang w:val="bg-BG"/>
        </w:rPr>
        <w:t>експедиране;</w:t>
      </w:r>
    </w:p>
    <w:p w:rsidR="000A274C" w:rsidRPr="00BC5EE5" w:rsidRDefault="000A274C" w:rsidP="000A274C">
      <w:pPr>
        <w:shd w:val="clear" w:color="auto" w:fill="FFFFFF"/>
        <w:ind w:left="725" w:right="-1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pacing w:val="-20"/>
          <w:sz w:val="24"/>
          <w:szCs w:val="24"/>
          <w:lang w:val="bg-BG"/>
        </w:rPr>
        <w:t>б</w:t>
      </w:r>
      <w:r w:rsidRPr="009F660C">
        <w:rPr>
          <w:rFonts w:ascii="Times New Roman" w:hAnsi="Times New Roman"/>
          <w:b/>
          <w:spacing w:val="-20"/>
          <w:sz w:val="24"/>
          <w:szCs w:val="24"/>
          <w:lang w:val="bg-BG"/>
        </w:rPr>
        <w:t>)</w:t>
      </w:r>
      <w:r w:rsidRPr="00BC5EE5">
        <w:rPr>
          <w:rFonts w:ascii="Times New Roman" w:hAnsi="Times New Roman"/>
          <w:spacing w:val="-20"/>
          <w:sz w:val="24"/>
          <w:szCs w:val="24"/>
          <w:lang w:val="bg-BG"/>
        </w:rPr>
        <w:t xml:space="preserve"> тънък жел</w:t>
      </w:r>
      <w:r>
        <w:rPr>
          <w:rFonts w:ascii="Times New Roman" w:hAnsi="Times New Roman"/>
          <w:spacing w:val="-20"/>
          <w:sz w:val="24"/>
          <w:szCs w:val="24"/>
          <w:lang w:val="bg-BG"/>
        </w:rPr>
        <w:t xml:space="preserve">езен скрап, готов за експедиране </w:t>
      </w:r>
      <w:r w:rsidRPr="00BC5EE5">
        <w:rPr>
          <w:rFonts w:ascii="Times New Roman" w:hAnsi="Times New Roman"/>
          <w:spacing w:val="-20"/>
          <w:sz w:val="24"/>
          <w:szCs w:val="24"/>
          <w:lang w:val="bg-BG"/>
        </w:rPr>
        <w:t>;</w:t>
      </w:r>
    </w:p>
    <w:p w:rsidR="000A274C" w:rsidRPr="00BC5EE5" w:rsidRDefault="000A274C" w:rsidP="000A274C">
      <w:pPr>
        <w:shd w:val="clear" w:color="auto" w:fill="FFFFFF"/>
        <w:ind w:left="14" w:right="-143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Pr="009F660C">
        <w:rPr>
          <w:rFonts w:ascii="Times New Roman" w:hAnsi="Times New Roman"/>
          <w:b/>
          <w:sz w:val="24"/>
          <w:szCs w:val="24"/>
          <w:lang w:val="bg-BG"/>
        </w:rPr>
        <w:t>)</w:t>
      </w:r>
      <w:r w:rsidRPr="00BC5EE5">
        <w:rPr>
          <w:rFonts w:ascii="Times New Roman" w:hAnsi="Times New Roman"/>
          <w:sz w:val="24"/>
          <w:szCs w:val="24"/>
          <w:lang w:val="bg-BG"/>
        </w:rPr>
        <w:t xml:space="preserve"> чугунен скрап дребно размерен - стифира се на </w:t>
      </w:r>
      <w:r w:rsidRPr="00BC5EE5">
        <w:rPr>
          <w:rFonts w:ascii="Times New Roman" w:hAnsi="Times New Roman"/>
          <w:spacing w:val="-22"/>
          <w:sz w:val="24"/>
          <w:szCs w:val="24"/>
          <w:lang w:val="bg-BG"/>
        </w:rPr>
        <w:t>определеното</w:t>
      </w:r>
      <w:r>
        <w:rPr>
          <w:rFonts w:ascii="Times New Roman" w:hAnsi="Times New Roman"/>
          <w:spacing w:val="-22"/>
          <w:sz w:val="24"/>
          <w:szCs w:val="24"/>
          <w:lang w:val="bg-BG"/>
        </w:rPr>
        <w:t xml:space="preserve"> </w:t>
      </w:r>
      <w:r w:rsidRPr="00BC5EE5">
        <w:rPr>
          <w:rFonts w:ascii="Times New Roman" w:hAnsi="Times New Roman"/>
          <w:spacing w:val="-22"/>
          <w:sz w:val="24"/>
          <w:szCs w:val="24"/>
          <w:lang w:val="bg-BG"/>
        </w:rPr>
        <w:t xml:space="preserve"> място за съхранение на чугунен скрап;</w:t>
      </w:r>
    </w:p>
    <w:p w:rsidR="000A274C" w:rsidRPr="00BC5EE5" w:rsidRDefault="000A274C" w:rsidP="000A274C">
      <w:pPr>
        <w:shd w:val="clear" w:color="auto" w:fill="FFFFFF"/>
        <w:ind w:left="5" w:right="-143"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6"/>
          <w:sz w:val="24"/>
          <w:szCs w:val="24"/>
          <w:lang w:val="bg-BG"/>
        </w:rPr>
        <w:t>г</w:t>
      </w:r>
      <w:r w:rsidRPr="009F660C">
        <w:rPr>
          <w:rFonts w:ascii="Times New Roman" w:hAnsi="Times New Roman"/>
          <w:b/>
          <w:spacing w:val="-6"/>
          <w:sz w:val="24"/>
          <w:szCs w:val="24"/>
          <w:lang w:val="bg-BG"/>
        </w:rPr>
        <w:t>)</w:t>
      </w:r>
      <w:r w:rsidRPr="00BC5EE5">
        <w:rPr>
          <w:rFonts w:ascii="Times New Roman" w:hAnsi="Times New Roman"/>
          <w:spacing w:val="-6"/>
          <w:sz w:val="24"/>
          <w:szCs w:val="24"/>
          <w:lang w:val="bg-BG"/>
        </w:rPr>
        <w:t xml:space="preserve"> сортиране на цветния скрап, чрез отделянето му от </w:t>
      </w:r>
      <w:r w:rsidRPr="00BC5EE5">
        <w:rPr>
          <w:rFonts w:ascii="Times New Roman" w:hAnsi="Times New Roman"/>
          <w:spacing w:val="-16"/>
          <w:sz w:val="24"/>
          <w:szCs w:val="24"/>
          <w:lang w:val="bg-BG"/>
        </w:rPr>
        <w:t xml:space="preserve">черния и сортиране по видове за транспорт в склада за цветни </w:t>
      </w:r>
      <w:r w:rsidRPr="00BC5EE5">
        <w:rPr>
          <w:rFonts w:ascii="Times New Roman" w:hAnsi="Times New Roman"/>
          <w:spacing w:val="-27"/>
          <w:sz w:val="24"/>
          <w:szCs w:val="24"/>
          <w:lang w:val="bg-BG"/>
        </w:rPr>
        <w:t>метали.</w:t>
      </w:r>
    </w:p>
    <w:p w:rsidR="000A274C" w:rsidRPr="009A5601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74C" w:rsidRPr="009A5601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C5EE5">
        <w:rPr>
          <w:rFonts w:ascii="Times New Roman" w:hAnsi="Times New Roman"/>
          <w:b/>
          <w:spacing w:val="-23"/>
          <w:sz w:val="24"/>
          <w:szCs w:val="24"/>
          <w:lang w:val="bg-BG"/>
        </w:rPr>
        <w:t xml:space="preserve">В. </w:t>
      </w:r>
      <w:r>
        <w:rPr>
          <w:rFonts w:ascii="Times New Roman" w:hAnsi="Times New Roman"/>
          <w:b/>
          <w:spacing w:val="-23"/>
          <w:sz w:val="24"/>
          <w:szCs w:val="24"/>
          <w:lang w:val="bg-BG"/>
        </w:rPr>
        <w:t xml:space="preserve"> </w:t>
      </w:r>
      <w:r w:rsidRPr="00BC5EE5">
        <w:rPr>
          <w:rFonts w:ascii="Times New Roman" w:hAnsi="Times New Roman"/>
          <w:b/>
          <w:spacing w:val="-23"/>
          <w:sz w:val="24"/>
          <w:szCs w:val="24"/>
          <w:lang w:val="bg-BG"/>
        </w:rPr>
        <w:t>Сектор чугун</w:t>
      </w:r>
    </w:p>
    <w:p w:rsidR="000A274C" w:rsidRPr="00BC5EE5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BC5EE5">
        <w:rPr>
          <w:rFonts w:ascii="Times New Roman" w:hAnsi="Times New Roman"/>
          <w:spacing w:val="-10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  <w:lang w:val="bg-BG"/>
        </w:rPr>
        <w:t xml:space="preserve"> </w:t>
      </w:r>
      <w:r w:rsidRPr="00BC5EE5">
        <w:rPr>
          <w:rFonts w:ascii="Times New Roman" w:hAnsi="Times New Roman"/>
          <w:spacing w:val="-10"/>
          <w:sz w:val="24"/>
          <w:szCs w:val="24"/>
          <w:lang w:val="bg-BG"/>
        </w:rPr>
        <w:t>Отделяне и сортиране на цветния скрап по видове</w:t>
      </w:r>
      <w:r>
        <w:rPr>
          <w:rFonts w:ascii="Times New Roman" w:hAnsi="Times New Roman"/>
          <w:spacing w:val="-10"/>
          <w:sz w:val="24"/>
          <w:szCs w:val="24"/>
          <w:lang w:val="bg-BG"/>
        </w:rPr>
        <w:t>.</w:t>
      </w:r>
      <w:r w:rsidRPr="00BC5EE5">
        <w:rPr>
          <w:rFonts w:ascii="Times New Roman" w:hAnsi="Times New Roman"/>
          <w:spacing w:val="-10"/>
          <w:sz w:val="24"/>
          <w:szCs w:val="24"/>
          <w:lang w:val="bg-BG"/>
        </w:rPr>
        <w:t xml:space="preserve"> </w:t>
      </w:r>
    </w:p>
    <w:p w:rsidR="000A274C" w:rsidRPr="00BC5EE5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pacing w:val="-23"/>
          <w:sz w:val="24"/>
          <w:szCs w:val="24"/>
        </w:rPr>
      </w:pPr>
      <w:r w:rsidRPr="00BC5EE5">
        <w:rPr>
          <w:rFonts w:ascii="Times New Roman" w:hAnsi="Times New Roman"/>
          <w:spacing w:val="-12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pacing w:val="-12"/>
          <w:sz w:val="24"/>
          <w:szCs w:val="24"/>
          <w:lang w:val="bg-BG"/>
        </w:rPr>
        <w:t xml:space="preserve"> </w:t>
      </w:r>
      <w:r w:rsidRPr="00BC5EE5">
        <w:rPr>
          <w:rFonts w:ascii="Times New Roman" w:hAnsi="Times New Roman"/>
          <w:spacing w:val="-12"/>
          <w:sz w:val="24"/>
          <w:szCs w:val="24"/>
          <w:lang w:val="bg-BG"/>
        </w:rPr>
        <w:t xml:space="preserve">Отделяне на стоманения от чугунения скрап и </w:t>
      </w:r>
      <w:r w:rsidRPr="00BC5EE5">
        <w:rPr>
          <w:rFonts w:ascii="Times New Roman" w:hAnsi="Times New Roman"/>
          <w:spacing w:val="-23"/>
          <w:sz w:val="24"/>
          <w:szCs w:val="24"/>
          <w:lang w:val="bg-BG"/>
        </w:rPr>
        <w:t>стифирането му на площадката за такъв.</w:t>
      </w:r>
    </w:p>
    <w:p w:rsidR="000A274C" w:rsidRPr="00BC5EE5" w:rsidRDefault="000A274C" w:rsidP="000A274C">
      <w:pPr>
        <w:shd w:val="clear" w:color="auto" w:fill="FFFFFF"/>
        <w:ind w:right="-143" w:firstLine="360"/>
        <w:jc w:val="both"/>
        <w:rPr>
          <w:rFonts w:ascii="Times New Roman" w:hAnsi="Times New Roman"/>
          <w:sz w:val="24"/>
          <w:szCs w:val="24"/>
        </w:rPr>
      </w:pPr>
    </w:p>
    <w:p w:rsidR="000A274C" w:rsidRPr="00BC5EE5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BC5EE5">
        <w:rPr>
          <w:rFonts w:ascii="Times New Roman" w:hAnsi="Times New Roman"/>
          <w:b/>
          <w:spacing w:val="-19"/>
          <w:sz w:val="24"/>
          <w:szCs w:val="24"/>
          <w:lang w:val="bg-BG"/>
        </w:rPr>
        <w:t>Г. Сектор експедиция</w:t>
      </w:r>
    </w:p>
    <w:p w:rsidR="000A274C" w:rsidRPr="00BC5EE5" w:rsidRDefault="000A274C" w:rsidP="000A274C">
      <w:pPr>
        <w:shd w:val="clear" w:color="auto" w:fill="FFFFFF"/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BC5EE5">
        <w:rPr>
          <w:rFonts w:ascii="Times New Roman" w:hAnsi="Times New Roman"/>
          <w:spacing w:val="-14"/>
          <w:sz w:val="24"/>
          <w:szCs w:val="24"/>
          <w:lang w:val="bg-BG"/>
        </w:rPr>
        <w:t xml:space="preserve">Претеглянето на закупуваните и експедирани количества </w:t>
      </w:r>
      <w:r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да</w:t>
      </w:r>
      <w:r w:rsidRPr="00BC5EE5">
        <w:rPr>
          <w:rFonts w:ascii="Times New Roman" w:hAnsi="Times New Roman"/>
          <w:spacing w:val="-9"/>
          <w:sz w:val="24"/>
          <w:szCs w:val="24"/>
          <w:lang w:val="bg-BG"/>
        </w:rPr>
        <w:t xml:space="preserve"> се осъществява на  кантар.</w:t>
      </w:r>
      <w:r w:rsidRPr="00BC5EE5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0A274C" w:rsidRDefault="000A274C" w:rsidP="000A274C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pacing w:val="-8"/>
          <w:sz w:val="24"/>
          <w:szCs w:val="24"/>
          <w:lang w:val="bg-BG"/>
        </w:rPr>
      </w:pPr>
      <w:r w:rsidRPr="00BC5EE5">
        <w:rPr>
          <w:rFonts w:ascii="Times New Roman" w:hAnsi="Times New Roman"/>
          <w:spacing w:val="-1"/>
          <w:sz w:val="24"/>
          <w:szCs w:val="24"/>
          <w:lang w:val="bg-BG"/>
        </w:rPr>
        <w:t>Останалите отпадъци, формирани от де</w:t>
      </w:r>
      <w:r>
        <w:rPr>
          <w:rFonts w:ascii="Times New Roman" w:hAnsi="Times New Roman"/>
          <w:spacing w:val="-1"/>
          <w:sz w:val="24"/>
          <w:szCs w:val="24"/>
          <w:lang w:val="bg-BG"/>
        </w:rPr>
        <w:t xml:space="preserve">йностите на площадката, </w:t>
      </w:r>
      <w:r w:rsidRPr="00BC5EE5">
        <w:rPr>
          <w:rFonts w:ascii="Times New Roman" w:hAnsi="Times New Roman"/>
          <w:spacing w:val="-1"/>
          <w:sz w:val="24"/>
          <w:szCs w:val="24"/>
          <w:lang w:val="bg-BG"/>
        </w:rPr>
        <w:t xml:space="preserve">периодично да се предават на </w:t>
      </w:r>
      <w:r w:rsidRPr="00BC5EE5">
        <w:rPr>
          <w:rFonts w:ascii="Times New Roman" w:hAnsi="Times New Roman"/>
          <w:spacing w:val="-8"/>
          <w:sz w:val="24"/>
          <w:szCs w:val="24"/>
          <w:lang w:val="bg-BG"/>
        </w:rPr>
        <w:t xml:space="preserve"> фирми, при</w:t>
      </w:r>
      <w:r>
        <w:rPr>
          <w:rFonts w:ascii="Times New Roman" w:hAnsi="Times New Roman"/>
          <w:spacing w:val="-8"/>
          <w:sz w:val="24"/>
          <w:szCs w:val="24"/>
          <w:lang w:val="bg-BG"/>
        </w:rPr>
        <w:t>тежаващи съответните документи, съгласно чл. 35</w:t>
      </w:r>
      <w:r w:rsidRPr="00BC5EE5">
        <w:rPr>
          <w:rFonts w:ascii="Times New Roman" w:hAnsi="Times New Roman"/>
          <w:spacing w:val="-8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pacing w:val="-8"/>
          <w:sz w:val="24"/>
          <w:szCs w:val="24"/>
          <w:lang w:val="bg-BG"/>
        </w:rPr>
        <w:t>Закона за управление на отпадъците /</w:t>
      </w:r>
      <w:r w:rsidRPr="00BC5EE5">
        <w:rPr>
          <w:rFonts w:ascii="Times New Roman" w:hAnsi="Times New Roman"/>
          <w:spacing w:val="-8"/>
          <w:sz w:val="24"/>
          <w:szCs w:val="24"/>
          <w:lang w:val="bg-BG"/>
        </w:rPr>
        <w:t>ЗУО</w:t>
      </w:r>
      <w:r>
        <w:rPr>
          <w:rFonts w:ascii="Times New Roman" w:hAnsi="Times New Roman"/>
          <w:spacing w:val="-8"/>
          <w:sz w:val="24"/>
          <w:szCs w:val="24"/>
          <w:lang w:val="bg-BG"/>
        </w:rPr>
        <w:t>, ДВ, бр. 53/2012г., посл. изм. и доп. ДВ, бр. 53/2018г./</w:t>
      </w:r>
    </w:p>
    <w:p w:rsidR="00167A34" w:rsidRDefault="00167A34" w:rsidP="000A274C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pacing w:val="-8"/>
          <w:sz w:val="24"/>
          <w:szCs w:val="24"/>
          <w:lang w:val="bg-BG"/>
        </w:rPr>
      </w:pPr>
    </w:p>
    <w:p w:rsidR="00167A34" w:rsidRDefault="00947A7D" w:rsidP="000A274C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площадката да се извършва механично третиране на отпадъци</w:t>
      </w:r>
      <w:r w:rsidR="00E55B1B">
        <w:rPr>
          <w:rFonts w:ascii="Times New Roman" w:hAnsi="Times New Roman"/>
          <w:sz w:val="24"/>
          <w:szCs w:val="24"/>
          <w:lang w:val="bg-BG"/>
        </w:rPr>
        <w:t xml:space="preserve"> с код R12</w:t>
      </w:r>
      <w:r>
        <w:rPr>
          <w:rFonts w:ascii="Times New Roman" w:hAnsi="Times New Roman"/>
          <w:sz w:val="24"/>
          <w:szCs w:val="24"/>
          <w:lang w:val="bg-BG"/>
        </w:rPr>
        <w:t>, като предварителна дейност преди последващо оползотворяване, които да са:</w:t>
      </w:r>
    </w:p>
    <w:p w:rsidR="00947A7D" w:rsidRPr="00CA2006" w:rsidRDefault="00947A7D" w:rsidP="000A274C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A7D">
        <w:rPr>
          <w:rFonts w:ascii="Times New Roman" w:hAnsi="Times New Roman"/>
          <w:b/>
          <w:sz w:val="24"/>
          <w:szCs w:val="24"/>
          <w:lang w:val="bg-BG"/>
        </w:rPr>
        <w:t xml:space="preserve">- Сортиране </w:t>
      </w:r>
      <w:r w:rsidR="00CA2006">
        <w:rPr>
          <w:rFonts w:ascii="Times New Roman" w:hAnsi="Times New Roman"/>
          <w:b/>
          <w:sz w:val="24"/>
          <w:szCs w:val="24"/>
        </w:rPr>
        <w:t>–</w:t>
      </w:r>
      <w:r w:rsidR="00CA200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A2006" w:rsidRPr="00CA2006">
        <w:rPr>
          <w:rFonts w:ascii="Times New Roman" w:hAnsi="Times New Roman"/>
          <w:sz w:val="24"/>
          <w:szCs w:val="24"/>
          <w:lang w:val="bg-BG"/>
        </w:rPr>
        <w:t>извършва се ръчно, с цел да се разделят по видове отпадъци</w:t>
      </w:r>
    </w:p>
    <w:p w:rsidR="00947A7D" w:rsidRPr="00947A7D" w:rsidRDefault="00947A7D" w:rsidP="000A274C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A7D">
        <w:rPr>
          <w:rFonts w:ascii="Times New Roman" w:hAnsi="Times New Roman"/>
          <w:b/>
          <w:sz w:val="24"/>
          <w:szCs w:val="24"/>
          <w:lang w:val="bg-BG"/>
        </w:rPr>
        <w:t>- Рязане</w:t>
      </w:r>
    </w:p>
    <w:p w:rsidR="00947A7D" w:rsidRDefault="00947A7D" w:rsidP="000A274C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A7D">
        <w:rPr>
          <w:rFonts w:ascii="Times New Roman" w:hAnsi="Times New Roman"/>
          <w:b/>
          <w:sz w:val="24"/>
          <w:szCs w:val="24"/>
          <w:lang w:val="bg-BG"/>
        </w:rPr>
        <w:t>- Уплътняване</w:t>
      </w:r>
    </w:p>
    <w:p w:rsidR="00640DC2" w:rsidRDefault="00640DC2" w:rsidP="000A274C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40DC2" w:rsidRPr="009B1455" w:rsidRDefault="00640DC2" w:rsidP="00640DC2">
      <w:pPr>
        <w:overflowPunct/>
        <w:autoSpaceDE/>
        <w:autoSpaceDN/>
        <w:adjustRightInd/>
        <w:spacing w:after="120"/>
        <w:ind w:firstLine="720"/>
        <w:jc w:val="both"/>
        <w:textAlignment w:val="auto"/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bg-BG"/>
        </w:rPr>
      </w:pPr>
      <w:r w:rsidRPr="009B1455">
        <w:rPr>
          <w:rFonts w:ascii="Times New Roman" w:hAnsi="Times New Roman"/>
          <w:b/>
          <w:i/>
          <w:color w:val="000000"/>
          <w:spacing w:val="2"/>
          <w:sz w:val="24"/>
          <w:szCs w:val="24"/>
          <w:u w:val="single"/>
          <w:lang w:val="bg-BG" w:eastAsia="bg-BG"/>
        </w:rPr>
        <w:lastRenderedPageBreak/>
        <w:t>Дейности по събиране и съхранение на НУБА:</w:t>
      </w:r>
    </w:p>
    <w:p w:rsidR="00640DC2" w:rsidRPr="009B1455" w:rsidRDefault="00640DC2" w:rsidP="00640DC2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>Забранява се предварителното съхраняване и съхраняване на НУБА в открити складове без навес.</w:t>
      </w:r>
    </w:p>
    <w:p w:rsidR="00640DC2" w:rsidRPr="008A7A82" w:rsidRDefault="00640DC2" w:rsidP="008A7A82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а територията на площадката </w:t>
      </w: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 xml:space="preserve"> да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не </w:t>
      </w: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>се извършва предварително третиране. Негодните за у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потреба батерии и акумулатори да</w:t>
      </w:r>
      <w:r w:rsidRPr="009B1455">
        <w:rPr>
          <w:rFonts w:ascii="Times New Roman" w:hAnsi="Times New Roman"/>
          <w:b/>
          <w:i/>
          <w:sz w:val="24"/>
          <w:szCs w:val="24"/>
          <w:lang w:val="bg-BG"/>
        </w:rPr>
        <w:t xml:space="preserve"> се събират и съхраняват, без да се извършва никаква интервенция с тях.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0A274C" w:rsidRDefault="000A274C" w:rsidP="008A7A82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16FD0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в съответствие с утвърдения авариен план.</w:t>
      </w:r>
    </w:p>
    <w:p w:rsidR="008A7A82" w:rsidRPr="008A7A82" w:rsidRDefault="008A7A82" w:rsidP="008A7A82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i/>
          <w:sz w:val="24"/>
          <w:szCs w:val="24"/>
          <w:lang w:val="bg-BG"/>
        </w:rPr>
        <w:t>-</w:t>
      </w:r>
      <w:r w:rsidRPr="00D16FD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ъхраняване на общо количество </w:t>
      </w: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>50 тона опасни отпадъци на площадката, описана в настоящето разрешително в един и същ момент от време.</w:t>
      </w: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A274C" w:rsidRPr="00D16FD0" w:rsidRDefault="000A274C" w:rsidP="000A274C">
      <w:pPr>
        <w:ind w:right="-14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bCs/>
          <w:sz w:val="24"/>
          <w:szCs w:val="24"/>
          <w:lang w:val="bg-BG"/>
        </w:rPr>
        <w:t xml:space="preserve">4.  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авление на отпадъците /ЗУО, ДВ, 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бр.53/2012 год.</w:t>
      </w:r>
      <w:r>
        <w:rPr>
          <w:rFonts w:ascii="Times New Roman" w:hAnsi="Times New Roman"/>
          <w:bCs/>
          <w:sz w:val="24"/>
          <w:szCs w:val="24"/>
          <w:lang w:val="bg-BG"/>
        </w:rPr>
        <w:t>, посл. изм. и доп. ДВ, бр. 53/2018г./</w:t>
      </w:r>
    </w:p>
    <w:p w:rsidR="000A274C" w:rsidRPr="000B4000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274C" w:rsidRPr="00871EED" w:rsidRDefault="000A274C" w:rsidP="000A274C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1EED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отпадъци да се извършва поотделно за всеки вид отпадък по кодове и наименование съгласно Наредбата по чл.3, ал.1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 xml:space="preserve"> ЗУО - Наредба №2 за класификация на отпадъците (ДВ, бр.66/2014 г.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/посл. изм. и доп., ДВ, бр. 46/2018г.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A274C" w:rsidRPr="00871EED" w:rsidRDefault="000A274C" w:rsidP="000A274C">
      <w:pPr>
        <w:ind w:right="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A274C" w:rsidRDefault="000A274C" w:rsidP="000A274C">
      <w:pPr>
        <w:ind w:right="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71EED">
        <w:rPr>
          <w:rFonts w:ascii="Times New Roman" w:hAnsi="Times New Roman"/>
          <w:b/>
          <w:bCs/>
          <w:sz w:val="24"/>
          <w:szCs w:val="24"/>
          <w:lang w:val="bg-BG"/>
        </w:rPr>
        <w:t>6.</w:t>
      </w:r>
      <w:r w:rsidRPr="00871EE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871EED">
        <w:rPr>
          <w:rFonts w:ascii="Times New Roman" w:hAnsi="Times New Roman"/>
          <w:b/>
          <w:sz w:val="24"/>
          <w:szCs w:val="24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167A34" w:rsidRPr="00871EED" w:rsidRDefault="00167A34" w:rsidP="000A274C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55" w:rsidRDefault="00167A34" w:rsidP="000A274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D50C3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Да се спазват стриктно изискванията на Закона за управление на отпадъците</w:t>
      </w:r>
      <w:r w:rsidRPr="003D50C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/ЗУО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>
        <w:rPr>
          <w:rFonts w:ascii="Times New Roman" w:hAnsi="Times New Roman"/>
          <w:bCs/>
          <w:sz w:val="24"/>
          <w:szCs w:val="24"/>
          <w:lang w:val="bg-BG"/>
        </w:rPr>
        <w:t>, посл. изм. и доп., ДВ, бр. 1/03.01.2018г./</w:t>
      </w:r>
    </w:p>
    <w:p w:rsidR="00167A34" w:rsidRDefault="00167A34" w:rsidP="000A274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67A34" w:rsidRPr="00167A34" w:rsidRDefault="00167A34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67A34">
        <w:rPr>
          <w:rFonts w:ascii="Times New Roman" w:hAnsi="Times New Roman"/>
          <w:b/>
          <w:bCs/>
          <w:sz w:val="24"/>
          <w:szCs w:val="24"/>
          <w:lang w:val="bg-BG"/>
        </w:rPr>
        <w:t xml:space="preserve">8. </w:t>
      </w:r>
      <w:r w:rsidRPr="00167A34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законоустановения срок.</w:t>
      </w:r>
    </w:p>
    <w:p w:rsidR="000A274C" w:rsidRPr="00D16FD0" w:rsidRDefault="000A274C" w:rsidP="000A274C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467355" w:rsidRPr="00D16FD0" w:rsidRDefault="00467355" w:rsidP="00467355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467355" w:rsidRPr="00D16FD0" w:rsidRDefault="00467355" w:rsidP="00467355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467355" w:rsidRPr="006800C9" w:rsidRDefault="00467355" w:rsidP="0046735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7355" w:rsidRPr="006800C9" w:rsidRDefault="00467355" w:rsidP="00467355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00C9">
        <w:rPr>
          <w:rFonts w:ascii="Times New Roman" w:hAnsi="Times New Roman"/>
          <w:b/>
          <w:bCs/>
          <w:sz w:val="24"/>
          <w:szCs w:val="24"/>
          <w:lang w:val="ru-RU"/>
        </w:rPr>
        <w:t>ДИРЕКТОР НА РИОСВ, гр. Пловдив:</w:t>
      </w:r>
    </w:p>
    <w:p w:rsidR="00467355" w:rsidRPr="006007AF" w:rsidRDefault="00467355" w:rsidP="00467355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6007AF">
        <w:rPr>
          <w:rFonts w:ascii="Times New Roman" w:hAnsi="Times New Roman"/>
          <w:sz w:val="28"/>
          <w:szCs w:val="28"/>
        </w:rPr>
        <w:t xml:space="preserve">               /</w:t>
      </w:r>
      <w:r w:rsidRPr="006007AF">
        <w:rPr>
          <w:rFonts w:ascii="Times New Roman" w:hAnsi="Times New Roman"/>
          <w:b/>
          <w:sz w:val="28"/>
          <w:szCs w:val="28"/>
        </w:rPr>
        <w:t>Доц.Стефан Шилев/</w:t>
      </w:r>
    </w:p>
    <w:p w:rsidR="009A5601" w:rsidRDefault="009A5601" w:rsidP="009A56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A5601" w:rsidRDefault="009A5601" w:rsidP="009A56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64F4" w:rsidRPr="009F4990" w:rsidRDefault="003A64F4" w:rsidP="009A5601">
      <w:pPr>
        <w:jc w:val="both"/>
        <w:rPr>
          <w:rFonts w:ascii="Times New Roman" w:hAnsi="Times New Roman"/>
          <w:sz w:val="18"/>
          <w:szCs w:val="18"/>
        </w:rPr>
      </w:pPr>
    </w:p>
    <w:sectPr w:rsidR="003A64F4" w:rsidRPr="009F4990" w:rsidSect="0003056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99" w:rsidRDefault="00C63F99">
      <w:r>
        <w:separator/>
      </w:r>
    </w:p>
  </w:endnote>
  <w:endnote w:type="continuationSeparator" w:id="0">
    <w:p w:rsidR="00C63F99" w:rsidRDefault="00C6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2" w:rsidRDefault="00640DC2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0DC2" w:rsidRDefault="00640DC2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2" w:rsidRPr="000E6442" w:rsidRDefault="00640DC2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D76C30">
      <w:rPr>
        <w:rStyle w:val="a9"/>
        <w:rFonts w:ascii="Times New Roman" w:hAnsi="Times New Roman"/>
        <w:noProof/>
        <w:sz w:val="22"/>
        <w:szCs w:val="22"/>
      </w:rPr>
      <w:t>4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640DC2" w:rsidRDefault="00640DC2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99" w:rsidRDefault="00C63F99">
      <w:r>
        <w:separator/>
      </w:r>
    </w:p>
  </w:footnote>
  <w:footnote w:type="continuationSeparator" w:id="0">
    <w:p w:rsidR="00C63F99" w:rsidRDefault="00C63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918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8C6D55"/>
    <w:multiLevelType w:val="hybridMultilevel"/>
    <w:tmpl w:val="2772A498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7843D7"/>
    <w:multiLevelType w:val="multilevel"/>
    <w:tmpl w:val="BABC7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7722061"/>
    <w:multiLevelType w:val="hybridMultilevel"/>
    <w:tmpl w:val="CA9427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08DE"/>
    <w:multiLevelType w:val="multilevel"/>
    <w:tmpl w:val="BAB68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13100D1"/>
    <w:multiLevelType w:val="multilevel"/>
    <w:tmpl w:val="88F24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58028C2"/>
    <w:multiLevelType w:val="hybridMultilevel"/>
    <w:tmpl w:val="D596628C"/>
    <w:lvl w:ilvl="0" w:tplc="124404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41715AD3"/>
    <w:multiLevelType w:val="multilevel"/>
    <w:tmpl w:val="0FAEE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9324A"/>
    <w:multiLevelType w:val="hybridMultilevel"/>
    <w:tmpl w:val="FE3E4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72C91"/>
    <w:multiLevelType w:val="hybridMultilevel"/>
    <w:tmpl w:val="158E51D8"/>
    <w:lvl w:ilvl="0" w:tplc="4F68D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A63F5"/>
    <w:multiLevelType w:val="hybridMultilevel"/>
    <w:tmpl w:val="A17CA4CE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9"/>
  </w:num>
  <w:num w:numId="4">
    <w:abstractNumId w:val="37"/>
  </w:num>
  <w:num w:numId="5">
    <w:abstractNumId w:val="33"/>
  </w:num>
  <w:num w:numId="6">
    <w:abstractNumId w:val="21"/>
  </w:num>
  <w:num w:numId="7">
    <w:abstractNumId w:val="26"/>
  </w:num>
  <w:num w:numId="8">
    <w:abstractNumId w:val="10"/>
  </w:num>
  <w:num w:numId="9">
    <w:abstractNumId w:val="9"/>
  </w:num>
  <w:num w:numId="10">
    <w:abstractNumId w:val="22"/>
  </w:num>
  <w:num w:numId="11">
    <w:abstractNumId w:val="16"/>
  </w:num>
  <w:num w:numId="12">
    <w:abstractNumId w:val="27"/>
  </w:num>
  <w:num w:numId="13">
    <w:abstractNumId w:val="5"/>
  </w:num>
  <w:num w:numId="14">
    <w:abstractNumId w:val="25"/>
  </w:num>
  <w:num w:numId="15">
    <w:abstractNumId w:val="3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18"/>
  </w:num>
  <w:num w:numId="21">
    <w:abstractNumId w:val="23"/>
  </w:num>
  <w:num w:numId="22">
    <w:abstractNumId w:val="24"/>
  </w:num>
  <w:num w:numId="23">
    <w:abstractNumId w:val="35"/>
  </w:num>
  <w:num w:numId="24">
    <w:abstractNumId w:val="40"/>
  </w:num>
  <w:num w:numId="25">
    <w:abstractNumId w:val="36"/>
  </w:num>
  <w:num w:numId="26">
    <w:abstractNumId w:val="14"/>
  </w:num>
  <w:num w:numId="27">
    <w:abstractNumId w:val="7"/>
  </w:num>
  <w:num w:numId="28">
    <w:abstractNumId w:val="38"/>
  </w:num>
  <w:num w:numId="29">
    <w:abstractNumId w:val="30"/>
  </w:num>
  <w:num w:numId="30">
    <w:abstractNumId w:val="4"/>
  </w:num>
  <w:num w:numId="31">
    <w:abstractNumId w:val="17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2"/>
  </w:num>
  <w:num w:numId="35">
    <w:abstractNumId w:val="8"/>
  </w:num>
  <w:num w:numId="36">
    <w:abstractNumId w:val="34"/>
  </w:num>
  <w:num w:numId="37">
    <w:abstractNumId w:val="1"/>
  </w:num>
  <w:num w:numId="38">
    <w:abstractNumId w:val="0"/>
  </w:num>
  <w:num w:numId="39">
    <w:abstractNumId w:val="13"/>
  </w:num>
  <w:num w:numId="40">
    <w:abstractNumId w:val="29"/>
  </w:num>
  <w:num w:numId="41">
    <w:abstractNumId w:val="12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10B3B"/>
    <w:rsid w:val="00020FB2"/>
    <w:rsid w:val="0002617A"/>
    <w:rsid w:val="0003056D"/>
    <w:rsid w:val="00036F12"/>
    <w:rsid w:val="00070BBE"/>
    <w:rsid w:val="0008757B"/>
    <w:rsid w:val="00095A6D"/>
    <w:rsid w:val="0009674A"/>
    <w:rsid w:val="000A274C"/>
    <w:rsid w:val="000B6BC2"/>
    <w:rsid w:val="000D2BF8"/>
    <w:rsid w:val="000D60B5"/>
    <w:rsid w:val="000D7D02"/>
    <w:rsid w:val="000F1874"/>
    <w:rsid w:val="00110121"/>
    <w:rsid w:val="00117AFC"/>
    <w:rsid w:val="001263F2"/>
    <w:rsid w:val="00133811"/>
    <w:rsid w:val="00164030"/>
    <w:rsid w:val="00167A34"/>
    <w:rsid w:val="001754D3"/>
    <w:rsid w:val="001937FB"/>
    <w:rsid w:val="001B0352"/>
    <w:rsid w:val="001D1482"/>
    <w:rsid w:val="001F68CC"/>
    <w:rsid w:val="002026CD"/>
    <w:rsid w:val="002027C1"/>
    <w:rsid w:val="00210332"/>
    <w:rsid w:val="00214D14"/>
    <w:rsid w:val="0022508D"/>
    <w:rsid w:val="0023614D"/>
    <w:rsid w:val="00251CA4"/>
    <w:rsid w:val="00254E7B"/>
    <w:rsid w:val="002754CD"/>
    <w:rsid w:val="002A74BA"/>
    <w:rsid w:val="002B0123"/>
    <w:rsid w:val="002C493A"/>
    <w:rsid w:val="00301FB0"/>
    <w:rsid w:val="00306C06"/>
    <w:rsid w:val="00335E5F"/>
    <w:rsid w:val="00344138"/>
    <w:rsid w:val="00353CE2"/>
    <w:rsid w:val="00387AB6"/>
    <w:rsid w:val="00387EB4"/>
    <w:rsid w:val="0039158B"/>
    <w:rsid w:val="003951A0"/>
    <w:rsid w:val="00396D95"/>
    <w:rsid w:val="003A64F4"/>
    <w:rsid w:val="003C1C0D"/>
    <w:rsid w:val="003C4E15"/>
    <w:rsid w:val="003D0C05"/>
    <w:rsid w:val="003D17C3"/>
    <w:rsid w:val="003D30F8"/>
    <w:rsid w:val="003D3E0F"/>
    <w:rsid w:val="0040537A"/>
    <w:rsid w:val="00417458"/>
    <w:rsid w:val="00443D1B"/>
    <w:rsid w:val="00447F4A"/>
    <w:rsid w:val="004640E7"/>
    <w:rsid w:val="00467355"/>
    <w:rsid w:val="00467F9C"/>
    <w:rsid w:val="0048107E"/>
    <w:rsid w:val="00483946"/>
    <w:rsid w:val="00485983"/>
    <w:rsid w:val="004C1431"/>
    <w:rsid w:val="004D04E4"/>
    <w:rsid w:val="004F2E01"/>
    <w:rsid w:val="004F670D"/>
    <w:rsid w:val="00511368"/>
    <w:rsid w:val="00543893"/>
    <w:rsid w:val="00570B17"/>
    <w:rsid w:val="005A291E"/>
    <w:rsid w:val="005E2954"/>
    <w:rsid w:val="005E5214"/>
    <w:rsid w:val="005F2871"/>
    <w:rsid w:val="00611226"/>
    <w:rsid w:val="006201DC"/>
    <w:rsid w:val="00620E54"/>
    <w:rsid w:val="00640DC2"/>
    <w:rsid w:val="00644955"/>
    <w:rsid w:val="00644FE9"/>
    <w:rsid w:val="00647BC7"/>
    <w:rsid w:val="00661BC9"/>
    <w:rsid w:val="00672E7F"/>
    <w:rsid w:val="006734E0"/>
    <w:rsid w:val="00682DAC"/>
    <w:rsid w:val="006932E3"/>
    <w:rsid w:val="006A733C"/>
    <w:rsid w:val="006B4597"/>
    <w:rsid w:val="006B657D"/>
    <w:rsid w:val="006B7BF6"/>
    <w:rsid w:val="0071647C"/>
    <w:rsid w:val="00716913"/>
    <w:rsid w:val="0073764C"/>
    <w:rsid w:val="00742341"/>
    <w:rsid w:val="0075446B"/>
    <w:rsid w:val="00763AA4"/>
    <w:rsid w:val="007650EE"/>
    <w:rsid w:val="00765993"/>
    <w:rsid w:val="007809D4"/>
    <w:rsid w:val="00797688"/>
    <w:rsid w:val="007B23FC"/>
    <w:rsid w:val="007C0EAA"/>
    <w:rsid w:val="007C1BC5"/>
    <w:rsid w:val="007D23A8"/>
    <w:rsid w:val="007E0121"/>
    <w:rsid w:val="007F0FE4"/>
    <w:rsid w:val="008024CF"/>
    <w:rsid w:val="00802E59"/>
    <w:rsid w:val="00803BA7"/>
    <w:rsid w:val="00806DE5"/>
    <w:rsid w:val="00811682"/>
    <w:rsid w:val="00824530"/>
    <w:rsid w:val="0083126A"/>
    <w:rsid w:val="00843AE8"/>
    <w:rsid w:val="008514DB"/>
    <w:rsid w:val="00855C8E"/>
    <w:rsid w:val="008563AF"/>
    <w:rsid w:val="008A00F8"/>
    <w:rsid w:val="008A28B3"/>
    <w:rsid w:val="008A7A82"/>
    <w:rsid w:val="008B09DA"/>
    <w:rsid w:val="008B0CD4"/>
    <w:rsid w:val="008C0685"/>
    <w:rsid w:val="008C505C"/>
    <w:rsid w:val="008C5144"/>
    <w:rsid w:val="008E0D12"/>
    <w:rsid w:val="00907B90"/>
    <w:rsid w:val="00930395"/>
    <w:rsid w:val="00931FB3"/>
    <w:rsid w:val="00947A7D"/>
    <w:rsid w:val="00975152"/>
    <w:rsid w:val="009818EC"/>
    <w:rsid w:val="0098380A"/>
    <w:rsid w:val="00994AF5"/>
    <w:rsid w:val="009A5601"/>
    <w:rsid w:val="009B1455"/>
    <w:rsid w:val="009D38C3"/>
    <w:rsid w:val="009F41AA"/>
    <w:rsid w:val="009F4990"/>
    <w:rsid w:val="009F660C"/>
    <w:rsid w:val="00A14BDC"/>
    <w:rsid w:val="00A22D5C"/>
    <w:rsid w:val="00A35D41"/>
    <w:rsid w:val="00A6377D"/>
    <w:rsid w:val="00A8558E"/>
    <w:rsid w:val="00A855CB"/>
    <w:rsid w:val="00A866EB"/>
    <w:rsid w:val="00AB33C1"/>
    <w:rsid w:val="00AB6282"/>
    <w:rsid w:val="00AE59B3"/>
    <w:rsid w:val="00AF5145"/>
    <w:rsid w:val="00B10B67"/>
    <w:rsid w:val="00B1442F"/>
    <w:rsid w:val="00B26DF4"/>
    <w:rsid w:val="00B32CB5"/>
    <w:rsid w:val="00B64FC6"/>
    <w:rsid w:val="00B66AC4"/>
    <w:rsid w:val="00B74B22"/>
    <w:rsid w:val="00B85D6A"/>
    <w:rsid w:val="00BB6ACE"/>
    <w:rsid w:val="00BB7B23"/>
    <w:rsid w:val="00BD7B3B"/>
    <w:rsid w:val="00BE2198"/>
    <w:rsid w:val="00BF436C"/>
    <w:rsid w:val="00C00E19"/>
    <w:rsid w:val="00C10EB7"/>
    <w:rsid w:val="00C22E42"/>
    <w:rsid w:val="00C25E4E"/>
    <w:rsid w:val="00C37762"/>
    <w:rsid w:val="00C379D5"/>
    <w:rsid w:val="00C50F3D"/>
    <w:rsid w:val="00C55F51"/>
    <w:rsid w:val="00C63F99"/>
    <w:rsid w:val="00C726D5"/>
    <w:rsid w:val="00C80325"/>
    <w:rsid w:val="00CA2006"/>
    <w:rsid w:val="00CA4BC8"/>
    <w:rsid w:val="00CA5510"/>
    <w:rsid w:val="00CA60D8"/>
    <w:rsid w:val="00CA7A29"/>
    <w:rsid w:val="00CB38AA"/>
    <w:rsid w:val="00CB4F05"/>
    <w:rsid w:val="00CF2544"/>
    <w:rsid w:val="00D03922"/>
    <w:rsid w:val="00D070C6"/>
    <w:rsid w:val="00D12335"/>
    <w:rsid w:val="00D13904"/>
    <w:rsid w:val="00D15B83"/>
    <w:rsid w:val="00D424C6"/>
    <w:rsid w:val="00D63583"/>
    <w:rsid w:val="00D76C30"/>
    <w:rsid w:val="00D841C3"/>
    <w:rsid w:val="00D87ACF"/>
    <w:rsid w:val="00DA57E2"/>
    <w:rsid w:val="00E447C8"/>
    <w:rsid w:val="00E54DCE"/>
    <w:rsid w:val="00E55B1B"/>
    <w:rsid w:val="00E60AAB"/>
    <w:rsid w:val="00E928A2"/>
    <w:rsid w:val="00ED0089"/>
    <w:rsid w:val="00ED2E7D"/>
    <w:rsid w:val="00EE0736"/>
    <w:rsid w:val="00F16062"/>
    <w:rsid w:val="00F17B96"/>
    <w:rsid w:val="00F33CA8"/>
    <w:rsid w:val="00F52038"/>
    <w:rsid w:val="00F5241A"/>
    <w:rsid w:val="00F66FF4"/>
    <w:rsid w:val="00F8747A"/>
    <w:rsid w:val="00F90ECD"/>
    <w:rsid w:val="00F92509"/>
    <w:rsid w:val="00FB0D7E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/>
      <w:sz w:val="16"/>
      <w:szCs w:val="16"/>
      <w:lang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A855CB"/>
    <w:rPr>
      <w:sz w:val="22"/>
      <w:szCs w:val="24"/>
      <w:lang w:val="bg-BG"/>
    </w:rPr>
  </w:style>
  <w:style w:type="paragraph" w:styleId="af0">
    <w:name w:val="Subtitle"/>
    <w:basedOn w:val="a"/>
    <w:next w:val="a"/>
    <w:link w:val="af1"/>
    <w:qFormat/>
    <w:rsid w:val="004673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лавие Знак"/>
    <w:link w:val="af0"/>
    <w:rsid w:val="00467355"/>
    <w:rPr>
      <w:rFonts w:ascii="Cambria" w:hAnsi="Cambria"/>
      <w:sz w:val="24"/>
      <w:szCs w:val="24"/>
      <w:lang w:val="en-US" w:eastAsia="en-US"/>
    </w:rPr>
  </w:style>
  <w:style w:type="paragraph" w:styleId="af2">
    <w:name w:val="Normal (Web)"/>
    <w:basedOn w:val="a"/>
    <w:unhideWhenUsed/>
    <w:rsid w:val="009B1455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F16A-90AE-4469-B9DB-857B556D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3477</Words>
  <Characters>19822</Characters>
  <Application>Microsoft Office Word</Application>
  <DocSecurity>0</DocSecurity>
  <Lines>165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cp:lastModifiedBy>v_koparanska</cp:lastModifiedBy>
  <cp:revision>2</cp:revision>
  <cp:lastPrinted>2020-01-14T09:34:00Z</cp:lastPrinted>
  <dcterms:created xsi:type="dcterms:W3CDTF">2020-02-04T13:14:00Z</dcterms:created>
  <dcterms:modified xsi:type="dcterms:W3CDTF">2020-02-04T13:14:00Z</dcterms:modified>
</cp:coreProperties>
</file>