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C7" w:rsidRDefault="007E79CC" w:rsidP="000D4AC7">
      <w:pPr>
        <w:ind w:left="6663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bookmarkStart w:id="0" w:name="_GoBack"/>
      <w:bookmarkEnd w:id="0"/>
      <w:r w:rsidRPr="009B52C3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Приложение №1към </w:t>
      </w:r>
      <w:r w:rsidR="009B52C3" w:rsidRPr="009B52C3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Проекта</w:t>
      </w:r>
      <w:r w:rsidR="00DC11ED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на нов </w:t>
      </w:r>
      <w:r w:rsidR="000D4AC7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    </w:t>
      </w:r>
    </w:p>
    <w:p w:rsidR="000D4AC7" w:rsidRDefault="00DC11ED" w:rsidP="000D4AC7">
      <w:pPr>
        <w:ind w:left="6663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Правилник за устройството и </w:t>
      </w:r>
    </w:p>
    <w:p w:rsidR="00DC11ED" w:rsidRPr="009B52C3" w:rsidRDefault="00DC11ED" w:rsidP="000D4AC7">
      <w:pPr>
        <w:ind w:left="6663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дейността на</w:t>
      </w:r>
      <w:r w:rsidR="000D4AC7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ОП „</w:t>
      </w:r>
      <w:r w:rsidR="000D4AC7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Жилфонд</w:t>
      </w: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“</w:t>
      </w:r>
      <w:r w:rsidR="000D4AC7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.</w:t>
      </w:r>
    </w:p>
    <w:p w:rsidR="00D55EE7" w:rsidRPr="00E648A4" w:rsidRDefault="00D55EE7" w:rsidP="007E79CC">
      <w:pPr>
        <w:pStyle w:val="30"/>
        <w:spacing w:after="0"/>
        <w:rPr>
          <w:sz w:val="22"/>
          <w:szCs w:val="22"/>
          <w:lang w:val="bg-BG"/>
        </w:rPr>
      </w:pPr>
    </w:p>
    <w:p w:rsidR="009D5E2E" w:rsidRDefault="009D5E2E" w:rsidP="00D55EE7">
      <w:pPr>
        <w:pStyle w:val="30"/>
        <w:jc w:val="center"/>
        <w:rPr>
          <w:b/>
          <w:sz w:val="24"/>
          <w:szCs w:val="24"/>
          <w:lang w:val="bg-BG"/>
        </w:rPr>
      </w:pPr>
    </w:p>
    <w:p w:rsidR="00D55EE7" w:rsidRPr="00DA4A0A" w:rsidRDefault="003448AE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П Р А В И Л </w:t>
      </w:r>
      <w:r w:rsidR="00D55EE7" w:rsidRPr="00DA4A0A">
        <w:rPr>
          <w:b/>
          <w:sz w:val="24"/>
          <w:szCs w:val="24"/>
          <w:lang w:val="bg-BG"/>
        </w:rPr>
        <w:t>Н И К</w:t>
      </w:r>
    </w:p>
    <w:p w:rsidR="00A93734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за устройството и дейността на </w:t>
      </w:r>
    </w:p>
    <w:p w:rsidR="00A93734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Общинско предприятие  “</w:t>
      </w:r>
      <w:r w:rsidR="000D4AC7">
        <w:rPr>
          <w:b/>
          <w:sz w:val="24"/>
          <w:szCs w:val="24"/>
          <w:lang w:val="bg-BG"/>
        </w:rPr>
        <w:t>Жилфонд</w:t>
      </w:r>
      <w:r w:rsidRPr="00DA4A0A">
        <w:rPr>
          <w:b/>
          <w:sz w:val="24"/>
          <w:szCs w:val="24"/>
          <w:lang w:val="bg-BG"/>
        </w:rPr>
        <w:t xml:space="preserve">” </w:t>
      </w:r>
    </w:p>
    <w:p w:rsidR="00D55EE7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към Община Пловдив</w:t>
      </w:r>
    </w:p>
    <w:p w:rsidR="00D55EE7" w:rsidRPr="00DA4A0A" w:rsidRDefault="00D55EE7" w:rsidP="00D55EE7">
      <w:pPr>
        <w:pStyle w:val="30"/>
        <w:jc w:val="both"/>
        <w:rPr>
          <w:sz w:val="24"/>
          <w:szCs w:val="24"/>
          <w:lang w:val="bg-BG"/>
        </w:rPr>
      </w:pPr>
    </w:p>
    <w:p w:rsidR="00D55EE7" w:rsidRPr="00DA4A0A" w:rsidRDefault="00D55EE7" w:rsidP="00D55EE7">
      <w:pPr>
        <w:pStyle w:val="30"/>
        <w:ind w:left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І. Статут на Предприятието</w:t>
      </w:r>
    </w:p>
    <w:p w:rsidR="005140B9" w:rsidRPr="008555A0" w:rsidRDefault="005140B9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</w:rPr>
        <w:t>Чл.</w:t>
      </w:r>
      <w:r w:rsidR="00D55EE7" w:rsidRPr="00DA4A0A">
        <w:rPr>
          <w:b/>
          <w:sz w:val="24"/>
          <w:szCs w:val="24"/>
        </w:rPr>
        <w:t>1</w:t>
      </w:r>
      <w:r w:rsidR="00D55EE7" w:rsidRPr="00DA4A0A">
        <w:rPr>
          <w:sz w:val="24"/>
          <w:szCs w:val="24"/>
        </w:rPr>
        <w:t xml:space="preserve">. Общинско предприятие </w:t>
      </w:r>
      <w:r w:rsidR="00D55EE7" w:rsidRPr="009839BC">
        <w:rPr>
          <w:sz w:val="24"/>
          <w:szCs w:val="24"/>
        </w:rPr>
        <w:t>“</w:t>
      </w:r>
      <w:r w:rsidR="000D4AC7">
        <w:rPr>
          <w:sz w:val="24"/>
          <w:szCs w:val="24"/>
          <w:lang w:val="bg-BG"/>
        </w:rPr>
        <w:t>Жилфонд</w:t>
      </w:r>
      <w:r w:rsidR="00D55EE7" w:rsidRPr="009839BC">
        <w:rPr>
          <w:sz w:val="24"/>
          <w:szCs w:val="24"/>
        </w:rPr>
        <w:t>”</w:t>
      </w:r>
      <w:r w:rsidR="00D55EE7" w:rsidRPr="00DA4A0A">
        <w:rPr>
          <w:sz w:val="24"/>
          <w:szCs w:val="24"/>
        </w:rPr>
        <w:t xml:space="preserve"> </w:t>
      </w:r>
      <w:r w:rsidRPr="00DA4A0A">
        <w:rPr>
          <w:sz w:val="24"/>
          <w:szCs w:val="24"/>
        </w:rPr>
        <w:t>е създадено с Решение №</w:t>
      </w:r>
      <w:r w:rsidR="00E54767">
        <w:rPr>
          <w:sz w:val="24"/>
          <w:szCs w:val="24"/>
          <w:lang w:val="bg-BG"/>
        </w:rPr>
        <w:t>212</w:t>
      </w:r>
      <w:r w:rsidR="00B311AA" w:rsidRPr="00DA4A0A">
        <w:rPr>
          <w:sz w:val="24"/>
          <w:szCs w:val="24"/>
        </w:rPr>
        <w:t>, взето с Протокол №</w:t>
      </w:r>
      <w:r w:rsidR="00E54767">
        <w:rPr>
          <w:sz w:val="24"/>
          <w:szCs w:val="24"/>
          <w:lang w:val="bg-BG"/>
        </w:rPr>
        <w:t>14</w:t>
      </w:r>
      <w:r w:rsidR="00917DA8">
        <w:rPr>
          <w:sz w:val="24"/>
          <w:szCs w:val="24"/>
          <w:lang w:val="bg-BG"/>
        </w:rPr>
        <w:t xml:space="preserve"> </w:t>
      </w:r>
      <w:r w:rsidRPr="00DA4A0A">
        <w:rPr>
          <w:sz w:val="24"/>
          <w:szCs w:val="24"/>
        </w:rPr>
        <w:t xml:space="preserve">от </w:t>
      </w:r>
      <w:r w:rsidR="00E54767">
        <w:rPr>
          <w:sz w:val="24"/>
          <w:szCs w:val="24"/>
          <w:lang w:val="bg-BG"/>
        </w:rPr>
        <w:t>24.07.1997г.</w:t>
      </w:r>
      <w:r w:rsidRPr="00DA4A0A">
        <w:rPr>
          <w:sz w:val="24"/>
          <w:szCs w:val="24"/>
        </w:rPr>
        <w:t xml:space="preserve"> на Общински съвет – Пловдив, на основание чл. 52 и следващите от Закона за общинската собственост и Наредбата за създаване, управление и контрол върху дейността на общинските предприятия, </w:t>
      </w:r>
      <w:r w:rsidRPr="00E54767">
        <w:rPr>
          <w:sz w:val="24"/>
          <w:szCs w:val="24"/>
        </w:rPr>
        <w:t>приета с Решение №</w:t>
      </w:r>
      <w:r w:rsidR="00E54767" w:rsidRPr="00E54767">
        <w:rPr>
          <w:sz w:val="24"/>
          <w:szCs w:val="24"/>
          <w:lang w:val="bg-BG"/>
        </w:rPr>
        <w:t>187</w:t>
      </w:r>
      <w:r w:rsidRPr="00E54767">
        <w:rPr>
          <w:sz w:val="24"/>
          <w:szCs w:val="24"/>
        </w:rPr>
        <w:t xml:space="preserve"> на Общински съвет – Пловдив, взето с Протокол №</w:t>
      </w:r>
      <w:r w:rsidR="00E54767" w:rsidRPr="00E54767">
        <w:rPr>
          <w:sz w:val="24"/>
          <w:szCs w:val="24"/>
          <w:lang w:val="bg-BG"/>
        </w:rPr>
        <w:t>12 от 02.07.1997г.</w:t>
      </w:r>
    </w:p>
    <w:p w:rsidR="00D55EE7" w:rsidRPr="00DA4A0A" w:rsidRDefault="00D55EE7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2</w:t>
      </w:r>
      <w:r w:rsidRPr="00DA4A0A">
        <w:rPr>
          <w:sz w:val="24"/>
          <w:szCs w:val="24"/>
          <w:lang w:val="bg-BG"/>
        </w:rPr>
        <w:t xml:space="preserve">. Общинското  предприятие е с наименование </w:t>
      </w:r>
      <w:r w:rsidR="006C0454" w:rsidRPr="009839BC">
        <w:rPr>
          <w:sz w:val="24"/>
          <w:szCs w:val="24"/>
        </w:rPr>
        <w:t>“</w:t>
      </w:r>
      <w:r w:rsidR="0082689D">
        <w:rPr>
          <w:sz w:val="24"/>
          <w:szCs w:val="24"/>
          <w:lang w:val="bg-BG"/>
        </w:rPr>
        <w:t>Жилфонд</w:t>
      </w:r>
      <w:r w:rsidR="006C0454" w:rsidRPr="009839BC">
        <w:rPr>
          <w:sz w:val="24"/>
          <w:szCs w:val="24"/>
        </w:rPr>
        <w:t>”</w:t>
      </w:r>
      <w:r w:rsidR="00415BAE" w:rsidRPr="009839BC">
        <w:rPr>
          <w:sz w:val="24"/>
          <w:szCs w:val="24"/>
          <w:lang w:val="bg-BG"/>
        </w:rPr>
        <w:t>,</w:t>
      </w:r>
      <w:r w:rsidR="00415BAE">
        <w:rPr>
          <w:b/>
          <w:sz w:val="24"/>
          <w:szCs w:val="24"/>
          <w:lang w:val="bg-BG"/>
        </w:rPr>
        <w:t xml:space="preserve"> </w:t>
      </w:r>
      <w:r w:rsidR="00415BAE" w:rsidRPr="00415BAE">
        <w:rPr>
          <w:sz w:val="24"/>
          <w:szCs w:val="24"/>
          <w:lang w:val="bg-BG"/>
        </w:rPr>
        <w:t>наричано по</w:t>
      </w:r>
      <w:r w:rsidR="00415BAE">
        <w:rPr>
          <w:sz w:val="24"/>
          <w:szCs w:val="24"/>
          <w:lang w:val="bg-BG"/>
        </w:rPr>
        <w:t>-</w:t>
      </w:r>
      <w:r w:rsidR="00415BAE" w:rsidRPr="00415BAE">
        <w:rPr>
          <w:sz w:val="24"/>
          <w:szCs w:val="24"/>
          <w:lang w:val="bg-BG"/>
        </w:rPr>
        <w:t xml:space="preserve"> долу за краткост</w:t>
      </w:r>
      <w:r w:rsidR="00415BAE">
        <w:rPr>
          <w:sz w:val="24"/>
          <w:szCs w:val="24"/>
          <w:lang w:val="bg-BG"/>
        </w:rPr>
        <w:t xml:space="preserve"> Предприятието</w:t>
      </w:r>
      <w:r w:rsidR="006C0454" w:rsidRPr="00DA4A0A">
        <w:rPr>
          <w:sz w:val="24"/>
          <w:szCs w:val="24"/>
          <w:lang w:val="bg-BG"/>
        </w:rPr>
        <w:t>.</w:t>
      </w:r>
    </w:p>
    <w:p w:rsidR="00D55EE7" w:rsidRPr="00DA4A0A" w:rsidRDefault="00D55EE7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3</w:t>
      </w:r>
      <w:r w:rsidRPr="00DA4A0A">
        <w:rPr>
          <w:sz w:val="24"/>
          <w:szCs w:val="24"/>
          <w:lang w:val="bg-BG"/>
        </w:rPr>
        <w:t xml:space="preserve">. Адресът на управление на Предприятието е </w:t>
      </w:r>
      <w:r w:rsidR="002076CB" w:rsidRPr="00DA4A0A">
        <w:rPr>
          <w:sz w:val="24"/>
          <w:szCs w:val="24"/>
          <w:lang w:val="bg-BG"/>
        </w:rPr>
        <w:t>гр. Пловдив</w:t>
      </w:r>
      <w:r w:rsidR="002076CB">
        <w:rPr>
          <w:sz w:val="24"/>
          <w:szCs w:val="24"/>
          <w:lang w:val="bg-BG"/>
        </w:rPr>
        <w:t>,</w:t>
      </w:r>
      <w:r w:rsidR="002076CB" w:rsidRPr="00DA4A0A">
        <w:rPr>
          <w:sz w:val="24"/>
          <w:szCs w:val="24"/>
          <w:lang w:val="bg-BG"/>
        </w:rPr>
        <w:t xml:space="preserve"> </w:t>
      </w:r>
      <w:r w:rsidR="00443D4B" w:rsidRPr="00DA4A0A">
        <w:rPr>
          <w:sz w:val="24"/>
          <w:szCs w:val="24"/>
          <w:lang w:val="bg-BG"/>
        </w:rPr>
        <w:t>ул</w:t>
      </w:r>
      <w:r w:rsidRPr="00DA4A0A">
        <w:rPr>
          <w:sz w:val="24"/>
          <w:szCs w:val="24"/>
          <w:lang w:val="bg-BG"/>
        </w:rPr>
        <w:t>. “</w:t>
      </w:r>
      <w:r w:rsidR="0082689D">
        <w:rPr>
          <w:sz w:val="24"/>
          <w:szCs w:val="24"/>
          <w:lang w:val="bg-BG"/>
        </w:rPr>
        <w:t>Гевгели</w:t>
      </w:r>
      <w:r w:rsidRPr="00DA4A0A">
        <w:rPr>
          <w:sz w:val="24"/>
          <w:szCs w:val="24"/>
          <w:lang w:val="bg-BG"/>
        </w:rPr>
        <w:t>” №</w:t>
      </w:r>
      <w:r w:rsidR="00D3523F">
        <w:rPr>
          <w:sz w:val="24"/>
          <w:szCs w:val="24"/>
          <w:lang w:val="bg-BG"/>
        </w:rPr>
        <w:t xml:space="preserve"> </w:t>
      </w:r>
      <w:r w:rsidR="0082689D">
        <w:rPr>
          <w:sz w:val="24"/>
          <w:szCs w:val="24"/>
          <w:lang w:val="bg-BG"/>
        </w:rPr>
        <w:t>72</w:t>
      </w:r>
      <w:r w:rsidRPr="00DA4A0A">
        <w:rPr>
          <w:sz w:val="24"/>
          <w:szCs w:val="24"/>
          <w:lang w:val="bg-BG"/>
        </w:rPr>
        <w:t>.</w:t>
      </w:r>
    </w:p>
    <w:p w:rsidR="00B311AA" w:rsidRPr="00DA4A0A" w:rsidRDefault="00D55EE7" w:rsidP="006C28DD">
      <w:pPr>
        <w:pStyle w:val="30"/>
        <w:ind w:left="567" w:firstLine="142"/>
        <w:jc w:val="both"/>
        <w:rPr>
          <w:sz w:val="24"/>
          <w:szCs w:val="24"/>
          <w:lang w:val="bg-BG"/>
        </w:rPr>
      </w:pPr>
      <w:r w:rsidRPr="00DA4A0A">
        <w:rPr>
          <w:sz w:val="24"/>
          <w:szCs w:val="24"/>
          <w:lang w:val="bg-BG"/>
        </w:rPr>
        <w:t xml:space="preserve">     </w:t>
      </w:r>
      <w:r w:rsidRPr="00DA4A0A">
        <w:rPr>
          <w:b/>
          <w:sz w:val="24"/>
          <w:szCs w:val="24"/>
          <w:lang w:val="bg-BG"/>
        </w:rPr>
        <w:t>Чл. 4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bg-BG"/>
        </w:rPr>
        <w:t xml:space="preserve">Предприятието осъществява дейността си въз основа на настоящия </w:t>
      </w:r>
      <w:r w:rsidR="00415BAE">
        <w:rPr>
          <w:sz w:val="24"/>
          <w:szCs w:val="24"/>
          <w:lang w:val="bg-BG"/>
        </w:rPr>
        <w:t>П</w:t>
      </w:r>
      <w:r w:rsidR="00B311AA" w:rsidRPr="00DA4A0A">
        <w:rPr>
          <w:sz w:val="24"/>
          <w:szCs w:val="24"/>
          <w:lang w:val="bg-BG"/>
        </w:rPr>
        <w:t>равилник</w:t>
      </w:r>
      <w:r w:rsidR="00597483">
        <w:rPr>
          <w:sz w:val="24"/>
          <w:szCs w:val="24"/>
          <w:lang w:val="bg-BG"/>
        </w:rPr>
        <w:t xml:space="preserve"> и</w:t>
      </w:r>
      <w:r w:rsidR="00415BAE">
        <w:rPr>
          <w:sz w:val="24"/>
          <w:szCs w:val="24"/>
          <w:lang w:val="bg-BG"/>
        </w:rPr>
        <w:t xml:space="preserve"> в</w:t>
      </w:r>
      <w:r w:rsidR="00B311AA" w:rsidRPr="00DA4A0A">
        <w:rPr>
          <w:sz w:val="24"/>
          <w:szCs w:val="24"/>
          <w:lang w:val="bg-BG"/>
        </w:rPr>
        <w:t xml:space="preserve"> съответствие със заложените в годишния общински бюджет на </w:t>
      </w:r>
      <w:r w:rsidR="006C28DD">
        <w:rPr>
          <w:sz w:val="24"/>
          <w:szCs w:val="24"/>
          <w:lang w:val="bg-BG"/>
        </w:rPr>
        <w:t>о</w:t>
      </w:r>
      <w:r w:rsidR="00B311AA" w:rsidRPr="00DA4A0A">
        <w:rPr>
          <w:sz w:val="24"/>
          <w:szCs w:val="24"/>
          <w:lang w:val="bg-BG"/>
        </w:rPr>
        <w:t>бщина Пловдив бюджетни средства за неговата издръжка.</w:t>
      </w:r>
    </w:p>
    <w:p w:rsidR="00DA65C1" w:rsidRPr="00DA65C1" w:rsidRDefault="00D55EE7" w:rsidP="00DA65C1">
      <w:pPr>
        <w:pStyle w:val="30"/>
        <w:ind w:left="567" w:firstLine="425"/>
        <w:jc w:val="both"/>
        <w:rPr>
          <w:sz w:val="24"/>
          <w:szCs w:val="24"/>
        </w:rPr>
      </w:pPr>
      <w:r w:rsidRPr="00DA4A0A">
        <w:rPr>
          <w:b/>
          <w:sz w:val="24"/>
          <w:szCs w:val="24"/>
          <w:lang w:val="bg-BG"/>
        </w:rPr>
        <w:t>Чл. 5</w:t>
      </w:r>
      <w:r w:rsidRPr="00DA4A0A">
        <w:rPr>
          <w:sz w:val="24"/>
          <w:szCs w:val="24"/>
          <w:lang w:val="bg-BG"/>
        </w:rPr>
        <w:t xml:space="preserve">. Предприятието е създадено с </w:t>
      </w:r>
      <w:r w:rsidR="00DA65C1" w:rsidRPr="00DA65C1">
        <w:rPr>
          <w:sz w:val="24"/>
          <w:szCs w:val="24"/>
        </w:rPr>
        <w:t>цел упра</w:t>
      </w:r>
      <w:r w:rsidR="00DA65C1">
        <w:rPr>
          <w:sz w:val="24"/>
          <w:szCs w:val="24"/>
        </w:rPr>
        <w:t>вление и поддръжка на общински с</w:t>
      </w:r>
      <w:r w:rsidR="00DA65C1" w:rsidRPr="00DA65C1">
        <w:rPr>
          <w:sz w:val="24"/>
          <w:szCs w:val="24"/>
        </w:rPr>
        <w:t>граден</w:t>
      </w:r>
      <w:r w:rsidR="00DA65C1">
        <w:rPr>
          <w:sz w:val="24"/>
          <w:szCs w:val="24"/>
          <w:lang w:val="bg-BG"/>
        </w:rPr>
        <w:t xml:space="preserve"> </w:t>
      </w:r>
      <w:r w:rsidR="00DA65C1" w:rsidRPr="00DA65C1">
        <w:rPr>
          <w:sz w:val="24"/>
          <w:szCs w:val="24"/>
        </w:rPr>
        <w:t>фонд.</w:t>
      </w:r>
    </w:p>
    <w:p w:rsidR="00BF4F76" w:rsidRDefault="002D1BFF" w:rsidP="00DA65C1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65C1">
        <w:rPr>
          <w:b/>
          <w:sz w:val="24"/>
          <w:szCs w:val="24"/>
          <w:lang w:val="bg-BG"/>
        </w:rPr>
        <w:t>Чл.</w:t>
      </w:r>
      <w:r w:rsidR="00D55EE7" w:rsidRPr="00DA65C1">
        <w:rPr>
          <w:b/>
          <w:sz w:val="24"/>
          <w:szCs w:val="24"/>
          <w:lang w:val="bg-BG"/>
        </w:rPr>
        <w:t>6.</w:t>
      </w:r>
      <w:r w:rsidR="00D55EE7" w:rsidRPr="00DA65C1">
        <w:rPr>
          <w:sz w:val="24"/>
          <w:szCs w:val="24"/>
          <w:lang w:val="bg-BG"/>
        </w:rPr>
        <w:t xml:space="preserve"> Предприятието и</w:t>
      </w:r>
      <w:r w:rsidR="00A93734" w:rsidRPr="00DA65C1">
        <w:rPr>
          <w:sz w:val="24"/>
          <w:szCs w:val="24"/>
          <w:lang w:val="bg-BG"/>
        </w:rPr>
        <w:t>ма за предмет следните дейности</w:t>
      </w:r>
      <w:r w:rsidR="00B25D6F" w:rsidRPr="00DA65C1">
        <w:rPr>
          <w:sz w:val="24"/>
          <w:szCs w:val="24"/>
          <w:lang w:val="bg-BG"/>
        </w:rPr>
        <w:t xml:space="preserve">: </w:t>
      </w:r>
    </w:p>
    <w:p w:rsidR="00DA65C1" w:rsidRPr="00BF4F76" w:rsidRDefault="00BF4F76" w:rsidP="00AA4A6C">
      <w:pPr>
        <w:pStyle w:val="30"/>
        <w:ind w:left="993"/>
        <w:jc w:val="both"/>
        <w:rPr>
          <w:sz w:val="24"/>
          <w:szCs w:val="24"/>
        </w:rPr>
      </w:pPr>
      <w:r w:rsidRPr="00BF4F76">
        <w:rPr>
          <w:sz w:val="24"/>
          <w:szCs w:val="24"/>
          <w:lang w:val="en-US"/>
        </w:rPr>
        <w:t xml:space="preserve">1. </w:t>
      </w:r>
      <w:r w:rsidR="00DA65C1" w:rsidRPr="00BF4F76">
        <w:rPr>
          <w:sz w:val="24"/>
          <w:szCs w:val="24"/>
        </w:rPr>
        <w:t>Стопанисване и поддържане на общински жилищни имоти:</w:t>
      </w:r>
    </w:p>
    <w:p w:rsidR="00DA65C1" w:rsidRPr="00DA65C1" w:rsidRDefault="00DA65C1" w:rsidP="00DA65C1">
      <w:pPr>
        <w:numPr>
          <w:ilvl w:val="0"/>
          <w:numId w:val="34"/>
        </w:numPr>
        <w:tabs>
          <w:tab w:val="clear" w:pos="1080"/>
          <w:tab w:val="num" w:pos="1418"/>
          <w:tab w:val="left" w:pos="1459"/>
        </w:tabs>
        <w:autoSpaceDE w:val="0"/>
        <w:autoSpaceDN w:val="0"/>
        <w:adjustRightInd w:val="0"/>
        <w:spacing w:line="250" w:lineRule="exact"/>
        <w:ind w:left="1418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Извършване строителни и ремонтни работи по поддържане на общински жилища и привеждането им във вид, годен за живеене;</w:t>
      </w:r>
    </w:p>
    <w:p w:rsidR="00DA65C1" w:rsidRPr="00DA65C1" w:rsidRDefault="00DA65C1" w:rsidP="00DA65C1">
      <w:pPr>
        <w:numPr>
          <w:ilvl w:val="0"/>
          <w:numId w:val="34"/>
        </w:numPr>
        <w:tabs>
          <w:tab w:val="clear" w:pos="1080"/>
          <w:tab w:val="num" w:pos="1418"/>
          <w:tab w:val="left" w:pos="1459"/>
        </w:tabs>
        <w:autoSpaceDE w:val="0"/>
        <w:autoSpaceDN w:val="0"/>
        <w:adjustRightInd w:val="0"/>
        <w:spacing w:line="250" w:lineRule="exact"/>
        <w:ind w:left="1418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Наемосъбиране на общински жилищни имоти;</w:t>
      </w:r>
    </w:p>
    <w:p w:rsidR="00DA65C1" w:rsidRPr="00DA65C1" w:rsidRDefault="00DA65C1" w:rsidP="00DA65C1">
      <w:pPr>
        <w:numPr>
          <w:ilvl w:val="0"/>
          <w:numId w:val="34"/>
        </w:numPr>
        <w:tabs>
          <w:tab w:val="clear" w:pos="1080"/>
          <w:tab w:val="num" w:pos="1418"/>
          <w:tab w:val="left" w:pos="1459"/>
        </w:tabs>
        <w:autoSpaceDE w:val="0"/>
        <w:autoSpaceDN w:val="0"/>
        <w:adjustRightInd w:val="0"/>
        <w:spacing w:line="250" w:lineRule="exact"/>
        <w:ind w:left="1418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Участие в принудително освобождаване на общински жилища, обитавани от нередовни платци;</w:t>
      </w:r>
    </w:p>
    <w:p w:rsidR="00DA65C1" w:rsidRPr="00DA65C1" w:rsidRDefault="00DA65C1" w:rsidP="00BF4F76">
      <w:pPr>
        <w:numPr>
          <w:ilvl w:val="0"/>
          <w:numId w:val="38"/>
        </w:numPr>
        <w:autoSpaceDE w:val="0"/>
        <w:autoSpaceDN w:val="0"/>
        <w:adjustRightInd w:val="0"/>
        <w:spacing w:line="250" w:lineRule="exact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Стопанисване и поддържане на сгради и съоръжения,</w:t>
      </w:r>
      <w:r w:rsidR="00B13C16">
        <w:rPr>
          <w:rFonts w:ascii="Times New Roman" w:hAnsi="Times New Roman"/>
          <w:sz w:val="24"/>
          <w:szCs w:val="24"/>
        </w:rPr>
        <w:t xml:space="preserve"> представляващи собственост на о</w:t>
      </w:r>
      <w:r w:rsidRPr="00DA65C1">
        <w:rPr>
          <w:rFonts w:ascii="Times New Roman" w:hAnsi="Times New Roman"/>
          <w:sz w:val="24"/>
          <w:szCs w:val="24"/>
        </w:rPr>
        <w:t>бщина Пловдив, предназначени за спортна дейност:</w:t>
      </w:r>
    </w:p>
    <w:p w:rsidR="00DA65C1" w:rsidRPr="00DA65C1" w:rsidRDefault="00DA65C1" w:rsidP="00DA65C1">
      <w:pPr>
        <w:numPr>
          <w:ilvl w:val="0"/>
          <w:numId w:val="35"/>
        </w:numPr>
        <w:tabs>
          <w:tab w:val="clear" w:pos="1080"/>
          <w:tab w:val="num" w:pos="1418"/>
          <w:tab w:val="left" w:pos="1469"/>
        </w:tabs>
        <w:autoSpaceDE w:val="0"/>
        <w:autoSpaceDN w:val="0"/>
        <w:adjustRightInd w:val="0"/>
        <w:spacing w:line="250" w:lineRule="exact"/>
        <w:ind w:left="1418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Наемосъбиране от спортни имоти и съоръжения, включително и на прилежащи към тях търговски обекти или части от тях, от физически или юридически лица, спечелили търго</w:t>
      </w:r>
      <w:r w:rsidR="00B13C16">
        <w:rPr>
          <w:rFonts w:ascii="Times New Roman" w:hAnsi="Times New Roman"/>
          <w:sz w:val="24"/>
          <w:szCs w:val="24"/>
        </w:rPr>
        <w:t>ве и конкурси, организирани от о</w:t>
      </w:r>
      <w:r w:rsidRPr="00DA65C1">
        <w:rPr>
          <w:rFonts w:ascii="Times New Roman" w:hAnsi="Times New Roman"/>
          <w:sz w:val="24"/>
          <w:szCs w:val="24"/>
        </w:rPr>
        <w:t>бщина Пловдив;</w:t>
      </w:r>
    </w:p>
    <w:p w:rsidR="00DA65C1" w:rsidRPr="00DA65C1" w:rsidRDefault="00DA65C1" w:rsidP="00DA65C1">
      <w:pPr>
        <w:numPr>
          <w:ilvl w:val="0"/>
          <w:numId w:val="35"/>
        </w:numPr>
        <w:tabs>
          <w:tab w:val="clear" w:pos="1080"/>
          <w:tab w:val="num" w:pos="1418"/>
          <w:tab w:val="left" w:pos="1469"/>
        </w:tabs>
        <w:autoSpaceDE w:val="0"/>
        <w:autoSpaceDN w:val="0"/>
        <w:adjustRightInd w:val="0"/>
        <w:spacing w:line="250" w:lineRule="exact"/>
        <w:ind w:left="1418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Извършване на аварийни и текущи ремонти на сград</w:t>
      </w:r>
      <w:r w:rsidR="00B13C16">
        <w:rPr>
          <w:rFonts w:ascii="Times New Roman" w:hAnsi="Times New Roman"/>
          <w:sz w:val="24"/>
          <w:szCs w:val="24"/>
        </w:rPr>
        <w:t>и и съоръжения, собственост на о</w:t>
      </w:r>
      <w:r w:rsidRPr="00DA65C1">
        <w:rPr>
          <w:rFonts w:ascii="Times New Roman" w:hAnsi="Times New Roman"/>
          <w:sz w:val="24"/>
          <w:szCs w:val="24"/>
        </w:rPr>
        <w:t>бщина Пловдив, предназначени за спортна дейност;</w:t>
      </w:r>
    </w:p>
    <w:p w:rsidR="00DA65C1" w:rsidRPr="00DA65C1" w:rsidRDefault="00DA65C1" w:rsidP="00BF4F76">
      <w:pPr>
        <w:numPr>
          <w:ilvl w:val="0"/>
          <w:numId w:val="38"/>
        </w:numPr>
        <w:tabs>
          <w:tab w:val="left" w:pos="1418"/>
        </w:tabs>
        <w:autoSpaceDE w:val="0"/>
        <w:autoSpaceDN w:val="0"/>
        <w:adjustRightInd w:val="0"/>
        <w:spacing w:line="250" w:lineRule="exact"/>
        <w:jc w:val="both"/>
        <w:rPr>
          <w:rFonts w:ascii="Times New Roman" w:hAnsi="Times New Roman"/>
          <w:sz w:val="24"/>
          <w:szCs w:val="24"/>
        </w:rPr>
      </w:pPr>
      <w:r w:rsidRPr="00DA65C1">
        <w:rPr>
          <w:rFonts w:ascii="Times New Roman" w:hAnsi="Times New Roman"/>
          <w:sz w:val="24"/>
          <w:szCs w:val="24"/>
        </w:rPr>
        <w:t>Извършване на аварийни и текущи ремонти в сгради и обекти, в които се помещават детски градини и детски ясли;</w:t>
      </w:r>
    </w:p>
    <w:p w:rsidR="00DA65C1" w:rsidRPr="00BF4F76" w:rsidRDefault="00DA65C1" w:rsidP="00BF4F76">
      <w:pPr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F4F76">
        <w:rPr>
          <w:rFonts w:ascii="Times New Roman" w:hAnsi="Times New Roman"/>
          <w:sz w:val="24"/>
          <w:szCs w:val="24"/>
        </w:rPr>
        <w:t xml:space="preserve">Извършване на аварийни и текущи ремонти в административни </w:t>
      </w:r>
      <w:r w:rsidR="00B13C16">
        <w:rPr>
          <w:rFonts w:ascii="Times New Roman" w:hAnsi="Times New Roman"/>
          <w:sz w:val="24"/>
          <w:szCs w:val="24"/>
        </w:rPr>
        <w:t>и други сгради, собственост на о</w:t>
      </w:r>
      <w:r w:rsidRPr="00BF4F76">
        <w:rPr>
          <w:rFonts w:ascii="Times New Roman" w:hAnsi="Times New Roman"/>
          <w:sz w:val="24"/>
          <w:szCs w:val="24"/>
        </w:rPr>
        <w:t>бщина Пловдив;</w:t>
      </w:r>
    </w:p>
    <w:p w:rsidR="00DA65C1" w:rsidRPr="00BF4F76" w:rsidRDefault="00DA65C1" w:rsidP="00BF4F76">
      <w:pPr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BF4F76">
        <w:rPr>
          <w:rFonts w:ascii="Times New Roman" w:hAnsi="Times New Roman"/>
          <w:sz w:val="24"/>
          <w:szCs w:val="24"/>
        </w:rPr>
        <w:t>Неотложни аварийни ремонти по отстраняване на дефекти по тротоари, плочници, алеи и пътни настилки</w:t>
      </w:r>
      <w:r w:rsidRPr="00DA65C1">
        <w:rPr>
          <w:rFonts w:ascii="Times New Roman" w:hAnsi="Times New Roman"/>
          <w:sz w:val="24"/>
          <w:szCs w:val="24"/>
        </w:rPr>
        <w:t>.</w:t>
      </w:r>
    </w:p>
    <w:p w:rsidR="00B311AA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7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ru-RU"/>
        </w:rPr>
        <w:t>Дейността на Предприятието се координира и контролира от Кмета на община Пловдив или от определен от него заместник-кмет, съобразно Закона за общинската собственост, Наредбата за създаване</w:t>
      </w:r>
      <w:r w:rsidR="000C3B4C">
        <w:rPr>
          <w:sz w:val="24"/>
          <w:szCs w:val="24"/>
          <w:lang w:val="ru-RU"/>
        </w:rPr>
        <w:t>,</w:t>
      </w:r>
      <w:r w:rsidR="00B311AA" w:rsidRPr="00DA4A0A">
        <w:rPr>
          <w:sz w:val="24"/>
          <w:szCs w:val="24"/>
          <w:lang w:val="ru-RU"/>
        </w:rPr>
        <w:t xml:space="preserve"> управление и контрол върху дейността на общинските предприятия на община Плов</w:t>
      </w:r>
      <w:r w:rsidR="000C3B4C">
        <w:rPr>
          <w:sz w:val="24"/>
          <w:szCs w:val="24"/>
          <w:lang w:val="ru-RU"/>
        </w:rPr>
        <w:t>див по глава VI от Закона за общ</w:t>
      </w:r>
      <w:r w:rsidR="00B311AA" w:rsidRPr="00DA4A0A">
        <w:rPr>
          <w:sz w:val="24"/>
          <w:szCs w:val="24"/>
          <w:lang w:val="ru-RU"/>
        </w:rPr>
        <w:t>инската собственост и относимото законодателство.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8</w:t>
      </w:r>
      <w:r w:rsidRPr="00DA4A0A">
        <w:rPr>
          <w:sz w:val="24"/>
          <w:szCs w:val="24"/>
          <w:lang w:val="ru-RU"/>
        </w:rPr>
        <w:t>. Предприятието е създадено за неопределен срок.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9.</w:t>
      </w:r>
      <w:r w:rsidRPr="00DA4A0A">
        <w:rPr>
          <w:sz w:val="24"/>
          <w:szCs w:val="24"/>
          <w:lang w:val="ru-RU"/>
        </w:rPr>
        <w:t xml:space="preserve"> Предприятието не е юридическо лице</w:t>
      </w:r>
      <w:r w:rsidR="007E79CC" w:rsidRPr="00DA4A0A">
        <w:rPr>
          <w:sz w:val="24"/>
          <w:szCs w:val="24"/>
          <w:lang w:val="ru-RU"/>
        </w:rPr>
        <w:t>.</w:t>
      </w:r>
    </w:p>
    <w:p w:rsidR="00B311AA" w:rsidRPr="00DA4A0A" w:rsidRDefault="00D55EE7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lastRenderedPageBreak/>
        <w:t>Чл. 10</w:t>
      </w:r>
      <w:r w:rsidR="00B311AA" w:rsidRPr="00DA4A0A">
        <w:rPr>
          <w:sz w:val="24"/>
          <w:szCs w:val="24"/>
          <w:lang w:val="ru-RU"/>
        </w:rPr>
        <w:t>. (1) Предприятието управлява имущество, собственост на община Пловдив.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Поддържането и ремонтите на имотите и вещите – общинска собственост, се извършват от лицата, на които са предоставени за управление, като необходими</w:t>
      </w:r>
      <w:r w:rsidR="004F5325">
        <w:rPr>
          <w:sz w:val="24"/>
          <w:szCs w:val="24"/>
          <w:lang w:val="ru-RU"/>
        </w:rPr>
        <w:t>те за целта средства се предвижд</w:t>
      </w:r>
      <w:r w:rsidRPr="00DA4A0A">
        <w:rPr>
          <w:sz w:val="24"/>
          <w:szCs w:val="24"/>
          <w:lang w:val="ru-RU"/>
        </w:rPr>
        <w:t xml:space="preserve">ат ежегодно по бюджетите им. 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Чл.11.</w:t>
      </w:r>
      <w:r w:rsidRPr="00DA4A0A">
        <w:rPr>
          <w:sz w:val="24"/>
          <w:szCs w:val="24"/>
          <w:lang w:val="ru-RU"/>
        </w:rPr>
        <w:t xml:space="preserve"> Предприятието има собствен печат, на който са отбелязани наименованието на Предприятието и организационната му форма, а именно: Общинско предприятие "</w:t>
      </w:r>
      <w:r w:rsidR="00DA65C1">
        <w:rPr>
          <w:sz w:val="24"/>
          <w:szCs w:val="24"/>
          <w:lang w:val="ru-RU"/>
        </w:rPr>
        <w:t>Жилфонд</w:t>
      </w:r>
      <w:r w:rsidRPr="00DA4A0A">
        <w:rPr>
          <w:sz w:val="24"/>
          <w:szCs w:val="24"/>
          <w:lang w:val="ru-RU"/>
        </w:rPr>
        <w:t xml:space="preserve">" към община Пловдив. 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12</w:t>
      </w:r>
      <w:r w:rsidRPr="00DA4A0A">
        <w:rPr>
          <w:sz w:val="24"/>
          <w:szCs w:val="24"/>
          <w:lang w:val="ru-RU"/>
        </w:rPr>
        <w:t>. Числеността на персонала и структурата на Предприятието се одобряват от Общински съвет – Пловдив.</w:t>
      </w:r>
    </w:p>
    <w:p w:rsidR="00D55EE7" w:rsidRPr="00DA4A0A" w:rsidRDefault="00D55EE7" w:rsidP="005140B9">
      <w:pPr>
        <w:pStyle w:val="30"/>
        <w:ind w:left="567"/>
        <w:jc w:val="both"/>
        <w:rPr>
          <w:b/>
          <w:i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ІІ. Управление, структура и числен състав на Предприятието</w:t>
      </w:r>
    </w:p>
    <w:p w:rsidR="007E79CC" w:rsidRPr="00DA4A0A" w:rsidRDefault="007E79CC" w:rsidP="004231D0">
      <w:pPr>
        <w:pStyle w:val="30"/>
        <w:ind w:left="567"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А. Управление на предприятието</w:t>
      </w:r>
    </w:p>
    <w:p w:rsidR="004231D0" w:rsidRPr="00DA4A0A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13</w:t>
      </w:r>
      <w:r w:rsidRPr="00DA4A0A">
        <w:rPr>
          <w:sz w:val="24"/>
          <w:szCs w:val="24"/>
          <w:lang w:val="bg-BG"/>
        </w:rPr>
        <w:t xml:space="preserve">. </w:t>
      </w:r>
      <w:r w:rsidR="004231D0" w:rsidRPr="00DA4A0A">
        <w:rPr>
          <w:sz w:val="24"/>
          <w:szCs w:val="24"/>
          <w:lang w:val="ru-RU"/>
        </w:rPr>
        <w:t>(1) Предприятието се управлява от Директор, който се назначава и освобождава от Кмета на община Пловдив. Управлението се възлага с трудов договор по Кодекса на труда.</w:t>
      </w:r>
    </w:p>
    <w:p w:rsidR="004231D0" w:rsidRPr="00DA4A0A" w:rsidRDefault="004231D0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Щатното разписание се утвърждава от Кмета на община Пловдив.</w:t>
      </w:r>
    </w:p>
    <w:p w:rsidR="00D55EE7" w:rsidRPr="00646D20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646D20">
        <w:rPr>
          <w:b/>
          <w:sz w:val="24"/>
          <w:szCs w:val="24"/>
          <w:lang w:val="ru-RU"/>
        </w:rPr>
        <w:t>Чл. 14</w:t>
      </w:r>
      <w:r w:rsidRPr="00646D20">
        <w:rPr>
          <w:sz w:val="24"/>
          <w:szCs w:val="24"/>
          <w:lang w:val="ru-RU"/>
        </w:rPr>
        <w:t>. Директорът на Предприятието има следните права и задължения:</w:t>
      </w:r>
    </w:p>
    <w:p w:rsidR="004F5325" w:rsidRPr="004F5325" w:rsidRDefault="004F5325" w:rsidP="00A0173C">
      <w:pPr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1. Ръководи и управлява Предприятието съгласно действащите нормативни актове, в съответствие с решенията на Общинския съвет</w:t>
      </w:r>
      <w:r w:rsidR="000C3B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0C3B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Пловдив и заповедите на Кмета на община Пловдив или определен от него заместник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кмет;</w:t>
      </w:r>
    </w:p>
    <w:p w:rsidR="004F5325" w:rsidRPr="004F5325" w:rsidRDefault="004F5325" w:rsidP="00A0173C">
      <w:pPr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2. Назначава служители по трудов договор и определя длъжностните им характеристики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други действащи нормативни документи.</w:t>
      </w:r>
    </w:p>
    <w:p w:rsidR="004F5325" w:rsidRPr="004F5325" w:rsidRDefault="004F5325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3.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4F5325" w:rsidRPr="004F5325" w:rsidRDefault="004F5325" w:rsidP="00071F41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Осъществява оперативното  ръководство на дейността на Предприятието;</w:t>
      </w:r>
    </w:p>
    <w:p w:rsidR="004F5325" w:rsidRPr="004F5325" w:rsidRDefault="004F5325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5. Разработва 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4F5325" w:rsidRPr="004F5325" w:rsidRDefault="004F5325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6. Разработва и предлага на Кмета на община Пловдив за утвърждаване Вътрешни правила за деловодната</w:t>
      </w:r>
      <w:r w:rsidR="009253C0">
        <w:rPr>
          <w:rFonts w:ascii="Times New Roman" w:eastAsia="Calibri" w:hAnsi="Times New Roman"/>
          <w:sz w:val="24"/>
          <w:szCs w:val="24"/>
          <w:lang w:eastAsia="en-US"/>
        </w:rPr>
        <w:t xml:space="preserve"> дейност и документооборота на П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редприятието; </w:t>
      </w:r>
    </w:p>
    <w:p w:rsidR="004F5325" w:rsidRPr="004F5325" w:rsidRDefault="004F5325" w:rsidP="00A0173C">
      <w:pPr>
        <w:spacing w:line="276" w:lineRule="auto"/>
        <w:ind w:left="852" w:firstLine="43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7. Организира изготвянето, актуализирането и представянето на Кмета на община Пловдив: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периодични отчети в разпоредените срокове за реализирани приходи от Предприятието;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щатното разписание за утвърждаване от Кмета на общината;</w:t>
      </w:r>
    </w:p>
    <w:p w:rsidR="004F5325" w:rsidRPr="004F5325" w:rsidRDefault="004F5325" w:rsidP="00E84A7B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8. Прави предложение пред Кмета на общината за провеждане на обществени поръчки, относими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4F5325" w:rsidRPr="004F5325" w:rsidRDefault="004F5325" w:rsidP="00E84A7B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9. Изпълнява заповеди на Кмета, с които:</w:t>
      </w:r>
    </w:p>
    <w:p w:rsidR="004F5325" w:rsidRPr="004F5325" w:rsidRDefault="004F5325" w:rsidP="00E84A7B">
      <w:pPr>
        <w:numPr>
          <w:ilvl w:val="0"/>
          <w:numId w:val="30"/>
        </w:num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4F5325" w:rsidRPr="004F5325" w:rsidRDefault="004F5325" w:rsidP="00E84A7B">
      <w:pPr>
        <w:numPr>
          <w:ilvl w:val="0"/>
          <w:numId w:val="30"/>
        </w:num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директорът на Предприятието се упълномощава да сключва договори за отдаване под наем на имоти и вещи – общинска собственост, или за продажба на движими вещи, предоставени на общинското предприятие за управление, при спазване разпоредбите на Закона за общинската 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 xml:space="preserve">собственост и Наредбата за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реда за 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придобиване, управление и разпореждане с общинско имущество. </w:t>
      </w:r>
    </w:p>
    <w:p w:rsidR="004F5325" w:rsidRPr="004F5325" w:rsidRDefault="004F5325" w:rsidP="00071F41">
      <w:pPr>
        <w:spacing w:line="276" w:lineRule="auto"/>
        <w:ind w:left="567" w:firstLine="141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10. Сключва, изменя и прекратява трудовите договори на работещите в Предприятието</w:t>
      </w:r>
      <w:r w:rsidR="004F27A5" w:rsidRPr="00646D20">
        <w:rPr>
          <w:rFonts w:ascii="Times New Roman" w:eastAsia="Calibri" w:hAnsi="Times New Roman"/>
          <w:sz w:val="24"/>
          <w:szCs w:val="24"/>
          <w:lang w:val="ru-RU" w:eastAsia="en-US"/>
        </w:rPr>
        <w:t>;</w:t>
      </w:r>
    </w:p>
    <w:p w:rsidR="004F5325" w:rsidRPr="004F5325" w:rsidRDefault="004F5325" w:rsidP="00071F41">
      <w:pPr>
        <w:spacing w:line="276" w:lineRule="auto"/>
        <w:ind w:left="567" w:firstLine="141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11. Налага дисциплинарни наказания и извършва всякаква друга дейност в качеството на работодател по смисъла на Кодекса на </w:t>
      </w:r>
      <w:r w:rsidR="004F27A5" w:rsidRPr="00646D20">
        <w:rPr>
          <w:rFonts w:ascii="Times New Roman" w:eastAsia="Calibri" w:hAnsi="Times New Roman"/>
          <w:sz w:val="24"/>
          <w:szCs w:val="24"/>
          <w:lang w:val="ru-RU" w:eastAsia="en-US"/>
        </w:rPr>
        <w:t>труда;</w:t>
      </w:r>
    </w:p>
    <w:p w:rsidR="004F5325" w:rsidRPr="004F5325" w:rsidRDefault="004F5325" w:rsidP="00071F41">
      <w:pPr>
        <w:spacing w:line="276" w:lineRule="auto"/>
        <w:ind w:left="567" w:firstLine="142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1879A9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Изпълнява и други служебни задачи, възложени му от Кмета на община Пловдив, зам.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кметове и секретаря на общината.</w:t>
      </w:r>
    </w:p>
    <w:p w:rsidR="004231D0" w:rsidRPr="00DA4A0A" w:rsidRDefault="004231D0" w:rsidP="00071F41">
      <w:pPr>
        <w:pStyle w:val="30"/>
        <w:spacing w:after="0" w:line="276" w:lineRule="auto"/>
        <w:ind w:left="567"/>
        <w:jc w:val="both"/>
        <w:rPr>
          <w:b/>
          <w:sz w:val="24"/>
          <w:szCs w:val="24"/>
          <w:lang w:val="bg-BG"/>
        </w:rPr>
      </w:pPr>
    </w:p>
    <w:p w:rsidR="007E79CC" w:rsidRPr="00DA4A0A" w:rsidRDefault="007E79CC" w:rsidP="004F27A5">
      <w:pPr>
        <w:pStyle w:val="30"/>
        <w:spacing w:after="0"/>
        <w:ind w:firstLine="851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Б. Структура на предприятието</w:t>
      </w:r>
    </w:p>
    <w:p w:rsidR="00D55EE7" w:rsidRPr="00DA4A0A" w:rsidRDefault="00D55EE7" w:rsidP="004F27A5">
      <w:pPr>
        <w:pStyle w:val="30"/>
        <w:tabs>
          <w:tab w:val="left" w:pos="851"/>
        </w:tabs>
        <w:spacing w:after="0"/>
        <w:ind w:left="567" w:firstLine="284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15</w:t>
      </w:r>
      <w:r w:rsidRPr="00DA4A0A">
        <w:rPr>
          <w:sz w:val="24"/>
          <w:szCs w:val="24"/>
          <w:lang w:val="bg-BG"/>
        </w:rPr>
        <w:t xml:space="preserve">. Структурата на Предприятието се утвърждава от Общински съвет </w:t>
      </w:r>
      <w:r w:rsidR="00FC25A7">
        <w:rPr>
          <w:sz w:val="24"/>
          <w:szCs w:val="24"/>
          <w:lang w:val="bg-BG"/>
        </w:rPr>
        <w:t xml:space="preserve">- </w:t>
      </w:r>
      <w:r w:rsidRPr="00DA4A0A">
        <w:rPr>
          <w:sz w:val="24"/>
          <w:szCs w:val="24"/>
          <w:lang w:val="bg-BG"/>
        </w:rPr>
        <w:t xml:space="preserve">Пловдив и е подробно описана в </w:t>
      </w:r>
      <w:r w:rsidRPr="00DA4A0A">
        <w:rPr>
          <w:i/>
          <w:sz w:val="24"/>
          <w:szCs w:val="24"/>
          <w:lang w:val="bg-BG"/>
        </w:rPr>
        <w:t>Приложение №1</w:t>
      </w:r>
      <w:r w:rsidRPr="00DA4A0A">
        <w:rPr>
          <w:sz w:val="24"/>
          <w:szCs w:val="24"/>
          <w:lang w:val="bg-BG"/>
        </w:rPr>
        <w:t xml:space="preserve"> към Правилника, което е неразделна част от същия.</w:t>
      </w:r>
    </w:p>
    <w:p w:rsidR="00D55EE7" w:rsidRPr="00DA4A0A" w:rsidRDefault="00D55EE7" w:rsidP="005140B9">
      <w:pPr>
        <w:pStyle w:val="30"/>
        <w:ind w:left="567"/>
        <w:jc w:val="both"/>
        <w:rPr>
          <w:i/>
          <w:sz w:val="24"/>
          <w:szCs w:val="24"/>
          <w:lang w:val="bg-BG"/>
        </w:rPr>
      </w:pPr>
    </w:p>
    <w:p w:rsidR="007E79CC" w:rsidRPr="00DA4A0A" w:rsidRDefault="007E79CC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4A0A">
        <w:rPr>
          <w:rFonts w:ascii="Times New Roman" w:eastAsia="Calibri" w:hAnsi="Times New Roman"/>
          <w:b/>
          <w:sz w:val="24"/>
          <w:szCs w:val="24"/>
          <w:lang w:eastAsia="en-US"/>
        </w:rPr>
        <w:t>В. Числен състав на предприятието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Чл.16.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Числеността на персонала на предприятието е </w:t>
      </w:r>
      <w:r w:rsidR="007C00B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111 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бр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Приложение № 1 към Правилника</w:t>
      </w:r>
      <w:r w:rsidR="004F27A5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4F27A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934F7" w:rsidRPr="006934F7" w:rsidRDefault="006934F7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III.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Общинско имущество, предоставено за управление.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17.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Предоставеното за управление общинско </w:t>
      </w:r>
      <w:r w:rsidR="007E79CC" w:rsidRPr="00DA4A0A">
        <w:rPr>
          <w:rFonts w:ascii="Times New Roman" w:eastAsia="Calibri" w:hAnsi="Times New Roman"/>
          <w:sz w:val="24"/>
          <w:szCs w:val="24"/>
          <w:lang w:eastAsia="en-US"/>
        </w:rPr>
        <w:t>имущество е подробно описано в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риложение №2 към </w:t>
      </w:r>
      <w:r w:rsidR="00AD604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равилника, неразделна част от същия.</w:t>
      </w:r>
    </w:p>
    <w:p w:rsidR="004231D0" w:rsidRPr="004231D0" w:rsidRDefault="004231D0" w:rsidP="007E79CC">
      <w:pPr>
        <w:tabs>
          <w:tab w:val="num" w:pos="1440"/>
        </w:tabs>
        <w:ind w:left="426" w:right="-11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Default="004231D0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>І</w:t>
      </w: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Финансиране на Предприятието</w:t>
      </w:r>
    </w:p>
    <w:p w:rsidR="00944C62" w:rsidRPr="004231D0" w:rsidRDefault="00944C62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18.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Предприятието е местна дейност и разполага с бюджет по смисъла на Закона за публични</w:t>
      </w:r>
      <w:r w:rsidRPr="004231D0">
        <w:rPr>
          <w:rFonts w:ascii="Times New Roman" w:eastAsia="Calibri" w:hAnsi="Times New Roman"/>
          <w:sz w:val="24"/>
          <w:szCs w:val="24"/>
        </w:rPr>
        <w:t xml:space="preserve">те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финанси.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19.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Директорът на 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</w:t>
      </w:r>
      <w:r w:rsidRPr="004231D0">
        <w:rPr>
          <w:rFonts w:ascii="Times New Roman" w:eastAsia="Calibri" w:hAnsi="Times New Roman"/>
          <w:sz w:val="24"/>
          <w:szCs w:val="24"/>
        </w:rPr>
        <w:t xml:space="preserve"> е второстепенен разпоредител с бюджет.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20. </w:t>
      </w:r>
      <w:r w:rsidRPr="004231D0">
        <w:rPr>
          <w:rFonts w:ascii="Times New Roman" w:eastAsia="Calibri" w:hAnsi="Times New Roman"/>
          <w:sz w:val="24"/>
          <w:szCs w:val="24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4231D0" w:rsidRPr="004231D0" w:rsidRDefault="004231D0" w:rsidP="000D492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21.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 w:rsidR="00646D20">
        <w:rPr>
          <w:rFonts w:ascii="Times New Roman" w:eastAsia="Calibri" w:hAnsi="Times New Roman"/>
          <w:sz w:val="24"/>
          <w:szCs w:val="24"/>
          <w:lang w:eastAsia="en-US"/>
        </w:rPr>
        <w:t xml:space="preserve"> – Кметът на община Пловдив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22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. Източници на приходи на общинското предприятие са: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1. Приходи от дейността;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3. Такси по ЗМДТ;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4. Други приходи.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23.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24. </w:t>
      </w:r>
      <w:r w:rsidR="00D314AE">
        <w:rPr>
          <w:rFonts w:ascii="Times New Roman" w:eastAsia="Calibri" w:hAnsi="Times New Roman"/>
          <w:sz w:val="24"/>
          <w:szCs w:val="24"/>
          <w:lang w:eastAsia="en-US"/>
        </w:rPr>
        <w:t>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извършва разходи за осъществяване на дейността си и за управление на предоставеното общинско имущество.</w:t>
      </w:r>
    </w:p>
    <w:p w:rsidR="004231D0" w:rsidRPr="004231D0" w:rsidRDefault="004231D0" w:rsidP="007E79CC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25</w:t>
      </w:r>
      <w:r w:rsidRPr="004231D0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Платежните документи се подписват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иректора на предприятието и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лавния счетоводител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7E79CC">
      <w:pPr>
        <w:spacing w:after="200"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26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Главният счетоводител на предприятието отговаря за вярното, точно и своевременно отразяване на счетоводните записвания на стопанските операции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Допълнителни разпоредби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§1.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обстоятелствата, подлежащи на вписване в Публичния регистър на общинските предприятия,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предоставя на длъжностното лице в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ирекция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възникването на обстоятелства, изискващи промяна в Правилника за устройството и дейността на Предприятието,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иректорът на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 представя мотивирано предложение за промени до общинската администрация.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. Заключителни разпоредби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 1</w:t>
      </w:r>
      <w:r w:rsidRPr="004231D0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</w:rPr>
        <w:t>Този Правилник се приема на основание чл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. 52, ал.3 от Закона за </w:t>
      </w:r>
      <w:r w:rsidR="00646D20">
        <w:rPr>
          <w:rFonts w:ascii="Times New Roman" w:eastAsia="Calibri" w:hAnsi="Times New Roman"/>
          <w:sz w:val="24"/>
          <w:szCs w:val="24"/>
          <w:lang w:val="ru-RU"/>
        </w:rPr>
        <w:t>общинската собственост и отменя</w:t>
      </w:r>
      <w:r w:rsidRPr="004231D0">
        <w:rPr>
          <w:rFonts w:ascii="Times New Roman" w:eastAsia="Calibri" w:hAnsi="Times New Roman"/>
          <w:sz w:val="24"/>
          <w:szCs w:val="24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Правилника за устройството и дейността на ОП </w:t>
      </w:r>
      <w:r w:rsidRPr="004231D0">
        <w:rPr>
          <w:rFonts w:ascii="Times New Roman" w:eastAsia="Calibri" w:hAnsi="Times New Roman"/>
          <w:sz w:val="24"/>
          <w:szCs w:val="24"/>
        </w:rPr>
        <w:t>„</w:t>
      </w:r>
      <w:r w:rsidR="0082689D">
        <w:rPr>
          <w:rFonts w:ascii="Times New Roman" w:eastAsia="Calibri" w:hAnsi="Times New Roman"/>
          <w:sz w:val="24"/>
          <w:szCs w:val="24"/>
        </w:rPr>
        <w:t>Жилфонд“,</w:t>
      </w:r>
      <w:r w:rsidRPr="004231D0">
        <w:rPr>
          <w:rFonts w:ascii="Times New Roman" w:eastAsia="Calibri" w:hAnsi="Times New Roman"/>
          <w:sz w:val="24"/>
          <w:szCs w:val="24"/>
        </w:rPr>
        <w:t xml:space="preserve"> приет с Решение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82689D">
        <w:rPr>
          <w:rFonts w:ascii="Times New Roman" w:eastAsia="Calibri" w:hAnsi="Times New Roman"/>
          <w:sz w:val="24"/>
          <w:szCs w:val="24"/>
          <w:lang w:eastAsia="en-US"/>
        </w:rPr>
        <w:t>403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, взето с Протокол №</w:t>
      </w:r>
      <w:r w:rsidR="0082689D"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от</w:t>
      </w:r>
      <w:r w:rsidR="0082689D">
        <w:rPr>
          <w:rFonts w:ascii="Times New Roman" w:eastAsia="Calibri" w:hAnsi="Times New Roman"/>
          <w:sz w:val="24"/>
          <w:szCs w:val="24"/>
          <w:lang w:eastAsia="en-US"/>
        </w:rPr>
        <w:t xml:space="preserve"> 25.10.2006г.</w:t>
      </w:r>
      <w:r w:rsidR="00374781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на Общински съвет – Пловдив</w:t>
      </w:r>
      <w:r w:rsidRPr="004231D0">
        <w:rPr>
          <w:rFonts w:ascii="Times New Roman" w:eastAsia="Calibri" w:hAnsi="Times New Roman"/>
          <w:sz w:val="24"/>
          <w:szCs w:val="24"/>
        </w:rPr>
        <w:t xml:space="preserve"> и влязъл в сила на</w:t>
      </w:r>
      <w:r w:rsidR="0082689D">
        <w:rPr>
          <w:rFonts w:ascii="Times New Roman" w:eastAsia="Calibri" w:hAnsi="Times New Roman"/>
          <w:sz w:val="24"/>
          <w:szCs w:val="24"/>
        </w:rPr>
        <w:t xml:space="preserve"> 25.10.2006г.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За неуредените с този Правилник въпроси се прилагат разпоредбите на Закона за общинската собственост и другите действащи нормативни актове.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§3.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Настоящият Правилник е приет с Решение №……, взето с Протокол №….. от ……………………… 2020г. на Общински съвет – Пловдив и влиза в сила от ………………..</w:t>
      </w: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2020г.</w:t>
      </w:r>
    </w:p>
    <w:p w:rsidR="0026080D" w:rsidRPr="00DA4A0A" w:rsidRDefault="0026080D" w:rsidP="007E79CC">
      <w:pPr>
        <w:pStyle w:val="30"/>
        <w:ind w:left="426" w:firstLine="426"/>
        <w:jc w:val="both"/>
        <w:rPr>
          <w:b/>
          <w:sz w:val="24"/>
          <w:szCs w:val="24"/>
          <w:lang w:val="bg-BG"/>
        </w:rPr>
      </w:pPr>
    </w:p>
    <w:sectPr w:rsidR="0026080D" w:rsidRPr="00DA4A0A" w:rsidSect="00267644">
      <w:footerReference w:type="even" r:id="rId7"/>
      <w:footerReference w:type="default" r:id="rId8"/>
      <w:pgSz w:w="11906" w:h="16838"/>
      <w:pgMar w:top="680" w:right="707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36" w:rsidRDefault="00816A36">
      <w:r>
        <w:separator/>
      </w:r>
    </w:p>
  </w:endnote>
  <w:endnote w:type="continuationSeparator" w:id="0">
    <w:p w:rsidR="00816A36" w:rsidRDefault="0081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2216">
      <w:rPr>
        <w:rStyle w:val="a4"/>
        <w:noProof/>
      </w:rPr>
      <w:t>1</w: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36" w:rsidRDefault="00816A36">
      <w:r>
        <w:separator/>
      </w:r>
    </w:p>
  </w:footnote>
  <w:footnote w:type="continuationSeparator" w:id="0">
    <w:p w:rsidR="00816A36" w:rsidRDefault="0081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"/>
      </v:shape>
    </w:pict>
  </w:numPicBullet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05D97308"/>
    <w:multiLevelType w:val="hybridMultilevel"/>
    <w:tmpl w:val="8F449FA6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3313"/>
    <w:multiLevelType w:val="hybridMultilevel"/>
    <w:tmpl w:val="AADEACE4"/>
    <w:lvl w:ilvl="0" w:tplc="3D18515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1102ED"/>
    <w:multiLevelType w:val="hybridMultilevel"/>
    <w:tmpl w:val="6FE88884"/>
    <w:lvl w:ilvl="0" w:tplc="480449D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D982F95"/>
    <w:multiLevelType w:val="hybridMultilevel"/>
    <w:tmpl w:val="635AF3C0"/>
    <w:lvl w:ilvl="0" w:tplc="83CE13B4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45EF1"/>
    <w:multiLevelType w:val="hybridMultilevel"/>
    <w:tmpl w:val="15B2C1B4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9A5"/>
    <w:multiLevelType w:val="hybridMultilevel"/>
    <w:tmpl w:val="F112C200"/>
    <w:lvl w:ilvl="0" w:tplc="16AE79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326B38"/>
    <w:multiLevelType w:val="hybridMultilevel"/>
    <w:tmpl w:val="1B0AB7E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241A"/>
    <w:multiLevelType w:val="hybridMultilevel"/>
    <w:tmpl w:val="6EA08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62EED"/>
    <w:multiLevelType w:val="hybridMultilevel"/>
    <w:tmpl w:val="6EB0EC6A"/>
    <w:lvl w:ilvl="0" w:tplc="483200C2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2597B5B"/>
    <w:multiLevelType w:val="hybridMultilevel"/>
    <w:tmpl w:val="44AE1B92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2961BA3"/>
    <w:multiLevelType w:val="hybridMultilevel"/>
    <w:tmpl w:val="19EAA34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047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D9397A"/>
    <w:multiLevelType w:val="hybridMultilevel"/>
    <w:tmpl w:val="83C6C4C0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F7F6D"/>
    <w:multiLevelType w:val="multilevel"/>
    <w:tmpl w:val="1B0AB7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B357C"/>
    <w:multiLevelType w:val="hybridMultilevel"/>
    <w:tmpl w:val="52285572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3463B42"/>
    <w:multiLevelType w:val="hybridMultilevel"/>
    <w:tmpl w:val="A5EA7DF4"/>
    <w:lvl w:ilvl="0" w:tplc="290AE3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675934"/>
    <w:multiLevelType w:val="hybridMultilevel"/>
    <w:tmpl w:val="268C2662"/>
    <w:lvl w:ilvl="0" w:tplc="BDEA45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8013B43"/>
    <w:multiLevelType w:val="hybridMultilevel"/>
    <w:tmpl w:val="7A14C3F0"/>
    <w:lvl w:ilvl="0" w:tplc="3B9A043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235999"/>
    <w:multiLevelType w:val="hybridMultilevel"/>
    <w:tmpl w:val="69185ED8"/>
    <w:lvl w:ilvl="0" w:tplc="0DC8F86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4B7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F03517"/>
    <w:multiLevelType w:val="hybridMultilevel"/>
    <w:tmpl w:val="0BBEEB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774"/>
    <w:multiLevelType w:val="hybridMultilevel"/>
    <w:tmpl w:val="2724E940"/>
    <w:lvl w:ilvl="0" w:tplc="0402000F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E11EC3"/>
    <w:multiLevelType w:val="hybridMultilevel"/>
    <w:tmpl w:val="A1DC1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5847C4"/>
    <w:multiLevelType w:val="hybridMultilevel"/>
    <w:tmpl w:val="7D0843D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EC55C0"/>
    <w:multiLevelType w:val="hybridMultilevel"/>
    <w:tmpl w:val="EF260E06"/>
    <w:lvl w:ilvl="0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D690CF3"/>
    <w:multiLevelType w:val="hybridMultilevel"/>
    <w:tmpl w:val="68060F6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6A0FB5"/>
    <w:multiLevelType w:val="hybridMultilevel"/>
    <w:tmpl w:val="97B687E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861"/>
    <w:multiLevelType w:val="hybridMultilevel"/>
    <w:tmpl w:val="3320B6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7254A"/>
    <w:multiLevelType w:val="hybridMultilevel"/>
    <w:tmpl w:val="5F5479A8"/>
    <w:lvl w:ilvl="0" w:tplc="A29E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17113CB"/>
    <w:multiLevelType w:val="hybridMultilevel"/>
    <w:tmpl w:val="DA904226"/>
    <w:lvl w:ilvl="0" w:tplc="C0EA76A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D81A99"/>
    <w:multiLevelType w:val="hybridMultilevel"/>
    <w:tmpl w:val="A6C68498"/>
    <w:lvl w:ilvl="0" w:tplc="C046E7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E795DF3"/>
    <w:multiLevelType w:val="hybridMultilevel"/>
    <w:tmpl w:val="A8B237EA"/>
    <w:lvl w:ilvl="0" w:tplc="53F67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D3FBE"/>
    <w:multiLevelType w:val="multilevel"/>
    <w:tmpl w:val="AC3040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82785"/>
    <w:multiLevelType w:val="multilevel"/>
    <w:tmpl w:val="B21A2C8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7" w15:restartNumberingAfterBreak="0">
    <w:nsid w:val="7B6A6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9"/>
  </w:num>
  <w:num w:numId="3">
    <w:abstractNumId w:val="12"/>
  </w:num>
  <w:num w:numId="4">
    <w:abstractNumId w:val="37"/>
  </w:num>
  <w:num w:numId="5">
    <w:abstractNumId w:val="21"/>
  </w:num>
  <w:num w:numId="6">
    <w:abstractNumId w:val="24"/>
  </w:num>
  <w:num w:numId="7">
    <w:abstractNumId w:val="30"/>
  </w:num>
  <w:num w:numId="8">
    <w:abstractNumId w:val="26"/>
  </w:num>
  <w:num w:numId="9">
    <w:abstractNumId w:val="22"/>
  </w:num>
  <w:num w:numId="10">
    <w:abstractNumId w:val="8"/>
  </w:num>
  <w:num w:numId="11">
    <w:abstractNumId w:val="6"/>
  </w:num>
  <w:num w:numId="12">
    <w:abstractNumId w:val="5"/>
  </w:num>
  <w:num w:numId="13">
    <w:abstractNumId w:val="18"/>
  </w:num>
  <w:num w:numId="14">
    <w:abstractNumId w:val="2"/>
  </w:num>
  <w:num w:numId="15">
    <w:abstractNumId w:val="36"/>
  </w:num>
  <w:num w:numId="16">
    <w:abstractNumId w:val="16"/>
  </w:num>
  <w:num w:numId="17">
    <w:abstractNumId w:val="14"/>
  </w:num>
  <w:num w:numId="18">
    <w:abstractNumId w:val="1"/>
  </w:num>
  <w:num w:numId="19">
    <w:abstractNumId w:val="35"/>
  </w:num>
  <w:num w:numId="20">
    <w:abstractNumId w:val="7"/>
  </w:num>
  <w:num w:numId="21">
    <w:abstractNumId w:val="15"/>
  </w:num>
  <w:num w:numId="22">
    <w:abstractNumId w:val="28"/>
  </w:num>
  <w:num w:numId="23">
    <w:abstractNumId w:val="11"/>
  </w:num>
  <w:num w:numId="24">
    <w:abstractNumId w:val="29"/>
  </w:num>
  <w:num w:numId="25">
    <w:abstractNumId w:val="10"/>
  </w:num>
  <w:num w:numId="26">
    <w:abstractNumId w:val="20"/>
  </w:num>
  <w:num w:numId="27">
    <w:abstractNumId w:val="4"/>
  </w:num>
  <w:num w:numId="28">
    <w:abstractNumId w:val="23"/>
  </w:num>
  <w:num w:numId="29">
    <w:abstractNumId w:val="0"/>
  </w:num>
  <w:num w:numId="30">
    <w:abstractNumId w:val="13"/>
  </w:num>
  <w:num w:numId="31">
    <w:abstractNumId w:val="32"/>
  </w:num>
  <w:num w:numId="32">
    <w:abstractNumId w:val="3"/>
  </w:num>
  <w:num w:numId="33">
    <w:abstractNumId w:val="34"/>
  </w:num>
  <w:num w:numId="34">
    <w:abstractNumId w:val="27"/>
  </w:num>
  <w:num w:numId="35">
    <w:abstractNumId w:val="25"/>
  </w:num>
  <w:num w:numId="36">
    <w:abstractNumId w:val="17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A1"/>
    <w:rsid w:val="00000A91"/>
    <w:rsid w:val="000024EF"/>
    <w:rsid w:val="000248EA"/>
    <w:rsid w:val="00025483"/>
    <w:rsid w:val="00064E67"/>
    <w:rsid w:val="00071F41"/>
    <w:rsid w:val="00082E08"/>
    <w:rsid w:val="000B3AF3"/>
    <w:rsid w:val="000C3B4C"/>
    <w:rsid w:val="000D4927"/>
    <w:rsid w:val="000D4AC7"/>
    <w:rsid w:val="000D612D"/>
    <w:rsid w:val="000D660D"/>
    <w:rsid w:val="000E71F4"/>
    <w:rsid w:val="000F5A99"/>
    <w:rsid w:val="001079AE"/>
    <w:rsid w:val="00111D9D"/>
    <w:rsid w:val="00114CC9"/>
    <w:rsid w:val="001162A1"/>
    <w:rsid w:val="001319AF"/>
    <w:rsid w:val="00133BFE"/>
    <w:rsid w:val="00140078"/>
    <w:rsid w:val="00141E92"/>
    <w:rsid w:val="00150CA7"/>
    <w:rsid w:val="0017112E"/>
    <w:rsid w:val="00172A38"/>
    <w:rsid w:val="00181586"/>
    <w:rsid w:val="001879A9"/>
    <w:rsid w:val="00190143"/>
    <w:rsid w:val="00194B76"/>
    <w:rsid w:val="00197CF6"/>
    <w:rsid w:val="001C5F68"/>
    <w:rsid w:val="001D3F62"/>
    <w:rsid w:val="001D5161"/>
    <w:rsid w:val="002076CB"/>
    <w:rsid w:val="002132B9"/>
    <w:rsid w:val="00220754"/>
    <w:rsid w:val="00237846"/>
    <w:rsid w:val="00244DEB"/>
    <w:rsid w:val="002479CF"/>
    <w:rsid w:val="0025026E"/>
    <w:rsid w:val="0026080D"/>
    <w:rsid w:val="0026477F"/>
    <w:rsid w:val="00266295"/>
    <w:rsid w:val="00267644"/>
    <w:rsid w:val="002762C2"/>
    <w:rsid w:val="002807D5"/>
    <w:rsid w:val="00287B0C"/>
    <w:rsid w:val="002907D6"/>
    <w:rsid w:val="002A3BA4"/>
    <w:rsid w:val="002A68E6"/>
    <w:rsid w:val="002B6F95"/>
    <w:rsid w:val="002B726F"/>
    <w:rsid w:val="002D1BFF"/>
    <w:rsid w:val="002E61B8"/>
    <w:rsid w:val="00300EAE"/>
    <w:rsid w:val="0032245A"/>
    <w:rsid w:val="003448AE"/>
    <w:rsid w:val="00355133"/>
    <w:rsid w:val="003575CA"/>
    <w:rsid w:val="00365341"/>
    <w:rsid w:val="00374781"/>
    <w:rsid w:val="00380C2D"/>
    <w:rsid w:val="00384C78"/>
    <w:rsid w:val="003A1A41"/>
    <w:rsid w:val="003E61B7"/>
    <w:rsid w:val="003E74A1"/>
    <w:rsid w:val="00415BAE"/>
    <w:rsid w:val="004231D0"/>
    <w:rsid w:val="00435AAD"/>
    <w:rsid w:val="0044213C"/>
    <w:rsid w:val="0044242F"/>
    <w:rsid w:val="00443D4B"/>
    <w:rsid w:val="00450293"/>
    <w:rsid w:val="004556B4"/>
    <w:rsid w:val="00460BC1"/>
    <w:rsid w:val="004668B2"/>
    <w:rsid w:val="0049567F"/>
    <w:rsid w:val="004A21DA"/>
    <w:rsid w:val="004B507F"/>
    <w:rsid w:val="004B7EC7"/>
    <w:rsid w:val="004C6FF8"/>
    <w:rsid w:val="004E283A"/>
    <w:rsid w:val="004E5BF6"/>
    <w:rsid w:val="004F27A5"/>
    <w:rsid w:val="004F5325"/>
    <w:rsid w:val="0050020A"/>
    <w:rsid w:val="00504C64"/>
    <w:rsid w:val="005140B9"/>
    <w:rsid w:val="00520A34"/>
    <w:rsid w:val="0052432B"/>
    <w:rsid w:val="00534F06"/>
    <w:rsid w:val="00545C11"/>
    <w:rsid w:val="005800FC"/>
    <w:rsid w:val="005801DC"/>
    <w:rsid w:val="00594A1A"/>
    <w:rsid w:val="005951A1"/>
    <w:rsid w:val="00597483"/>
    <w:rsid w:val="005B3C75"/>
    <w:rsid w:val="005B7B5A"/>
    <w:rsid w:val="005C37C0"/>
    <w:rsid w:val="005D0F01"/>
    <w:rsid w:val="005D6037"/>
    <w:rsid w:val="005F1863"/>
    <w:rsid w:val="0060429A"/>
    <w:rsid w:val="006231FD"/>
    <w:rsid w:val="00623640"/>
    <w:rsid w:val="00646D20"/>
    <w:rsid w:val="00666FD6"/>
    <w:rsid w:val="006676A6"/>
    <w:rsid w:val="00687C3D"/>
    <w:rsid w:val="006934F7"/>
    <w:rsid w:val="0069632F"/>
    <w:rsid w:val="006C0454"/>
    <w:rsid w:val="006C17E4"/>
    <w:rsid w:val="006C28DD"/>
    <w:rsid w:val="006D3B65"/>
    <w:rsid w:val="006E3A34"/>
    <w:rsid w:val="006E3F5B"/>
    <w:rsid w:val="006F2B4A"/>
    <w:rsid w:val="00715112"/>
    <w:rsid w:val="00756A68"/>
    <w:rsid w:val="00791E1F"/>
    <w:rsid w:val="007A360D"/>
    <w:rsid w:val="007B4C0E"/>
    <w:rsid w:val="007C00BD"/>
    <w:rsid w:val="007D605D"/>
    <w:rsid w:val="007D777D"/>
    <w:rsid w:val="007D7FB4"/>
    <w:rsid w:val="007E79CC"/>
    <w:rsid w:val="007F531A"/>
    <w:rsid w:val="00816A36"/>
    <w:rsid w:val="0082689D"/>
    <w:rsid w:val="00840950"/>
    <w:rsid w:val="008422BF"/>
    <w:rsid w:val="00847C5A"/>
    <w:rsid w:val="00852A05"/>
    <w:rsid w:val="00853A36"/>
    <w:rsid w:val="0085455E"/>
    <w:rsid w:val="008555A0"/>
    <w:rsid w:val="008612A1"/>
    <w:rsid w:val="00877BAF"/>
    <w:rsid w:val="0088766D"/>
    <w:rsid w:val="008A23CE"/>
    <w:rsid w:val="008B35BC"/>
    <w:rsid w:val="008C4C59"/>
    <w:rsid w:val="008D2A66"/>
    <w:rsid w:val="008E4982"/>
    <w:rsid w:val="00907FD5"/>
    <w:rsid w:val="00914ED7"/>
    <w:rsid w:val="00917DA8"/>
    <w:rsid w:val="009248B6"/>
    <w:rsid w:val="009253C0"/>
    <w:rsid w:val="00933520"/>
    <w:rsid w:val="00944C62"/>
    <w:rsid w:val="009653F5"/>
    <w:rsid w:val="009761A1"/>
    <w:rsid w:val="0098186D"/>
    <w:rsid w:val="00982C27"/>
    <w:rsid w:val="009839BC"/>
    <w:rsid w:val="00986608"/>
    <w:rsid w:val="009B5299"/>
    <w:rsid w:val="009B52C3"/>
    <w:rsid w:val="009C6F4D"/>
    <w:rsid w:val="009D5E2E"/>
    <w:rsid w:val="009E0A54"/>
    <w:rsid w:val="009E7AE5"/>
    <w:rsid w:val="009F6648"/>
    <w:rsid w:val="00A0089B"/>
    <w:rsid w:val="00A0173C"/>
    <w:rsid w:val="00A02E3A"/>
    <w:rsid w:val="00A146ED"/>
    <w:rsid w:val="00A16FE6"/>
    <w:rsid w:val="00A60E3D"/>
    <w:rsid w:val="00A725A6"/>
    <w:rsid w:val="00A8023B"/>
    <w:rsid w:val="00A93734"/>
    <w:rsid w:val="00A95D1F"/>
    <w:rsid w:val="00AA4A6C"/>
    <w:rsid w:val="00AD21E1"/>
    <w:rsid w:val="00AD2C8C"/>
    <w:rsid w:val="00AD604B"/>
    <w:rsid w:val="00AF24CC"/>
    <w:rsid w:val="00B0035C"/>
    <w:rsid w:val="00B13C16"/>
    <w:rsid w:val="00B25D6F"/>
    <w:rsid w:val="00B25FDD"/>
    <w:rsid w:val="00B2630E"/>
    <w:rsid w:val="00B311AA"/>
    <w:rsid w:val="00B336CC"/>
    <w:rsid w:val="00B427AE"/>
    <w:rsid w:val="00B625AD"/>
    <w:rsid w:val="00B82CE4"/>
    <w:rsid w:val="00B859D4"/>
    <w:rsid w:val="00B9011D"/>
    <w:rsid w:val="00B91E42"/>
    <w:rsid w:val="00BA438B"/>
    <w:rsid w:val="00BA586B"/>
    <w:rsid w:val="00BB5CE6"/>
    <w:rsid w:val="00BC5060"/>
    <w:rsid w:val="00BC67A8"/>
    <w:rsid w:val="00BD2809"/>
    <w:rsid w:val="00BD39C3"/>
    <w:rsid w:val="00BE26DF"/>
    <w:rsid w:val="00BE496D"/>
    <w:rsid w:val="00BE755A"/>
    <w:rsid w:val="00BF0C0C"/>
    <w:rsid w:val="00BF4F76"/>
    <w:rsid w:val="00C24AAA"/>
    <w:rsid w:val="00C27D19"/>
    <w:rsid w:val="00C30ED5"/>
    <w:rsid w:val="00C42216"/>
    <w:rsid w:val="00C52F9A"/>
    <w:rsid w:val="00C72813"/>
    <w:rsid w:val="00CA1950"/>
    <w:rsid w:val="00CD33AF"/>
    <w:rsid w:val="00CE6EE5"/>
    <w:rsid w:val="00CF501E"/>
    <w:rsid w:val="00D20AB2"/>
    <w:rsid w:val="00D314AE"/>
    <w:rsid w:val="00D32AE4"/>
    <w:rsid w:val="00D3523F"/>
    <w:rsid w:val="00D3655F"/>
    <w:rsid w:val="00D55EE7"/>
    <w:rsid w:val="00D75DBD"/>
    <w:rsid w:val="00D83794"/>
    <w:rsid w:val="00D97B0F"/>
    <w:rsid w:val="00DA4A0A"/>
    <w:rsid w:val="00DA65C1"/>
    <w:rsid w:val="00DB6978"/>
    <w:rsid w:val="00DC11ED"/>
    <w:rsid w:val="00DD5916"/>
    <w:rsid w:val="00E007A5"/>
    <w:rsid w:val="00E06E05"/>
    <w:rsid w:val="00E10F3C"/>
    <w:rsid w:val="00E13D85"/>
    <w:rsid w:val="00E27528"/>
    <w:rsid w:val="00E32C84"/>
    <w:rsid w:val="00E374A1"/>
    <w:rsid w:val="00E5195A"/>
    <w:rsid w:val="00E54767"/>
    <w:rsid w:val="00E55F67"/>
    <w:rsid w:val="00E648A4"/>
    <w:rsid w:val="00E71B40"/>
    <w:rsid w:val="00E83313"/>
    <w:rsid w:val="00E84A7B"/>
    <w:rsid w:val="00E922B5"/>
    <w:rsid w:val="00E94022"/>
    <w:rsid w:val="00EA5EEA"/>
    <w:rsid w:val="00EC3C72"/>
    <w:rsid w:val="00ED78DF"/>
    <w:rsid w:val="00F42050"/>
    <w:rsid w:val="00F559E5"/>
    <w:rsid w:val="00F82D22"/>
    <w:rsid w:val="00FA5467"/>
    <w:rsid w:val="00FA5871"/>
    <w:rsid w:val="00FB764E"/>
    <w:rsid w:val="00FC1033"/>
    <w:rsid w:val="00FC25A7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EF3C-D749-4470-A856-557D0F7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1"/>
    <w:rPr>
      <w:rFonts w:ascii="Book Antiqua" w:hAnsi="Book Antiqua"/>
      <w:sz w:val="22"/>
      <w:szCs w:val="22"/>
    </w:rPr>
  </w:style>
  <w:style w:type="paragraph" w:styleId="3">
    <w:name w:val="heading 3"/>
    <w:basedOn w:val="a"/>
    <w:next w:val="a"/>
    <w:qFormat/>
    <w:rsid w:val="00D55EE7"/>
    <w:pPr>
      <w:keepNext/>
      <w:ind w:left="2127" w:right="-1050" w:hanging="1407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E74A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E74A1"/>
  </w:style>
  <w:style w:type="paragraph" w:styleId="a5">
    <w:name w:val="Block Text"/>
    <w:basedOn w:val="a"/>
    <w:rsid w:val="00D55EE7"/>
    <w:pPr>
      <w:ind w:left="720" w:right="-1050"/>
      <w:jc w:val="both"/>
    </w:pPr>
    <w:rPr>
      <w:rFonts w:ascii="Times New Roman" w:hAnsi="Times New Roman"/>
      <w:sz w:val="24"/>
      <w:szCs w:val="20"/>
    </w:rPr>
  </w:style>
  <w:style w:type="paragraph" w:styleId="a6">
    <w:name w:val="Body Text"/>
    <w:basedOn w:val="a"/>
    <w:rsid w:val="00D55EE7"/>
    <w:pPr>
      <w:ind w:right="-1049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rsid w:val="00D55EE7"/>
    <w:rPr>
      <w:rFonts w:ascii="Times New Roman" w:hAnsi="Times New Roman"/>
      <w:color w:val="0000FF"/>
      <w:sz w:val="24"/>
      <w:szCs w:val="20"/>
    </w:rPr>
  </w:style>
  <w:style w:type="paragraph" w:styleId="30">
    <w:name w:val="Body Text 3"/>
    <w:basedOn w:val="a"/>
    <w:rsid w:val="00D55EE7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a7">
    <w:name w:val="Balloon Text"/>
    <w:basedOn w:val="a"/>
    <w:semiHidden/>
    <w:rsid w:val="002B6F9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ED78DF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a"/>
    <w:rsid w:val="00E648A4"/>
    <w:pPr>
      <w:widowControl w:val="0"/>
      <w:autoSpaceDE w:val="0"/>
      <w:autoSpaceDN w:val="0"/>
      <w:adjustRightInd w:val="0"/>
      <w:spacing w:line="254" w:lineRule="exact"/>
      <w:ind w:firstLine="73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E648A4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DA65C1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Municipality Of Plovdiv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t_yurieva</dc:creator>
  <cp:keywords/>
  <dc:description/>
  <cp:lastModifiedBy>Mun</cp:lastModifiedBy>
  <cp:revision>2</cp:revision>
  <cp:lastPrinted>2020-09-15T06:57:00Z</cp:lastPrinted>
  <dcterms:created xsi:type="dcterms:W3CDTF">2020-09-28T07:42:00Z</dcterms:created>
  <dcterms:modified xsi:type="dcterms:W3CDTF">2020-09-28T07:42:00Z</dcterms:modified>
</cp:coreProperties>
</file>