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52" w:rsidRPr="005F3298" w:rsidRDefault="00AD5A2C" w:rsidP="005F3298">
      <w:pPr>
        <w:jc w:val="center"/>
      </w:pPr>
      <w:r>
        <w:rPr>
          <w:rFonts w:ascii="Times New Roman" w:hAnsi="Times New Roman"/>
          <w:b/>
          <w:sz w:val="24"/>
        </w:rPr>
        <w:t>Предварителна оценка на въздействието на проект на</w:t>
      </w:r>
      <w:r w:rsidR="00E8601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Правилник за </w:t>
      </w:r>
      <w:r>
        <w:rPr>
          <w:rFonts w:ascii="Times New Roman" w:hAnsi="Times New Roman"/>
          <w:b/>
          <w:sz w:val="24"/>
          <w:szCs w:val="24"/>
        </w:rPr>
        <w:t xml:space="preserve">устройството и дейността на ОП </w:t>
      </w:r>
      <w:r w:rsidR="00F24A5F" w:rsidRPr="00F24A5F">
        <w:rPr>
          <w:rFonts w:ascii="Times New Roman" w:hAnsi="Times New Roman"/>
          <w:b/>
          <w:sz w:val="24"/>
          <w:szCs w:val="24"/>
        </w:rPr>
        <w:t>„</w:t>
      </w:r>
      <w:r w:rsidR="007D1C09">
        <w:rPr>
          <w:rFonts w:ascii="Times New Roman" w:hAnsi="Times New Roman"/>
          <w:b/>
          <w:sz w:val="24"/>
          <w:szCs w:val="24"/>
        </w:rPr>
        <w:t>Паркиране и репатриране</w:t>
      </w:r>
      <w:r>
        <w:rPr>
          <w:rFonts w:ascii="Times New Roman" w:hAnsi="Times New Roman"/>
          <w:b/>
          <w:sz w:val="24"/>
          <w:szCs w:val="24"/>
        </w:rPr>
        <w:t>“</w:t>
      </w:r>
    </w:p>
    <w:tbl>
      <w:tblPr>
        <w:tblW w:w="97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06"/>
      </w:tblGrid>
      <w:tr w:rsidR="00C14352">
        <w:trPr>
          <w:trHeight w:val="73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Елементи на оценката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Аргументация</w:t>
            </w:r>
          </w:p>
        </w:tc>
      </w:tr>
      <w:tr w:rsidR="00C14352" w:rsidTr="0044737A">
        <w:trPr>
          <w:trHeight w:val="309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за иницииране на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AD5A2C" w:rsidP="004B16A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Чрез </w:t>
            </w:r>
            <w:r w:rsidR="00E86017">
              <w:rPr>
                <w:rFonts w:ascii="Times New Roman" w:hAnsi="Times New Roman"/>
                <w:sz w:val="24"/>
                <w:szCs w:val="24"/>
              </w:rPr>
              <w:t>приемането на Правилник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„</w:t>
            </w:r>
            <w:r w:rsidR="007D1C09">
              <w:rPr>
                <w:rFonts w:ascii="Times New Roman" w:hAnsi="Times New Roman"/>
                <w:sz w:val="24"/>
                <w:szCs w:val="24"/>
              </w:rPr>
              <w:t>Паркиране и репатриране</w:t>
            </w:r>
            <w:r w:rsidR="00E86017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 цели </w:t>
            </w:r>
            <w:r w:rsidR="0044737A" w:rsidRPr="00E86017">
              <w:rPr>
                <w:rFonts w:ascii="Times New Roman" w:hAnsi="Times New Roman"/>
                <w:sz w:val="24"/>
                <w:szCs w:val="24"/>
              </w:rPr>
              <w:t xml:space="preserve">текстовете на </w:t>
            </w:r>
            <w:r w:rsidR="0044737A">
              <w:rPr>
                <w:rFonts w:ascii="Times New Roman" w:hAnsi="Times New Roman"/>
                <w:sz w:val="24"/>
                <w:szCs w:val="24"/>
              </w:rPr>
              <w:t>Правилника за устройството и дейността на ОП „</w:t>
            </w:r>
            <w:r w:rsidR="007D1C09">
              <w:rPr>
                <w:rFonts w:ascii="Times New Roman" w:hAnsi="Times New Roman"/>
                <w:sz w:val="24"/>
                <w:szCs w:val="24"/>
              </w:rPr>
              <w:t>Паркиране и репатриране</w:t>
            </w:r>
            <w:r w:rsidR="0044737A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="0044737A" w:rsidRPr="00E86017">
              <w:rPr>
                <w:rFonts w:ascii="Times New Roman" w:hAnsi="Times New Roman"/>
                <w:sz w:val="24"/>
                <w:szCs w:val="24"/>
              </w:rPr>
              <w:t xml:space="preserve">да  бъдат приведени в съответствие с текстовете на Наредбата за създаване, управление и контрол върху дейността на общинските предприятия на община Пловдив по гл. VI от ЗОС </w:t>
            </w:r>
            <w:r w:rsidR="0044737A">
              <w:rPr>
                <w:rFonts w:ascii="Times New Roman" w:hAnsi="Times New Roman"/>
                <w:sz w:val="24"/>
                <w:szCs w:val="24"/>
              </w:rPr>
              <w:t>и на относимото законодателство</w:t>
            </w:r>
            <w:r w:rsidR="007D1C09">
              <w:rPr>
                <w:rFonts w:ascii="Times New Roman" w:hAnsi="Times New Roman"/>
                <w:sz w:val="24"/>
                <w:szCs w:val="24"/>
              </w:rPr>
              <w:t>; да се допълни предмета на дейност</w:t>
            </w:r>
            <w:r w:rsidR="00870866">
              <w:rPr>
                <w:rFonts w:ascii="Times New Roman" w:hAnsi="Times New Roman"/>
                <w:sz w:val="24"/>
                <w:szCs w:val="24"/>
              </w:rPr>
              <w:t>, съответно</w:t>
            </w:r>
            <w:r w:rsidR="007D1C09">
              <w:rPr>
                <w:rFonts w:ascii="Times New Roman" w:hAnsi="Times New Roman"/>
                <w:sz w:val="24"/>
                <w:szCs w:val="24"/>
              </w:rPr>
              <w:t xml:space="preserve"> чл.6  от Правилника, </w:t>
            </w:r>
            <w:r w:rsidR="007D1C09" w:rsidRPr="007D1C09">
              <w:rPr>
                <w:rFonts w:ascii="Times New Roman" w:hAnsi="Times New Roman"/>
                <w:sz w:val="24"/>
                <w:szCs w:val="24"/>
              </w:rPr>
              <w:t xml:space="preserve">чрез включване на възможността община Пловдив да възлага на общинското предприятие да извършва услуги от общ икономически интерес по смисъла на Закона за държавните помощи; приемане на </w:t>
            </w:r>
            <w:bookmarkStart w:id="0" w:name="_GoBack"/>
            <w:bookmarkEnd w:id="0"/>
            <w:r w:rsidR="007D1C09" w:rsidRPr="007D1C09">
              <w:rPr>
                <w:rFonts w:ascii="Times New Roman" w:hAnsi="Times New Roman"/>
                <w:sz w:val="24"/>
                <w:szCs w:val="24"/>
              </w:rPr>
              <w:t>Приложение №1 –</w:t>
            </w:r>
            <w:r w:rsidR="009A3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C09" w:rsidRPr="007D1C09">
              <w:rPr>
                <w:rFonts w:ascii="Times New Roman" w:hAnsi="Times New Roman"/>
                <w:sz w:val="24"/>
                <w:szCs w:val="24"/>
              </w:rPr>
              <w:t>„Организационна структура на предприятието“ и актуализирано Приложение №2 „Опис на предоставеното за управлен</w:t>
            </w:r>
            <w:r w:rsidR="007D1C09">
              <w:rPr>
                <w:rFonts w:ascii="Times New Roman" w:hAnsi="Times New Roman"/>
                <w:sz w:val="24"/>
                <w:szCs w:val="24"/>
              </w:rPr>
              <w:t>ие имущество към 31.12.2020г.“</w:t>
            </w:r>
            <w:r w:rsidR="0044737A">
              <w:rPr>
                <w:rFonts w:ascii="Times New Roman" w:hAnsi="Times New Roman"/>
                <w:sz w:val="24"/>
                <w:szCs w:val="24"/>
              </w:rPr>
              <w:t xml:space="preserve">, в съответствие със записаните в счетоводните регистри.  </w:t>
            </w:r>
          </w:p>
        </w:tc>
      </w:tr>
      <w:tr w:rsidR="00C14352" w:rsidTr="00152189">
        <w:trPr>
          <w:trHeight w:val="147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Заинтересовани групи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AD5A2C" w:rsidP="009A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1A">
              <w:rPr>
                <w:rFonts w:ascii="Times New Roman" w:hAnsi="Times New Roman"/>
                <w:sz w:val="24"/>
                <w:szCs w:val="24"/>
              </w:rPr>
              <w:t xml:space="preserve">Заинтересованите страни и засегнатите групи от приемането на инициираните промени в Правилника за устройството и дейността на ОП </w:t>
            </w:r>
            <w:r w:rsidR="00F24A5F" w:rsidRPr="00F24A5F">
              <w:rPr>
                <w:rFonts w:ascii="Times New Roman" w:hAnsi="Times New Roman"/>
                <w:sz w:val="24"/>
                <w:szCs w:val="24"/>
              </w:rPr>
              <w:t>„</w:t>
            </w:r>
            <w:r w:rsidR="007D1C09">
              <w:rPr>
                <w:rFonts w:ascii="Times New Roman" w:hAnsi="Times New Roman"/>
                <w:sz w:val="24"/>
                <w:szCs w:val="24"/>
              </w:rPr>
              <w:t>Паркиране и репатриране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>“ са</w:t>
            </w:r>
            <w:r w:rsidR="00152189">
              <w:rPr>
                <w:rFonts w:ascii="Times New Roman" w:hAnsi="Times New Roman"/>
                <w:sz w:val="24"/>
                <w:szCs w:val="24"/>
              </w:rPr>
              <w:t>: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189">
              <w:rPr>
                <w:rFonts w:ascii="Times New Roman" w:hAnsi="Times New Roman"/>
                <w:sz w:val="24"/>
                <w:szCs w:val="24"/>
              </w:rPr>
              <w:t xml:space="preserve"> ОП „</w:t>
            </w:r>
            <w:r w:rsidR="007D1C09">
              <w:rPr>
                <w:rFonts w:ascii="Times New Roman" w:hAnsi="Times New Roman"/>
                <w:sz w:val="24"/>
                <w:szCs w:val="24"/>
              </w:rPr>
              <w:t xml:space="preserve">Паркиране и репатриране“, на което е възложена организацията и контрола на дейността по паркиране на МПС в „Синя зона“; </w:t>
            </w:r>
            <w:r w:rsidR="009A35CC">
              <w:rPr>
                <w:rFonts w:ascii="Times New Roman" w:hAnsi="Times New Roman"/>
                <w:sz w:val="24"/>
                <w:szCs w:val="24"/>
              </w:rPr>
              <w:t xml:space="preserve">граждани на град Пловдив, притежаващи пътни превозни средства и ползващи услугата платено паркиране на паркингите, гаражите и зоните за платено паркиране; </w:t>
            </w:r>
            <w:r w:rsidR="007D1C09">
              <w:rPr>
                <w:rFonts w:ascii="Times New Roman" w:hAnsi="Times New Roman"/>
                <w:sz w:val="24"/>
                <w:szCs w:val="24"/>
              </w:rPr>
              <w:t xml:space="preserve">гости на град Пловдив, които посещават града с пътни превозни средства и ползват услуга платено паркиране; </w:t>
            </w:r>
          </w:p>
        </w:tc>
      </w:tr>
      <w:tr w:rsidR="00C14352" w:rsidTr="00F33230">
        <w:trPr>
          <w:trHeight w:val="139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 разходи и ползи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AD5A2C" w:rsidP="00170E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1A">
              <w:rPr>
                <w:rFonts w:ascii="Times New Roman" w:hAnsi="Times New Roman"/>
                <w:sz w:val="24"/>
                <w:szCs w:val="24"/>
              </w:rPr>
              <w:t>За прие</w:t>
            </w:r>
            <w:r w:rsidR="003364E8">
              <w:rPr>
                <w:rFonts w:ascii="Times New Roman" w:hAnsi="Times New Roman"/>
                <w:sz w:val="24"/>
                <w:szCs w:val="24"/>
              </w:rPr>
              <w:t>мането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3364E8">
              <w:rPr>
                <w:rFonts w:ascii="Times New Roman" w:hAnsi="Times New Roman"/>
                <w:sz w:val="24"/>
                <w:szCs w:val="24"/>
              </w:rPr>
              <w:t>новия Правилник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„</w:t>
            </w:r>
            <w:r w:rsidR="009A35CC">
              <w:rPr>
                <w:rFonts w:ascii="Times New Roman" w:hAnsi="Times New Roman"/>
                <w:sz w:val="24"/>
                <w:szCs w:val="24"/>
              </w:rPr>
              <w:t xml:space="preserve">Паркиране и репатриране“ </w:t>
            </w:r>
            <w:r w:rsidRPr="00010BDC">
              <w:rPr>
                <w:rFonts w:ascii="Times New Roman" w:hAnsi="Times New Roman"/>
                <w:sz w:val="24"/>
                <w:szCs w:val="24"/>
              </w:rPr>
              <w:t xml:space="preserve">не е необходимо разходването на </w:t>
            </w:r>
            <w:r w:rsidR="009A35CC">
              <w:rPr>
                <w:rFonts w:ascii="Times New Roman" w:hAnsi="Times New Roman"/>
                <w:sz w:val="24"/>
                <w:szCs w:val="24"/>
              </w:rPr>
              <w:t xml:space="preserve">допълнителни </w:t>
            </w:r>
            <w:r w:rsidRPr="00010BDC">
              <w:rPr>
                <w:rFonts w:ascii="Times New Roman" w:hAnsi="Times New Roman"/>
                <w:sz w:val="24"/>
                <w:szCs w:val="24"/>
              </w:rPr>
              <w:t>бюджетни средства.</w:t>
            </w:r>
          </w:p>
        </w:tc>
      </w:tr>
      <w:tr w:rsidR="00C14352">
        <w:trPr>
          <w:trHeight w:val="6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 тежест и структурни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F33230" w:rsidRDefault="00F33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 са необходими други административни промени към настоящия момент</w:t>
            </w:r>
          </w:p>
        </w:tc>
      </w:tr>
      <w:tr w:rsidR="00C14352" w:rsidTr="00F33230">
        <w:trPr>
          <w:trHeight w:val="18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Въздействие върху нормативната уредба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4A3604" w:rsidP="009A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="00AD5A2C" w:rsidRPr="00C5091A">
              <w:rPr>
                <w:rFonts w:ascii="Times New Roman" w:hAnsi="Times New Roman"/>
                <w:sz w:val="24"/>
                <w:szCs w:val="24"/>
              </w:rPr>
              <w:t xml:space="preserve"> приемането на </w:t>
            </w:r>
            <w:r>
              <w:rPr>
                <w:rFonts w:ascii="Times New Roman" w:hAnsi="Times New Roman"/>
                <w:sz w:val="24"/>
                <w:szCs w:val="24"/>
              </w:rPr>
              <w:t>новия Правилник</w:t>
            </w:r>
            <w:r w:rsidR="00AD5A2C" w:rsidRPr="00C5091A">
              <w:rPr>
                <w:rFonts w:ascii="Times New Roman" w:hAnsi="Times New Roman"/>
                <w:sz w:val="24"/>
                <w:szCs w:val="24"/>
              </w:rPr>
              <w:t xml:space="preserve"> за устройството и </w:t>
            </w:r>
            <w:r w:rsidR="00AD5A2C" w:rsidRPr="00F33230">
              <w:rPr>
                <w:rFonts w:ascii="Times New Roman" w:hAnsi="Times New Roman"/>
                <w:sz w:val="24"/>
                <w:szCs w:val="24"/>
              </w:rPr>
              <w:t xml:space="preserve">дейността на ОП </w:t>
            </w:r>
            <w:r w:rsidR="00F24A5F" w:rsidRPr="00F24A5F">
              <w:rPr>
                <w:rFonts w:ascii="Times New Roman" w:hAnsi="Times New Roman"/>
                <w:sz w:val="24"/>
                <w:szCs w:val="24"/>
              </w:rPr>
              <w:t>„</w:t>
            </w:r>
            <w:r w:rsidR="009A35CC">
              <w:rPr>
                <w:rFonts w:ascii="Times New Roman" w:hAnsi="Times New Roman"/>
                <w:sz w:val="24"/>
                <w:szCs w:val="24"/>
              </w:rPr>
              <w:t>Паркиране и репатриране</w:t>
            </w:r>
            <w:r w:rsidR="00AD5A2C" w:rsidRPr="00F33230">
              <w:rPr>
                <w:rFonts w:ascii="Times New Roman" w:hAnsi="Times New Roman"/>
                <w:sz w:val="24"/>
                <w:szCs w:val="24"/>
              </w:rPr>
              <w:t>“</w:t>
            </w:r>
            <w:r w:rsidRPr="00F33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BDC" w:rsidRPr="00F33230">
              <w:rPr>
                <w:rFonts w:ascii="Times New Roman" w:hAnsi="Times New Roman"/>
                <w:sz w:val="24"/>
                <w:szCs w:val="24"/>
              </w:rPr>
              <w:t>щ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 xml:space="preserve">е се отмени Правилника за устройството и дейността на </w:t>
            </w:r>
            <w:r w:rsidR="00F24A5F" w:rsidRPr="00F24A5F">
              <w:rPr>
                <w:rFonts w:ascii="Times New Roman" w:hAnsi="Times New Roman"/>
                <w:sz w:val="24"/>
                <w:szCs w:val="24"/>
              </w:rPr>
              <w:t>„</w:t>
            </w:r>
            <w:r w:rsidR="009A35CC">
              <w:rPr>
                <w:rFonts w:ascii="Times New Roman" w:hAnsi="Times New Roman"/>
                <w:sz w:val="24"/>
                <w:szCs w:val="24"/>
              </w:rPr>
              <w:t>Паркиране и репатриране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“, приет с Решение №</w:t>
            </w:r>
            <w:r w:rsidR="00267A8F">
              <w:rPr>
                <w:rFonts w:ascii="Times New Roman" w:hAnsi="Times New Roman"/>
                <w:sz w:val="24"/>
                <w:szCs w:val="24"/>
              </w:rPr>
              <w:t>17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>, взето с Протокол №</w:t>
            </w:r>
            <w:r w:rsidR="00267A8F">
              <w:rPr>
                <w:rFonts w:ascii="Times New Roman" w:hAnsi="Times New Roman"/>
                <w:sz w:val="24"/>
                <w:szCs w:val="24"/>
              </w:rPr>
              <w:t>1</w:t>
            </w:r>
            <w:r w:rsidR="00F24A5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67A8F">
              <w:rPr>
                <w:rFonts w:ascii="Times New Roman" w:hAnsi="Times New Roman"/>
                <w:sz w:val="24"/>
                <w:szCs w:val="24"/>
              </w:rPr>
              <w:t>19.01.2012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>г.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, последно изменен с Решение</w:t>
            </w:r>
            <w:r w:rsidR="00F3323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67A8F">
              <w:rPr>
                <w:rFonts w:ascii="Times New Roman" w:hAnsi="Times New Roman"/>
                <w:sz w:val="24"/>
                <w:szCs w:val="24"/>
              </w:rPr>
              <w:t>108</w:t>
            </w:r>
            <w:r w:rsidR="00F332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взето с Протокол №</w:t>
            </w:r>
            <w:r w:rsidR="00267A8F">
              <w:rPr>
                <w:rFonts w:ascii="Times New Roman" w:hAnsi="Times New Roman"/>
                <w:sz w:val="24"/>
                <w:szCs w:val="24"/>
              </w:rPr>
              <w:t>6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67A8F">
              <w:rPr>
                <w:rFonts w:ascii="Times New Roman" w:hAnsi="Times New Roman"/>
                <w:sz w:val="24"/>
                <w:szCs w:val="24"/>
              </w:rPr>
              <w:t>28.03.2019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14352" w:rsidRDefault="00C14352">
      <w:pPr>
        <w:rPr>
          <w:b/>
        </w:rPr>
      </w:pPr>
    </w:p>
    <w:sectPr w:rsidR="00C143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70" w:rsidRDefault="00217870">
      <w:pPr>
        <w:spacing w:after="0" w:line="240" w:lineRule="auto"/>
      </w:pPr>
      <w:r>
        <w:separator/>
      </w:r>
    </w:p>
  </w:endnote>
  <w:endnote w:type="continuationSeparator" w:id="0">
    <w:p w:rsidR="00217870" w:rsidRDefault="0021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70" w:rsidRDefault="002178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17870" w:rsidRDefault="00217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52"/>
    <w:rsid w:val="00010BDC"/>
    <w:rsid w:val="0004603F"/>
    <w:rsid w:val="000E4F7B"/>
    <w:rsid w:val="00130162"/>
    <w:rsid w:val="00152189"/>
    <w:rsid w:val="00170EB5"/>
    <w:rsid w:val="00217870"/>
    <w:rsid w:val="002447A3"/>
    <w:rsid w:val="00267A8F"/>
    <w:rsid w:val="003364E8"/>
    <w:rsid w:val="003B23A5"/>
    <w:rsid w:val="0044737A"/>
    <w:rsid w:val="00457193"/>
    <w:rsid w:val="004A3604"/>
    <w:rsid w:val="004B16AC"/>
    <w:rsid w:val="00545E6C"/>
    <w:rsid w:val="005A1A37"/>
    <w:rsid w:val="005F3298"/>
    <w:rsid w:val="006E26A1"/>
    <w:rsid w:val="0070407F"/>
    <w:rsid w:val="007D1C09"/>
    <w:rsid w:val="00824CF0"/>
    <w:rsid w:val="00870866"/>
    <w:rsid w:val="009A35CC"/>
    <w:rsid w:val="00AD5A2C"/>
    <w:rsid w:val="00B06E04"/>
    <w:rsid w:val="00BA54DF"/>
    <w:rsid w:val="00C14352"/>
    <w:rsid w:val="00C5091A"/>
    <w:rsid w:val="00CF256C"/>
    <w:rsid w:val="00E56967"/>
    <w:rsid w:val="00E6332E"/>
    <w:rsid w:val="00E8191B"/>
    <w:rsid w:val="00E86017"/>
    <w:rsid w:val="00F22260"/>
    <w:rsid w:val="00F24A5F"/>
    <w:rsid w:val="00F33230"/>
    <w:rsid w:val="00F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77F5-EA3B-4A05-A335-4C51DD1B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Marina Kalvacheva</cp:lastModifiedBy>
  <cp:revision>4</cp:revision>
  <dcterms:created xsi:type="dcterms:W3CDTF">2021-08-06T11:23:00Z</dcterms:created>
  <dcterms:modified xsi:type="dcterms:W3CDTF">2021-08-12T07:13:00Z</dcterms:modified>
</cp:coreProperties>
</file>