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A32A2" w14:textId="4F90EF9F" w:rsidR="00CD30FB" w:rsidRPr="0096571A" w:rsidRDefault="00CD30FB" w:rsidP="00CD30FB">
      <w:pPr>
        <w:tabs>
          <w:tab w:val="left" w:pos="0"/>
        </w:tabs>
        <w:jc w:val="center"/>
      </w:pPr>
    </w:p>
    <w:p w14:paraId="13F26444" w14:textId="2D1789AF" w:rsidR="00FA6FDC" w:rsidRDefault="00FA6FDC" w:rsidP="00FA6FDC">
      <w:pPr>
        <w:ind w:firstLine="567"/>
        <w:jc w:val="both"/>
        <w:textAlignment w:val="center"/>
      </w:pPr>
    </w:p>
    <w:p w14:paraId="278D99AF" w14:textId="77777777" w:rsidR="0058537E" w:rsidRPr="00460618" w:rsidRDefault="0058537E" w:rsidP="0058537E">
      <w:pPr>
        <w:pStyle w:val="Default"/>
        <w:jc w:val="right"/>
        <w:rPr>
          <w:b/>
          <w:bCs/>
          <w:sz w:val="23"/>
          <w:szCs w:val="23"/>
          <w:u w:val="single"/>
          <w:lang w:val="bg-BG"/>
        </w:rPr>
      </w:pPr>
      <w:r w:rsidRPr="00460618">
        <w:rPr>
          <w:b/>
          <w:bCs/>
          <w:sz w:val="23"/>
          <w:szCs w:val="23"/>
          <w:u w:val="single"/>
          <w:lang w:val="bg-BG"/>
        </w:rPr>
        <w:t xml:space="preserve">Проект </w:t>
      </w:r>
    </w:p>
    <w:p w14:paraId="7E4D86EB" w14:textId="77777777" w:rsidR="0058537E" w:rsidRPr="00460618" w:rsidRDefault="0058537E" w:rsidP="0058537E">
      <w:pPr>
        <w:pStyle w:val="Default"/>
        <w:jc w:val="center"/>
        <w:rPr>
          <w:b/>
          <w:bCs/>
          <w:sz w:val="23"/>
          <w:szCs w:val="23"/>
          <w:lang w:val="bg-BG"/>
        </w:rPr>
      </w:pPr>
    </w:p>
    <w:p w14:paraId="7E652AFA" w14:textId="145DC541" w:rsidR="0058537E" w:rsidRPr="00460618" w:rsidRDefault="0058537E" w:rsidP="0058537E">
      <w:pPr>
        <w:pStyle w:val="Default"/>
        <w:jc w:val="center"/>
        <w:rPr>
          <w:b/>
          <w:bCs/>
          <w:sz w:val="23"/>
          <w:szCs w:val="23"/>
          <w:lang w:val="bg-BG"/>
        </w:rPr>
      </w:pPr>
      <w:r w:rsidRPr="00460618">
        <w:rPr>
          <w:b/>
          <w:bCs/>
          <w:sz w:val="23"/>
          <w:szCs w:val="23"/>
          <w:lang w:val="bg-BG"/>
        </w:rPr>
        <w:t>НАРЕДБА ЗА ИЗМЕНЕНИЕ И ДОПЪЛНЕНИЕ НА НАРЕДБАТА ЗА РЕДА И УСЛОВИЯТА ЗА ИЗДАВАНЕ НА РАЗРЕШЕНИЕ ЗА ПОЛЗВАНЕ НА МЯСТО ОБЩИНСКА СОБСТВЕНОСТ НА ТЕРИТОРИЯТА НА ОБЩИНА ПЛОВДИВ</w:t>
      </w:r>
    </w:p>
    <w:p w14:paraId="050A2FA5" w14:textId="77777777" w:rsidR="0058537E" w:rsidRPr="00460618" w:rsidRDefault="0058537E" w:rsidP="0058537E">
      <w:pPr>
        <w:pStyle w:val="Default"/>
        <w:jc w:val="both"/>
        <w:rPr>
          <w:b/>
          <w:bCs/>
          <w:sz w:val="23"/>
          <w:szCs w:val="23"/>
          <w:lang w:val="bg-BG"/>
        </w:rPr>
      </w:pPr>
    </w:p>
    <w:p w14:paraId="0A2EAF10" w14:textId="09F1A078" w:rsidR="0058537E" w:rsidRPr="00460618" w:rsidRDefault="0058537E" w:rsidP="0058537E">
      <w:pPr>
        <w:pStyle w:val="Default"/>
        <w:jc w:val="center"/>
        <w:rPr>
          <w:sz w:val="23"/>
          <w:szCs w:val="23"/>
          <w:lang w:val="bg-BG"/>
        </w:rPr>
      </w:pPr>
      <w:r w:rsidRPr="00460618">
        <w:rPr>
          <w:b/>
          <w:bCs/>
          <w:sz w:val="23"/>
          <w:szCs w:val="23"/>
          <w:lang w:val="bg-BG"/>
        </w:rPr>
        <w:t>ВНОСИТЕЛ: ЗДРАВКО ДИМИТРОВ – КМЕТ НА ОБЩИНА ПЛОВДИВ</w:t>
      </w:r>
    </w:p>
    <w:p w14:paraId="65928E2B" w14:textId="77777777" w:rsidR="0058537E" w:rsidRPr="00460618" w:rsidRDefault="0058537E" w:rsidP="0058537E">
      <w:pPr>
        <w:pStyle w:val="Default"/>
        <w:jc w:val="both"/>
        <w:rPr>
          <w:bCs/>
          <w:i/>
          <w:sz w:val="23"/>
          <w:szCs w:val="23"/>
          <w:lang w:val="bg-BG"/>
        </w:rPr>
      </w:pPr>
    </w:p>
    <w:p w14:paraId="3BFEB521" w14:textId="36D83FAB" w:rsidR="0058537E" w:rsidRPr="00460618" w:rsidRDefault="0058537E" w:rsidP="0058537E">
      <w:pPr>
        <w:pStyle w:val="Default"/>
        <w:ind w:firstLine="691"/>
        <w:jc w:val="both"/>
        <w:rPr>
          <w:b/>
          <w:bCs/>
          <w:sz w:val="23"/>
          <w:szCs w:val="23"/>
          <w:lang w:val="bg-BG"/>
        </w:rPr>
      </w:pPr>
      <w:r w:rsidRPr="00460618">
        <w:rPr>
          <w:bCs/>
          <w:i/>
          <w:sz w:val="23"/>
          <w:szCs w:val="23"/>
          <w:lang w:val="bg-BG"/>
        </w:rPr>
        <w:t>Съгласно чл.26, ал.4</w:t>
      </w:r>
      <w:r w:rsidRPr="00460618">
        <w:rPr>
          <w:i/>
          <w:iCs/>
          <w:spacing w:val="7"/>
          <w:lang w:val="bg-BG"/>
        </w:rPr>
        <w:t xml:space="preserve"> от Закона за нормативните актове, в срок от 30 дни, Община Пловдив чрез настоящото публикуване </w:t>
      </w:r>
      <w:r w:rsidRPr="00460618">
        <w:rPr>
          <w:i/>
          <w:iCs/>
          <w:lang w:val="bg-BG"/>
        </w:rPr>
        <w:t>за обществена консултация</w:t>
      </w:r>
      <w:r w:rsidRPr="00460618">
        <w:rPr>
          <w:i/>
          <w:iCs/>
          <w:spacing w:val="7"/>
          <w:lang w:val="bg-BG"/>
        </w:rPr>
        <w:t xml:space="preserve">, предоставя възможност на заинтересованите лица да направят своите предложения и </w:t>
      </w:r>
      <w:r w:rsidRPr="00460618">
        <w:rPr>
          <w:i/>
          <w:iCs/>
          <w:spacing w:val="-3"/>
          <w:lang w:val="bg-BG"/>
        </w:rPr>
        <w:t>становища по проекта на</w:t>
      </w:r>
      <w:r w:rsidRPr="00460618">
        <w:rPr>
          <w:b/>
          <w:bCs/>
          <w:sz w:val="23"/>
          <w:szCs w:val="23"/>
          <w:lang w:val="bg-BG"/>
        </w:rPr>
        <w:t xml:space="preserve"> </w:t>
      </w:r>
      <w:r w:rsidRPr="00460618">
        <w:rPr>
          <w:bCs/>
          <w:i/>
          <w:sz w:val="23"/>
          <w:szCs w:val="23"/>
          <w:lang w:val="bg-BG"/>
        </w:rPr>
        <w:t>Наредбата на е-</w:t>
      </w:r>
      <w:proofErr w:type="spellStart"/>
      <w:r w:rsidRPr="00460618">
        <w:rPr>
          <w:bCs/>
          <w:i/>
          <w:sz w:val="23"/>
          <w:szCs w:val="23"/>
          <w:lang w:val="bg-BG"/>
        </w:rPr>
        <w:t>таil</w:t>
      </w:r>
      <w:proofErr w:type="spellEnd"/>
      <w:r w:rsidRPr="00460618">
        <w:rPr>
          <w:bCs/>
          <w:i/>
          <w:sz w:val="23"/>
          <w:szCs w:val="23"/>
          <w:lang w:val="bg-BG"/>
        </w:rPr>
        <w:t xml:space="preserve"> адрес: info@plovdiv.bg или в деловодството на Община Пловдив, </w:t>
      </w:r>
      <w:proofErr w:type="spellStart"/>
      <w:r w:rsidRPr="00460618">
        <w:rPr>
          <w:bCs/>
          <w:i/>
          <w:sz w:val="23"/>
          <w:szCs w:val="23"/>
          <w:lang w:val="bg-BG"/>
        </w:rPr>
        <w:t>пл</w:t>
      </w:r>
      <w:proofErr w:type="spellEnd"/>
      <w:r w:rsidRPr="00460618">
        <w:rPr>
          <w:bCs/>
          <w:i/>
          <w:sz w:val="23"/>
          <w:szCs w:val="23"/>
          <w:lang w:val="bg-BG"/>
        </w:rPr>
        <w:t>.”Стефан Стамболов” № 1.</w:t>
      </w:r>
    </w:p>
    <w:p w14:paraId="3577954C" w14:textId="77777777" w:rsidR="0058537E" w:rsidRPr="00460618" w:rsidRDefault="0058537E" w:rsidP="0058537E">
      <w:pPr>
        <w:pStyle w:val="Default"/>
        <w:rPr>
          <w:b/>
          <w:bCs/>
          <w:sz w:val="23"/>
          <w:szCs w:val="23"/>
          <w:lang w:val="bg-BG"/>
        </w:rPr>
      </w:pPr>
    </w:p>
    <w:p w14:paraId="7B09BA83" w14:textId="77777777" w:rsidR="0058537E" w:rsidRPr="00460618" w:rsidRDefault="0058537E" w:rsidP="00FA6FDC">
      <w:pPr>
        <w:ind w:firstLine="567"/>
        <w:jc w:val="both"/>
        <w:textAlignment w:val="center"/>
      </w:pPr>
    </w:p>
    <w:p w14:paraId="54FD47C3" w14:textId="575C97A4" w:rsidR="00FA6FDC" w:rsidRPr="00460618" w:rsidRDefault="00186B9D" w:rsidP="001319F7">
      <w:pPr>
        <w:shd w:val="clear" w:color="auto" w:fill="FFFFFF"/>
        <w:ind w:right="19" w:firstLine="691"/>
        <w:jc w:val="both"/>
        <w:rPr>
          <w:color w:val="000000"/>
          <w:spacing w:val="4"/>
        </w:rPr>
      </w:pPr>
      <w:r w:rsidRPr="00460618">
        <w:rPr>
          <w:color w:val="000000"/>
          <w:spacing w:val="1"/>
        </w:rPr>
        <w:t xml:space="preserve">Предвид решение № 14351/19.11.2020 г., постановено по </w:t>
      </w:r>
      <w:proofErr w:type="spellStart"/>
      <w:r w:rsidRPr="00460618">
        <w:rPr>
          <w:color w:val="000000"/>
          <w:spacing w:val="1"/>
        </w:rPr>
        <w:t>адм.д</w:t>
      </w:r>
      <w:proofErr w:type="spellEnd"/>
      <w:r w:rsidRPr="00460618">
        <w:rPr>
          <w:color w:val="000000"/>
          <w:spacing w:val="1"/>
        </w:rPr>
        <w:t>. № 6455/2020 г. по описа на Върховния административен съд, с което се отменя чл. 8а от § 2 от Наредба за изменение и допълнение на Наредбата за реда и условията за издаване на разрешение за ползване на място общинска собственост на територията на община Пловдив, приета с решение № 71, взето с протокол № 3 от 25.02.2016г., изменена и допълнена с решение № 204, взето с протокол № 7 от 17.05.2016г., изменена и допълнена с решение № 539, взето с протокол № 22 от 22.12.2016г. на Общински съвет – Пловдив и предвид разпоредбата на чл. 195, ал. 2 от АПК, предлагам на Вашето внимание проект за</w:t>
      </w:r>
      <w:r w:rsidRPr="00460618">
        <w:t xml:space="preserve"> </w:t>
      </w:r>
      <w:r w:rsidRPr="00460618">
        <w:rPr>
          <w:color w:val="000000"/>
          <w:spacing w:val="1"/>
        </w:rPr>
        <w:t xml:space="preserve">Наредба за изменение и допълнение на Наредбата за реда и условията за издаване на разрешение за ползване на място общинска собственост на територията на Община Пловдив, изцяло  съобразен с цитираното по-горе съдебно решение.  </w:t>
      </w:r>
      <w:r w:rsidR="00FA6FDC" w:rsidRPr="00460618">
        <w:rPr>
          <w:color w:val="000000"/>
          <w:spacing w:val="1"/>
        </w:rPr>
        <w:t xml:space="preserve"> </w:t>
      </w:r>
    </w:p>
    <w:p w14:paraId="13B6F37C" w14:textId="77777777" w:rsidR="00FA6FDC" w:rsidRPr="00460618" w:rsidRDefault="00FA6FDC" w:rsidP="001319F7">
      <w:pPr>
        <w:jc w:val="both"/>
        <w:textAlignment w:val="center"/>
        <w:rPr>
          <w:color w:val="000000"/>
          <w:spacing w:val="1"/>
        </w:rPr>
      </w:pPr>
    </w:p>
    <w:p w14:paraId="6CA7A83F" w14:textId="08755F75" w:rsidR="00FA6FDC" w:rsidRPr="00460618" w:rsidRDefault="00FA6FDC" w:rsidP="001319F7">
      <w:pPr>
        <w:adjustRightInd w:val="0"/>
        <w:ind w:firstLine="426"/>
        <w:jc w:val="both"/>
        <w:outlineLvl w:val="0"/>
        <w:rPr>
          <w:b/>
          <w:bCs/>
        </w:rPr>
      </w:pPr>
      <w:r w:rsidRPr="00460618">
        <w:rPr>
          <w:b/>
          <w:bCs/>
          <w:iCs/>
          <w:color w:val="000000"/>
        </w:rPr>
        <w:t xml:space="preserve">ОБОСНОВКА ЗА КОНКРЕТНАТА НЕОБХОДИМОСТ ОТ ПРИЕМАНЕ НА </w:t>
      </w:r>
      <w:r w:rsidR="00186B9D" w:rsidRPr="00460618">
        <w:rPr>
          <w:b/>
        </w:rPr>
        <w:t>НАРЕДБА ЗА ИЗМЕНЕНИЕ И ДОПЪЛНЕНИЕ НА НАРЕДБАТА ЗА РЕДА И УСЛОВИЯТА ЗА ИЗДАВАНЕ НА РАЗРЕШЕНИЕ ЗА ПОЛЗВАНЕ НА МЯСТО ОБЩИНСКА СОБСТВЕНОСТ НА ТЕРИТОРИЯТА НА ОБЩИНА ПЛОВДИВ.</w:t>
      </w:r>
    </w:p>
    <w:p w14:paraId="76EE6EAC" w14:textId="37033C2C" w:rsidR="00FA6FDC" w:rsidRPr="00460618" w:rsidRDefault="00FA6FDC" w:rsidP="00186B9D">
      <w:pPr>
        <w:widowControl w:val="0"/>
        <w:numPr>
          <w:ilvl w:val="0"/>
          <w:numId w:val="2"/>
        </w:numPr>
        <w:adjustRightInd w:val="0"/>
        <w:ind w:left="0" w:firstLine="426"/>
        <w:jc w:val="both"/>
        <w:outlineLvl w:val="0"/>
      </w:pPr>
      <w:r w:rsidRPr="00460618">
        <w:rPr>
          <w:b/>
        </w:rPr>
        <w:t xml:space="preserve">Причини, които налагат приемането на </w:t>
      </w:r>
      <w:r w:rsidR="00186B9D" w:rsidRPr="00460618">
        <w:rPr>
          <w:b/>
        </w:rPr>
        <w:t>Наредба за изменение и допълнение на Наредбата за реда и условията за издаване на разрешение за ползване на място общинска собственост на територията на Община Пловдив</w:t>
      </w:r>
    </w:p>
    <w:p w14:paraId="3418AB01" w14:textId="77777777" w:rsidR="00FA6FDC" w:rsidRPr="00460618" w:rsidRDefault="00FA6FDC" w:rsidP="001319F7">
      <w:pPr>
        <w:widowControl w:val="0"/>
        <w:adjustRightInd w:val="0"/>
        <w:ind w:firstLine="426"/>
        <w:jc w:val="both"/>
        <w:outlineLvl w:val="0"/>
        <w:rPr>
          <w:rStyle w:val="ala"/>
        </w:rPr>
      </w:pPr>
      <w:r w:rsidRPr="00460618">
        <w:t xml:space="preserve">При изработването на проекта на наредба са спазени принципите на </w:t>
      </w:r>
      <w:r w:rsidRPr="00460618">
        <w:rPr>
          <w:rStyle w:val="ala"/>
        </w:rPr>
        <w:t>необходимост, обоснованост,</w:t>
      </w:r>
      <w:r w:rsidR="000F5252" w:rsidRPr="00460618">
        <w:rPr>
          <w:rStyle w:val="ala"/>
        </w:rPr>
        <w:t xml:space="preserve"> </w:t>
      </w:r>
      <w:r w:rsidRPr="00460618">
        <w:rPr>
          <w:rStyle w:val="ala"/>
        </w:rPr>
        <w:t>предвидимост,</w:t>
      </w:r>
      <w:r w:rsidR="000F5252" w:rsidRPr="00460618">
        <w:rPr>
          <w:rStyle w:val="ala"/>
        </w:rPr>
        <w:t xml:space="preserve"> </w:t>
      </w:r>
      <w:r w:rsidRPr="00460618">
        <w:rPr>
          <w:rStyle w:val="ala"/>
        </w:rPr>
        <w:t xml:space="preserve">откритост, съгласуваност, субсидиарност, </w:t>
      </w:r>
      <w:r w:rsidR="000F5252" w:rsidRPr="00460618">
        <w:rPr>
          <w:rStyle w:val="ala"/>
        </w:rPr>
        <w:t xml:space="preserve">стабилност и </w:t>
      </w:r>
      <w:r w:rsidRPr="00460618">
        <w:rPr>
          <w:rStyle w:val="ala"/>
        </w:rPr>
        <w:t>пропорционалност.</w:t>
      </w:r>
    </w:p>
    <w:p w14:paraId="31651C35" w14:textId="5869132B" w:rsidR="00CA642C" w:rsidRPr="00460618" w:rsidRDefault="00FA6FDC" w:rsidP="00186B9D">
      <w:pPr>
        <w:widowControl w:val="0"/>
        <w:numPr>
          <w:ilvl w:val="0"/>
          <w:numId w:val="3"/>
        </w:numPr>
        <w:adjustRightInd w:val="0"/>
        <w:ind w:left="0" w:firstLine="284"/>
        <w:jc w:val="both"/>
        <w:outlineLvl w:val="0"/>
        <w:rPr>
          <w:color w:val="000000"/>
        </w:rPr>
      </w:pPr>
      <w:r w:rsidRPr="00460618">
        <w:rPr>
          <w:rStyle w:val="ala"/>
          <w:b/>
        </w:rPr>
        <w:t>Принцип на необходимост:</w:t>
      </w:r>
      <w:r w:rsidRPr="00460618">
        <w:rPr>
          <w:rStyle w:val="ala"/>
        </w:rPr>
        <w:t xml:space="preserve"> </w:t>
      </w:r>
      <w:r w:rsidR="00186B9D" w:rsidRPr="00460618">
        <w:rPr>
          <w:rStyle w:val="ala"/>
        </w:rPr>
        <w:t>С</w:t>
      </w:r>
      <w:r w:rsidR="00186B9D" w:rsidRPr="00460618">
        <w:rPr>
          <w:rStyle w:val="ala"/>
          <w:b/>
        </w:rPr>
        <w:t xml:space="preserve"> </w:t>
      </w:r>
      <w:r w:rsidR="00186B9D" w:rsidRPr="00460618">
        <w:rPr>
          <w:color w:val="000000"/>
        </w:rPr>
        <w:t xml:space="preserve">решение № 14351/19.11.2020 г., постановено по </w:t>
      </w:r>
      <w:proofErr w:type="spellStart"/>
      <w:r w:rsidR="00186B9D" w:rsidRPr="00460618">
        <w:rPr>
          <w:color w:val="000000"/>
        </w:rPr>
        <w:t>адм.д</w:t>
      </w:r>
      <w:proofErr w:type="spellEnd"/>
      <w:r w:rsidR="00186B9D" w:rsidRPr="00460618">
        <w:rPr>
          <w:color w:val="000000"/>
        </w:rPr>
        <w:t>. № 6455/2020 г. по описа на Върховния административен съд, се отменя чл. 8а от § 2 от Наредба за изменение и допълнение на Наредбата за реда и условията за издаване на разрешение за ползване на място общинска собственост на територията на община Пловдив, приета с решение № 71, взето с протокол № 3 от 25.02.2016г., изменена и допълнена с решение № 204, взето с протокол № 7 от 17.05.2016г., изменена и допълнена с решение № 539, взето с протокол № 22 от 22.12.2016г. на Общински съвет – Пловдив. Съгласно чл. 195, ал. 2 от АПК правните последици, възникнали от подзаконов нормативен акт, който е отменен, се уреждат служебно от компетентния орган в срок не по-дълъг от три месеца от влизането в сила на съдебното решение</w:t>
      </w:r>
    </w:p>
    <w:p w14:paraId="0EF7E4BD" w14:textId="4DED785E" w:rsidR="00CA642C" w:rsidRPr="00460618" w:rsidRDefault="00FA6FDC" w:rsidP="001319F7">
      <w:pPr>
        <w:widowControl w:val="0"/>
        <w:numPr>
          <w:ilvl w:val="0"/>
          <w:numId w:val="3"/>
        </w:numPr>
        <w:adjustRightInd w:val="0"/>
        <w:ind w:left="0" w:firstLine="426"/>
        <w:jc w:val="both"/>
        <w:outlineLvl w:val="0"/>
        <w:rPr>
          <w:rStyle w:val="ala"/>
          <w:color w:val="000000"/>
        </w:rPr>
      </w:pPr>
      <w:r w:rsidRPr="00460618">
        <w:rPr>
          <w:rStyle w:val="ala"/>
          <w:b/>
        </w:rPr>
        <w:t xml:space="preserve">Принцип на обоснованост: </w:t>
      </w:r>
      <w:r w:rsidR="00CA642C" w:rsidRPr="00460618">
        <w:rPr>
          <w:color w:val="000000"/>
        </w:rPr>
        <w:t>Отстраняване на несъответствия/</w:t>
      </w:r>
      <w:proofErr w:type="spellStart"/>
      <w:r w:rsidR="00CA642C" w:rsidRPr="00460618">
        <w:rPr>
          <w:color w:val="000000"/>
        </w:rPr>
        <w:t>непълноти</w:t>
      </w:r>
      <w:proofErr w:type="spellEnd"/>
      <w:r w:rsidR="00CA642C" w:rsidRPr="00460618">
        <w:rPr>
          <w:color w:val="000000"/>
        </w:rPr>
        <w:t xml:space="preserve"> в уредбата, констатирани от </w:t>
      </w:r>
      <w:r w:rsidR="00186B9D" w:rsidRPr="00460618">
        <w:rPr>
          <w:color w:val="000000"/>
        </w:rPr>
        <w:t>върховните съдии при постановяване на съдебното решение</w:t>
      </w:r>
    </w:p>
    <w:p w14:paraId="570EE513" w14:textId="28D357F8" w:rsidR="00644D91" w:rsidRPr="00460618" w:rsidRDefault="00FA6FDC" w:rsidP="00186B9D">
      <w:pPr>
        <w:widowControl w:val="0"/>
        <w:numPr>
          <w:ilvl w:val="0"/>
          <w:numId w:val="3"/>
        </w:numPr>
        <w:adjustRightInd w:val="0"/>
        <w:ind w:left="0" w:firstLine="426"/>
        <w:jc w:val="both"/>
        <w:outlineLvl w:val="0"/>
        <w:rPr>
          <w:rStyle w:val="ala"/>
          <w:color w:val="000000"/>
        </w:rPr>
      </w:pPr>
      <w:r w:rsidRPr="00460618">
        <w:rPr>
          <w:rStyle w:val="ala"/>
          <w:b/>
        </w:rPr>
        <w:lastRenderedPageBreak/>
        <w:t xml:space="preserve">Принципите на предвидимост и откритост: </w:t>
      </w:r>
      <w:r w:rsidR="00CA642C" w:rsidRPr="00460618">
        <w:rPr>
          <w:color w:val="000000"/>
        </w:rPr>
        <w:t>Внасяне на яснота</w:t>
      </w:r>
      <w:r w:rsidR="00186B9D" w:rsidRPr="00460618">
        <w:rPr>
          <w:color w:val="000000"/>
        </w:rPr>
        <w:t xml:space="preserve"> по отношение на</w:t>
      </w:r>
      <w:r w:rsidR="00CA642C" w:rsidRPr="00460618">
        <w:rPr>
          <w:color w:val="000000"/>
        </w:rPr>
        <w:t xml:space="preserve"> </w:t>
      </w:r>
      <w:r w:rsidR="00186B9D" w:rsidRPr="00460618">
        <w:rPr>
          <w:color w:val="000000"/>
        </w:rPr>
        <w:t>процедурите за определяне на ползвател на</w:t>
      </w:r>
      <w:r w:rsidR="00186B9D" w:rsidRPr="00460618">
        <w:t xml:space="preserve"> </w:t>
      </w:r>
      <w:r w:rsidR="00186B9D" w:rsidRPr="00460618">
        <w:rPr>
          <w:color w:val="000000"/>
        </w:rPr>
        <w:t xml:space="preserve">място общинска собственост за </w:t>
      </w:r>
      <w:proofErr w:type="spellStart"/>
      <w:r w:rsidR="00186B9D" w:rsidRPr="00460618">
        <w:rPr>
          <w:color w:val="000000"/>
        </w:rPr>
        <w:t>местодомуване</w:t>
      </w:r>
      <w:proofErr w:type="spellEnd"/>
      <w:r w:rsidR="00186B9D" w:rsidRPr="00460618">
        <w:rPr>
          <w:color w:val="000000"/>
        </w:rPr>
        <w:t xml:space="preserve"> на леко МПС без поставяне на </w:t>
      </w:r>
      <w:proofErr w:type="spellStart"/>
      <w:r w:rsidR="00186B9D" w:rsidRPr="00460618">
        <w:rPr>
          <w:color w:val="000000"/>
        </w:rPr>
        <w:t>преместваем</w:t>
      </w:r>
      <w:proofErr w:type="spellEnd"/>
      <w:r w:rsidR="00186B9D" w:rsidRPr="00460618">
        <w:rPr>
          <w:color w:val="000000"/>
        </w:rPr>
        <w:t xml:space="preserve"> обект</w:t>
      </w:r>
      <w:r w:rsidR="00285FBC" w:rsidRPr="00460618">
        <w:rPr>
          <w:color w:val="000000"/>
        </w:rPr>
        <w:t>,</w:t>
      </w:r>
    </w:p>
    <w:p w14:paraId="7176EF81" w14:textId="77F5D1F3" w:rsidR="001319F7" w:rsidRPr="00460618" w:rsidRDefault="00FA6FDC" w:rsidP="001319F7">
      <w:pPr>
        <w:widowControl w:val="0"/>
        <w:numPr>
          <w:ilvl w:val="0"/>
          <w:numId w:val="3"/>
        </w:numPr>
        <w:adjustRightInd w:val="0"/>
        <w:ind w:left="0" w:firstLine="426"/>
        <w:jc w:val="both"/>
        <w:outlineLvl w:val="0"/>
        <w:rPr>
          <w:rStyle w:val="ala"/>
        </w:rPr>
      </w:pPr>
      <w:r w:rsidRPr="00460618">
        <w:rPr>
          <w:rStyle w:val="ala"/>
          <w:b/>
        </w:rPr>
        <w:t>Принцип на съгласуваност:</w:t>
      </w:r>
      <w:r w:rsidRPr="00460618">
        <w:rPr>
          <w:rStyle w:val="ala"/>
          <w:b/>
          <w:color w:val="000000"/>
        </w:rPr>
        <w:t xml:space="preserve"> </w:t>
      </w:r>
      <w:r w:rsidR="00CA642C" w:rsidRPr="00460618">
        <w:rPr>
          <w:color w:val="000000"/>
        </w:rPr>
        <w:t xml:space="preserve">С оглед необходимостта от експертно мнение, при разглеждане на настоящия проект за изменение на наредбата </w:t>
      </w:r>
      <w:r w:rsidR="00186B9D" w:rsidRPr="00460618">
        <w:rPr>
          <w:color w:val="000000"/>
        </w:rPr>
        <w:t>са взети</w:t>
      </w:r>
      <w:r w:rsidR="00CA642C" w:rsidRPr="00460618">
        <w:rPr>
          <w:color w:val="000000"/>
        </w:rPr>
        <w:t xml:space="preserve"> предвид становищ</w:t>
      </w:r>
      <w:r w:rsidR="00186B9D" w:rsidRPr="00460618">
        <w:rPr>
          <w:color w:val="000000"/>
        </w:rPr>
        <w:t>ата</w:t>
      </w:r>
      <w:r w:rsidR="00CA642C" w:rsidRPr="00460618">
        <w:rPr>
          <w:color w:val="000000"/>
        </w:rPr>
        <w:t xml:space="preserve"> на експертите, които прилагат наредбата в общинската и районите администрации.</w:t>
      </w:r>
      <w:r w:rsidRPr="00460618">
        <w:rPr>
          <w:rStyle w:val="ala"/>
        </w:rPr>
        <w:t xml:space="preserve"> </w:t>
      </w:r>
    </w:p>
    <w:p w14:paraId="7ACF0D63" w14:textId="51C0CA38" w:rsidR="00FE74A9" w:rsidRPr="00460618" w:rsidRDefault="00FA6FDC" w:rsidP="00285FBC">
      <w:pPr>
        <w:widowControl w:val="0"/>
        <w:numPr>
          <w:ilvl w:val="0"/>
          <w:numId w:val="3"/>
        </w:numPr>
        <w:adjustRightInd w:val="0"/>
        <w:ind w:left="0" w:firstLine="360"/>
        <w:jc w:val="both"/>
        <w:outlineLvl w:val="0"/>
      </w:pPr>
      <w:r w:rsidRPr="00460618">
        <w:rPr>
          <w:rStyle w:val="ala"/>
          <w:b/>
        </w:rPr>
        <w:t xml:space="preserve">Принципите на субсидиарност, пропорционалност и стабилност: </w:t>
      </w:r>
      <w:r w:rsidR="006F0D4A" w:rsidRPr="00460618">
        <w:rPr>
          <w:color w:val="000000"/>
        </w:rPr>
        <w:t>П</w:t>
      </w:r>
      <w:r w:rsidR="00FE74A9" w:rsidRPr="00460618">
        <w:rPr>
          <w:color w:val="000000"/>
        </w:rPr>
        <w:t xml:space="preserve">ри изготвянето на проекта за изменение на наредбата е изходено от становището, че изискванията при </w:t>
      </w:r>
      <w:r w:rsidR="00285FBC" w:rsidRPr="00460618">
        <w:rPr>
          <w:color w:val="000000"/>
        </w:rPr>
        <w:t xml:space="preserve">определяне на ползвател на място общинска собственост за </w:t>
      </w:r>
      <w:proofErr w:type="spellStart"/>
      <w:r w:rsidR="00285FBC" w:rsidRPr="00460618">
        <w:rPr>
          <w:color w:val="000000"/>
        </w:rPr>
        <w:t>местодомуване</w:t>
      </w:r>
      <w:proofErr w:type="spellEnd"/>
      <w:r w:rsidR="00285FBC" w:rsidRPr="00460618">
        <w:rPr>
          <w:color w:val="000000"/>
        </w:rPr>
        <w:t xml:space="preserve"> на леко МПС без поставяне на </w:t>
      </w:r>
      <w:proofErr w:type="spellStart"/>
      <w:r w:rsidR="00285FBC" w:rsidRPr="00460618">
        <w:rPr>
          <w:color w:val="000000"/>
        </w:rPr>
        <w:t>преместваем</w:t>
      </w:r>
      <w:proofErr w:type="spellEnd"/>
      <w:r w:rsidR="00285FBC" w:rsidRPr="00460618">
        <w:rPr>
          <w:color w:val="000000"/>
        </w:rPr>
        <w:t xml:space="preserve"> обект</w:t>
      </w:r>
      <w:r w:rsidR="009B1190" w:rsidRPr="00460618">
        <w:rPr>
          <w:color w:val="000000"/>
        </w:rPr>
        <w:t xml:space="preserve"> </w:t>
      </w:r>
      <w:r w:rsidR="00FE74A9" w:rsidRPr="00460618">
        <w:rPr>
          <w:color w:val="000000"/>
        </w:rPr>
        <w:t xml:space="preserve">следва да се прилагат текстове с ясно и </w:t>
      </w:r>
      <w:proofErr w:type="spellStart"/>
      <w:r w:rsidR="00FE74A9" w:rsidRPr="00460618">
        <w:rPr>
          <w:color w:val="000000"/>
        </w:rPr>
        <w:t>безпротиворечиво</w:t>
      </w:r>
      <w:proofErr w:type="spellEnd"/>
      <w:r w:rsidR="00FE74A9" w:rsidRPr="00460618">
        <w:rPr>
          <w:color w:val="000000"/>
        </w:rPr>
        <w:t xml:space="preserve"> съдържание.   </w:t>
      </w:r>
    </w:p>
    <w:p w14:paraId="744193F6" w14:textId="77777777" w:rsidR="00FA6FDC" w:rsidRPr="00460618" w:rsidRDefault="00FA6FDC" w:rsidP="001319F7">
      <w:pPr>
        <w:widowControl w:val="0"/>
        <w:numPr>
          <w:ilvl w:val="0"/>
          <w:numId w:val="2"/>
        </w:numPr>
        <w:shd w:val="clear" w:color="auto" w:fill="FFFFFF"/>
        <w:tabs>
          <w:tab w:val="left" w:pos="1418"/>
        </w:tabs>
        <w:adjustRightInd w:val="0"/>
        <w:ind w:left="993"/>
        <w:jc w:val="both"/>
        <w:outlineLvl w:val="0"/>
        <w:rPr>
          <w:b/>
          <w:color w:val="000000"/>
          <w:spacing w:val="-2"/>
        </w:rPr>
      </w:pPr>
      <w:r w:rsidRPr="00460618">
        <w:rPr>
          <w:b/>
          <w:color w:val="000000"/>
          <w:spacing w:val="-2"/>
        </w:rPr>
        <w:t>Цел на Наредбата</w:t>
      </w:r>
    </w:p>
    <w:p w14:paraId="3DB30D96" w14:textId="31E46474" w:rsidR="00FA6FDC" w:rsidRPr="00460618" w:rsidRDefault="009411E4" w:rsidP="00285FBC">
      <w:pPr>
        <w:widowControl w:val="0"/>
        <w:adjustRightInd w:val="0"/>
        <w:ind w:firstLine="567"/>
        <w:jc w:val="both"/>
        <w:outlineLvl w:val="0"/>
        <w:rPr>
          <w:b/>
          <w:color w:val="000000"/>
        </w:rPr>
      </w:pPr>
      <w:r w:rsidRPr="00460618">
        <w:rPr>
          <w:bCs/>
          <w:iCs/>
          <w:color w:val="000000"/>
        </w:rPr>
        <w:t xml:space="preserve">Необходимост </w:t>
      </w:r>
      <w:r w:rsidR="00285FBC" w:rsidRPr="00460618">
        <w:rPr>
          <w:bCs/>
          <w:iCs/>
          <w:color w:val="000000"/>
        </w:rPr>
        <w:t>от привеждане на текстовете от наредбата в съответствие с действащото законодателство, при съобразяване на мотивите, изложени в</w:t>
      </w:r>
      <w:r w:rsidR="00285FBC" w:rsidRPr="00460618">
        <w:t xml:space="preserve"> </w:t>
      </w:r>
      <w:r w:rsidR="00285FBC" w:rsidRPr="00460618">
        <w:rPr>
          <w:bCs/>
          <w:iCs/>
          <w:color w:val="000000"/>
        </w:rPr>
        <w:t xml:space="preserve">решение № 14351/19.11.2020 г., постановено по </w:t>
      </w:r>
      <w:proofErr w:type="spellStart"/>
      <w:r w:rsidR="00285FBC" w:rsidRPr="00460618">
        <w:rPr>
          <w:bCs/>
          <w:iCs/>
          <w:color w:val="000000"/>
        </w:rPr>
        <w:t>адм.д</w:t>
      </w:r>
      <w:proofErr w:type="spellEnd"/>
      <w:r w:rsidR="00285FBC" w:rsidRPr="00460618">
        <w:rPr>
          <w:bCs/>
          <w:iCs/>
          <w:color w:val="000000"/>
        </w:rPr>
        <w:t xml:space="preserve">. № 6455/2020 г. по описа на Върховния административен съд </w:t>
      </w:r>
      <w:r w:rsidR="006F0D4A" w:rsidRPr="00460618">
        <w:rPr>
          <w:color w:val="000000"/>
        </w:rPr>
        <w:t>.</w:t>
      </w:r>
    </w:p>
    <w:p w14:paraId="191CF62E" w14:textId="77777777" w:rsidR="00FA6FDC" w:rsidRPr="00460618" w:rsidRDefault="00FA6FDC" w:rsidP="001319F7">
      <w:pPr>
        <w:pStyle w:val="a8"/>
        <w:numPr>
          <w:ilvl w:val="0"/>
          <w:numId w:val="2"/>
        </w:numPr>
        <w:shd w:val="clear" w:color="auto" w:fill="FFFFFF"/>
        <w:ind w:left="567" w:hanging="294"/>
        <w:jc w:val="both"/>
        <w:rPr>
          <w:b/>
        </w:rPr>
      </w:pPr>
      <w:r w:rsidRPr="00460618">
        <w:rPr>
          <w:b/>
        </w:rPr>
        <w:t>Финансови средства, необходими за прилагането на Наредбата</w:t>
      </w:r>
    </w:p>
    <w:p w14:paraId="071D0F84" w14:textId="77777777" w:rsidR="00FA6FDC" w:rsidRPr="00460618" w:rsidRDefault="00FA6FDC" w:rsidP="00285FBC">
      <w:pPr>
        <w:ind w:firstLine="273"/>
        <w:jc w:val="both"/>
        <w:rPr>
          <w:bCs/>
          <w:iCs/>
          <w:color w:val="000000"/>
        </w:rPr>
      </w:pPr>
      <w:r w:rsidRPr="00460618">
        <w:rPr>
          <w:bCs/>
          <w:iCs/>
          <w:color w:val="000000"/>
        </w:rPr>
        <w:t>За прилагане на измененията в Наредбата не е необходимо разходването на бюджетни средства.</w:t>
      </w:r>
    </w:p>
    <w:p w14:paraId="00E8F567" w14:textId="77777777" w:rsidR="00FA6FDC" w:rsidRPr="00460618" w:rsidRDefault="00FA6FDC" w:rsidP="001319F7">
      <w:pPr>
        <w:widowControl w:val="0"/>
        <w:numPr>
          <w:ilvl w:val="0"/>
          <w:numId w:val="2"/>
        </w:numPr>
        <w:shd w:val="clear" w:color="auto" w:fill="FFFFFF"/>
        <w:tabs>
          <w:tab w:val="left" w:pos="851"/>
        </w:tabs>
        <w:adjustRightInd w:val="0"/>
        <w:ind w:left="1080"/>
        <w:jc w:val="both"/>
        <w:rPr>
          <w:b/>
          <w:color w:val="000000"/>
          <w:spacing w:val="-2"/>
        </w:rPr>
      </w:pPr>
      <w:r w:rsidRPr="00460618">
        <w:rPr>
          <w:b/>
          <w:color w:val="000000"/>
          <w:spacing w:val="-2"/>
        </w:rPr>
        <w:t>Очаквани резултати</w:t>
      </w:r>
    </w:p>
    <w:p w14:paraId="041B179C" w14:textId="5A0775F9" w:rsidR="00FA6FDC" w:rsidRPr="00460618" w:rsidRDefault="00312F9A" w:rsidP="00312F9A">
      <w:pPr>
        <w:shd w:val="clear" w:color="auto" w:fill="FFFFFF"/>
        <w:ind w:firstLine="360"/>
        <w:jc w:val="both"/>
        <w:rPr>
          <w:color w:val="000000"/>
          <w:spacing w:val="-2"/>
        </w:rPr>
      </w:pPr>
      <w:r w:rsidRPr="00460618">
        <w:rPr>
          <w:color w:val="000000"/>
          <w:spacing w:val="-2"/>
        </w:rPr>
        <w:t xml:space="preserve">Въвеждане на законосъобразни процедури за определяне на ползвател на място общинска собственост за </w:t>
      </w:r>
      <w:proofErr w:type="spellStart"/>
      <w:r w:rsidRPr="00460618">
        <w:rPr>
          <w:color w:val="000000"/>
          <w:spacing w:val="-2"/>
        </w:rPr>
        <w:t>местодомуване</w:t>
      </w:r>
      <w:proofErr w:type="spellEnd"/>
      <w:r w:rsidRPr="00460618">
        <w:rPr>
          <w:color w:val="000000"/>
          <w:spacing w:val="-2"/>
        </w:rPr>
        <w:t xml:space="preserve"> на леко МПС без поставяне на </w:t>
      </w:r>
      <w:proofErr w:type="spellStart"/>
      <w:r w:rsidRPr="00460618">
        <w:rPr>
          <w:color w:val="000000"/>
          <w:spacing w:val="-2"/>
        </w:rPr>
        <w:t>преместваем</w:t>
      </w:r>
      <w:proofErr w:type="spellEnd"/>
      <w:r w:rsidRPr="00460618">
        <w:rPr>
          <w:color w:val="000000"/>
          <w:spacing w:val="-2"/>
        </w:rPr>
        <w:t xml:space="preserve"> обект.</w:t>
      </w:r>
    </w:p>
    <w:p w14:paraId="1E656F14" w14:textId="77777777" w:rsidR="00FA6FDC" w:rsidRPr="00460618" w:rsidRDefault="00FA6FDC" w:rsidP="001319F7">
      <w:pPr>
        <w:widowControl w:val="0"/>
        <w:numPr>
          <w:ilvl w:val="0"/>
          <w:numId w:val="2"/>
        </w:numPr>
        <w:shd w:val="clear" w:color="auto" w:fill="FFFFFF"/>
        <w:tabs>
          <w:tab w:val="left" w:pos="709"/>
        </w:tabs>
        <w:adjustRightInd w:val="0"/>
        <w:ind w:left="1080" w:right="19"/>
        <w:jc w:val="both"/>
        <w:rPr>
          <w:b/>
        </w:rPr>
      </w:pPr>
      <w:r w:rsidRPr="00460618">
        <w:rPr>
          <w:b/>
        </w:rPr>
        <w:t>Анализ за съответствие с правото на Европейския съюз</w:t>
      </w:r>
    </w:p>
    <w:p w14:paraId="3463021B" w14:textId="67579D5C" w:rsidR="00FA6FDC" w:rsidRPr="00460618" w:rsidRDefault="00FA6FDC" w:rsidP="001319F7">
      <w:pPr>
        <w:ind w:firstLine="360"/>
        <w:jc w:val="both"/>
        <w:rPr>
          <w:rStyle w:val="ala"/>
          <w:iCs/>
          <w:color w:val="000000"/>
        </w:rPr>
      </w:pPr>
      <w:r w:rsidRPr="00460618">
        <w:t>Предлаганите промени в Наредбата не противоречат на норми от по-висока йерархия и на европейското законодателство.</w:t>
      </w:r>
      <w:r w:rsidR="009411E4" w:rsidRPr="00460618">
        <w:t xml:space="preserve"> </w:t>
      </w:r>
    </w:p>
    <w:p w14:paraId="265754C4" w14:textId="49804F2D" w:rsidR="00BA05B6" w:rsidRPr="00460618" w:rsidRDefault="00FA6FDC" w:rsidP="009C4C4E">
      <w:pPr>
        <w:pStyle w:val="a8"/>
        <w:numPr>
          <w:ilvl w:val="0"/>
          <w:numId w:val="2"/>
        </w:numPr>
        <w:ind w:left="0" w:firstLine="284"/>
        <w:jc w:val="both"/>
      </w:pPr>
      <w:r w:rsidRPr="00460618">
        <w:rPr>
          <w:b/>
        </w:rPr>
        <w:t>Правни основания:</w:t>
      </w:r>
      <w:r w:rsidRPr="00460618">
        <w:t xml:space="preserve"> </w:t>
      </w:r>
      <w:r w:rsidR="00312F9A" w:rsidRPr="00460618">
        <w:t xml:space="preserve">чл. 21, ал. 1, т. 23 и ал. 2 от ЗМСМА, във връзка с чл.18, ал.1, </w:t>
      </w:r>
      <w:proofErr w:type="spellStart"/>
      <w:r w:rsidR="00312F9A" w:rsidRPr="00460618">
        <w:t>вр</w:t>
      </w:r>
      <w:proofErr w:type="spellEnd"/>
      <w:r w:rsidR="00312F9A" w:rsidRPr="00460618">
        <w:t xml:space="preserve">. чл.20, ал.1, </w:t>
      </w:r>
      <w:proofErr w:type="spellStart"/>
      <w:r w:rsidR="00312F9A" w:rsidRPr="00460618">
        <w:t>вр</w:t>
      </w:r>
      <w:proofErr w:type="spellEnd"/>
      <w:r w:rsidR="00312F9A" w:rsidRPr="00460618">
        <w:t xml:space="preserve">. чл.17, ал.1 от ЗМСМА,  чл. 72 от ЗМДТ, Глава Втора и Глава Трета от ЗНА, </w:t>
      </w:r>
      <w:r w:rsidR="009C4C4E" w:rsidRPr="00460618">
        <w:t xml:space="preserve">чл.53 и сл. от Указ № 883 от 24.04.1974г. за прилагане на Закона за нормативните актове  и </w:t>
      </w:r>
      <w:r w:rsidR="00312F9A" w:rsidRPr="00460618">
        <w:t>чл. 76 ал. 3, чл. 79</w:t>
      </w:r>
      <w:r w:rsidR="009C4C4E" w:rsidRPr="00460618">
        <w:t xml:space="preserve"> и чл. 195 от</w:t>
      </w:r>
      <w:r w:rsidR="00312F9A" w:rsidRPr="00460618">
        <w:t xml:space="preserve"> АПК</w:t>
      </w:r>
      <w:r w:rsidR="00BA05B6" w:rsidRPr="00460618">
        <w:t>,.</w:t>
      </w:r>
    </w:p>
    <w:p w14:paraId="7F5B9DA5" w14:textId="77777777" w:rsidR="00FA6FDC" w:rsidRPr="00460618" w:rsidRDefault="00FA6FDC" w:rsidP="001319F7">
      <w:pPr>
        <w:pStyle w:val="a9"/>
        <w:numPr>
          <w:ilvl w:val="0"/>
          <w:numId w:val="2"/>
        </w:numPr>
        <w:shd w:val="clear" w:color="auto" w:fill="FCFCFC"/>
        <w:spacing w:before="0" w:beforeAutospacing="0" w:after="0" w:afterAutospacing="0"/>
        <w:jc w:val="both"/>
        <w:rPr>
          <w:color w:val="000000"/>
        </w:rPr>
      </w:pPr>
      <w:r w:rsidRPr="00460618">
        <w:rPr>
          <w:b/>
          <w:lang w:eastAsia="en-US"/>
        </w:rPr>
        <w:t>Фактически основания:</w:t>
      </w:r>
      <w:r w:rsidRPr="00460618">
        <w:rPr>
          <w:color w:val="000000"/>
        </w:rPr>
        <w:t xml:space="preserve"> </w:t>
      </w:r>
    </w:p>
    <w:p w14:paraId="66187684" w14:textId="19BDFD73" w:rsidR="00C16C2E" w:rsidRPr="00460618" w:rsidRDefault="00FA6FDC" w:rsidP="009C4C4E">
      <w:pPr>
        <w:jc w:val="both"/>
        <w:rPr>
          <w:rFonts w:eastAsia="Calibri"/>
        </w:rPr>
      </w:pPr>
      <w:r w:rsidRPr="00460618">
        <w:rPr>
          <w:color w:val="000000"/>
        </w:rPr>
        <w:tab/>
      </w:r>
      <w:r w:rsidR="009C4C4E" w:rsidRPr="00460618">
        <w:rPr>
          <w:rFonts w:eastAsia="Calibri"/>
        </w:rPr>
        <w:t xml:space="preserve">С решение № 14351/19.11.2020 г., постановено по </w:t>
      </w:r>
      <w:proofErr w:type="spellStart"/>
      <w:r w:rsidR="009C4C4E" w:rsidRPr="00460618">
        <w:rPr>
          <w:rFonts w:eastAsia="Calibri"/>
        </w:rPr>
        <w:t>адм.д</w:t>
      </w:r>
      <w:proofErr w:type="spellEnd"/>
      <w:r w:rsidR="009C4C4E" w:rsidRPr="00460618">
        <w:rPr>
          <w:rFonts w:eastAsia="Calibri"/>
        </w:rPr>
        <w:t xml:space="preserve">. № 6455/2020 г. по описа на Върховния административен съд, се отменя чл. 8а от § 2 от Наредба за изменение и допълнение на Наредбата за реда и условията за издаване на разрешение за ползване на място общинска собственост на територията на община Пловдив (НРУИРПМОСТОП). В </w:t>
      </w:r>
      <w:proofErr w:type="spellStart"/>
      <w:r w:rsidR="009C4C4E" w:rsidRPr="00460618">
        <w:rPr>
          <w:rFonts w:eastAsia="Calibri"/>
        </w:rPr>
        <w:t>мотивната</w:t>
      </w:r>
      <w:proofErr w:type="spellEnd"/>
      <w:r w:rsidR="009C4C4E" w:rsidRPr="00460618">
        <w:rPr>
          <w:rFonts w:eastAsia="Calibri"/>
        </w:rPr>
        <w:t xml:space="preserve"> част на решението е посочено, че процедурата за определяне на ползватели следва да се изпълни съобразно чл. 8, ал. 4 ЗОС, т.е. чрез търг или конкурс. Съдът коментира, че</w:t>
      </w:r>
      <w:r w:rsidR="009C4C4E" w:rsidRPr="00460618">
        <w:t xml:space="preserve"> определянето на ползватели по този ред следва да бъде осъществявано съобразно разпоредбите на</w:t>
      </w:r>
      <w:r w:rsidR="00947A07" w:rsidRPr="00460618">
        <w:t>:</w:t>
      </w:r>
      <w:r w:rsidR="009C4C4E" w:rsidRPr="00460618">
        <w:t xml:space="preserve"> </w:t>
      </w:r>
      <w:r w:rsidR="00947A07" w:rsidRPr="00460618">
        <w:t>„</w:t>
      </w:r>
      <w:r w:rsidR="009C4C4E" w:rsidRPr="00460618">
        <w:rPr>
          <w:rFonts w:eastAsia="Calibri"/>
          <w:i/>
        </w:rPr>
        <w:t>Раздел III</w:t>
      </w:r>
      <w:r w:rsidR="00947A07" w:rsidRPr="00460618">
        <w:rPr>
          <w:rFonts w:eastAsia="Calibri"/>
          <w:i/>
        </w:rPr>
        <w:t xml:space="preserve"> ( </w:t>
      </w:r>
      <w:r w:rsidR="00947A07" w:rsidRPr="00460618">
        <w:rPr>
          <w:rFonts w:eastAsia="Calibri"/>
        </w:rPr>
        <w:t>от НРУИРПМОСТОП – бел. моя</w:t>
      </w:r>
      <w:r w:rsidR="00947A07" w:rsidRPr="00460618">
        <w:rPr>
          <w:rFonts w:eastAsia="Calibri"/>
          <w:i/>
        </w:rPr>
        <w:t>)„</w:t>
      </w:r>
      <w:r w:rsidR="009C4C4E" w:rsidRPr="00460618">
        <w:rPr>
          <w:rFonts w:eastAsia="Calibri"/>
          <w:i/>
        </w:rPr>
        <w:t>Ред за провеждане на търгове и конкурси за определяне на ползватели на място общинска собственост</w:t>
      </w:r>
      <w:r w:rsidR="001B67E0" w:rsidRPr="00460618">
        <w:rPr>
          <w:rFonts w:eastAsia="Calibri"/>
          <w:i/>
        </w:rPr>
        <w:t>“</w:t>
      </w:r>
      <w:r w:rsidR="00947A07" w:rsidRPr="00460618">
        <w:rPr>
          <w:rFonts w:eastAsia="Calibri"/>
          <w:i/>
        </w:rPr>
        <w:t>,</w:t>
      </w:r>
      <w:r w:rsidR="009C4C4E" w:rsidRPr="00460618">
        <w:rPr>
          <w:rFonts w:eastAsia="Calibri"/>
        </w:rPr>
        <w:t xml:space="preserve"> </w:t>
      </w:r>
      <w:r w:rsidR="009C4C4E" w:rsidRPr="00460618">
        <w:rPr>
          <w:rFonts w:eastAsia="Calibri"/>
          <w:i/>
        </w:rPr>
        <w:t>т.е.</w:t>
      </w:r>
      <w:r w:rsidR="009C4C4E" w:rsidRPr="00460618">
        <w:rPr>
          <w:rFonts w:eastAsia="Calibri"/>
        </w:rPr>
        <w:t xml:space="preserve"> </w:t>
      </w:r>
      <w:r w:rsidR="009C4C4E" w:rsidRPr="00460618">
        <w:rPr>
          <w:rFonts w:eastAsia="Calibri"/>
          <w:i/>
        </w:rPr>
        <w:t xml:space="preserve">определянето на ползвател на общинско място чрез поставяне на </w:t>
      </w:r>
      <w:proofErr w:type="spellStart"/>
      <w:r w:rsidR="009C4C4E" w:rsidRPr="00460618">
        <w:rPr>
          <w:rFonts w:eastAsia="Calibri"/>
          <w:i/>
        </w:rPr>
        <w:t>преместваем</w:t>
      </w:r>
      <w:proofErr w:type="spellEnd"/>
      <w:r w:rsidR="009C4C4E" w:rsidRPr="00460618">
        <w:rPr>
          <w:rFonts w:eastAsia="Calibri"/>
          <w:i/>
        </w:rPr>
        <w:t xml:space="preserve"> обект става чрез публичен търг и конкурс с явно наддаване, съответно със ЗОС</w:t>
      </w:r>
      <w:r w:rsidR="00947A07" w:rsidRPr="00460618">
        <w:rPr>
          <w:rFonts w:eastAsia="Calibri"/>
          <w:i/>
        </w:rPr>
        <w:t xml:space="preserve">“.  </w:t>
      </w:r>
      <w:r w:rsidR="00947A07" w:rsidRPr="00460618">
        <w:rPr>
          <w:rFonts w:eastAsia="Calibri"/>
        </w:rPr>
        <w:t xml:space="preserve">Върховните съдии изрично указват, че при проведен търг по реда на чл. 9 и получено по реда на чл. 8 от Наредбата разрешително за </w:t>
      </w:r>
      <w:proofErr w:type="spellStart"/>
      <w:r w:rsidR="00947A07" w:rsidRPr="00460618">
        <w:rPr>
          <w:rFonts w:eastAsia="Calibri"/>
        </w:rPr>
        <w:t>местодомуване</w:t>
      </w:r>
      <w:proofErr w:type="spellEnd"/>
      <w:r w:rsidR="00947A07" w:rsidRPr="00460618">
        <w:rPr>
          <w:rFonts w:eastAsia="Calibri"/>
        </w:rPr>
        <w:t xml:space="preserve"> на леко МПС без поставяне на </w:t>
      </w:r>
      <w:proofErr w:type="spellStart"/>
      <w:r w:rsidR="00947A07" w:rsidRPr="00460618">
        <w:rPr>
          <w:rFonts w:eastAsia="Calibri"/>
        </w:rPr>
        <w:t>преместваем</w:t>
      </w:r>
      <w:proofErr w:type="spellEnd"/>
      <w:r w:rsidR="00947A07" w:rsidRPr="00460618">
        <w:rPr>
          <w:rFonts w:eastAsia="Calibri"/>
        </w:rPr>
        <w:t xml:space="preserve"> обект се дължи такса за ползване на общинското място, като при повече от един кандидат, ползвателят на мястото, както и размерът на таксата се определя от проведения публичен търг/конкурс, при условие, че таксата не може да е по-ниска от минималния размер, определен с наредба за администриране на местните такси и услуги.</w:t>
      </w:r>
      <w:r w:rsidR="009C4C4E" w:rsidRPr="00460618">
        <w:rPr>
          <w:rFonts w:eastAsia="Calibri"/>
        </w:rPr>
        <w:t xml:space="preserve"> </w:t>
      </w:r>
    </w:p>
    <w:p w14:paraId="2825904F" w14:textId="77777777" w:rsidR="001B67E0" w:rsidRPr="00460618" w:rsidRDefault="00947A07" w:rsidP="009C4C4E">
      <w:pPr>
        <w:jc w:val="both"/>
        <w:rPr>
          <w:rFonts w:eastAsia="Calibri"/>
        </w:rPr>
      </w:pPr>
      <w:r w:rsidRPr="00460618">
        <w:rPr>
          <w:rFonts w:eastAsia="Calibri"/>
        </w:rPr>
        <w:lastRenderedPageBreak/>
        <w:tab/>
        <w:t>В този смисъл, изцяло съобразявайки се с дадените указания в съдебното решение, при съобразяване с натрупания опит при определяне на ползватели от районните администрации, е изготвен настоящият проект за изменение и допълнение на</w:t>
      </w:r>
      <w:r w:rsidRPr="00460618">
        <w:t xml:space="preserve"> </w:t>
      </w:r>
      <w:r w:rsidRPr="00460618">
        <w:rPr>
          <w:rFonts w:eastAsia="Calibri"/>
        </w:rPr>
        <w:t xml:space="preserve">НРУИРПМОСТОП. </w:t>
      </w:r>
    </w:p>
    <w:p w14:paraId="0E4FB29A" w14:textId="7D8FB491" w:rsidR="00947A07" w:rsidRPr="00460618" w:rsidRDefault="00947A07" w:rsidP="001B67E0">
      <w:pPr>
        <w:ind w:firstLine="708"/>
        <w:jc w:val="both"/>
        <w:rPr>
          <w:rFonts w:eastAsia="Calibri"/>
        </w:rPr>
      </w:pPr>
      <w:r w:rsidRPr="00460618">
        <w:rPr>
          <w:rFonts w:eastAsia="Calibri"/>
        </w:rPr>
        <w:t>Редактиран е текстът на ч</w:t>
      </w:r>
      <w:r w:rsidR="00563837" w:rsidRPr="00460618">
        <w:rPr>
          <w:rFonts w:eastAsia="Calibri"/>
        </w:rPr>
        <w:t xml:space="preserve">л. 8а, с който се определя статутът и редът за обявяване на процедурата по издаване на </w:t>
      </w:r>
      <w:r w:rsidR="00563837" w:rsidRPr="00460618">
        <w:rPr>
          <w:rStyle w:val="FontStyle"/>
        </w:rPr>
        <w:t xml:space="preserve">Разрешението за ползване на място общинска собственост за </w:t>
      </w:r>
      <w:proofErr w:type="spellStart"/>
      <w:r w:rsidR="00563837" w:rsidRPr="00460618">
        <w:rPr>
          <w:rStyle w:val="FontStyle"/>
        </w:rPr>
        <w:t>местодомуване</w:t>
      </w:r>
      <w:proofErr w:type="spellEnd"/>
      <w:r w:rsidR="00563837" w:rsidRPr="00460618">
        <w:rPr>
          <w:rStyle w:val="FontStyle"/>
        </w:rPr>
        <w:t xml:space="preserve"> на леко моторно-превозно средство (МПС) без поставяне на </w:t>
      </w:r>
      <w:proofErr w:type="spellStart"/>
      <w:r w:rsidR="00563837" w:rsidRPr="00460618">
        <w:rPr>
          <w:rStyle w:val="FontStyle"/>
        </w:rPr>
        <w:t>преместваем</w:t>
      </w:r>
      <w:proofErr w:type="spellEnd"/>
      <w:r w:rsidR="00563837" w:rsidRPr="00460618">
        <w:rPr>
          <w:rStyle w:val="FontStyle"/>
        </w:rPr>
        <w:t xml:space="preserve"> обект</w:t>
      </w:r>
      <w:r w:rsidR="00563837" w:rsidRPr="00460618">
        <w:rPr>
          <w:rFonts w:eastAsia="Calibri"/>
        </w:rPr>
        <w:t xml:space="preserve">, както и характеристиките, на които следва да отговарят ползвателите. Предвид натрупания опит и изразени становища от районните администрации са ревизирани документите, които следва да бъдат прилагани от заявителите, като се дава възможност районните кметове да реализират оперативната си самостоятелност при определяне на обхвата на план-схемите и изискванията към ползвателите. Горното е необходимо предвид спецификите на всеки район, като е необходимо да бъдат съобразявани </w:t>
      </w:r>
      <w:r w:rsidR="001B67E0" w:rsidRPr="00460618">
        <w:rPr>
          <w:rFonts w:eastAsia="Calibri"/>
        </w:rPr>
        <w:t>и конкретни искания на гражданите, различни за различните части на град Пловдив.</w:t>
      </w:r>
    </w:p>
    <w:p w14:paraId="0D0F24BA" w14:textId="3CFDFBE4" w:rsidR="001B67E0" w:rsidRPr="00460618" w:rsidRDefault="001B67E0" w:rsidP="001B67E0">
      <w:pPr>
        <w:ind w:firstLine="708"/>
        <w:jc w:val="both"/>
        <w:rPr>
          <w:rFonts w:eastAsia="Calibri"/>
        </w:rPr>
      </w:pPr>
      <w:r w:rsidRPr="00460618">
        <w:rPr>
          <w:rFonts w:eastAsia="Calibri"/>
        </w:rPr>
        <w:t xml:space="preserve">В унисон с </w:t>
      </w:r>
      <w:proofErr w:type="spellStart"/>
      <w:r w:rsidRPr="00460618">
        <w:rPr>
          <w:rFonts w:eastAsia="Calibri"/>
        </w:rPr>
        <w:t>мотивната</w:t>
      </w:r>
      <w:proofErr w:type="spellEnd"/>
      <w:r w:rsidRPr="00460618">
        <w:rPr>
          <w:rFonts w:eastAsia="Calibri"/>
        </w:rPr>
        <w:t xml:space="preserve"> част на съдебното решение, са създадени нови членове 18а и 18 б  в Раздел III „Ред за провеждане на търгове и конкурси за определяне на ползватели на място общинска собственост“, в които е разписан редът за провеждане на публичен конкурс при определяне на ползвателите</w:t>
      </w:r>
      <w:r w:rsidRPr="00460618">
        <w:t xml:space="preserve"> </w:t>
      </w:r>
      <w:r w:rsidRPr="00460618">
        <w:rPr>
          <w:rFonts w:eastAsia="Calibri"/>
        </w:rPr>
        <w:t xml:space="preserve">на място общинска собственост за </w:t>
      </w:r>
      <w:proofErr w:type="spellStart"/>
      <w:r w:rsidRPr="00460618">
        <w:rPr>
          <w:rFonts w:eastAsia="Calibri"/>
        </w:rPr>
        <w:t>местодомуване</w:t>
      </w:r>
      <w:proofErr w:type="spellEnd"/>
      <w:r w:rsidRPr="00460618">
        <w:rPr>
          <w:rFonts w:eastAsia="Calibri"/>
        </w:rPr>
        <w:t xml:space="preserve"> на леко моторно-превозно средство (МПС) без поставяне на </w:t>
      </w:r>
      <w:proofErr w:type="spellStart"/>
      <w:r w:rsidRPr="00460618">
        <w:rPr>
          <w:rFonts w:eastAsia="Calibri"/>
        </w:rPr>
        <w:t>преместваем</w:t>
      </w:r>
      <w:proofErr w:type="spellEnd"/>
      <w:r w:rsidRPr="00460618">
        <w:rPr>
          <w:rFonts w:eastAsia="Calibri"/>
        </w:rPr>
        <w:t xml:space="preserve"> обект. </w:t>
      </w:r>
    </w:p>
    <w:p w14:paraId="53879BAA" w14:textId="77777777" w:rsidR="001319F7" w:rsidRPr="00460618" w:rsidRDefault="001319F7" w:rsidP="001319F7">
      <w:pPr>
        <w:ind w:firstLine="720"/>
        <w:jc w:val="both"/>
        <w:rPr>
          <w:bCs/>
          <w:color w:val="000000"/>
        </w:rPr>
      </w:pPr>
      <w:r w:rsidRPr="00460618">
        <w:rPr>
          <w:bCs/>
          <w:color w:val="000000"/>
        </w:rPr>
        <w:t>В изпълнение на изискванията на ЗНА е извършена предварителна оценка на въздействието на проекта на подзаконовия нормативен акт.</w:t>
      </w:r>
    </w:p>
    <w:p w14:paraId="146BB050" w14:textId="77777777" w:rsidR="001319F7" w:rsidRPr="00460618" w:rsidRDefault="001319F7" w:rsidP="001319F7">
      <w:pPr>
        <w:ind w:firstLine="720"/>
        <w:jc w:val="both"/>
        <w:rPr>
          <w:bCs/>
          <w:color w:val="000000"/>
        </w:rPr>
      </w:pPr>
    </w:p>
    <w:p w14:paraId="0257A197" w14:textId="77777777" w:rsidR="00FA6FDC" w:rsidRPr="00460618" w:rsidRDefault="00FA6FDC" w:rsidP="001319F7">
      <w:pPr>
        <w:ind w:firstLine="720"/>
        <w:jc w:val="both"/>
        <w:rPr>
          <w:bCs/>
          <w:color w:val="000000"/>
        </w:rPr>
      </w:pPr>
      <w:r w:rsidRPr="00460618">
        <w:rPr>
          <w:bCs/>
          <w:color w:val="000000"/>
        </w:rPr>
        <w:t>Водим от горното, предлагам на Вашето внимание следният</w:t>
      </w:r>
    </w:p>
    <w:p w14:paraId="76DEDDFE" w14:textId="77777777" w:rsidR="00FA6FDC" w:rsidRPr="00460618" w:rsidRDefault="00FA6FDC" w:rsidP="001319F7">
      <w:pPr>
        <w:jc w:val="both"/>
      </w:pPr>
    </w:p>
    <w:p w14:paraId="5EF745B2" w14:textId="77777777" w:rsidR="00FA6FDC" w:rsidRPr="00460618" w:rsidRDefault="00FA6FDC" w:rsidP="001319F7">
      <w:pPr>
        <w:shd w:val="clear" w:color="auto" w:fill="FFFFFF"/>
        <w:ind w:right="10" w:firstLine="720"/>
        <w:jc w:val="both"/>
      </w:pPr>
    </w:p>
    <w:p w14:paraId="4F39A823" w14:textId="77777777" w:rsidR="00FA6FDC" w:rsidRPr="00460618" w:rsidRDefault="00FA6FDC" w:rsidP="001319F7">
      <w:pPr>
        <w:jc w:val="center"/>
        <w:rPr>
          <w:b/>
          <w:bCs/>
        </w:rPr>
      </w:pPr>
      <w:r w:rsidRPr="00460618">
        <w:rPr>
          <w:b/>
          <w:bCs/>
        </w:rPr>
        <w:t>ПРОЕКТ ЗА РЕШЕНИЕ:</w:t>
      </w:r>
    </w:p>
    <w:p w14:paraId="71F424D2" w14:textId="77777777" w:rsidR="00FA6FDC" w:rsidRPr="00460618" w:rsidRDefault="00FA6FDC" w:rsidP="001319F7">
      <w:pPr>
        <w:jc w:val="both"/>
      </w:pPr>
    </w:p>
    <w:p w14:paraId="3E3591E3" w14:textId="7F553466" w:rsidR="00FA6FDC" w:rsidRPr="00460618" w:rsidRDefault="00FA6FDC" w:rsidP="001319F7">
      <w:pPr>
        <w:ind w:firstLine="720"/>
        <w:jc w:val="both"/>
        <w:rPr>
          <w:rFonts w:eastAsia="Calibri"/>
        </w:rPr>
      </w:pPr>
      <w:r w:rsidRPr="00460618">
        <w:rPr>
          <w:b/>
        </w:rPr>
        <w:t>I.</w:t>
      </w:r>
      <w:r w:rsidRPr="00460618">
        <w:t xml:space="preserve"> Приема</w:t>
      </w:r>
      <w:r w:rsidR="00D2763D" w:rsidRPr="00460618">
        <w:t xml:space="preserve"> Наредба за изменение и допълнение на Наредбата за реда и условията за издаване на разрешение за ползване на място общинска собственост на територията на община Пловдив, приета с решение № 71, взето с протокол № 3 от 25.02.2016г., изменена и допълнена с решение № 204, взето с протокол № 7 от 17.05.2016г., изменена и допълнена с решение № 539, взето с протокол № 22 от 22.12.2016г. на Общински съвет – Пловдив</w:t>
      </w:r>
      <w:r w:rsidR="005445F3" w:rsidRPr="00460618">
        <w:rPr>
          <w:rFonts w:eastAsia="Calibri"/>
        </w:rPr>
        <w:t xml:space="preserve">; </w:t>
      </w:r>
      <w:r w:rsidR="00D2763D" w:rsidRPr="00460618">
        <w:rPr>
          <w:rFonts w:eastAsia="Calibri"/>
        </w:rPr>
        <w:t>изм. - Решение № 14351 от 19.11.2020 г. на ВАС по адм. д. № 6455/2020 г.</w:t>
      </w:r>
      <w:r w:rsidRPr="00460618">
        <w:t>, както следва:</w:t>
      </w:r>
    </w:p>
    <w:p w14:paraId="282A8636" w14:textId="77777777" w:rsidR="00FA6FDC" w:rsidRPr="00460618" w:rsidRDefault="00FA6FDC" w:rsidP="001319F7">
      <w:pPr>
        <w:pStyle w:val="Default"/>
        <w:rPr>
          <w:lang w:val="bg-BG"/>
        </w:rPr>
      </w:pPr>
    </w:p>
    <w:p w14:paraId="73A0AC34" w14:textId="77777777" w:rsidR="00D2763D" w:rsidRPr="00460618" w:rsidRDefault="00FA6FDC" w:rsidP="00D2763D">
      <w:pPr>
        <w:pStyle w:val="ParagraphStyle"/>
        <w:ind w:firstLine="0"/>
        <w:rPr>
          <w:b/>
        </w:rPr>
      </w:pPr>
      <w:r w:rsidRPr="00460618">
        <w:rPr>
          <w:iCs/>
          <w:color w:val="000000"/>
        </w:rPr>
        <w:t xml:space="preserve">     </w:t>
      </w:r>
      <w:r w:rsidRPr="00460618">
        <w:rPr>
          <w:b/>
          <w:iCs/>
          <w:color w:val="000000"/>
        </w:rPr>
        <w:t xml:space="preserve">§1. </w:t>
      </w:r>
      <w:r w:rsidR="00D2763D" w:rsidRPr="00460618">
        <w:rPr>
          <w:b/>
        </w:rPr>
        <w:t>Чл. 8а добива следната редакция:</w:t>
      </w:r>
    </w:p>
    <w:p w14:paraId="75FB4105" w14:textId="77777777" w:rsidR="00D2763D" w:rsidRPr="00460618" w:rsidRDefault="00D2763D" w:rsidP="00D2763D">
      <w:pPr>
        <w:widowControl w:val="0"/>
        <w:adjustRightInd w:val="0"/>
        <w:jc w:val="both"/>
        <w:rPr>
          <w:lang w:eastAsia="bg-BG"/>
        </w:rPr>
      </w:pPr>
      <w:r w:rsidRPr="00460618">
        <w:rPr>
          <w:lang w:eastAsia="bg-BG"/>
        </w:rPr>
        <w:t xml:space="preserve">Чл. 8а. (1) Разрешението за ползване на място общинска собственост за </w:t>
      </w:r>
      <w:proofErr w:type="spellStart"/>
      <w:r w:rsidRPr="00460618">
        <w:rPr>
          <w:lang w:eastAsia="bg-BG"/>
        </w:rPr>
        <w:t>местодомуване</w:t>
      </w:r>
      <w:proofErr w:type="spellEnd"/>
      <w:r w:rsidRPr="00460618">
        <w:rPr>
          <w:lang w:eastAsia="bg-BG"/>
        </w:rPr>
        <w:t xml:space="preserve"> на леко моторно-превозно средство (МПС) без поставяне на </w:t>
      </w:r>
      <w:proofErr w:type="spellStart"/>
      <w:r w:rsidRPr="00460618">
        <w:rPr>
          <w:lang w:eastAsia="bg-BG"/>
        </w:rPr>
        <w:t>преместваем</w:t>
      </w:r>
      <w:proofErr w:type="spellEnd"/>
      <w:r w:rsidRPr="00460618">
        <w:rPr>
          <w:lang w:eastAsia="bg-BG"/>
        </w:rPr>
        <w:t xml:space="preserve"> обект се издава от районните кметове за срок до 5 /пет/ години.</w:t>
      </w:r>
    </w:p>
    <w:p w14:paraId="1A425565" w14:textId="2041648D" w:rsidR="00D2763D" w:rsidRPr="00460618" w:rsidRDefault="00D2763D" w:rsidP="00D2763D">
      <w:pPr>
        <w:widowControl w:val="0"/>
        <w:adjustRightInd w:val="0"/>
        <w:spacing w:before="120"/>
        <w:jc w:val="both"/>
        <w:rPr>
          <w:lang w:eastAsia="bg-BG"/>
        </w:rPr>
      </w:pPr>
      <w:r w:rsidRPr="00460618">
        <w:rPr>
          <w:lang w:eastAsia="bg-BG"/>
        </w:rPr>
        <w:t xml:space="preserve"> (2) В една план-схема, за едно жилище се полага ползване на едно място общинска собственост за </w:t>
      </w:r>
      <w:proofErr w:type="spellStart"/>
      <w:r w:rsidRPr="00460618">
        <w:rPr>
          <w:lang w:eastAsia="bg-BG"/>
        </w:rPr>
        <w:t>местодомуване</w:t>
      </w:r>
      <w:proofErr w:type="spellEnd"/>
      <w:r w:rsidRPr="00460618">
        <w:rPr>
          <w:lang w:eastAsia="bg-BG"/>
        </w:rPr>
        <w:t xml:space="preserve"> на леко МПС без поставяне на </w:t>
      </w:r>
      <w:proofErr w:type="spellStart"/>
      <w:r w:rsidRPr="00460618">
        <w:rPr>
          <w:lang w:eastAsia="bg-BG"/>
        </w:rPr>
        <w:t>преместваем</w:t>
      </w:r>
      <w:proofErr w:type="spellEnd"/>
      <w:r w:rsidRPr="00460618">
        <w:rPr>
          <w:lang w:eastAsia="bg-BG"/>
        </w:rPr>
        <w:t xml:space="preserve"> обект. Изключение се допуска в случай на налични свободни места в план-схемата и липса на интерес от други </w:t>
      </w:r>
      <w:proofErr w:type="spellStart"/>
      <w:r w:rsidRPr="00460618">
        <w:rPr>
          <w:lang w:eastAsia="bg-BG"/>
        </w:rPr>
        <w:t>правоимащи</w:t>
      </w:r>
      <w:proofErr w:type="spellEnd"/>
      <w:r w:rsidRPr="00460618">
        <w:rPr>
          <w:lang w:eastAsia="bg-BG"/>
        </w:rPr>
        <w:t>.</w:t>
      </w:r>
    </w:p>
    <w:p w14:paraId="7DD2B24B" w14:textId="77777777" w:rsidR="00D2763D" w:rsidRPr="00460618" w:rsidRDefault="00D2763D" w:rsidP="00D2763D">
      <w:pPr>
        <w:widowControl w:val="0"/>
        <w:adjustRightInd w:val="0"/>
        <w:spacing w:before="120"/>
        <w:jc w:val="both"/>
        <w:rPr>
          <w:lang w:eastAsia="bg-BG"/>
        </w:rPr>
      </w:pPr>
      <w:r w:rsidRPr="00460618">
        <w:rPr>
          <w:lang w:eastAsia="bg-BG"/>
        </w:rPr>
        <w:t xml:space="preserve">(3) Лицата имащи право да ползват място общинска собственост за </w:t>
      </w:r>
      <w:proofErr w:type="spellStart"/>
      <w:r w:rsidRPr="00460618">
        <w:rPr>
          <w:lang w:eastAsia="bg-BG"/>
        </w:rPr>
        <w:t>местодомуване</w:t>
      </w:r>
      <w:proofErr w:type="spellEnd"/>
      <w:r w:rsidRPr="00460618">
        <w:rPr>
          <w:lang w:eastAsia="bg-BG"/>
        </w:rPr>
        <w:t xml:space="preserve"> на леко МПС без поставяне на </w:t>
      </w:r>
      <w:proofErr w:type="spellStart"/>
      <w:r w:rsidRPr="00460618">
        <w:rPr>
          <w:lang w:eastAsia="bg-BG"/>
        </w:rPr>
        <w:t>преместваем</w:t>
      </w:r>
      <w:proofErr w:type="spellEnd"/>
      <w:r w:rsidRPr="00460618">
        <w:rPr>
          <w:lang w:eastAsia="bg-BG"/>
        </w:rPr>
        <w:t xml:space="preserve"> обект са физически лица - собствениците на жилището или техните роднини по права линия, ползвателите на жилището или техните роднини по права линия, както и наемателите на жилището. </w:t>
      </w:r>
    </w:p>
    <w:p w14:paraId="170EE6B4" w14:textId="77777777" w:rsidR="00D2763D" w:rsidRPr="00460618" w:rsidRDefault="00D2763D" w:rsidP="00D2763D">
      <w:pPr>
        <w:widowControl w:val="0"/>
        <w:adjustRightInd w:val="0"/>
        <w:spacing w:before="120"/>
        <w:jc w:val="both"/>
        <w:rPr>
          <w:lang w:eastAsia="bg-BG"/>
        </w:rPr>
      </w:pPr>
      <w:r w:rsidRPr="00460618">
        <w:rPr>
          <w:lang w:eastAsia="bg-BG"/>
        </w:rPr>
        <w:t>(4) Кметът на съответния район издават заповед, с която:</w:t>
      </w:r>
    </w:p>
    <w:p w14:paraId="31B539D2" w14:textId="77777777" w:rsidR="00D2763D" w:rsidRPr="00460618" w:rsidRDefault="00D2763D" w:rsidP="00D2763D">
      <w:pPr>
        <w:widowControl w:val="0"/>
        <w:adjustRightInd w:val="0"/>
        <w:ind w:firstLine="567"/>
        <w:jc w:val="both"/>
        <w:rPr>
          <w:lang w:eastAsia="bg-BG"/>
        </w:rPr>
      </w:pPr>
      <w:r w:rsidRPr="00460618">
        <w:rPr>
          <w:lang w:eastAsia="bg-BG"/>
        </w:rPr>
        <w:lastRenderedPageBreak/>
        <w:t xml:space="preserve">1. Назначава комисия, която да определи ползватели на място общинска собственост за </w:t>
      </w:r>
      <w:proofErr w:type="spellStart"/>
      <w:r w:rsidRPr="00460618">
        <w:rPr>
          <w:lang w:eastAsia="bg-BG"/>
        </w:rPr>
        <w:t>местодомуване</w:t>
      </w:r>
      <w:proofErr w:type="spellEnd"/>
      <w:r w:rsidRPr="00460618">
        <w:rPr>
          <w:lang w:eastAsia="bg-BG"/>
        </w:rPr>
        <w:t xml:space="preserve"> на леко МПС без поставяне на </w:t>
      </w:r>
      <w:proofErr w:type="spellStart"/>
      <w:r w:rsidRPr="00460618">
        <w:rPr>
          <w:lang w:eastAsia="bg-BG"/>
        </w:rPr>
        <w:t>преместваем</w:t>
      </w:r>
      <w:proofErr w:type="spellEnd"/>
      <w:r w:rsidRPr="00460618">
        <w:rPr>
          <w:lang w:eastAsia="bg-BG"/>
        </w:rPr>
        <w:t xml:space="preserve"> обект. </w:t>
      </w:r>
    </w:p>
    <w:p w14:paraId="1077EA22" w14:textId="77777777" w:rsidR="00D2763D" w:rsidRPr="00460618" w:rsidRDefault="00D2763D" w:rsidP="00D2763D">
      <w:pPr>
        <w:widowControl w:val="0"/>
        <w:adjustRightInd w:val="0"/>
        <w:ind w:firstLine="567"/>
        <w:jc w:val="both"/>
        <w:rPr>
          <w:lang w:eastAsia="bg-BG"/>
        </w:rPr>
      </w:pPr>
      <w:r w:rsidRPr="00460618">
        <w:rPr>
          <w:lang w:eastAsia="bg-BG"/>
        </w:rPr>
        <w:t xml:space="preserve">2. Определя зона, от територията на района, на която се намират жилищата на имащите право да ползват място общинска собственост за </w:t>
      </w:r>
      <w:proofErr w:type="spellStart"/>
      <w:r w:rsidRPr="00460618">
        <w:rPr>
          <w:lang w:eastAsia="bg-BG"/>
        </w:rPr>
        <w:t>местодомуване</w:t>
      </w:r>
      <w:proofErr w:type="spellEnd"/>
      <w:r w:rsidRPr="00460618">
        <w:rPr>
          <w:lang w:eastAsia="bg-BG"/>
        </w:rPr>
        <w:t xml:space="preserve"> на леко МПС без поставяне на </w:t>
      </w:r>
      <w:proofErr w:type="spellStart"/>
      <w:r w:rsidRPr="00460618">
        <w:rPr>
          <w:lang w:eastAsia="bg-BG"/>
        </w:rPr>
        <w:t>преместваем</w:t>
      </w:r>
      <w:proofErr w:type="spellEnd"/>
      <w:r w:rsidRPr="00460618">
        <w:rPr>
          <w:lang w:eastAsia="bg-BG"/>
        </w:rPr>
        <w:t xml:space="preserve"> обект.</w:t>
      </w:r>
    </w:p>
    <w:p w14:paraId="635DE0B5" w14:textId="77777777" w:rsidR="00D2763D" w:rsidRPr="00460618" w:rsidRDefault="00D2763D" w:rsidP="00D2763D">
      <w:pPr>
        <w:widowControl w:val="0"/>
        <w:adjustRightInd w:val="0"/>
        <w:ind w:firstLine="567"/>
        <w:jc w:val="both"/>
        <w:rPr>
          <w:lang w:eastAsia="bg-BG"/>
        </w:rPr>
      </w:pPr>
      <w:r w:rsidRPr="00460618">
        <w:rPr>
          <w:lang w:eastAsia="bg-BG"/>
        </w:rPr>
        <w:t>3. Определя броя на местата, съобразно одобрената план-схема.</w:t>
      </w:r>
    </w:p>
    <w:p w14:paraId="23826F19" w14:textId="77777777" w:rsidR="00D2763D" w:rsidRPr="00460618" w:rsidRDefault="00D2763D" w:rsidP="00D2763D">
      <w:pPr>
        <w:widowControl w:val="0"/>
        <w:adjustRightInd w:val="0"/>
        <w:ind w:firstLine="567"/>
        <w:jc w:val="both"/>
        <w:rPr>
          <w:lang w:eastAsia="bg-BG"/>
        </w:rPr>
      </w:pPr>
      <w:r w:rsidRPr="00460618">
        <w:rPr>
          <w:lang w:eastAsia="bg-BG"/>
        </w:rPr>
        <w:t>4. Определя условията и изискванията към заинтересованите лица.</w:t>
      </w:r>
    </w:p>
    <w:p w14:paraId="5DECE8C6" w14:textId="77777777" w:rsidR="00D2763D" w:rsidRPr="00460618" w:rsidRDefault="00D2763D" w:rsidP="00D2763D">
      <w:pPr>
        <w:widowControl w:val="0"/>
        <w:adjustRightInd w:val="0"/>
        <w:ind w:firstLine="567"/>
        <w:jc w:val="both"/>
        <w:rPr>
          <w:lang w:eastAsia="bg-BG"/>
        </w:rPr>
      </w:pPr>
      <w:r w:rsidRPr="00460618">
        <w:rPr>
          <w:lang w:eastAsia="bg-BG"/>
        </w:rPr>
        <w:t xml:space="preserve">5. Определя началната и крайна дата за подаване на заявления за издаване  на разрешението за ползване на място общинска собственост за </w:t>
      </w:r>
      <w:proofErr w:type="spellStart"/>
      <w:r w:rsidRPr="00460618">
        <w:rPr>
          <w:lang w:eastAsia="bg-BG"/>
        </w:rPr>
        <w:t>местодомуване</w:t>
      </w:r>
      <w:proofErr w:type="spellEnd"/>
      <w:r w:rsidRPr="00460618">
        <w:rPr>
          <w:lang w:eastAsia="bg-BG"/>
        </w:rPr>
        <w:t xml:space="preserve"> на леко МПС без поставяне на </w:t>
      </w:r>
      <w:proofErr w:type="spellStart"/>
      <w:r w:rsidRPr="00460618">
        <w:rPr>
          <w:lang w:eastAsia="bg-BG"/>
        </w:rPr>
        <w:t>преместваем</w:t>
      </w:r>
      <w:proofErr w:type="spellEnd"/>
      <w:r w:rsidRPr="00460618">
        <w:rPr>
          <w:lang w:eastAsia="bg-BG"/>
        </w:rPr>
        <w:t xml:space="preserve"> обект.</w:t>
      </w:r>
    </w:p>
    <w:p w14:paraId="64AAD3D6" w14:textId="77777777" w:rsidR="00D2763D" w:rsidRPr="00460618" w:rsidRDefault="00D2763D" w:rsidP="00D2763D">
      <w:pPr>
        <w:widowControl w:val="0"/>
        <w:adjustRightInd w:val="0"/>
        <w:spacing w:before="120"/>
        <w:jc w:val="both"/>
        <w:rPr>
          <w:lang w:eastAsia="bg-BG"/>
        </w:rPr>
      </w:pPr>
      <w:r w:rsidRPr="00460618">
        <w:rPr>
          <w:lang w:eastAsia="bg-BG"/>
        </w:rPr>
        <w:t xml:space="preserve">(5) Заповедта се обявява най-малко 14 дни преди началната дата за подаване на заявления за издаване на разрешението за ползване на място общинска собственост за </w:t>
      </w:r>
      <w:proofErr w:type="spellStart"/>
      <w:r w:rsidRPr="00460618">
        <w:rPr>
          <w:lang w:eastAsia="bg-BG"/>
        </w:rPr>
        <w:t>местодомуване</w:t>
      </w:r>
      <w:proofErr w:type="spellEnd"/>
      <w:r w:rsidRPr="00460618">
        <w:rPr>
          <w:lang w:eastAsia="bg-BG"/>
        </w:rPr>
        <w:t xml:space="preserve"> на леко МПС без поставяне на </w:t>
      </w:r>
      <w:proofErr w:type="spellStart"/>
      <w:r w:rsidRPr="00460618">
        <w:rPr>
          <w:lang w:eastAsia="bg-BG"/>
        </w:rPr>
        <w:t>преместваем</w:t>
      </w:r>
      <w:proofErr w:type="spellEnd"/>
      <w:r w:rsidRPr="00460618">
        <w:rPr>
          <w:lang w:eastAsia="bg-BG"/>
        </w:rPr>
        <w:t xml:space="preserve"> обект чрез публикуване на сайта на съответната районна администрация, чрез поставяне на таблото за обяви в административната сграда на съответния район и чрез поставяне на входните врати на жилищните сгради, които попадат в зоната по т.2 на алинея 4. За тези действия се  съставя протокол.</w:t>
      </w:r>
    </w:p>
    <w:p w14:paraId="088DA5C4" w14:textId="77777777" w:rsidR="00D2763D" w:rsidRPr="00460618" w:rsidRDefault="00D2763D" w:rsidP="00D2763D">
      <w:pPr>
        <w:widowControl w:val="0"/>
        <w:adjustRightInd w:val="0"/>
        <w:spacing w:before="120"/>
        <w:jc w:val="both"/>
        <w:rPr>
          <w:lang w:eastAsia="bg-BG"/>
        </w:rPr>
      </w:pPr>
      <w:r w:rsidRPr="00460618">
        <w:rPr>
          <w:lang w:eastAsia="bg-BG"/>
        </w:rPr>
        <w:t xml:space="preserve">(6) Разрешението за ползване на място общинска собственост за </w:t>
      </w:r>
      <w:proofErr w:type="spellStart"/>
      <w:r w:rsidRPr="00460618">
        <w:rPr>
          <w:lang w:eastAsia="bg-BG"/>
        </w:rPr>
        <w:t>местодомуване</w:t>
      </w:r>
      <w:proofErr w:type="spellEnd"/>
      <w:r w:rsidRPr="00460618">
        <w:rPr>
          <w:lang w:eastAsia="bg-BG"/>
        </w:rPr>
        <w:t xml:space="preserve"> на леко МПС без поставяне на </w:t>
      </w:r>
      <w:proofErr w:type="spellStart"/>
      <w:r w:rsidRPr="00460618">
        <w:rPr>
          <w:lang w:eastAsia="bg-BG"/>
        </w:rPr>
        <w:t>преместваем</w:t>
      </w:r>
      <w:proofErr w:type="spellEnd"/>
      <w:r w:rsidRPr="00460618">
        <w:rPr>
          <w:lang w:eastAsia="bg-BG"/>
        </w:rPr>
        <w:t xml:space="preserve"> обект се издава от кмета на съответния район въз основа на следните документи:</w:t>
      </w:r>
    </w:p>
    <w:p w14:paraId="3D1D0EB2" w14:textId="77777777" w:rsidR="00D2763D" w:rsidRPr="00460618" w:rsidRDefault="00D2763D" w:rsidP="00D2763D">
      <w:pPr>
        <w:widowControl w:val="0"/>
        <w:adjustRightInd w:val="0"/>
        <w:ind w:firstLine="480"/>
        <w:jc w:val="both"/>
        <w:rPr>
          <w:lang w:eastAsia="bg-BG"/>
        </w:rPr>
      </w:pPr>
      <w:r w:rsidRPr="00460618">
        <w:rPr>
          <w:lang w:eastAsia="bg-BG"/>
        </w:rPr>
        <w:t>1. Заявление по образец до кмета на съответния район.</w:t>
      </w:r>
    </w:p>
    <w:p w14:paraId="1EC988E0" w14:textId="77777777" w:rsidR="00D2763D" w:rsidRPr="00460618" w:rsidRDefault="00D2763D" w:rsidP="00D2763D">
      <w:pPr>
        <w:widowControl w:val="0"/>
        <w:adjustRightInd w:val="0"/>
        <w:ind w:firstLine="480"/>
        <w:jc w:val="both"/>
        <w:rPr>
          <w:lang w:eastAsia="bg-BG"/>
        </w:rPr>
      </w:pPr>
      <w:r w:rsidRPr="00460618">
        <w:rPr>
          <w:lang w:eastAsia="bg-BG"/>
        </w:rPr>
        <w:t>2.Копие от документ за собственост, нотариален акт за учредено право на ползване или договор за наем на жилището.</w:t>
      </w:r>
    </w:p>
    <w:p w14:paraId="3494B46B" w14:textId="77777777" w:rsidR="00D2763D" w:rsidRPr="00460618" w:rsidRDefault="00D2763D" w:rsidP="00D2763D">
      <w:pPr>
        <w:widowControl w:val="0"/>
        <w:adjustRightInd w:val="0"/>
        <w:ind w:firstLine="480"/>
        <w:jc w:val="both"/>
        <w:rPr>
          <w:lang w:eastAsia="bg-BG"/>
        </w:rPr>
      </w:pPr>
      <w:r w:rsidRPr="00460618">
        <w:rPr>
          <w:lang w:eastAsia="bg-BG"/>
        </w:rPr>
        <w:t>4. Копие от свидетелство за регистрация на леко МПС.</w:t>
      </w:r>
    </w:p>
    <w:p w14:paraId="47DA4BCE" w14:textId="77777777" w:rsidR="00D2763D" w:rsidRPr="00460618" w:rsidRDefault="00D2763D" w:rsidP="00D2763D">
      <w:pPr>
        <w:widowControl w:val="0"/>
        <w:adjustRightInd w:val="0"/>
        <w:ind w:firstLine="480"/>
        <w:jc w:val="both"/>
        <w:rPr>
          <w:lang w:eastAsia="bg-BG"/>
        </w:rPr>
      </w:pPr>
      <w:r w:rsidRPr="00460618">
        <w:rPr>
          <w:lang w:eastAsia="bg-BG"/>
        </w:rPr>
        <w:t>5. Копие от договор за лизинг, наем или заем на леко МПС.</w:t>
      </w:r>
    </w:p>
    <w:p w14:paraId="1C9AFCFF" w14:textId="77777777" w:rsidR="00D2763D" w:rsidRPr="00460618" w:rsidRDefault="00D2763D" w:rsidP="00D2763D">
      <w:pPr>
        <w:widowControl w:val="0"/>
        <w:adjustRightInd w:val="0"/>
        <w:ind w:firstLine="480"/>
        <w:jc w:val="both"/>
        <w:rPr>
          <w:lang w:eastAsia="bg-BG"/>
        </w:rPr>
      </w:pPr>
      <w:r w:rsidRPr="00460618">
        <w:rPr>
          <w:lang w:eastAsia="bg-BG"/>
        </w:rPr>
        <w:t>6. Нотариално заверено пълномощно (изисква се в случаите, когато заявлението не се подава лично).</w:t>
      </w:r>
    </w:p>
    <w:p w14:paraId="00E89057" w14:textId="77777777" w:rsidR="00D2763D" w:rsidRPr="00460618" w:rsidRDefault="00D2763D" w:rsidP="00D2763D">
      <w:pPr>
        <w:widowControl w:val="0"/>
        <w:adjustRightInd w:val="0"/>
        <w:ind w:firstLine="480"/>
        <w:jc w:val="both"/>
        <w:rPr>
          <w:lang w:eastAsia="bg-BG"/>
        </w:rPr>
      </w:pPr>
      <w:r w:rsidRPr="00460618">
        <w:rPr>
          <w:lang w:eastAsia="bg-BG"/>
        </w:rPr>
        <w:t>7. Други документи, на които се позовава заявителя.</w:t>
      </w:r>
    </w:p>
    <w:p w14:paraId="20747861" w14:textId="126FD46F" w:rsidR="00D2763D" w:rsidRPr="00460618" w:rsidRDefault="00D2763D" w:rsidP="00D2763D">
      <w:pPr>
        <w:widowControl w:val="0"/>
        <w:adjustRightInd w:val="0"/>
        <w:spacing w:before="120"/>
        <w:jc w:val="both"/>
        <w:rPr>
          <w:b/>
          <w:lang w:eastAsia="bg-BG"/>
        </w:rPr>
      </w:pPr>
      <w:r w:rsidRPr="00460618">
        <w:rPr>
          <w:lang w:eastAsia="bg-BG"/>
        </w:rPr>
        <w:t>(7)</w:t>
      </w:r>
      <w:r w:rsidRPr="00D2763D">
        <w:rPr>
          <w:lang w:eastAsia="bg-BG"/>
        </w:rPr>
        <w:t xml:space="preserve"> </w:t>
      </w:r>
      <w:r w:rsidRPr="00460618">
        <w:rPr>
          <w:lang w:eastAsia="bg-BG"/>
        </w:rPr>
        <w:t xml:space="preserve">Определянето на ползвател на място общинска собственост за </w:t>
      </w:r>
      <w:proofErr w:type="spellStart"/>
      <w:r w:rsidRPr="00460618">
        <w:rPr>
          <w:lang w:eastAsia="bg-BG"/>
        </w:rPr>
        <w:t>местодомуване</w:t>
      </w:r>
      <w:proofErr w:type="spellEnd"/>
      <w:r w:rsidRPr="00460618">
        <w:rPr>
          <w:lang w:eastAsia="bg-BG"/>
        </w:rPr>
        <w:t xml:space="preserve"> на леко МПС без поставяне на </w:t>
      </w:r>
      <w:proofErr w:type="spellStart"/>
      <w:r w:rsidRPr="00460618">
        <w:rPr>
          <w:lang w:eastAsia="bg-BG"/>
        </w:rPr>
        <w:t>преместваем</w:t>
      </w:r>
      <w:proofErr w:type="spellEnd"/>
      <w:r w:rsidRPr="00460618">
        <w:rPr>
          <w:lang w:eastAsia="bg-BG"/>
        </w:rPr>
        <w:t xml:space="preserve"> обект се извършва по реда на Раздел III от настоящата наредба.</w:t>
      </w:r>
    </w:p>
    <w:p w14:paraId="7A969414" w14:textId="1947D41A" w:rsidR="005445F3" w:rsidRPr="00460618" w:rsidRDefault="005445F3" w:rsidP="00D2763D">
      <w:pPr>
        <w:jc w:val="both"/>
      </w:pPr>
    </w:p>
    <w:p w14:paraId="49E7D34C" w14:textId="77777777" w:rsidR="00D2763D" w:rsidRPr="00460618" w:rsidRDefault="002F300D" w:rsidP="00D2763D">
      <w:pPr>
        <w:pStyle w:val="ParagraphStyle"/>
        <w:ind w:firstLine="0"/>
        <w:rPr>
          <w:rStyle w:val="FontStyle"/>
          <w:b/>
        </w:rPr>
      </w:pPr>
      <w:r w:rsidRPr="00460618">
        <w:rPr>
          <w:b/>
          <w:bCs/>
          <w:color w:val="000000" w:themeColor="text1"/>
        </w:rPr>
        <w:t>§ 2</w:t>
      </w:r>
      <w:r w:rsidR="00D2763D" w:rsidRPr="00460618">
        <w:rPr>
          <w:rStyle w:val="FontStyle"/>
          <w:b/>
        </w:rPr>
        <w:t>. Създават се нови чл. 18а и 18б, както следва:</w:t>
      </w:r>
    </w:p>
    <w:p w14:paraId="5DA1E5A5" w14:textId="77777777" w:rsidR="00D2763D" w:rsidRPr="00460618" w:rsidRDefault="00D2763D" w:rsidP="00D2763D">
      <w:pPr>
        <w:pStyle w:val="ParagraphStyle"/>
        <w:ind w:firstLine="0"/>
        <w:rPr>
          <w:rStyle w:val="FontStyle"/>
        </w:rPr>
      </w:pPr>
      <w:r w:rsidRPr="00460618">
        <w:rPr>
          <w:rStyle w:val="FontStyle"/>
        </w:rPr>
        <w:t xml:space="preserve">Чл. 18а. (1) Определянето на ползвател на място общинска собственост за </w:t>
      </w:r>
      <w:proofErr w:type="spellStart"/>
      <w:r w:rsidRPr="00460618">
        <w:rPr>
          <w:rStyle w:val="FontStyle"/>
        </w:rPr>
        <w:t>местодомуване</w:t>
      </w:r>
      <w:proofErr w:type="spellEnd"/>
      <w:r w:rsidRPr="00460618">
        <w:rPr>
          <w:rStyle w:val="FontStyle"/>
        </w:rPr>
        <w:t xml:space="preserve"> на леко МПС без поставяне на </w:t>
      </w:r>
      <w:proofErr w:type="spellStart"/>
      <w:r w:rsidRPr="00460618">
        <w:rPr>
          <w:rStyle w:val="FontStyle"/>
        </w:rPr>
        <w:t>преместваем</w:t>
      </w:r>
      <w:proofErr w:type="spellEnd"/>
      <w:r w:rsidRPr="00460618">
        <w:rPr>
          <w:rStyle w:val="FontStyle"/>
        </w:rPr>
        <w:t xml:space="preserve"> обект, в случаите при повече от един кандидат за едно място, се осъществява чрез провеждане на публичен конкурс. Размерът на таксите не може да бъде по-нисък от минималния размер на таксите, определен от Общински съвет гр. Пловдив в Наредбата за определянето и администрирането на местните такси и цени на услугите на територията на община Пловдив.</w:t>
      </w:r>
    </w:p>
    <w:p w14:paraId="26F3DF62" w14:textId="77777777" w:rsidR="00D2763D" w:rsidRPr="00460618" w:rsidRDefault="00D2763D" w:rsidP="00D2763D">
      <w:pPr>
        <w:pStyle w:val="ParagraphStyle"/>
        <w:spacing w:before="120"/>
        <w:ind w:firstLine="0"/>
        <w:rPr>
          <w:rStyle w:val="FontStyle"/>
        </w:rPr>
      </w:pPr>
      <w:r w:rsidRPr="00460618">
        <w:rPr>
          <w:rStyle w:val="FontStyle"/>
        </w:rPr>
        <w:t xml:space="preserve">(2) В случай, че конкурсната комисия оцени двама или повече кандидати </w:t>
      </w:r>
      <w:r w:rsidRPr="00460618">
        <w:t xml:space="preserve">по един и същи начин, за един и същи </w:t>
      </w:r>
      <w:r w:rsidRPr="00460618">
        <w:rPr>
          <w:rStyle w:val="FontStyle"/>
        </w:rPr>
        <w:t xml:space="preserve">предмет на конкурса, </w:t>
      </w:r>
      <w:r w:rsidRPr="00460618">
        <w:t xml:space="preserve">се провежда </w:t>
      </w:r>
      <w:r w:rsidRPr="00460618">
        <w:rPr>
          <w:rStyle w:val="FontStyle"/>
        </w:rPr>
        <w:t>наддаване между тях, като наддаването е явно и започва от началния размер на таксата.</w:t>
      </w:r>
    </w:p>
    <w:p w14:paraId="74CD706A" w14:textId="77777777" w:rsidR="00D2763D" w:rsidRPr="00460618" w:rsidRDefault="00D2763D" w:rsidP="00D2763D">
      <w:pPr>
        <w:pStyle w:val="ParagraphStyle"/>
        <w:spacing w:before="120"/>
        <w:ind w:firstLine="0"/>
        <w:rPr>
          <w:rStyle w:val="FontStyle"/>
        </w:rPr>
      </w:pPr>
      <w:r w:rsidRPr="00460618">
        <w:rPr>
          <w:rStyle w:val="FontStyle"/>
        </w:rPr>
        <w:t>(3) Кметът на съответния район издават заповед, с която:</w:t>
      </w:r>
    </w:p>
    <w:p w14:paraId="085E8D18" w14:textId="77777777" w:rsidR="00D2763D" w:rsidRPr="00460618" w:rsidRDefault="00D2763D" w:rsidP="00D2763D">
      <w:pPr>
        <w:pStyle w:val="ParagraphStyle"/>
        <w:rPr>
          <w:rStyle w:val="FontStyle"/>
        </w:rPr>
      </w:pPr>
      <w:r w:rsidRPr="00460618">
        <w:rPr>
          <w:rStyle w:val="FontStyle"/>
        </w:rPr>
        <w:t xml:space="preserve">1. Назначава комисия, която да извърши оценка на участниците, участващи в конкурса за определяне на ползватели на място общинска собственост за </w:t>
      </w:r>
      <w:proofErr w:type="spellStart"/>
      <w:r w:rsidRPr="00460618">
        <w:rPr>
          <w:rStyle w:val="FontStyle"/>
        </w:rPr>
        <w:t>местодомуване</w:t>
      </w:r>
      <w:proofErr w:type="spellEnd"/>
      <w:r w:rsidRPr="00460618">
        <w:rPr>
          <w:rStyle w:val="FontStyle"/>
        </w:rPr>
        <w:t xml:space="preserve"> на леко МПС без поставяне на </w:t>
      </w:r>
      <w:proofErr w:type="spellStart"/>
      <w:r w:rsidRPr="00460618">
        <w:rPr>
          <w:rStyle w:val="FontStyle"/>
        </w:rPr>
        <w:t>преместваем</w:t>
      </w:r>
      <w:proofErr w:type="spellEnd"/>
      <w:r w:rsidRPr="00460618">
        <w:rPr>
          <w:rStyle w:val="FontStyle"/>
        </w:rPr>
        <w:t xml:space="preserve"> обект. В състава на комисията задължително участва правоспособен юрист и задължително се определят резервни членове за председател и юрист. </w:t>
      </w:r>
    </w:p>
    <w:p w14:paraId="2E578B7D" w14:textId="77777777" w:rsidR="00D2763D" w:rsidRPr="00460618" w:rsidRDefault="00D2763D" w:rsidP="00D2763D">
      <w:pPr>
        <w:pStyle w:val="ParagraphStyle"/>
        <w:rPr>
          <w:rStyle w:val="FontStyle"/>
        </w:rPr>
      </w:pPr>
      <w:r w:rsidRPr="00460618">
        <w:rPr>
          <w:rStyle w:val="FontStyle"/>
        </w:rPr>
        <w:t>2. Определя предмета на конкурса.</w:t>
      </w:r>
    </w:p>
    <w:p w14:paraId="6F8F15F8" w14:textId="77777777" w:rsidR="00D2763D" w:rsidRPr="00460618" w:rsidRDefault="00D2763D" w:rsidP="00D2763D">
      <w:pPr>
        <w:pStyle w:val="ParagraphStyle"/>
        <w:rPr>
          <w:rStyle w:val="FontStyle"/>
        </w:rPr>
      </w:pPr>
      <w:r w:rsidRPr="00460618">
        <w:rPr>
          <w:rStyle w:val="FontStyle"/>
        </w:rPr>
        <w:lastRenderedPageBreak/>
        <w:t>3. Определя методиката за оценка.</w:t>
      </w:r>
    </w:p>
    <w:p w14:paraId="5F4AC9F2" w14:textId="77777777" w:rsidR="00D2763D" w:rsidRPr="00460618" w:rsidRDefault="00D2763D" w:rsidP="00D2763D">
      <w:pPr>
        <w:pStyle w:val="ParagraphStyle"/>
        <w:ind w:firstLine="482"/>
        <w:rPr>
          <w:rStyle w:val="FontStyle"/>
        </w:rPr>
      </w:pPr>
      <w:r w:rsidRPr="00460618">
        <w:rPr>
          <w:rStyle w:val="FontStyle"/>
        </w:rPr>
        <w:t>4.</w:t>
      </w:r>
      <w:r w:rsidRPr="00460618">
        <w:t xml:space="preserve"> Определя началния размер на таксата</w:t>
      </w:r>
      <w:r w:rsidRPr="00460618">
        <w:rPr>
          <w:rStyle w:val="FontStyle"/>
        </w:rPr>
        <w:t>.</w:t>
      </w:r>
    </w:p>
    <w:p w14:paraId="533236AF" w14:textId="77777777" w:rsidR="00D2763D" w:rsidRPr="00460618" w:rsidRDefault="00D2763D" w:rsidP="00D2763D">
      <w:pPr>
        <w:pStyle w:val="ParagraphStyle"/>
        <w:ind w:firstLine="482"/>
        <w:rPr>
          <w:rStyle w:val="FontStyle"/>
        </w:rPr>
      </w:pPr>
      <w:r w:rsidRPr="00460618">
        <w:rPr>
          <w:rStyle w:val="FontStyle"/>
        </w:rPr>
        <w:t>5. Определя стъпка за наддаване.</w:t>
      </w:r>
    </w:p>
    <w:p w14:paraId="4868B562" w14:textId="77777777" w:rsidR="00D2763D" w:rsidRPr="00460618" w:rsidRDefault="00D2763D" w:rsidP="00D2763D">
      <w:pPr>
        <w:pStyle w:val="ParagraphStyle"/>
        <w:spacing w:before="120"/>
        <w:ind w:firstLine="0"/>
        <w:rPr>
          <w:rStyle w:val="FontStyle"/>
        </w:rPr>
      </w:pPr>
      <w:r w:rsidRPr="00460618">
        <w:rPr>
          <w:rStyle w:val="FontStyle"/>
        </w:rPr>
        <w:t>(4) П</w:t>
      </w:r>
      <w:r w:rsidRPr="00460618">
        <w:t xml:space="preserve">о преценка, </w:t>
      </w:r>
      <w:r w:rsidRPr="00460618">
        <w:rPr>
          <w:rStyle w:val="FontStyle"/>
        </w:rPr>
        <w:t xml:space="preserve">кметът на съответния район </w:t>
      </w:r>
      <w:r w:rsidRPr="00460618">
        <w:t>може да определи със своята заповед и ред за внасяне, възстановяване и задържане на депозит и неговия размер, както и ред за закупуване на тръжната документация и нейния размер.</w:t>
      </w:r>
    </w:p>
    <w:p w14:paraId="74035A53" w14:textId="77777777" w:rsidR="00D2763D" w:rsidRPr="00460618" w:rsidRDefault="00D2763D" w:rsidP="00D2763D">
      <w:pPr>
        <w:pStyle w:val="ParagraphStyle"/>
        <w:spacing w:before="120"/>
        <w:ind w:firstLine="0"/>
        <w:rPr>
          <w:rStyle w:val="FontStyle"/>
        </w:rPr>
      </w:pPr>
      <w:r w:rsidRPr="00460618">
        <w:rPr>
          <w:rStyle w:val="FontStyle"/>
        </w:rPr>
        <w:t>(5) Заповедта се обявява чрез поставяне на таблото за обявления и Интернет страницата на съответния район.</w:t>
      </w:r>
    </w:p>
    <w:p w14:paraId="3FAD074E" w14:textId="77777777" w:rsidR="00D2763D" w:rsidRPr="00460618" w:rsidRDefault="00D2763D" w:rsidP="00D2763D">
      <w:pPr>
        <w:pStyle w:val="ParagraphStyle"/>
        <w:spacing w:before="120"/>
        <w:ind w:firstLine="0"/>
        <w:rPr>
          <w:rStyle w:val="FontStyle"/>
        </w:rPr>
      </w:pPr>
      <w:r w:rsidRPr="00460618">
        <w:rPr>
          <w:rStyle w:val="FontStyle"/>
        </w:rPr>
        <w:t xml:space="preserve">(6) В състава на комисията не могат да участват лица, които са заинтересовани от резултатите на конкурса или са "свързани лица" по смисъла на Търговския закон с участниците в конкурса. Членовете на комисията подписват декларация за горните обстоятелства и за неразпространение на търговска и служебна информация, свързана с участниците. </w:t>
      </w:r>
    </w:p>
    <w:p w14:paraId="6BFE1D91" w14:textId="77777777" w:rsidR="00D2763D" w:rsidRPr="00460618" w:rsidRDefault="00D2763D" w:rsidP="00D2763D">
      <w:pPr>
        <w:pStyle w:val="ParagraphStyle"/>
        <w:spacing w:before="120"/>
        <w:ind w:firstLine="0"/>
        <w:rPr>
          <w:rStyle w:val="FontStyle"/>
        </w:rPr>
      </w:pPr>
      <w:r w:rsidRPr="00460618">
        <w:rPr>
          <w:rStyle w:val="FontStyle"/>
        </w:rPr>
        <w:t>(7) Комисията заседава и приема решения, ако присъстват най-малко половината от членовете й, като комисията не може да заседава и взема решение при отсъствие на правоспособен юрист.</w:t>
      </w:r>
    </w:p>
    <w:p w14:paraId="0EC1228A" w14:textId="77777777" w:rsidR="00D2763D" w:rsidRPr="00460618" w:rsidRDefault="00D2763D" w:rsidP="00D2763D">
      <w:pPr>
        <w:pStyle w:val="ParagraphStyle"/>
        <w:spacing w:before="120"/>
        <w:ind w:firstLine="0"/>
        <w:rPr>
          <w:rStyle w:val="FontStyle"/>
        </w:rPr>
      </w:pPr>
      <w:r w:rsidRPr="00460618">
        <w:rPr>
          <w:rStyle w:val="FontStyle"/>
        </w:rPr>
        <w:t>(8) Комисията приема решения с обикновено мнозинство от присъстващите, при явно гласуване.</w:t>
      </w:r>
    </w:p>
    <w:p w14:paraId="2256BA1D" w14:textId="77777777" w:rsidR="00D2763D" w:rsidRPr="00460618" w:rsidRDefault="00D2763D" w:rsidP="00D2763D">
      <w:pPr>
        <w:pStyle w:val="ParagraphStyle"/>
        <w:spacing w:before="120"/>
        <w:ind w:firstLine="0"/>
        <w:rPr>
          <w:rStyle w:val="FontStyle"/>
        </w:rPr>
      </w:pPr>
      <w:r w:rsidRPr="00460618">
        <w:rPr>
          <w:rStyle w:val="FontStyle"/>
        </w:rPr>
        <w:t>(9) За дейността си комисията съставя протокол, който се подписва от всички присъствали членове.</w:t>
      </w:r>
    </w:p>
    <w:p w14:paraId="742EA3ED" w14:textId="77777777" w:rsidR="00D2763D" w:rsidRPr="00460618" w:rsidRDefault="00D2763D" w:rsidP="00D2763D">
      <w:pPr>
        <w:pStyle w:val="ParagraphStyle"/>
        <w:spacing w:before="120"/>
        <w:ind w:firstLine="0"/>
      </w:pPr>
      <w:r w:rsidRPr="00460618">
        <w:rPr>
          <w:rStyle w:val="FontStyle"/>
        </w:rPr>
        <w:t xml:space="preserve">(10) Комисията разглежда документите, подадени по реда на чл. 8а, ал. 6 и извършва оценка на база определената методика </w:t>
      </w:r>
      <w:r w:rsidRPr="00460618">
        <w:t>и предлага на кмета на съответния район да одобри протокола от проведения конкурс и да определи участниците, спечелили конкурса.</w:t>
      </w:r>
    </w:p>
    <w:p w14:paraId="3C53C08C" w14:textId="77777777" w:rsidR="00D2763D" w:rsidRPr="00460618" w:rsidRDefault="00D2763D" w:rsidP="00D2763D">
      <w:pPr>
        <w:pStyle w:val="ParagraphStyle"/>
        <w:spacing w:before="120"/>
        <w:ind w:firstLine="0"/>
        <w:rPr>
          <w:rStyle w:val="FontStyle"/>
        </w:rPr>
      </w:pPr>
      <w:r w:rsidRPr="00460618">
        <w:t xml:space="preserve">(11) След одобряването на протокола от проведения конкурс, кметът на съответния район издава разрешение за </w:t>
      </w:r>
      <w:r w:rsidRPr="00460618">
        <w:rPr>
          <w:rStyle w:val="FontStyle"/>
        </w:rPr>
        <w:t xml:space="preserve">ползване на място общинска собственост за </w:t>
      </w:r>
      <w:proofErr w:type="spellStart"/>
      <w:r w:rsidRPr="00460618">
        <w:rPr>
          <w:rStyle w:val="FontStyle"/>
        </w:rPr>
        <w:t>местодомуване</w:t>
      </w:r>
      <w:proofErr w:type="spellEnd"/>
      <w:r w:rsidRPr="00460618">
        <w:rPr>
          <w:rStyle w:val="FontStyle"/>
        </w:rPr>
        <w:t xml:space="preserve"> на леко МПС без поставяне на </w:t>
      </w:r>
      <w:proofErr w:type="spellStart"/>
      <w:r w:rsidRPr="00460618">
        <w:rPr>
          <w:rStyle w:val="FontStyle"/>
        </w:rPr>
        <w:t>преместваем</w:t>
      </w:r>
      <w:proofErr w:type="spellEnd"/>
      <w:r w:rsidRPr="00460618">
        <w:rPr>
          <w:rStyle w:val="FontStyle"/>
        </w:rPr>
        <w:t xml:space="preserve"> обект</w:t>
      </w:r>
      <w:r w:rsidRPr="00460618">
        <w:t xml:space="preserve"> на определените за спечелили конкурса, участници.</w:t>
      </w:r>
    </w:p>
    <w:p w14:paraId="740E81AA" w14:textId="16357DB6" w:rsidR="00D2763D" w:rsidRPr="00460618" w:rsidRDefault="00D2763D" w:rsidP="00D2763D">
      <w:pPr>
        <w:pStyle w:val="ParagraphStyle"/>
        <w:spacing w:before="120"/>
        <w:ind w:firstLine="0"/>
        <w:rPr>
          <w:rStyle w:val="FontStyle"/>
        </w:rPr>
      </w:pPr>
      <w:r w:rsidRPr="00460618">
        <w:rPr>
          <w:rStyle w:val="FontStyle"/>
        </w:rPr>
        <w:t xml:space="preserve">Чл. 18б. (1) </w:t>
      </w:r>
      <w:r w:rsidRPr="00460618">
        <w:t>В случа</w:t>
      </w:r>
      <w:r w:rsidR="00D60864">
        <w:t>и</w:t>
      </w:r>
      <w:bookmarkStart w:id="0" w:name="_GoBack"/>
      <w:bookmarkEnd w:id="0"/>
      <w:r w:rsidR="00D60864">
        <w:t>те, когато</w:t>
      </w:r>
      <w:r w:rsidRPr="00460618">
        <w:t xml:space="preserve"> комисията</w:t>
      </w:r>
      <w:r w:rsidR="00D60864">
        <w:t xml:space="preserve"> е</w:t>
      </w:r>
      <w:r w:rsidRPr="00460618">
        <w:t xml:space="preserve"> оцени</w:t>
      </w:r>
      <w:r w:rsidR="00D60864">
        <w:t>ла</w:t>
      </w:r>
      <w:r w:rsidRPr="00460618">
        <w:t xml:space="preserve"> двама и повече участници по един и същи начин, за един и същи </w:t>
      </w:r>
      <w:r w:rsidRPr="00460618">
        <w:rPr>
          <w:rStyle w:val="FontStyle"/>
        </w:rPr>
        <w:t xml:space="preserve">предмет на конкурса, </w:t>
      </w:r>
      <w:r w:rsidRPr="00460618">
        <w:t xml:space="preserve">следва да уведоми тези участници за резултатите, както и за деня, часа и мястото на провеждане на </w:t>
      </w:r>
      <w:r w:rsidRPr="00460618">
        <w:rPr>
          <w:rStyle w:val="FontStyle"/>
        </w:rPr>
        <w:t>наддаването между тях. Уведомяването следва да бъде удостоверено.</w:t>
      </w:r>
    </w:p>
    <w:p w14:paraId="6B91498C" w14:textId="77777777" w:rsidR="00D2763D" w:rsidRPr="00460618" w:rsidRDefault="00D2763D" w:rsidP="00D2763D">
      <w:pPr>
        <w:pStyle w:val="ParagraphStyle"/>
        <w:spacing w:before="120"/>
        <w:ind w:firstLine="0"/>
      </w:pPr>
      <w:r w:rsidRPr="00460618">
        <w:t>(2) В случай, че в деня определен за провеждане на наддаването, се яви  само един от участниците, председателят на комисията отлага наддаването с един час и ако след този срок не се яви друг участник, комисията изготвя протокол, с който предлага на кмета на съответния район да определи за спечелил единствения явил се участник на наддаването, както и размера на таксата, определен със заповедта по чл. 18а, ал. 3, т. 4.</w:t>
      </w:r>
    </w:p>
    <w:p w14:paraId="3FBF6430" w14:textId="77777777" w:rsidR="00D2763D" w:rsidRPr="00460618" w:rsidRDefault="00D2763D" w:rsidP="00D2763D">
      <w:pPr>
        <w:pStyle w:val="ParagraphStyle"/>
        <w:spacing w:before="120"/>
        <w:ind w:firstLine="0"/>
      </w:pPr>
      <w:r w:rsidRPr="00460618">
        <w:t xml:space="preserve">(3) В случай, че в деня на провеждане на наддаването, не се яви  нито един от участниците, комисията обявява наддаването за </w:t>
      </w:r>
      <w:proofErr w:type="spellStart"/>
      <w:r w:rsidRPr="00460618">
        <w:t>непроведено</w:t>
      </w:r>
      <w:proofErr w:type="spellEnd"/>
      <w:r w:rsidRPr="00460618">
        <w:t>. Протокол се съставя и в случаите, когато обявеното наддаване не се проведе.</w:t>
      </w:r>
    </w:p>
    <w:p w14:paraId="2C7367AC" w14:textId="77777777" w:rsidR="00D2763D" w:rsidRPr="00460618" w:rsidRDefault="00D2763D" w:rsidP="00D2763D">
      <w:pPr>
        <w:spacing w:before="120"/>
        <w:jc w:val="both"/>
      </w:pPr>
      <w:r w:rsidRPr="00460618">
        <w:t>(4) При провеждане на наддаването председателят на комисията обявява началния  размер на таксата, от който да започне наддаването, както и стъпката на наддаване, определена в заповедта.</w:t>
      </w:r>
    </w:p>
    <w:p w14:paraId="625CE9FB" w14:textId="77777777" w:rsidR="00D2763D" w:rsidRPr="00460618" w:rsidRDefault="00D2763D" w:rsidP="00D2763D">
      <w:pPr>
        <w:jc w:val="both"/>
      </w:pPr>
      <w:r w:rsidRPr="00460618">
        <w:t xml:space="preserve">(5) Наддаването е явно и се извършва чрез гласно обявяване от председателя на комисията на последователни суми над началния размер на таксата, разграничени със звуков сигнал. Всяко увеличение трябва да бъде равно на </w:t>
      </w:r>
      <w:proofErr w:type="spellStart"/>
      <w:r w:rsidRPr="00460618">
        <w:t>наддавателната</w:t>
      </w:r>
      <w:proofErr w:type="spellEnd"/>
      <w:r w:rsidRPr="00460618">
        <w:t xml:space="preserve"> стъпка.</w:t>
      </w:r>
    </w:p>
    <w:p w14:paraId="21891A60" w14:textId="77777777" w:rsidR="00D2763D" w:rsidRPr="00460618" w:rsidRDefault="00D2763D" w:rsidP="00D2763D">
      <w:pPr>
        <w:jc w:val="both"/>
      </w:pPr>
      <w:r w:rsidRPr="00460618">
        <w:lastRenderedPageBreak/>
        <w:t>(6) Участниците обявяват високо и ясно дали участват в наддаването за обявената стъпка. Обявеният от участника размер на таксата го обвързва към комисията и другите участници без право на позоваване на грешка.</w:t>
      </w:r>
    </w:p>
    <w:p w14:paraId="23C5A6B3" w14:textId="77777777" w:rsidR="00D2763D" w:rsidRPr="00460618" w:rsidRDefault="00D2763D" w:rsidP="00D2763D">
      <w:pPr>
        <w:jc w:val="both"/>
      </w:pPr>
      <w:r w:rsidRPr="00460618">
        <w:t>(7) След третото обявяване, на последната предложена стъпка, наддаването приключва със звуков сигнал от председателя, който обявява спечелилия наддаването и предложения окончателен размер на таксата.</w:t>
      </w:r>
    </w:p>
    <w:p w14:paraId="7098E1FD" w14:textId="77777777" w:rsidR="00D2763D" w:rsidRPr="00460618" w:rsidRDefault="00D2763D" w:rsidP="00D2763D">
      <w:pPr>
        <w:pStyle w:val="ParagraphStyle"/>
        <w:spacing w:before="120"/>
        <w:ind w:firstLine="0"/>
        <w:rPr>
          <w:rStyle w:val="FontStyle"/>
        </w:rPr>
      </w:pPr>
      <w:r w:rsidRPr="00460618">
        <w:t xml:space="preserve">(8) </w:t>
      </w:r>
      <w:r w:rsidRPr="00460618">
        <w:rPr>
          <w:rStyle w:val="FontStyle"/>
        </w:rPr>
        <w:t>За дейността си комисията съставя протокол, в който обявява за спечелил този участник, който е предложил най-висок размер на таксата.</w:t>
      </w:r>
    </w:p>
    <w:p w14:paraId="34229342" w14:textId="77777777" w:rsidR="00D2763D" w:rsidRPr="00460618" w:rsidRDefault="00D2763D" w:rsidP="00D2763D">
      <w:pPr>
        <w:pStyle w:val="ParagraphStyle"/>
        <w:spacing w:before="120"/>
        <w:ind w:firstLine="0"/>
        <w:rPr>
          <w:rStyle w:val="FontStyle"/>
        </w:rPr>
      </w:pPr>
      <w:r w:rsidRPr="00460618">
        <w:rPr>
          <w:rStyle w:val="FontStyle"/>
        </w:rPr>
        <w:t>(9) В случай, че при наддаването са участвали само две лица, в протокола се записват и данните на участника, класиран на второ място – наддал с една стъпка по-малко от обявения за спечелил наддаването.</w:t>
      </w:r>
    </w:p>
    <w:p w14:paraId="2D7817A1" w14:textId="77777777" w:rsidR="00D2763D" w:rsidRPr="00460618" w:rsidRDefault="00D2763D" w:rsidP="00D2763D">
      <w:pPr>
        <w:pStyle w:val="ParagraphStyle"/>
        <w:spacing w:before="120"/>
        <w:ind w:firstLine="0"/>
        <w:rPr>
          <w:rStyle w:val="FontStyle"/>
        </w:rPr>
      </w:pPr>
      <w:r w:rsidRPr="00460618">
        <w:t xml:space="preserve">(10) След одобряването на протокола от проведения конкурс, кметът на съответния район издава разрешение за </w:t>
      </w:r>
      <w:r w:rsidRPr="00460618">
        <w:rPr>
          <w:rStyle w:val="FontStyle"/>
        </w:rPr>
        <w:t xml:space="preserve">ползване на място общинска собственост за </w:t>
      </w:r>
      <w:proofErr w:type="spellStart"/>
      <w:r w:rsidRPr="00460618">
        <w:rPr>
          <w:rStyle w:val="FontStyle"/>
        </w:rPr>
        <w:t>местодомуване</w:t>
      </w:r>
      <w:proofErr w:type="spellEnd"/>
      <w:r w:rsidRPr="00460618">
        <w:rPr>
          <w:rStyle w:val="FontStyle"/>
        </w:rPr>
        <w:t xml:space="preserve"> на леко МПС без поставяне на </w:t>
      </w:r>
      <w:proofErr w:type="spellStart"/>
      <w:r w:rsidRPr="00460618">
        <w:rPr>
          <w:rStyle w:val="FontStyle"/>
        </w:rPr>
        <w:t>преместваем</w:t>
      </w:r>
      <w:proofErr w:type="spellEnd"/>
      <w:r w:rsidRPr="00460618">
        <w:rPr>
          <w:rStyle w:val="FontStyle"/>
        </w:rPr>
        <w:t xml:space="preserve"> обект</w:t>
      </w:r>
      <w:r w:rsidRPr="00460618">
        <w:t xml:space="preserve"> на </w:t>
      </w:r>
      <w:r w:rsidRPr="00460618">
        <w:rPr>
          <w:rStyle w:val="FontStyle"/>
        </w:rPr>
        <w:t>участника, предложил най-висок размер на таксата.</w:t>
      </w:r>
    </w:p>
    <w:p w14:paraId="732F4E5B" w14:textId="77777777" w:rsidR="00D2763D" w:rsidRPr="00460618" w:rsidRDefault="00D2763D" w:rsidP="00D2763D">
      <w:pPr>
        <w:pStyle w:val="ParagraphStyle"/>
        <w:spacing w:before="120"/>
        <w:ind w:firstLine="0"/>
        <w:rPr>
          <w:rStyle w:val="FontStyle"/>
        </w:rPr>
      </w:pPr>
      <w:r w:rsidRPr="00460618">
        <w:t xml:space="preserve">(11) В случай, че обявеният за спечелил наддаването участник се откаже, кметът на съответния район издава разрешение за </w:t>
      </w:r>
      <w:r w:rsidRPr="00460618">
        <w:rPr>
          <w:rStyle w:val="FontStyle"/>
        </w:rPr>
        <w:t xml:space="preserve">ползване на място общинска собственост за </w:t>
      </w:r>
      <w:proofErr w:type="spellStart"/>
      <w:r w:rsidRPr="00460618">
        <w:rPr>
          <w:rStyle w:val="FontStyle"/>
        </w:rPr>
        <w:t>местодомуване</w:t>
      </w:r>
      <w:proofErr w:type="spellEnd"/>
      <w:r w:rsidRPr="00460618">
        <w:rPr>
          <w:rStyle w:val="FontStyle"/>
        </w:rPr>
        <w:t xml:space="preserve"> на леко МПС без поставяне на </w:t>
      </w:r>
      <w:proofErr w:type="spellStart"/>
      <w:r w:rsidRPr="00460618">
        <w:rPr>
          <w:rStyle w:val="FontStyle"/>
        </w:rPr>
        <w:t>преместваем</w:t>
      </w:r>
      <w:proofErr w:type="spellEnd"/>
      <w:r w:rsidRPr="00460618">
        <w:rPr>
          <w:rStyle w:val="FontStyle"/>
        </w:rPr>
        <w:t xml:space="preserve"> обект</w:t>
      </w:r>
      <w:r w:rsidRPr="00460618">
        <w:t xml:space="preserve"> на класирания на второ място </w:t>
      </w:r>
      <w:r w:rsidRPr="00460618">
        <w:rPr>
          <w:rStyle w:val="FontStyle"/>
        </w:rPr>
        <w:t xml:space="preserve">участник.  </w:t>
      </w:r>
    </w:p>
    <w:p w14:paraId="78DDF536" w14:textId="77777777" w:rsidR="00D2763D" w:rsidRPr="00460618" w:rsidRDefault="00D2763D" w:rsidP="00D2763D">
      <w:pPr>
        <w:pStyle w:val="ParagraphStyle"/>
        <w:ind w:firstLine="0"/>
        <w:rPr>
          <w:rStyle w:val="FontStyle"/>
          <w:b/>
        </w:rPr>
      </w:pPr>
    </w:p>
    <w:p w14:paraId="76151811" w14:textId="77777777" w:rsidR="00D2763D" w:rsidRPr="00460618" w:rsidRDefault="00D2763D" w:rsidP="00D2763D">
      <w:pPr>
        <w:pStyle w:val="ParagraphStyle"/>
        <w:ind w:firstLine="0"/>
        <w:rPr>
          <w:rStyle w:val="FontStyle"/>
          <w:b/>
          <w:u w:val="single"/>
        </w:rPr>
      </w:pPr>
    </w:p>
    <w:p w14:paraId="1738A162" w14:textId="74E680CB" w:rsidR="0004524B" w:rsidRPr="00460618" w:rsidRDefault="0004524B" w:rsidP="00D2763D">
      <w:pPr>
        <w:autoSpaceDE/>
        <w:autoSpaceDN/>
        <w:ind w:firstLine="284"/>
        <w:rPr>
          <w:lang w:eastAsia="bg-BG"/>
        </w:rPr>
      </w:pPr>
    </w:p>
    <w:p w14:paraId="7293DC7A" w14:textId="77777777" w:rsidR="00FA6FDC" w:rsidRPr="00460618" w:rsidRDefault="00FA6FDC" w:rsidP="001319F7">
      <w:pPr>
        <w:pStyle w:val="Default"/>
        <w:jc w:val="center"/>
        <w:rPr>
          <w:b/>
          <w:lang w:val="bg-BG"/>
        </w:rPr>
      </w:pPr>
      <w:r w:rsidRPr="00460618">
        <w:rPr>
          <w:b/>
          <w:lang w:val="bg-BG"/>
        </w:rPr>
        <w:t>Преходни и заключителни разпоредби</w:t>
      </w:r>
    </w:p>
    <w:p w14:paraId="2D7E3726" w14:textId="77777777" w:rsidR="00FA6FDC" w:rsidRPr="00460618" w:rsidRDefault="00FA6FDC" w:rsidP="001319F7">
      <w:pPr>
        <w:shd w:val="clear" w:color="auto" w:fill="FFFFFF"/>
        <w:rPr>
          <w:b/>
          <w:color w:val="000000"/>
          <w:spacing w:val="8"/>
        </w:rPr>
      </w:pPr>
    </w:p>
    <w:p w14:paraId="5E1665F9" w14:textId="1095B324" w:rsidR="00FA6FDC" w:rsidRPr="00460618" w:rsidRDefault="00FA6FDC" w:rsidP="001319F7">
      <w:pPr>
        <w:pStyle w:val="Default"/>
        <w:ind w:firstLine="284"/>
        <w:jc w:val="both"/>
        <w:rPr>
          <w:lang w:val="bg-BG"/>
        </w:rPr>
      </w:pPr>
      <w:r w:rsidRPr="00460618">
        <w:rPr>
          <w:b/>
          <w:spacing w:val="8"/>
          <w:lang w:val="bg-BG"/>
        </w:rPr>
        <w:t xml:space="preserve">§ </w:t>
      </w:r>
      <w:r w:rsidR="00D2763D" w:rsidRPr="00460618">
        <w:rPr>
          <w:b/>
          <w:spacing w:val="8"/>
          <w:lang w:val="bg-BG"/>
        </w:rPr>
        <w:t>3</w:t>
      </w:r>
      <w:r w:rsidRPr="00460618">
        <w:rPr>
          <w:spacing w:val="8"/>
          <w:lang w:val="bg-BG"/>
        </w:rPr>
        <w:t>.</w:t>
      </w:r>
      <w:r w:rsidRPr="00460618">
        <w:rPr>
          <w:b/>
          <w:spacing w:val="8"/>
          <w:lang w:val="bg-BG"/>
        </w:rPr>
        <w:t xml:space="preserve"> </w:t>
      </w:r>
      <w:r w:rsidR="00D2763D" w:rsidRPr="00460618">
        <w:rPr>
          <w:lang w:val="bg-BG"/>
        </w:rPr>
        <w:t>Наредба за изменение и допълнение на Наредбата за реда и условията за издаване на разрешение за ползване на място общинска собственост на територията на община Пловдив</w:t>
      </w:r>
      <w:r w:rsidRPr="00460618">
        <w:rPr>
          <w:lang w:val="bg-BG"/>
        </w:rPr>
        <w:t xml:space="preserve">, приета с Решение № ……, взето с протокол № ……. от ……………. г. на Общински съвет – Пловдив, влиза в сила от </w:t>
      </w:r>
      <w:r w:rsidR="002F300D" w:rsidRPr="00460618">
        <w:rPr>
          <w:lang w:val="bg-BG"/>
        </w:rPr>
        <w:t>……………………</w:t>
      </w:r>
      <w:r w:rsidRPr="00460618">
        <w:rPr>
          <w:lang w:val="bg-BG"/>
        </w:rPr>
        <w:t xml:space="preserve"> г.</w:t>
      </w:r>
    </w:p>
    <w:p w14:paraId="1C52F200" w14:textId="77777777" w:rsidR="00FA6FDC" w:rsidRPr="00460618" w:rsidRDefault="00FA6FDC" w:rsidP="001319F7">
      <w:pPr>
        <w:pStyle w:val="Default"/>
        <w:jc w:val="both"/>
        <w:rPr>
          <w:lang w:val="bg-BG"/>
        </w:rPr>
      </w:pPr>
    </w:p>
    <w:p w14:paraId="368235CA" w14:textId="7802831E" w:rsidR="0058537E" w:rsidRPr="00460618" w:rsidRDefault="0058537E" w:rsidP="0058537E">
      <w:pPr>
        <w:pStyle w:val="Default"/>
        <w:jc w:val="both"/>
        <w:rPr>
          <w:lang w:val="bg-BG"/>
        </w:rPr>
      </w:pPr>
      <w:r w:rsidRPr="00460618">
        <w:rPr>
          <w:b/>
          <w:lang w:val="bg-BG"/>
        </w:rPr>
        <w:t xml:space="preserve">§ 4. </w:t>
      </w:r>
      <w:r w:rsidRPr="00460618">
        <w:rPr>
          <w:lang w:val="bg-BG"/>
        </w:rPr>
        <w:t>Изпълнението на Наредбата се възлага на кмета на община Пловдив и на кметовете на райони.</w:t>
      </w:r>
    </w:p>
    <w:p w14:paraId="351ABD19" w14:textId="208C0400" w:rsidR="00FA6FDC" w:rsidRPr="00460618" w:rsidRDefault="00FA6FDC" w:rsidP="001319F7">
      <w:pPr>
        <w:pStyle w:val="Default"/>
        <w:jc w:val="both"/>
        <w:rPr>
          <w:lang w:val="bg-BG"/>
        </w:rPr>
      </w:pPr>
      <w:r w:rsidRPr="00460618">
        <w:rPr>
          <w:lang w:val="bg-BG"/>
        </w:rPr>
        <w:t>.</w:t>
      </w:r>
    </w:p>
    <w:p w14:paraId="5DD52C6A" w14:textId="77777777" w:rsidR="00FA6FDC" w:rsidRPr="00460618" w:rsidRDefault="00FA6FDC" w:rsidP="00FA6FDC">
      <w:pPr>
        <w:jc w:val="both"/>
        <w:rPr>
          <w:color w:val="000000"/>
          <w:spacing w:val="-1"/>
        </w:rPr>
      </w:pPr>
    </w:p>
    <w:p w14:paraId="6E8ECC09" w14:textId="77777777" w:rsidR="00C02189" w:rsidRPr="00460618" w:rsidRDefault="00C02189" w:rsidP="00C02189">
      <w:pPr>
        <w:suppressAutoHyphens/>
        <w:autoSpaceDE/>
        <w:autoSpaceDN/>
        <w:rPr>
          <w:rFonts w:eastAsia="Calibri"/>
          <w:b/>
          <w:bCs/>
          <w:i/>
          <w:lang w:eastAsia="ar-SA"/>
        </w:rPr>
      </w:pPr>
    </w:p>
    <w:sectPr w:rsidR="00C02189" w:rsidRPr="00460618" w:rsidSect="00C16C2E">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797B8" w14:textId="77777777" w:rsidR="00025857" w:rsidRDefault="00025857" w:rsidP="005445F3">
      <w:r>
        <w:separator/>
      </w:r>
    </w:p>
  </w:endnote>
  <w:endnote w:type="continuationSeparator" w:id="0">
    <w:p w14:paraId="126C02AF" w14:textId="77777777" w:rsidR="00025857" w:rsidRDefault="00025857" w:rsidP="0054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7047806"/>
      <w:docPartObj>
        <w:docPartGallery w:val="Page Numbers (Bottom of Page)"/>
        <w:docPartUnique/>
      </w:docPartObj>
    </w:sdtPr>
    <w:sdtEndPr/>
    <w:sdtContent>
      <w:p w14:paraId="6501047B" w14:textId="6BA35E6F" w:rsidR="00EB647F" w:rsidRPr="00D52825" w:rsidRDefault="00EB647F">
        <w:pPr>
          <w:pStyle w:val="ac"/>
          <w:jc w:val="right"/>
          <w:rPr>
            <w:sz w:val="18"/>
            <w:szCs w:val="18"/>
          </w:rPr>
        </w:pPr>
        <w:r w:rsidRPr="00D52825">
          <w:rPr>
            <w:sz w:val="18"/>
            <w:szCs w:val="18"/>
          </w:rPr>
          <w:fldChar w:fldCharType="begin"/>
        </w:r>
        <w:r w:rsidRPr="00D52825">
          <w:rPr>
            <w:sz w:val="18"/>
            <w:szCs w:val="18"/>
          </w:rPr>
          <w:instrText>PAGE   \* MERGEFORMAT</w:instrText>
        </w:r>
        <w:r w:rsidRPr="00D52825">
          <w:rPr>
            <w:sz w:val="18"/>
            <w:szCs w:val="18"/>
          </w:rPr>
          <w:fldChar w:fldCharType="separate"/>
        </w:r>
        <w:r w:rsidR="00D60864">
          <w:rPr>
            <w:noProof/>
            <w:sz w:val="18"/>
            <w:szCs w:val="18"/>
          </w:rPr>
          <w:t>6</w:t>
        </w:r>
        <w:r w:rsidRPr="00D52825">
          <w:rPr>
            <w:sz w:val="18"/>
            <w:szCs w:val="18"/>
          </w:rPr>
          <w:fldChar w:fldCharType="end"/>
        </w:r>
      </w:p>
    </w:sdtContent>
  </w:sdt>
  <w:p w14:paraId="7315CD01" w14:textId="77777777" w:rsidR="00EB647F" w:rsidRDefault="00EB647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CED93" w14:textId="77777777" w:rsidR="00025857" w:rsidRDefault="00025857" w:rsidP="005445F3">
      <w:r>
        <w:separator/>
      </w:r>
    </w:p>
  </w:footnote>
  <w:footnote w:type="continuationSeparator" w:id="0">
    <w:p w14:paraId="534252B9" w14:textId="77777777" w:rsidR="00025857" w:rsidRDefault="00025857" w:rsidP="005445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F53B5"/>
    <w:multiLevelType w:val="hybridMultilevel"/>
    <w:tmpl w:val="84669F6A"/>
    <w:lvl w:ilvl="0" w:tplc="04020009">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41BE533A"/>
    <w:multiLevelType w:val="hybridMultilevel"/>
    <w:tmpl w:val="CF4634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8147D1F"/>
    <w:multiLevelType w:val="hybridMultilevel"/>
    <w:tmpl w:val="04CA2512"/>
    <w:lvl w:ilvl="0" w:tplc="75EE87E2">
      <w:start w:val="1"/>
      <w:numFmt w:val="decimal"/>
      <w:lvlText w:val="%1."/>
      <w:lvlJc w:val="left"/>
      <w:pPr>
        <w:ind w:left="1069" w:hanging="360"/>
      </w:pPr>
      <w:rPr>
        <w:rFonts w:hint="default"/>
        <w:b w:val="0"/>
        <w:i w:val="0"/>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48F22B62"/>
    <w:multiLevelType w:val="hybridMultilevel"/>
    <w:tmpl w:val="49B404DA"/>
    <w:lvl w:ilvl="0" w:tplc="A2B0A39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502D0EB1"/>
    <w:multiLevelType w:val="hybridMultilevel"/>
    <w:tmpl w:val="FA0C360A"/>
    <w:lvl w:ilvl="0" w:tplc="9D4271EA">
      <w:start w:val="1"/>
      <w:numFmt w:val="decimal"/>
      <w:lvlText w:val="%1."/>
      <w:lvlJc w:val="left"/>
      <w:pPr>
        <w:ind w:left="720" w:hanging="360"/>
      </w:pPr>
      <w:rPr>
        <w:rFonts w:ascii="Times New Roman" w:hAnsi="Times New Roman" w:cs="Times New Roman"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29F1EE7"/>
    <w:multiLevelType w:val="hybridMultilevel"/>
    <w:tmpl w:val="0FC09330"/>
    <w:lvl w:ilvl="0" w:tplc="2CAAC048">
      <w:start w:val="1"/>
      <w:numFmt w:val="upperRoman"/>
      <w:lvlText w:val="%1."/>
      <w:lvlJc w:val="left"/>
      <w:pPr>
        <w:ind w:left="1004"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15:restartNumberingAfterBreak="0">
    <w:nsid w:val="7EB23DD9"/>
    <w:multiLevelType w:val="hybridMultilevel"/>
    <w:tmpl w:val="9B2213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65"/>
    <w:rsid w:val="00016125"/>
    <w:rsid w:val="00025857"/>
    <w:rsid w:val="000313A3"/>
    <w:rsid w:val="000324ED"/>
    <w:rsid w:val="0004524B"/>
    <w:rsid w:val="00060FCB"/>
    <w:rsid w:val="000764DE"/>
    <w:rsid w:val="00077062"/>
    <w:rsid w:val="00085766"/>
    <w:rsid w:val="000D18A7"/>
    <w:rsid w:val="000D4E3A"/>
    <w:rsid w:val="000F5252"/>
    <w:rsid w:val="001130CE"/>
    <w:rsid w:val="00125965"/>
    <w:rsid w:val="001319F7"/>
    <w:rsid w:val="00131F19"/>
    <w:rsid w:val="00133A7B"/>
    <w:rsid w:val="0015505F"/>
    <w:rsid w:val="00165E0D"/>
    <w:rsid w:val="00186B9D"/>
    <w:rsid w:val="00194A20"/>
    <w:rsid w:val="00194F20"/>
    <w:rsid w:val="001A4E64"/>
    <w:rsid w:val="001B67E0"/>
    <w:rsid w:val="001C61EA"/>
    <w:rsid w:val="001D221B"/>
    <w:rsid w:val="001D57BB"/>
    <w:rsid w:val="00206B41"/>
    <w:rsid w:val="00207BC0"/>
    <w:rsid w:val="00210396"/>
    <w:rsid w:val="002128E3"/>
    <w:rsid w:val="00215FEA"/>
    <w:rsid w:val="00236BA2"/>
    <w:rsid w:val="0025151D"/>
    <w:rsid w:val="002713D8"/>
    <w:rsid w:val="00285FBC"/>
    <w:rsid w:val="00287A31"/>
    <w:rsid w:val="002A2018"/>
    <w:rsid w:val="002E519A"/>
    <w:rsid w:val="002F0078"/>
    <w:rsid w:val="002F246F"/>
    <w:rsid w:val="002F300D"/>
    <w:rsid w:val="00312F9A"/>
    <w:rsid w:val="00315F2E"/>
    <w:rsid w:val="00326C2E"/>
    <w:rsid w:val="00334835"/>
    <w:rsid w:val="00334D97"/>
    <w:rsid w:val="0034168E"/>
    <w:rsid w:val="00360242"/>
    <w:rsid w:val="00360B94"/>
    <w:rsid w:val="00364E0E"/>
    <w:rsid w:val="00365BFB"/>
    <w:rsid w:val="00385A07"/>
    <w:rsid w:val="00385C10"/>
    <w:rsid w:val="00386465"/>
    <w:rsid w:val="00392D63"/>
    <w:rsid w:val="003A045F"/>
    <w:rsid w:val="003B4054"/>
    <w:rsid w:val="003E575E"/>
    <w:rsid w:val="00405A88"/>
    <w:rsid w:val="00414D15"/>
    <w:rsid w:val="0042080D"/>
    <w:rsid w:val="004362A7"/>
    <w:rsid w:val="00444493"/>
    <w:rsid w:val="00460618"/>
    <w:rsid w:val="00464E99"/>
    <w:rsid w:val="004A1243"/>
    <w:rsid w:val="004A6480"/>
    <w:rsid w:val="004D57D2"/>
    <w:rsid w:val="004E05F1"/>
    <w:rsid w:val="005070DC"/>
    <w:rsid w:val="0052004D"/>
    <w:rsid w:val="005217AC"/>
    <w:rsid w:val="005441DB"/>
    <w:rsid w:val="005445F3"/>
    <w:rsid w:val="00562C32"/>
    <w:rsid w:val="00563837"/>
    <w:rsid w:val="005679CD"/>
    <w:rsid w:val="00572640"/>
    <w:rsid w:val="0058468E"/>
    <w:rsid w:val="0058537E"/>
    <w:rsid w:val="005A3713"/>
    <w:rsid w:val="005A6295"/>
    <w:rsid w:val="005B1841"/>
    <w:rsid w:val="005C1AC7"/>
    <w:rsid w:val="005F12C2"/>
    <w:rsid w:val="0060548D"/>
    <w:rsid w:val="00606A31"/>
    <w:rsid w:val="006102DD"/>
    <w:rsid w:val="00615BBF"/>
    <w:rsid w:val="00635F32"/>
    <w:rsid w:val="00644D91"/>
    <w:rsid w:val="00671CED"/>
    <w:rsid w:val="00677BF6"/>
    <w:rsid w:val="00684110"/>
    <w:rsid w:val="00684C57"/>
    <w:rsid w:val="006A3877"/>
    <w:rsid w:val="006A5C18"/>
    <w:rsid w:val="006B4E07"/>
    <w:rsid w:val="006B6131"/>
    <w:rsid w:val="006C6EB6"/>
    <w:rsid w:val="006E216F"/>
    <w:rsid w:val="006F0D4A"/>
    <w:rsid w:val="00707B2A"/>
    <w:rsid w:val="00720332"/>
    <w:rsid w:val="007363AC"/>
    <w:rsid w:val="00745632"/>
    <w:rsid w:val="00747EC6"/>
    <w:rsid w:val="0076666F"/>
    <w:rsid w:val="0077472D"/>
    <w:rsid w:val="00774BA4"/>
    <w:rsid w:val="00786B49"/>
    <w:rsid w:val="00791ED8"/>
    <w:rsid w:val="007936C9"/>
    <w:rsid w:val="007B7DA3"/>
    <w:rsid w:val="007C173E"/>
    <w:rsid w:val="007D1FBF"/>
    <w:rsid w:val="007D6123"/>
    <w:rsid w:val="007E3D16"/>
    <w:rsid w:val="007E4541"/>
    <w:rsid w:val="00817A16"/>
    <w:rsid w:val="00825056"/>
    <w:rsid w:val="0085173A"/>
    <w:rsid w:val="00854B0E"/>
    <w:rsid w:val="00863D6D"/>
    <w:rsid w:val="00871ED7"/>
    <w:rsid w:val="008735C0"/>
    <w:rsid w:val="00876D95"/>
    <w:rsid w:val="00884A3A"/>
    <w:rsid w:val="008A104E"/>
    <w:rsid w:val="008A1C2A"/>
    <w:rsid w:val="008B1DA8"/>
    <w:rsid w:val="008C56D3"/>
    <w:rsid w:val="008D08B7"/>
    <w:rsid w:val="008E10B8"/>
    <w:rsid w:val="008E4CB5"/>
    <w:rsid w:val="008E7D44"/>
    <w:rsid w:val="00902014"/>
    <w:rsid w:val="00922A08"/>
    <w:rsid w:val="009411E4"/>
    <w:rsid w:val="00947A07"/>
    <w:rsid w:val="0095240C"/>
    <w:rsid w:val="00960EAF"/>
    <w:rsid w:val="00962230"/>
    <w:rsid w:val="00980FC2"/>
    <w:rsid w:val="00994441"/>
    <w:rsid w:val="009A2B38"/>
    <w:rsid w:val="009B1190"/>
    <w:rsid w:val="009B5E7D"/>
    <w:rsid w:val="009C4C4E"/>
    <w:rsid w:val="009D6DCF"/>
    <w:rsid w:val="009E58D6"/>
    <w:rsid w:val="00A01D98"/>
    <w:rsid w:val="00A21583"/>
    <w:rsid w:val="00A248E2"/>
    <w:rsid w:val="00A355B9"/>
    <w:rsid w:val="00A6744E"/>
    <w:rsid w:val="00A87CA7"/>
    <w:rsid w:val="00A96AE8"/>
    <w:rsid w:val="00A97544"/>
    <w:rsid w:val="00AA74F5"/>
    <w:rsid w:val="00AB03AD"/>
    <w:rsid w:val="00AD6064"/>
    <w:rsid w:val="00AD706A"/>
    <w:rsid w:val="00AF1F12"/>
    <w:rsid w:val="00AF6F12"/>
    <w:rsid w:val="00B012BE"/>
    <w:rsid w:val="00B171FF"/>
    <w:rsid w:val="00B2253C"/>
    <w:rsid w:val="00B647E0"/>
    <w:rsid w:val="00BA05B6"/>
    <w:rsid w:val="00BA6A62"/>
    <w:rsid w:val="00BF225F"/>
    <w:rsid w:val="00C02189"/>
    <w:rsid w:val="00C04C52"/>
    <w:rsid w:val="00C16C2E"/>
    <w:rsid w:val="00C34CD6"/>
    <w:rsid w:val="00C51A6B"/>
    <w:rsid w:val="00C72F8E"/>
    <w:rsid w:val="00C74D82"/>
    <w:rsid w:val="00CA642C"/>
    <w:rsid w:val="00CC740C"/>
    <w:rsid w:val="00CC7744"/>
    <w:rsid w:val="00CD23AA"/>
    <w:rsid w:val="00CD30FB"/>
    <w:rsid w:val="00CD450C"/>
    <w:rsid w:val="00CF6266"/>
    <w:rsid w:val="00D02FC4"/>
    <w:rsid w:val="00D2378B"/>
    <w:rsid w:val="00D2763D"/>
    <w:rsid w:val="00D420BF"/>
    <w:rsid w:val="00D52825"/>
    <w:rsid w:val="00D52EA9"/>
    <w:rsid w:val="00D5643C"/>
    <w:rsid w:val="00D5695E"/>
    <w:rsid w:val="00D60864"/>
    <w:rsid w:val="00D63F1A"/>
    <w:rsid w:val="00D73406"/>
    <w:rsid w:val="00D816A0"/>
    <w:rsid w:val="00D8350D"/>
    <w:rsid w:val="00D84163"/>
    <w:rsid w:val="00D84893"/>
    <w:rsid w:val="00DA540D"/>
    <w:rsid w:val="00DB2643"/>
    <w:rsid w:val="00DC7D61"/>
    <w:rsid w:val="00DD17D6"/>
    <w:rsid w:val="00DD6AFB"/>
    <w:rsid w:val="00DF7F6E"/>
    <w:rsid w:val="00E03F0C"/>
    <w:rsid w:val="00E11565"/>
    <w:rsid w:val="00E12609"/>
    <w:rsid w:val="00E35342"/>
    <w:rsid w:val="00E54406"/>
    <w:rsid w:val="00E76B42"/>
    <w:rsid w:val="00EB647F"/>
    <w:rsid w:val="00ED46DC"/>
    <w:rsid w:val="00ED6C7D"/>
    <w:rsid w:val="00F038F0"/>
    <w:rsid w:val="00F41F2A"/>
    <w:rsid w:val="00F510F2"/>
    <w:rsid w:val="00F56488"/>
    <w:rsid w:val="00F60AC2"/>
    <w:rsid w:val="00F65ACE"/>
    <w:rsid w:val="00F67740"/>
    <w:rsid w:val="00F722D3"/>
    <w:rsid w:val="00F72A7F"/>
    <w:rsid w:val="00F74B63"/>
    <w:rsid w:val="00F830FB"/>
    <w:rsid w:val="00F85C6E"/>
    <w:rsid w:val="00F91A31"/>
    <w:rsid w:val="00FA6FDC"/>
    <w:rsid w:val="00FB2DF0"/>
    <w:rsid w:val="00FB469F"/>
    <w:rsid w:val="00FD1EF5"/>
    <w:rsid w:val="00FE74A9"/>
    <w:rsid w:val="00FF5D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220D"/>
  <w15:docId w15:val="{DCB070AD-9C3A-4E1E-8772-9112EE2B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BF"/>
    <w:pPr>
      <w:autoSpaceDE w:val="0"/>
      <w:autoSpaceDN w:val="0"/>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D1FBF"/>
    <w:rPr>
      <w:color w:val="0000FF"/>
      <w:u w:val="single"/>
    </w:rPr>
  </w:style>
  <w:style w:type="paragraph" w:styleId="a4">
    <w:name w:val="Body Text Indent"/>
    <w:basedOn w:val="a"/>
    <w:link w:val="a5"/>
    <w:unhideWhenUsed/>
    <w:rsid w:val="007D1FBF"/>
    <w:pPr>
      <w:autoSpaceDE/>
      <w:autoSpaceDN/>
      <w:spacing w:after="120"/>
      <w:ind w:left="283"/>
    </w:pPr>
    <w:rPr>
      <w:lang w:val="en-GB"/>
    </w:rPr>
  </w:style>
  <w:style w:type="character" w:customStyle="1" w:styleId="a5">
    <w:name w:val="Основен текст с отстъп Знак"/>
    <w:basedOn w:val="a0"/>
    <w:link w:val="a4"/>
    <w:rsid w:val="007D1FBF"/>
    <w:rPr>
      <w:rFonts w:ascii="Times New Roman" w:eastAsia="Times New Roman" w:hAnsi="Times New Roman" w:cs="Times New Roman"/>
      <w:sz w:val="24"/>
      <w:szCs w:val="24"/>
      <w:lang w:val="en-GB"/>
    </w:rPr>
  </w:style>
  <w:style w:type="paragraph" w:styleId="a6">
    <w:name w:val="Balloon Text"/>
    <w:basedOn w:val="a"/>
    <w:link w:val="a7"/>
    <w:uiPriority w:val="99"/>
    <w:semiHidden/>
    <w:unhideWhenUsed/>
    <w:rsid w:val="008E4CB5"/>
    <w:rPr>
      <w:rFonts w:ascii="Segoe UI" w:hAnsi="Segoe UI" w:cs="Segoe UI"/>
      <w:sz w:val="18"/>
      <w:szCs w:val="18"/>
    </w:rPr>
  </w:style>
  <w:style w:type="character" w:customStyle="1" w:styleId="a7">
    <w:name w:val="Изнесен текст Знак"/>
    <w:basedOn w:val="a0"/>
    <w:link w:val="a6"/>
    <w:uiPriority w:val="99"/>
    <w:semiHidden/>
    <w:rsid w:val="008E4CB5"/>
    <w:rPr>
      <w:rFonts w:ascii="Segoe UI" w:eastAsia="Times New Roman" w:hAnsi="Segoe UI" w:cs="Segoe UI"/>
      <w:sz w:val="18"/>
      <w:szCs w:val="18"/>
    </w:rPr>
  </w:style>
  <w:style w:type="paragraph" w:styleId="a8">
    <w:name w:val="List Paragraph"/>
    <w:basedOn w:val="a"/>
    <w:uiPriority w:val="34"/>
    <w:qFormat/>
    <w:rsid w:val="00B012BE"/>
    <w:pPr>
      <w:ind w:left="720"/>
      <w:contextualSpacing/>
    </w:pPr>
  </w:style>
  <w:style w:type="paragraph" w:styleId="HTML">
    <w:name w:val="HTML Preformatted"/>
    <w:basedOn w:val="a"/>
    <w:link w:val="HTML0"/>
    <w:uiPriority w:val="99"/>
    <w:rsid w:val="00FA6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7"/>
      <w:szCs w:val="27"/>
      <w:lang w:eastAsia="bg-BG"/>
    </w:rPr>
  </w:style>
  <w:style w:type="character" w:customStyle="1" w:styleId="HTML0">
    <w:name w:val="HTML стандартен Знак"/>
    <w:basedOn w:val="a0"/>
    <w:link w:val="HTML"/>
    <w:uiPriority w:val="99"/>
    <w:rsid w:val="00FA6FDC"/>
    <w:rPr>
      <w:rFonts w:ascii="Courier New" w:eastAsia="Times New Roman" w:hAnsi="Courier New" w:cs="Courier New"/>
      <w:sz w:val="27"/>
      <w:szCs w:val="27"/>
      <w:lang w:eastAsia="bg-BG"/>
    </w:rPr>
  </w:style>
  <w:style w:type="paragraph" w:customStyle="1" w:styleId="Default">
    <w:name w:val="Default"/>
    <w:rsid w:val="00FA6F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
    <w:name w:val="al_a"/>
    <w:rsid w:val="00FA6FDC"/>
  </w:style>
  <w:style w:type="paragraph" w:styleId="a9">
    <w:name w:val="Normal (Web)"/>
    <w:basedOn w:val="a"/>
    <w:uiPriority w:val="99"/>
    <w:rsid w:val="00FA6FDC"/>
    <w:pPr>
      <w:autoSpaceDE/>
      <w:autoSpaceDN/>
      <w:spacing w:before="100" w:beforeAutospacing="1" w:after="100" w:afterAutospacing="1"/>
    </w:pPr>
    <w:rPr>
      <w:lang w:eastAsia="bg-BG"/>
    </w:rPr>
  </w:style>
  <w:style w:type="character" w:customStyle="1" w:styleId="hps">
    <w:name w:val="hps"/>
    <w:rsid w:val="00FA6FDC"/>
  </w:style>
  <w:style w:type="paragraph" w:styleId="aa">
    <w:name w:val="header"/>
    <w:basedOn w:val="a"/>
    <w:link w:val="ab"/>
    <w:uiPriority w:val="99"/>
    <w:unhideWhenUsed/>
    <w:rsid w:val="005445F3"/>
    <w:pPr>
      <w:tabs>
        <w:tab w:val="center" w:pos="4536"/>
        <w:tab w:val="right" w:pos="9072"/>
      </w:tabs>
    </w:pPr>
  </w:style>
  <w:style w:type="character" w:customStyle="1" w:styleId="ab">
    <w:name w:val="Горен колонтитул Знак"/>
    <w:basedOn w:val="a0"/>
    <w:link w:val="aa"/>
    <w:uiPriority w:val="99"/>
    <w:rsid w:val="005445F3"/>
    <w:rPr>
      <w:rFonts w:ascii="Times New Roman" w:eastAsia="Times New Roman" w:hAnsi="Times New Roman" w:cs="Times New Roman"/>
      <w:sz w:val="24"/>
      <w:szCs w:val="24"/>
    </w:rPr>
  </w:style>
  <w:style w:type="paragraph" w:styleId="ac">
    <w:name w:val="footer"/>
    <w:basedOn w:val="a"/>
    <w:link w:val="ad"/>
    <w:uiPriority w:val="99"/>
    <w:unhideWhenUsed/>
    <w:rsid w:val="005445F3"/>
    <w:pPr>
      <w:tabs>
        <w:tab w:val="center" w:pos="4536"/>
        <w:tab w:val="right" w:pos="9072"/>
      </w:tabs>
    </w:pPr>
  </w:style>
  <w:style w:type="character" w:customStyle="1" w:styleId="ad">
    <w:name w:val="Долен колонтитул Знак"/>
    <w:basedOn w:val="a0"/>
    <w:link w:val="ac"/>
    <w:uiPriority w:val="99"/>
    <w:rsid w:val="005445F3"/>
    <w:rPr>
      <w:rFonts w:ascii="Times New Roman" w:eastAsia="Times New Roman" w:hAnsi="Times New Roman" w:cs="Times New Roman"/>
      <w:sz w:val="24"/>
      <w:szCs w:val="24"/>
    </w:rPr>
  </w:style>
  <w:style w:type="paragraph" w:customStyle="1" w:styleId="m">
    <w:name w:val="m"/>
    <w:basedOn w:val="a"/>
    <w:rsid w:val="005445F3"/>
    <w:pPr>
      <w:autoSpaceDE/>
      <w:autoSpaceDN/>
      <w:spacing w:before="100" w:beforeAutospacing="1" w:after="100" w:afterAutospacing="1"/>
    </w:pPr>
    <w:rPr>
      <w:lang w:eastAsia="bg-BG"/>
    </w:rPr>
  </w:style>
  <w:style w:type="character" w:styleId="ae">
    <w:name w:val="annotation reference"/>
    <w:basedOn w:val="a0"/>
    <w:uiPriority w:val="99"/>
    <w:semiHidden/>
    <w:unhideWhenUsed/>
    <w:rsid w:val="00902014"/>
    <w:rPr>
      <w:sz w:val="16"/>
      <w:szCs w:val="16"/>
    </w:rPr>
  </w:style>
  <w:style w:type="paragraph" w:styleId="af">
    <w:name w:val="annotation text"/>
    <w:basedOn w:val="a"/>
    <w:link w:val="af0"/>
    <w:uiPriority w:val="99"/>
    <w:semiHidden/>
    <w:unhideWhenUsed/>
    <w:rsid w:val="00902014"/>
    <w:pPr>
      <w:autoSpaceDE/>
      <w:autoSpaceDN/>
      <w:spacing w:after="160"/>
    </w:pPr>
    <w:rPr>
      <w:rFonts w:asciiTheme="minorHAnsi" w:eastAsiaTheme="minorHAnsi" w:hAnsiTheme="minorHAnsi" w:cstheme="minorBidi"/>
      <w:sz w:val="20"/>
      <w:szCs w:val="20"/>
    </w:rPr>
  </w:style>
  <w:style w:type="character" w:customStyle="1" w:styleId="af0">
    <w:name w:val="Текст на коментар Знак"/>
    <w:basedOn w:val="a0"/>
    <w:link w:val="af"/>
    <w:uiPriority w:val="99"/>
    <w:semiHidden/>
    <w:rsid w:val="00902014"/>
    <w:rPr>
      <w:sz w:val="20"/>
      <w:szCs w:val="20"/>
    </w:rPr>
  </w:style>
  <w:style w:type="paragraph" w:styleId="af1">
    <w:name w:val="annotation subject"/>
    <w:basedOn w:val="af"/>
    <w:next w:val="af"/>
    <w:link w:val="af2"/>
    <w:uiPriority w:val="99"/>
    <w:semiHidden/>
    <w:unhideWhenUsed/>
    <w:rsid w:val="00791ED8"/>
    <w:pPr>
      <w:autoSpaceDE w:val="0"/>
      <w:autoSpaceDN w:val="0"/>
      <w:spacing w:after="0"/>
    </w:pPr>
    <w:rPr>
      <w:rFonts w:ascii="Times New Roman" w:eastAsia="Times New Roman" w:hAnsi="Times New Roman" w:cs="Times New Roman"/>
      <w:b/>
      <w:bCs/>
    </w:rPr>
  </w:style>
  <w:style w:type="character" w:customStyle="1" w:styleId="af2">
    <w:name w:val="Предмет на коментар Знак"/>
    <w:basedOn w:val="af0"/>
    <w:link w:val="af1"/>
    <w:uiPriority w:val="99"/>
    <w:semiHidden/>
    <w:rsid w:val="00791ED8"/>
    <w:rPr>
      <w:rFonts w:ascii="Times New Roman" w:eastAsia="Times New Roman" w:hAnsi="Times New Roman" w:cs="Times New Roman"/>
      <w:b/>
      <w:bCs/>
      <w:sz w:val="20"/>
      <w:szCs w:val="20"/>
    </w:rPr>
  </w:style>
  <w:style w:type="character" w:customStyle="1" w:styleId="FontStyle">
    <w:name w:val="Font Style"/>
    <w:uiPriority w:val="99"/>
    <w:rsid w:val="00563837"/>
  </w:style>
  <w:style w:type="paragraph" w:customStyle="1" w:styleId="ParagraphStyle">
    <w:name w:val="Paragraph Style"/>
    <w:uiPriority w:val="99"/>
    <w:rsid w:val="00D2763D"/>
    <w:pPr>
      <w:widowControl w:val="0"/>
      <w:autoSpaceDE w:val="0"/>
      <w:autoSpaceDN w:val="0"/>
      <w:adjustRightInd w:val="0"/>
      <w:spacing w:after="0" w:line="240" w:lineRule="auto"/>
      <w:ind w:firstLine="480"/>
      <w:jc w:val="both"/>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6425">
      <w:bodyDiv w:val="1"/>
      <w:marLeft w:val="0"/>
      <w:marRight w:val="0"/>
      <w:marTop w:val="0"/>
      <w:marBottom w:val="0"/>
      <w:divBdr>
        <w:top w:val="none" w:sz="0" w:space="0" w:color="auto"/>
        <w:left w:val="none" w:sz="0" w:space="0" w:color="auto"/>
        <w:bottom w:val="none" w:sz="0" w:space="0" w:color="auto"/>
        <w:right w:val="none" w:sz="0" w:space="0" w:color="auto"/>
      </w:divBdr>
    </w:div>
    <w:div w:id="912353528">
      <w:bodyDiv w:val="1"/>
      <w:marLeft w:val="0"/>
      <w:marRight w:val="0"/>
      <w:marTop w:val="0"/>
      <w:marBottom w:val="0"/>
      <w:divBdr>
        <w:top w:val="none" w:sz="0" w:space="0" w:color="auto"/>
        <w:left w:val="none" w:sz="0" w:space="0" w:color="auto"/>
        <w:bottom w:val="none" w:sz="0" w:space="0" w:color="auto"/>
        <w:right w:val="none" w:sz="0" w:space="0" w:color="auto"/>
      </w:divBdr>
      <w:divsChild>
        <w:div w:id="418988117">
          <w:marLeft w:val="0"/>
          <w:marRight w:val="0"/>
          <w:marTop w:val="0"/>
          <w:marBottom w:val="0"/>
          <w:divBdr>
            <w:top w:val="none" w:sz="0" w:space="0" w:color="auto"/>
            <w:left w:val="none" w:sz="0" w:space="0" w:color="auto"/>
            <w:bottom w:val="none" w:sz="0" w:space="0" w:color="auto"/>
            <w:right w:val="none" w:sz="0" w:space="0" w:color="auto"/>
          </w:divBdr>
          <w:divsChild>
            <w:div w:id="536546679">
              <w:marLeft w:val="0"/>
              <w:marRight w:val="0"/>
              <w:marTop w:val="0"/>
              <w:marBottom w:val="0"/>
              <w:divBdr>
                <w:top w:val="none" w:sz="0" w:space="0" w:color="auto"/>
                <w:left w:val="none" w:sz="0" w:space="0" w:color="auto"/>
                <w:bottom w:val="none" w:sz="0" w:space="0" w:color="auto"/>
                <w:right w:val="none" w:sz="0" w:space="0" w:color="auto"/>
              </w:divBdr>
            </w:div>
          </w:divsChild>
        </w:div>
        <w:div w:id="1879052214">
          <w:marLeft w:val="0"/>
          <w:marRight w:val="0"/>
          <w:marTop w:val="0"/>
          <w:marBottom w:val="0"/>
          <w:divBdr>
            <w:top w:val="none" w:sz="0" w:space="0" w:color="auto"/>
            <w:left w:val="none" w:sz="0" w:space="0" w:color="auto"/>
            <w:bottom w:val="none" w:sz="0" w:space="0" w:color="auto"/>
            <w:right w:val="none" w:sz="0" w:space="0" w:color="auto"/>
          </w:divBdr>
          <w:divsChild>
            <w:div w:id="4635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4439">
      <w:bodyDiv w:val="1"/>
      <w:marLeft w:val="0"/>
      <w:marRight w:val="0"/>
      <w:marTop w:val="0"/>
      <w:marBottom w:val="0"/>
      <w:divBdr>
        <w:top w:val="none" w:sz="0" w:space="0" w:color="auto"/>
        <w:left w:val="none" w:sz="0" w:space="0" w:color="auto"/>
        <w:bottom w:val="none" w:sz="0" w:space="0" w:color="auto"/>
        <w:right w:val="none" w:sz="0" w:space="0" w:color="auto"/>
      </w:divBdr>
      <w:divsChild>
        <w:div w:id="19273060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54999834">
      <w:bodyDiv w:val="1"/>
      <w:marLeft w:val="0"/>
      <w:marRight w:val="0"/>
      <w:marTop w:val="0"/>
      <w:marBottom w:val="0"/>
      <w:divBdr>
        <w:top w:val="none" w:sz="0" w:space="0" w:color="auto"/>
        <w:left w:val="none" w:sz="0" w:space="0" w:color="auto"/>
        <w:bottom w:val="none" w:sz="0" w:space="0" w:color="auto"/>
        <w:right w:val="none" w:sz="0" w:space="0" w:color="auto"/>
      </w:divBdr>
    </w:div>
    <w:div w:id="1856920505">
      <w:bodyDiv w:val="1"/>
      <w:marLeft w:val="0"/>
      <w:marRight w:val="0"/>
      <w:marTop w:val="0"/>
      <w:marBottom w:val="0"/>
      <w:divBdr>
        <w:top w:val="none" w:sz="0" w:space="0" w:color="auto"/>
        <w:left w:val="none" w:sz="0" w:space="0" w:color="auto"/>
        <w:bottom w:val="none" w:sz="0" w:space="0" w:color="auto"/>
        <w:right w:val="none" w:sz="0" w:space="0" w:color="auto"/>
      </w:divBdr>
      <w:divsChild>
        <w:div w:id="62392408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C2F3D-0A54-4E2C-AEF8-B4636493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2581</Words>
  <Characters>14718</Characters>
  <Application>Microsoft Office Word</Application>
  <DocSecurity>0</DocSecurity>
  <Lines>122</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Mun</cp:lastModifiedBy>
  <cp:revision>8</cp:revision>
  <cp:lastPrinted>2020-09-01T06:54:00Z</cp:lastPrinted>
  <dcterms:created xsi:type="dcterms:W3CDTF">2021-01-05T06:50:00Z</dcterms:created>
  <dcterms:modified xsi:type="dcterms:W3CDTF">2021-01-06T14:15:00Z</dcterms:modified>
</cp:coreProperties>
</file>