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13" w:rsidRPr="00501330" w:rsidRDefault="00600205" w:rsidP="00501330">
      <w:pPr>
        <w:jc w:val="center"/>
        <w:rPr>
          <w:rFonts w:eastAsia="Calibri"/>
          <w:b/>
          <w:bCs/>
          <w:lang w:eastAsia="en-US"/>
        </w:rPr>
      </w:pPr>
      <w:r w:rsidRPr="00501330">
        <w:rPr>
          <w:rFonts w:eastAsia="Calibri"/>
          <w:b/>
          <w:bCs/>
          <w:lang w:eastAsia="en-US"/>
        </w:rPr>
        <w:t>ПРОЕКТ НА</w:t>
      </w:r>
      <w:r w:rsidR="00943D99" w:rsidRPr="00501330">
        <w:rPr>
          <w:rFonts w:eastAsia="Calibri"/>
          <w:b/>
          <w:bCs/>
          <w:lang w:eastAsia="en-US"/>
        </w:rPr>
        <w:t xml:space="preserve"> ПРОЦЕДУРА ЗА ИЗБОР НА КРЕДИТНА</w:t>
      </w:r>
      <w:r w:rsidRPr="00501330">
        <w:rPr>
          <w:rFonts w:eastAsia="Calibri"/>
          <w:b/>
          <w:bCs/>
          <w:lang w:eastAsia="en-US"/>
        </w:rPr>
        <w:t>/ФИНАНСОВА ИНСТИТУЦИЯ</w:t>
      </w:r>
      <w:r w:rsidR="00501330" w:rsidRPr="00501330">
        <w:rPr>
          <w:rFonts w:eastAsia="Calibri"/>
          <w:b/>
          <w:bCs/>
          <w:lang w:eastAsia="en-US"/>
        </w:rPr>
        <w:t xml:space="preserve"> </w:t>
      </w:r>
      <w:r w:rsidR="00501330" w:rsidRPr="00501330">
        <w:rPr>
          <w:b/>
        </w:rPr>
        <w:t>ПО ЧЛ. 19 ОТ ЗАКОНА ЗА ОБЩИНСКИЯ ДЪЛГ</w:t>
      </w:r>
    </w:p>
    <w:p w:rsidR="00663E13" w:rsidRPr="00501330" w:rsidRDefault="00663E13" w:rsidP="00501330">
      <w:pPr>
        <w:jc w:val="center"/>
        <w:rPr>
          <w:b/>
          <w:bCs/>
          <w:color w:val="000000"/>
          <w:lang w:val="ru-RU"/>
        </w:rPr>
      </w:pPr>
    </w:p>
    <w:p w:rsidR="00663E13" w:rsidRPr="00B92A2E" w:rsidRDefault="00663E13" w:rsidP="00E0455A">
      <w:pPr>
        <w:pStyle w:val="Default"/>
        <w:jc w:val="both"/>
        <w:rPr>
          <w:b/>
          <w:bCs/>
          <w:i/>
          <w:u w:val="single"/>
          <w:lang w:val="bg-BG"/>
        </w:rPr>
      </w:pPr>
    </w:p>
    <w:p w:rsidR="00663E13" w:rsidRDefault="00663E13" w:rsidP="00861E91">
      <w:pPr>
        <w:pStyle w:val="Default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</w:t>
      </w:r>
      <w:proofErr w:type="gramStart"/>
      <w:r>
        <w:rPr>
          <w:b/>
          <w:bCs/>
          <w:lang w:val="bg-BG"/>
        </w:rPr>
        <w:t>на община</w:t>
      </w:r>
      <w:proofErr w:type="gramEnd"/>
      <w:r>
        <w:rPr>
          <w:b/>
          <w:bCs/>
          <w:lang w:val="bg-BG"/>
        </w:rPr>
        <w:t xml:space="preserve"> Пловдив</w:t>
      </w:r>
    </w:p>
    <w:p w:rsidR="0090741D" w:rsidRPr="0090741D" w:rsidRDefault="0090741D" w:rsidP="00861E91">
      <w:pPr>
        <w:pStyle w:val="Default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90741D">
        <w:rPr>
          <w:b/>
          <w:bCs/>
          <w:u w:val="single"/>
          <w:lang w:val="bg-BG"/>
        </w:rPr>
        <w:t>Проект</w:t>
      </w:r>
    </w:p>
    <w:p w:rsidR="00663E13" w:rsidRPr="00B92A2E" w:rsidRDefault="00663E13" w:rsidP="00E0455A">
      <w:pPr>
        <w:pStyle w:val="Default"/>
        <w:jc w:val="both"/>
        <w:rPr>
          <w:i/>
          <w:u w:val="single"/>
          <w:lang w:val="bg-BG"/>
        </w:rPr>
      </w:pPr>
    </w:p>
    <w:p w:rsidR="00663E13" w:rsidRPr="00F8523A" w:rsidRDefault="00663E13" w:rsidP="00D00ACF">
      <w:pPr>
        <w:pStyle w:val="Default"/>
        <w:jc w:val="both"/>
        <w:rPr>
          <w:lang w:val="ru-RU"/>
        </w:rPr>
      </w:pPr>
      <w:proofErr w:type="spellStart"/>
      <w:r w:rsidRPr="00F8523A">
        <w:rPr>
          <w:lang w:val="ru-RU"/>
        </w:rPr>
        <w:t>Съгласно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чл.26, ал.4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актове</w:t>
      </w:r>
      <w:proofErr w:type="spellEnd"/>
      <w:r w:rsidRPr="00F8523A">
        <w:rPr>
          <w:lang w:val="ru-RU"/>
        </w:rPr>
        <w:t xml:space="preserve">, в </w:t>
      </w:r>
      <w:proofErr w:type="spellStart"/>
      <w:r w:rsidRPr="00F8523A">
        <w:rPr>
          <w:lang w:val="ru-RU"/>
        </w:rPr>
        <w:t>законоустановения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срок</w:t>
      </w:r>
      <w:r>
        <w:rPr>
          <w:lang w:val="ru-RU"/>
        </w:rPr>
        <w:t xml:space="preserve"> </w:t>
      </w:r>
      <w:r w:rsidRPr="00F8523A">
        <w:rPr>
          <w:lang w:val="ru-RU"/>
        </w:rPr>
        <w:t>от 30 дни, 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публикуване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консултация</w:t>
      </w:r>
      <w:proofErr w:type="spellEnd"/>
      <w:r w:rsidRPr="00F8523A">
        <w:rPr>
          <w:lang w:val="ru-RU"/>
        </w:rPr>
        <w:t xml:space="preserve">, </w:t>
      </w:r>
      <w:proofErr w:type="spellStart"/>
      <w:r w:rsidRPr="00F8523A"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възможност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заинтересованите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B92A2E">
        <w:rPr>
          <w:lang w:val="ru-RU"/>
        </w:rPr>
        <w:t>Правилника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proofErr w:type="spellStart"/>
      <w:r w:rsidRPr="00B92A2E">
        <w:t>il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 xml:space="preserve">адрес: </w:t>
      </w:r>
      <w:hyperlink r:id="rId8" w:history="1">
        <w:r w:rsidRPr="00085DA6">
          <w:rPr>
            <w:rStyle w:val="a5"/>
            <w:u w:val="none"/>
          </w:rPr>
          <w:t>t</w:t>
        </w:r>
        <w:r w:rsidRPr="00085DA6">
          <w:rPr>
            <w:rStyle w:val="a5"/>
            <w:u w:val="none"/>
            <w:lang w:val="ru-RU"/>
          </w:rPr>
          <w:t>_</w:t>
        </w:r>
        <w:r w:rsidRPr="00085DA6">
          <w:rPr>
            <w:rStyle w:val="a5"/>
            <w:u w:val="none"/>
          </w:rPr>
          <w:t>yurieva</w:t>
        </w:r>
        <w:r w:rsidRPr="00085DA6">
          <w:rPr>
            <w:rStyle w:val="a5"/>
            <w:u w:val="none"/>
            <w:lang w:val="ru-RU"/>
          </w:rPr>
          <w:t>@</w:t>
        </w:r>
        <w:r w:rsidRPr="00085DA6">
          <w:rPr>
            <w:rStyle w:val="a5"/>
            <w:u w:val="none"/>
          </w:rPr>
          <w:t>plovdiv</w:t>
        </w:r>
        <w:r w:rsidRPr="00085DA6">
          <w:rPr>
            <w:rStyle w:val="a5"/>
            <w:u w:val="none"/>
            <w:lang w:val="ru-RU"/>
          </w:rPr>
          <w:t>.</w:t>
        </w:r>
        <w:proofErr w:type="spellStart"/>
        <w:r w:rsidRPr="00085DA6">
          <w:rPr>
            <w:rStyle w:val="a5"/>
            <w:u w:val="none"/>
          </w:rPr>
          <w:t>bg</w:t>
        </w:r>
        <w:proofErr w:type="spellEnd"/>
      </w:hyperlink>
      <w:r>
        <w:rPr>
          <w:lang w:val="bg-BG"/>
        </w:rPr>
        <w:t xml:space="preserve"> </w:t>
      </w:r>
      <w:r w:rsidRPr="00F8523A">
        <w:rPr>
          <w:lang w:val="ru-RU"/>
        </w:rPr>
        <w:t xml:space="preserve">или в </w:t>
      </w:r>
      <w:proofErr w:type="spellStart"/>
      <w:r w:rsidRPr="00F8523A">
        <w:rPr>
          <w:lang w:val="ru-RU"/>
        </w:rPr>
        <w:t>деловодството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Pr="00F8523A">
        <w:rPr>
          <w:lang w:val="ru-RU"/>
        </w:rPr>
        <w:t>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Стамболов</w:t>
      </w:r>
      <w:proofErr w:type="spellEnd"/>
      <w:r w:rsidRPr="00F8523A">
        <w:rPr>
          <w:lang w:val="ru-RU"/>
        </w:rPr>
        <w:t xml:space="preserve">” № 1. </w:t>
      </w:r>
    </w:p>
    <w:p w:rsidR="00663E13" w:rsidRPr="00F8523A" w:rsidRDefault="00663E13" w:rsidP="00D00ACF">
      <w:pPr>
        <w:pStyle w:val="Default"/>
        <w:jc w:val="both"/>
        <w:rPr>
          <w:lang w:val="ru-RU"/>
        </w:rPr>
      </w:pPr>
    </w:p>
    <w:p w:rsidR="00663E13" w:rsidRPr="00F8523A" w:rsidRDefault="00663E13" w:rsidP="00D00ACF">
      <w:pPr>
        <w:pStyle w:val="Default"/>
        <w:jc w:val="both"/>
        <w:rPr>
          <w:lang w:val="ru-RU"/>
        </w:rPr>
      </w:pPr>
    </w:p>
    <w:p w:rsidR="00663E13" w:rsidRPr="00600205" w:rsidRDefault="00663E13" w:rsidP="00D00ACF">
      <w:pPr>
        <w:pStyle w:val="Default"/>
        <w:jc w:val="both"/>
        <w:rPr>
          <w:b/>
          <w:lang w:val="bg-BG"/>
        </w:rPr>
      </w:pPr>
      <w:r w:rsidRPr="00600205">
        <w:rPr>
          <w:b/>
          <w:lang w:val="ru-RU"/>
        </w:rPr>
        <w:t>МОТИВИ</w:t>
      </w:r>
      <w:r w:rsidRPr="00600205">
        <w:rPr>
          <w:b/>
          <w:lang w:val="bg-BG"/>
        </w:rPr>
        <w:t>:</w:t>
      </w:r>
    </w:p>
    <w:p w:rsidR="00663E13" w:rsidRPr="00600205" w:rsidRDefault="00663E13" w:rsidP="00D00ACF">
      <w:pPr>
        <w:pStyle w:val="Default"/>
        <w:jc w:val="both"/>
        <w:rPr>
          <w:b/>
          <w:lang w:val="bg-BG"/>
        </w:rPr>
      </w:pPr>
    </w:p>
    <w:p w:rsidR="00176683" w:rsidRPr="00600205" w:rsidRDefault="00663E13" w:rsidP="00176683">
      <w:pPr>
        <w:pStyle w:val="Default"/>
        <w:jc w:val="both"/>
        <w:rPr>
          <w:rFonts w:eastAsia="Calibri"/>
          <w:b/>
          <w:color w:val="auto"/>
          <w:lang w:val="bg-BG"/>
        </w:rPr>
      </w:pPr>
      <w:r w:rsidRPr="00600205">
        <w:rPr>
          <w:b/>
        </w:rPr>
        <w:t>I</w:t>
      </w:r>
      <w:r w:rsidRPr="00600205">
        <w:rPr>
          <w:b/>
          <w:lang w:val="ru-RU"/>
        </w:rPr>
        <w:t xml:space="preserve">. </w:t>
      </w:r>
      <w:r w:rsidR="00176683" w:rsidRPr="00600205">
        <w:rPr>
          <w:rFonts w:eastAsia="Calibri"/>
          <w:b/>
          <w:color w:val="auto"/>
          <w:lang w:val="bg-BG"/>
        </w:rPr>
        <w:t>МОТИВИ</w:t>
      </w:r>
    </w:p>
    <w:p w:rsidR="00176683" w:rsidRPr="00600205" w:rsidRDefault="00176683" w:rsidP="0017668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00205">
        <w:rPr>
          <w:rFonts w:eastAsia="Calibri"/>
          <w:b/>
          <w:lang w:eastAsia="en-US"/>
        </w:rPr>
        <w:t xml:space="preserve">ОБОСНОВКА ЗА КОНКРЕТНАТА НЕОБХОДИМОСТ ОТ ПРИЕМАНЕ НА </w:t>
      </w:r>
      <w:r w:rsidR="00600205" w:rsidRPr="00600205">
        <w:rPr>
          <w:rFonts w:eastAsia="Calibri"/>
          <w:b/>
          <w:lang w:val="ru-RU" w:eastAsia="en-US"/>
        </w:rPr>
        <w:t>ПРОЦЕДУРА ЗА ИЗБОР НА КРЕДИТНА /ФИНАНСОВА ИНСТИТУЦИЯ</w:t>
      </w:r>
      <w:r w:rsidR="00501330" w:rsidRPr="00501330">
        <w:t xml:space="preserve"> </w:t>
      </w:r>
      <w:r w:rsidR="00501330" w:rsidRPr="00501330">
        <w:rPr>
          <w:rFonts w:eastAsia="Calibri"/>
          <w:b/>
          <w:lang w:eastAsia="en-US"/>
        </w:rPr>
        <w:t>ПО ЧЛ. 19 ОТ ЗАКОНА ЗА ОБЩИНСКИЯ ДЪЛГ</w:t>
      </w:r>
      <w:r w:rsidRPr="00600205">
        <w:rPr>
          <w:b/>
        </w:rPr>
        <w:t>.</w:t>
      </w:r>
    </w:p>
    <w:p w:rsidR="00663E13" w:rsidRPr="00600205" w:rsidRDefault="00663E13" w:rsidP="009B550E">
      <w:pPr>
        <w:pStyle w:val="Default"/>
        <w:tabs>
          <w:tab w:val="left" w:pos="284"/>
        </w:tabs>
        <w:jc w:val="both"/>
        <w:rPr>
          <w:b/>
          <w:lang w:val="ru-RU"/>
        </w:rPr>
      </w:pPr>
    </w:p>
    <w:p w:rsidR="00663E13" w:rsidRPr="00600205" w:rsidRDefault="00663E13" w:rsidP="009B550E">
      <w:pPr>
        <w:pStyle w:val="Default"/>
        <w:tabs>
          <w:tab w:val="left" w:pos="284"/>
        </w:tabs>
        <w:jc w:val="both"/>
        <w:rPr>
          <w:b/>
          <w:lang w:val="bg-BG"/>
        </w:rPr>
      </w:pPr>
      <w:r w:rsidRPr="00600205">
        <w:rPr>
          <w:b/>
          <w:lang w:val="bg-BG"/>
        </w:rPr>
        <w:t xml:space="preserve">1. Причини, които налагат приемането на </w:t>
      </w:r>
      <w:r w:rsidR="00600205">
        <w:rPr>
          <w:b/>
          <w:iCs/>
          <w:lang w:val="ru-RU"/>
        </w:rPr>
        <w:t xml:space="preserve">Процедура за </w:t>
      </w:r>
      <w:proofErr w:type="spellStart"/>
      <w:r w:rsidR="00600205">
        <w:rPr>
          <w:b/>
          <w:iCs/>
          <w:lang w:val="ru-RU"/>
        </w:rPr>
        <w:t>избор</w:t>
      </w:r>
      <w:proofErr w:type="spellEnd"/>
      <w:r w:rsidR="00600205">
        <w:rPr>
          <w:b/>
          <w:iCs/>
          <w:lang w:val="ru-RU"/>
        </w:rPr>
        <w:t xml:space="preserve"> на </w:t>
      </w:r>
      <w:proofErr w:type="spellStart"/>
      <w:r w:rsidR="00600205">
        <w:rPr>
          <w:b/>
          <w:iCs/>
          <w:lang w:val="ru-RU"/>
        </w:rPr>
        <w:t>кредитна</w:t>
      </w:r>
      <w:proofErr w:type="spellEnd"/>
      <w:r w:rsidR="00600205">
        <w:rPr>
          <w:b/>
          <w:iCs/>
          <w:lang w:val="ru-RU"/>
        </w:rPr>
        <w:t>/</w:t>
      </w:r>
      <w:proofErr w:type="spellStart"/>
      <w:r w:rsidR="00600205">
        <w:rPr>
          <w:b/>
          <w:iCs/>
          <w:lang w:val="ru-RU"/>
        </w:rPr>
        <w:t>финансова</w:t>
      </w:r>
      <w:proofErr w:type="spellEnd"/>
      <w:r w:rsidR="00600205">
        <w:rPr>
          <w:b/>
          <w:iCs/>
          <w:lang w:val="ru-RU"/>
        </w:rPr>
        <w:t xml:space="preserve"> </w:t>
      </w:r>
      <w:proofErr w:type="spellStart"/>
      <w:r w:rsidR="00600205">
        <w:rPr>
          <w:b/>
          <w:iCs/>
          <w:lang w:val="ru-RU"/>
        </w:rPr>
        <w:t>инститиуция</w:t>
      </w:r>
      <w:proofErr w:type="spellEnd"/>
      <w:r w:rsidR="00501330">
        <w:rPr>
          <w:b/>
          <w:iCs/>
          <w:lang w:val="ru-RU"/>
        </w:rPr>
        <w:t xml:space="preserve"> по чл. 19 от З</w:t>
      </w:r>
      <w:r w:rsidR="00501330" w:rsidRPr="00501330">
        <w:rPr>
          <w:b/>
          <w:iCs/>
          <w:lang w:val="ru-RU"/>
        </w:rPr>
        <w:t xml:space="preserve">акона за </w:t>
      </w:r>
      <w:proofErr w:type="spellStart"/>
      <w:r w:rsidR="00501330" w:rsidRPr="00501330">
        <w:rPr>
          <w:b/>
          <w:iCs/>
          <w:lang w:val="ru-RU"/>
        </w:rPr>
        <w:t>общинския</w:t>
      </w:r>
      <w:proofErr w:type="spellEnd"/>
      <w:r w:rsidR="00501330" w:rsidRPr="00501330">
        <w:rPr>
          <w:b/>
          <w:iCs/>
          <w:lang w:val="ru-RU"/>
        </w:rPr>
        <w:t xml:space="preserve"> </w:t>
      </w:r>
      <w:proofErr w:type="spellStart"/>
      <w:r w:rsidR="00501330" w:rsidRPr="00501330">
        <w:rPr>
          <w:b/>
          <w:iCs/>
          <w:lang w:val="ru-RU"/>
        </w:rPr>
        <w:t>дълг</w:t>
      </w:r>
      <w:proofErr w:type="spellEnd"/>
      <w:r w:rsidR="00600205" w:rsidRPr="00501330">
        <w:rPr>
          <w:b/>
          <w:iCs/>
          <w:lang w:val="ru-RU"/>
        </w:rPr>
        <w:t>.</w:t>
      </w:r>
    </w:p>
    <w:p w:rsidR="00176683" w:rsidRPr="00D454D9" w:rsidRDefault="00663E13" w:rsidP="00AE1D97">
      <w:pPr>
        <w:pStyle w:val="Default"/>
        <w:tabs>
          <w:tab w:val="left" w:pos="284"/>
        </w:tabs>
        <w:jc w:val="both"/>
        <w:rPr>
          <w:lang w:val="ru-RU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Pr="00D454D9">
        <w:rPr>
          <w:lang w:val="ru-RU"/>
        </w:rPr>
        <w:t xml:space="preserve"> </w:t>
      </w:r>
    </w:p>
    <w:p w:rsidR="00600205" w:rsidRDefault="00600205" w:rsidP="00600205">
      <w:pPr>
        <w:spacing w:line="276" w:lineRule="auto"/>
        <w:ind w:firstLine="567"/>
        <w:jc w:val="both"/>
      </w:pPr>
      <w:r>
        <w:t>В Закона за общинския дълг се уреждат условията и редът за поемането на общински дълг и за издаването на общински гаранции, както и видовете общински дълг.</w:t>
      </w:r>
    </w:p>
    <w:p w:rsidR="00600205" w:rsidRDefault="00600205" w:rsidP="00600205">
      <w:pPr>
        <w:spacing w:line="276" w:lineRule="auto"/>
        <w:ind w:firstLine="567"/>
        <w:jc w:val="both"/>
      </w:pPr>
      <w:r>
        <w:t>Всички финансови задължения, поети от името и за сметка на общината при спазване изискванията на този закон, съставляват общински дълг и представляват задължение на общината. Общински дълг се поема с решение на Общинския съвет.</w:t>
      </w:r>
    </w:p>
    <w:p w:rsidR="00600205" w:rsidRDefault="00600205" w:rsidP="00600205">
      <w:pPr>
        <w:spacing w:line="276" w:lineRule="auto"/>
        <w:ind w:firstLine="567"/>
        <w:jc w:val="both"/>
      </w:pPr>
      <w:r>
        <w:t xml:space="preserve"> Общината може да поема както дългосрочен, така и краткосрочен дълг за финансиране на конкретно разписани в чл.4 и чл.5 от Закона за общинския дълг направления. Следва да се отбележи, че при поемане на дългосрочен дълг, проектът който ще бъде финансиран подлежи на обсъждане пред местната общност. Следващата стъпка е внасяне на предложение от Кмета на общината за поемане на дългосрочен, съответно краткосрочен дълг, което се разглежда и одобрява от Общинския съвет. От компетентността на Общинския съвет е да приеме решение за поемане на дълг, като определя: максималния размер на дълга, изразен чрез номиналната му стойност; валутата на дълга; вида на дълга; начина на обезпечаване; условията за погасяване; максималния лихвен процент, такси, комисиони и други. </w:t>
      </w:r>
    </w:p>
    <w:p w:rsidR="00600205" w:rsidRDefault="00600205" w:rsidP="00600205">
      <w:pPr>
        <w:spacing w:line="276" w:lineRule="auto"/>
        <w:ind w:firstLine="567"/>
        <w:jc w:val="both"/>
      </w:pPr>
      <w:r>
        <w:t>С оглед на горното, следващият етап от поемането на общинския дълг е изборът на кредитна/финансова институция. Изборът се извършва по процедура приета от Общински съвет. До момента община Пловдив е била финансирана извън приложното поле на Закона за общинския дълг и не е било необходимо да бъде приемана такава процедура.</w:t>
      </w:r>
    </w:p>
    <w:p w:rsidR="00600205" w:rsidRDefault="00600205" w:rsidP="00600205">
      <w:pPr>
        <w:spacing w:line="276" w:lineRule="auto"/>
        <w:ind w:firstLine="567"/>
        <w:jc w:val="both"/>
      </w:pPr>
      <w:r>
        <w:t xml:space="preserve">Предвид намерението на община Пловдив, свързано с поемане на общински дълг, както и разпоредбата на чл.19 от Закона за общинския дълг, следва да бъде приета Процедура за избор на кредитна/финансова институция от Общински съвет-Пловдив. </w:t>
      </w:r>
    </w:p>
    <w:p w:rsidR="00663E13" w:rsidRPr="00DB5EA9" w:rsidRDefault="00663E13" w:rsidP="00600205">
      <w:pPr>
        <w:spacing w:line="276" w:lineRule="auto"/>
        <w:ind w:firstLine="567"/>
        <w:jc w:val="both"/>
        <w:rPr>
          <w:rStyle w:val="ala"/>
          <w:b/>
          <w:color w:val="000000"/>
        </w:rPr>
      </w:pPr>
      <w:r w:rsidRPr="00DB5EA9">
        <w:rPr>
          <w:b/>
          <w:color w:val="000000"/>
        </w:rPr>
        <w:t xml:space="preserve">При изработването на проекта на </w:t>
      </w:r>
      <w:r w:rsidR="00600205" w:rsidRPr="00600205">
        <w:rPr>
          <w:rFonts w:eastAsia="Calibri"/>
          <w:b/>
          <w:lang w:val="ru-RU" w:eastAsia="en-US"/>
        </w:rPr>
        <w:t xml:space="preserve">Процедура за </w:t>
      </w:r>
      <w:proofErr w:type="spellStart"/>
      <w:r w:rsidR="00600205" w:rsidRPr="00600205">
        <w:rPr>
          <w:rFonts w:eastAsia="Calibri"/>
          <w:b/>
          <w:lang w:val="ru-RU" w:eastAsia="en-US"/>
        </w:rPr>
        <w:t>избор</w:t>
      </w:r>
      <w:proofErr w:type="spellEnd"/>
      <w:r w:rsidR="00600205" w:rsidRPr="00600205">
        <w:rPr>
          <w:rFonts w:eastAsia="Calibri"/>
          <w:b/>
          <w:lang w:val="ru-RU" w:eastAsia="en-US"/>
        </w:rPr>
        <w:t xml:space="preserve"> на </w:t>
      </w:r>
      <w:proofErr w:type="spellStart"/>
      <w:r w:rsidR="00600205" w:rsidRPr="00600205">
        <w:rPr>
          <w:rFonts w:eastAsia="Calibri"/>
          <w:b/>
          <w:lang w:val="ru-RU" w:eastAsia="en-US"/>
        </w:rPr>
        <w:t>кредитна</w:t>
      </w:r>
      <w:proofErr w:type="spellEnd"/>
      <w:r w:rsidR="00600205" w:rsidRPr="00600205">
        <w:rPr>
          <w:rFonts w:eastAsia="Calibri"/>
          <w:b/>
          <w:lang w:val="ru-RU" w:eastAsia="en-US"/>
        </w:rPr>
        <w:t>/</w:t>
      </w:r>
      <w:proofErr w:type="spellStart"/>
      <w:r w:rsidR="00600205" w:rsidRPr="00600205">
        <w:rPr>
          <w:rFonts w:eastAsia="Calibri"/>
          <w:b/>
          <w:lang w:val="ru-RU" w:eastAsia="en-US"/>
        </w:rPr>
        <w:t>финансова</w:t>
      </w:r>
      <w:proofErr w:type="spellEnd"/>
      <w:r w:rsidR="00600205" w:rsidRPr="00600205">
        <w:rPr>
          <w:rFonts w:eastAsia="Calibri"/>
          <w:b/>
          <w:lang w:val="ru-RU" w:eastAsia="en-US"/>
        </w:rPr>
        <w:t xml:space="preserve"> </w:t>
      </w:r>
      <w:proofErr w:type="spellStart"/>
      <w:r w:rsidR="00600205" w:rsidRPr="00600205">
        <w:rPr>
          <w:rFonts w:eastAsia="Calibri"/>
          <w:b/>
          <w:lang w:val="ru-RU" w:eastAsia="en-US"/>
        </w:rPr>
        <w:t>инститиуция</w:t>
      </w:r>
      <w:proofErr w:type="spellEnd"/>
      <w:r w:rsidR="00600205" w:rsidRPr="00600205">
        <w:rPr>
          <w:rFonts w:eastAsia="Calibri"/>
          <w:b/>
          <w:lang w:val="ru-RU" w:eastAsia="en-US"/>
        </w:rPr>
        <w:t xml:space="preserve"> </w:t>
      </w:r>
      <w:r w:rsidR="00501330">
        <w:rPr>
          <w:b/>
          <w:iCs/>
          <w:lang w:val="ru-RU"/>
        </w:rPr>
        <w:t>по чл. 19 от З</w:t>
      </w:r>
      <w:r w:rsidR="00501330" w:rsidRPr="00501330">
        <w:rPr>
          <w:b/>
          <w:iCs/>
          <w:lang w:val="ru-RU"/>
        </w:rPr>
        <w:t xml:space="preserve">акона за </w:t>
      </w:r>
      <w:proofErr w:type="spellStart"/>
      <w:r w:rsidR="00501330" w:rsidRPr="00501330">
        <w:rPr>
          <w:b/>
          <w:iCs/>
          <w:lang w:val="ru-RU"/>
        </w:rPr>
        <w:t>общинския</w:t>
      </w:r>
      <w:proofErr w:type="spellEnd"/>
      <w:r w:rsidR="00501330" w:rsidRPr="00501330">
        <w:rPr>
          <w:b/>
          <w:iCs/>
          <w:lang w:val="ru-RU"/>
        </w:rPr>
        <w:t xml:space="preserve"> </w:t>
      </w:r>
      <w:proofErr w:type="spellStart"/>
      <w:r w:rsidR="00501330" w:rsidRPr="00501330">
        <w:rPr>
          <w:b/>
          <w:iCs/>
          <w:lang w:val="ru-RU"/>
        </w:rPr>
        <w:t>дълг</w:t>
      </w:r>
      <w:proofErr w:type="spellEnd"/>
      <w:r w:rsidR="00501330" w:rsidRPr="00DB5EA9">
        <w:rPr>
          <w:b/>
          <w:color w:val="000000"/>
        </w:rPr>
        <w:t xml:space="preserve"> </w:t>
      </w:r>
      <w:r w:rsidRPr="00DB5EA9">
        <w:rPr>
          <w:b/>
          <w:color w:val="000000"/>
        </w:rPr>
        <w:t xml:space="preserve">са спазени принципите на </w:t>
      </w:r>
      <w:r w:rsidRPr="00DB5EA9">
        <w:rPr>
          <w:rStyle w:val="ala"/>
          <w:b/>
          <w:color w:val="000000"/>
        </w:rPr>
        <w:lastRenderedPageBreak/>
        <w:t>необходимост, обоснованост, предвидимост, откритост, съгласуваност, субсидиарност, пропорционалност и стабилност.</w:t>
      </w:r>
    </w:p>
    <w:p w:rsidR="005F20F3" w:rsidRDefault="005F20F3" w:rsidP="008F0101">
      <w:pPr>
        <w:spacing w:line="276" w:lineRule="auto"/>
        <w:ind w:firstLine="567"/>
        <w:jc w:val="both"/>
        <w:rPr>
          <w:rStyle w:val="ala"/>
          <w:color w:val="000000"/>
        </w:rPr>
      </w:pPr>
    </w:p>
    <w:p w:rsidR="00205461" w:rsidRDefault="00663E13" w:rsidP="00600205">
      <w:pPr>
        <w:ind w:right="22" w:firstLine="426"/>
        <w:jc w:val="both"/>
        <w:rPr>
          <w:b/>
          <w:color w:val="000000"/>
          <w:shd w:val="clear" w:color="auto" w:fill="FEFEFE"/>
          <w:lang w:eastAsia="en-US"/>
        </w:rPr>
      </w:pPr>
      <w:r w:rsidRPr="00344A22">
        <w:rPr>
          <w:b/>
          <w:lang w:eastAsia="en-US"/>
        </w:rPr>
        <w:t>Принцип на необходимост</w:t>
      </w:r>
      <w:r w:rsidRPr="00344A22">
        <w:rPr>
          <w:lang w:eastAsia="en-US"/>
        </w:rPr>
        <w:t xml:space="preserve"> – </w:t>
      </w:r>
      <w:r w:rsidR="0090741D" w:rsidRPr="0090741D">
        <w:rPr>
          <w:rFonts w:eastAsia="Calibri"/>
          <w:lang w:eastAsia="en-US"/>
        </w:rPr>
        <w:t>с приемането на</w:t>
      </w:r>
      <w:r w:rsidR="0090741D" w:rsidRPr="0090741D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</w:t>
      </w:r>
      <w:r w:rsidR="00600205" w:rsidRPr="00600205">
        <w:rPr>
          <w:rFonts w:eastAsia="Calibri"/>
          <w:lang w:val="ru-RU" w:eastAsia="en-US"/>
        </w:rPr>
        <w:t xml:space="preserve">Процедура за </w:t>
      </w:r>
      <w:proofErr w:type="spellStart"/>
      <w:r w:rsidR="00600205" w:rsidRPr="00600205">
        <w:rPr>
          <w:rFonts w:eastAsia="Calibri"/>
          <w:lang w:val="ru-RU" w:eastAsia="en-US"/>
        </w:rPr>
        <w:t>избор</w:t>
      </w:r>
      <w:proofErr w:type="spellEnd"/>
      <w:r w:rsidR="00600205" w:rsidRPr="00600205">
        <w:rPr>
          <w:rFonts w:eastAsia="Calibri"/>
          <w:lang w:val="ru-RU" w:eastAsia="en-US"/>
        </w:rPr>
        <w:t xml:space="preserve"> на </w:t>
      </w:r>
      <w:proofErr w:type="spellStart"/>
      <w:r w:rsidR="00600205" w:rsidRPr="00600205">
        <w:rPr>
          <w:rFonts w:eastAsia="Calibri"/>
          <w:lang w:val="ru-RU" w:eastAsia="en-US"/>
        </w:rPr>
        <w:t>кредитна</w:t>
      </w:r>
      <w:proofErr w:type="spellEnd"/>
      <w:r w:rsidR="00600205" w:rsidRPr="00600205">
        <w:rPr>
          <w:rFonts w:eastAsia="Calibri"/>
          <w:lang w:val="ru-RU" w:eastAsia="en-US"/>
        </w:rPr>
        <w:t>/</w:t>
      </w:r>
      <w:proofErr w:type="spellStart"/>
      <w:r w:rsidR="00600205" w:rsidRPr="00600205">
        <w:rPr>
          <w:rFonts w:eastAsia="Calibri"/>
          <w:lang w:val="ru-RU" w:eastAsia="en-US"/>
        </w:rPr>
        <w:t>финансова</w:t>
      </w:r>
      <w:proofErr w:type="spellEnd"/>
      <w:r w:rsidR="00600205" w:rsidRPr="00600205">
        <w:rPr>
          <w:rFonts w:eastAsia="Calibri"/>
          <w:lang w:val="ru-RU" w:eastAsia="en-US"/>
        </w:rPr>
        <w:t xml:space="preserve"> </w:t>
      </w:r>
      <w:proofErr w:type="spellStart"/>
      <w:r w:rsidR="00600205" w:rsidRPr="00600205">
        <w:rPr>
          <w:rFonts w:eastAsia="Calibri"/>
          <w:lang w:val="ru-RU" w:eastAsia="en-US"/>
        </w:rPr>
        <w:t>инститиуция</w:t>
      </w:r>
      <w:proofErr w:type="spellEnd"/>
      <w:r w:rsidR="00600205" w:rsidRPr="00600205">
        <w:rPr>
          <w:rFonts w:eastAsia="Calibri"/>
          <w:lang w:val="ru-RU" w:eastAsia="en-US"/>
        </w:rPr>
        <w:t xml:space="preserve"> </w:t>
      </w:r>
      <w:r w:rsidR="0090741D">
        <w:rPr>
          <w:rFonts w:eastAsia="Calibri"/>
          <w:lang w:eastAsia="en-US"/>
        </w:rPr>
        <w:t xml:space="preserve">ще бъдат </w:t>
      </w:r>
      <w:r w:rsidR="00600205">
        <w:rPr>
          <w:rFonts w:eastAsia="Calibri"/>
          <w:lang w:eastAsia="en-US"/>
        </w:rPr>
        <w:t xml:space="preserve">изпълнено условието предвидено в </w:t>
      </w:r>
      <w:r w:rsidR="00600205" w:rsidRPr="00600205">
        <w:rPr>
          <w:rFonts w:eastAsia="Calibri"/>
          <w:lang w:eastAsia="en-US"/>
        </w:rPr>
        <w:t>чл.19 от Закона за общинския дълг</w:t>
      </w:r>
      <w:r w:rsidR="00600205">
        <w:rPr>
          <w:rFonts w:eastAsia="Calibri"/>
          <w:lang w:eastAsia="en-US"/>
        </w:rPr>
        <w:t>, както и ще се даде възможност на община Пловдив да осъществи намеренията си.</w:t>
      </w:r>
    </w:p>
    <w:p w:rsidR="00663E13" w:rsidRPr="00344A22" w:rsidRDefault="00663E13" w:rsidP="00871D58">
      <w:pPr>
        <w:spacing w:after="200" w:line="276" w:lineRule="auto"/>
        <w:ind w:right="-142" w:firstLine="426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– приемането на </w:t>
      </w:r>
      <w:r w:rsidR="00600205" w:rsidRPr="00600205">
        <w:rPr>
          <w:color w:val="000000"/>
          <w:shd w:val="clear" w:color="auto" w:fill="FEFEFE"/>
          <w:lang w:eastAsia="en-US"/>
        </w:rPr>
        <w:t xml:space="preserve">Процедура за избор на кредитна/финансова </w:t>
      </w:r>
      <w:proofErr w:type="spellStart"/>
      <w:r w:rsidR="00600205" w:rsidRPr="00600205">
        <w:rPr>
          <w:color w:val="000000"/>
          <w:shd w:val="clear" w:color="auto" w:fill="FEFEFE"/>
          <w:lang w:eastAsia="en-US"/>
        </w:rPr>
        <w:t>инститиуция</w:t>
      </w:r>
      <w:proofErr w:type="spellEnd"/>
      <w:r w:rsidR="00600205" w:rsidRPr="00600205">
        <w:rPr>
          <w:rFonts w:eastAsia="Calibri"/>
          <w:color w:val="000000"/>
          <w:shd w:val="clear" w:color="auto" w:fill="FEFEFE"/>
          <w:lang w:eastAsia="en-US"/>
        </w:rPr>
        <w:t xml:space="preserve"> </w:t>
      </w:r>
      <w:r w:rsidR="00501330" w:rsidRPr="00501330">
        <w:rPr>
          <w:rFonts w:eastAsia="Calibri"/>
          <w:color w:val="000000"/>
          <w:shd w:val="clear" w:color="auto" w:fill="FEFEFE"/>
          <w:lang w:eastAsia="en-US"/>
        </w:rPr>
        <w:t xml:space="preserve">по чл. 19 от Закона за общинския дълг </w:t>
      </w:r>
      <w:r w:rsidRPr="00344A22">
        <w:rPr>
          <w:lang w:eastAsia="en-US"/>
        </w:rPr>
        <w:t xml:space="preserve">се обосновава с разпоредбите на </w:t>
      </w:r>
      <w:r w:rsidR="00600205" w:rsidRPr="00600205">
        <w:t>чл.19 от Закона за общинския дълг</w:t>
      </w:r>
      <w:r w:rsidRPr="00600205">
        <w:t xml:space="preserve"> </w:t>
      </w:r>
      <w:r>
        <w:rPr>
          <w:lang w:eastAsia="en-US"/>
        </w:rPr>
        <w:t xml:space="preserve">и </w:t>
      </w:r>
      <w:r w:rsidRPr="00D159DB">
        <w:t>при спазване изискванията на чл.11, ал.3, чл.15, ал.1, чл.18а, чл.19, ал.1, чл.20, чл.26 и чл.28 от ЗНА и във връзка с чл. 75, чл. 76, чл. 77 и чл. 79 от АПК</w:t>
      </w:r>
      <w:r>
        <w:rPr>
          <w:lang w:eastAsia="en-US"/>
        </w:rPr>
        <w:t>.</w:t>
      </w:r>
    </w:p>
    <w:p w:rsidR="00663E13" w:rsidRPr="00344A22" w:rsidRDefault="00663E13" w:rsidP="00344A22">
      <w:pPr>
        <w:spacing w:after="200"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663E13" w:rsidRPr="00344A22" w:rsidRDefault="00663E13" w:rsidP="00344A22">
      <w:pPr>
        <w:spacing w:after="200"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610DF7" w:rsidRDefault="00663E13" w:rsidP="00610DF7">
      <w:pPr>
        <w:spacing w:after="200" w:line="276" w:lineRule="auto"/>
        <w:ind w:firstLine="709"/>
        <w:jc w:val="both"/>
        <w:rPr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  <w:r w:rsidRPr="00344A22">
        <w:rPr>
          <w:lang w:eastAsia="en-US"/>
        </w:rPr>
        <w:t xml:space="preserve">– предложеното приемане </w:t>
      </w:r>
      <w:r w:rsidR="00600205">
        <w:rPr>
          <w:lang w:eastAsia="en-US"/>
        </w:rPr>
        <w:t xml:space="preserve">на </w:t>
      </w:r>
      <w:r w:rsidR="00600205" w:rsidRPr="00600205">
        <w:rPr>
          <w:rFonts w:eastAsia="Calibri"/>
          <w:lang w:val="ru-RU" w:eastAsia="en-US"/>
        </w:rPr>
        <w:t xml:space="preserve">Процедура за </w:t>
      </w:r>
      <w:proofErr w:type="spellStart"/>
      <w:r w:rsidR="00600205" w:rsidRPr="00600205">
        <w:rPr>
          <w:rFonts w:eastAsia="Calibri"/>
          <w:lang w:val="ru-RU" w:eastAsia="en-US"/>
        </w:rPr>
        <w:t>избор</w:t>
      </w:r>
      <w:proofErr w:type="spellEnd"/>
      <w:r w:rsidR="00600205" w:rsidRPr="00600205">
        <w:rPr>
          <w:rFonts w:eastAsia="Calibri"/>
          <w:lang w:val="ru-RU" w:eastAsia="en-US"/>
        </w:rPr>
        <w:t xml:space="preserve"> на </w:t>
      </w:r>
      <w:proofErr w:type="spellStart"/>
      <w:r w:rsidR="00600205" w:rsidRPr="00600205">
        <w:rPr>
          <w:rFonts w:eastAsia="Calibri"/>
          <w:lang w:val="ru-RU" w:eastAsia="en-US"/>
        </w:rPr>
        <w:t>кредитна</w:t>
      </w:r>
      <w:proofErr w:type="spellEnd"/>
      <w:r w:rsidR="00600205" w:rsidRPr="00600205">
        <w:rPr>
          <w:rFonts w:eastAsia="Calibri"/>
          <w:lang w:val="ru-RU" w:eastAsia="en-US"/>
        </w:rPr>
        <w:t>/</w:t>
      </w:r>
      <w:proofErr w:type="spellStart"/>
      <w:r w:rsidR="00600205" w:rsidRPr="00600205">
        <w:rPr>
          <w:rFonts w:eastAsia="Calibri"/>
          <w:lang w:val="ru-RU" w:eastAsia="en-US"/>
        </w:rPr>
        <w:t>финансова</w:t>
      </w:r>
      <w:proofErr w:type="spellEnd"/>
      <w:r w:rsidR="00600205" w:rsidRPr="00600205">
        <w:rPr>
          <w:rFonts w:eastAsia="Calibri"/>
          <w:lang w:val="ru-RU" w:eastAsia="en-US"/>
        </w:rPr>
        <w:t xml:space="preserve"> </w:t>
      </w:r>
      <w:proofErr w:type="spellStart"/>
      <w:r w:rsidR="00600205" w:rsidRPr="00600205">
        <w:rPr>
          <w:rFonts w:eastAsia="Calibri"/>
          <w:lang w:val="ru-RU" w:eastAsia="en-US"/>
        </w:rPr>
        <w:t>инститиуция</w:t>
      </w:r>
      <w:proofErr w:type="spellEnd"/>
      <w:r w:rsidR="0090741D" w:rsidRPr="00600205">
        <w:rPr>
          <w:rFonts w:eastAsia="Calibri"/>
          <w:lang w:val="ru-RU" w:eastAsia="en-US"/>
        </w:rPr>
        <w:t xml:space="preserve"> </w:t>
      </w:r>
      <w:r w:rsidR="00501330" w:rsidRPr="00501330">
        <w:rPr>
          <w:rFonts w:eastAsia="Calibri"/>
          <w:lang w:val="ru-RU" w:eastAsia="en-US"/>
        </w:rPr>
        <w:t xml:space="preserve">по чл. 19 от Закона за </w:t>
      </w:r>
      <w:proofErr w:type="spellStart"/>
      <w:r w:rsidR="00501330" w:rsidRPr="00501330">
        <w:rPr>
          <w:rFonts w:eastAsia="Calibri"/>
          <w:lang w:val="ru-RU" w:eastAsia="en-US"/>
        </w:rPr>
        <w:t>общинския</w:t>
      </w:r>
      <w:proofErr w:type="spellEnd"/>
      <w:r w:rsidR="00501330" w:rsidRPr="00501330">
        <w:rPr>
          <w:rFonts w:eastAsia="Calibri"/>
          <w:lang w:val="ru-RU" w:eastAsia="en-US"/>
        </w:rPr>
        <w:t xml:space="preserve"> </w:t>
      </w:r>
      <w:proofErr w:type="spellStart"/>
      <w:r w:rsidR="00501330" w:rsidRPr="00501330">
        <w:rPr>
          <w:rFonts w:eastAsia="Calibri"/>
          <w:lang w:val="ru-RU" w:eastAsia="en-US"/>
        </w:rPr>
        <w:t>дълг</w:t>
      </w:r>
      <w:proofErr w:type="spellEnd"/>
      <w:r w:rsidR="00501330" w:rsidRPr="00501330">
        <w:rPr>
          <w:rFonts w:eastAsia="Calibri"/>
          <w:lang w:val="ru-RU" w:eastAsia="en-US"/>
        </w:rPr>
        <w:t xml:space="preserve"> </w:t>
      </w:r>
      <w:r w:rsidRPr="00344A22">
        <w:rPr>
          <w:lang w:eastAsia="en-US"/>
        </w:rPr>
        <w:t>е в съответствие с нормативните актове от по</w:t>
      </w:r>
      <w:r w:rsidRPr="00344A22">
        <w:rPr>
          <w:b/>
          <w:lang w:eastAsia="en-US"/>
        </w:rPr>
        <w:t>-</w:t>
      </w:r>
      <w:r w:rsidRPr="00344A22">
        <w:rPr>
          <w:lang w:eastAsia="en-US"/>
        </w:rPr>
        <w:t xml:space="preserve">висока степен.  </w:t>
      </w:r>
    </w:p>
    <w:p w:rsidR="00663E13" w:rsidRPr="00344A22" w:rsidRDefault="00663E13" w:rsidP="00610DF7">
      <w:pPr>
        <w:spacing w:after="200" w:line="276" w:lineRule="auto"/>
        <w:ind w:firstLine="709"/>
        <w:jc w:val="both"/>
        <w:rPr>
          <w:lang w:eastAsia="en-US"/>
        </w:rPr>
      </w:pPr>
      <w:r w:rsidRPr="00344A22">
        <w:rPr>
          <w:lang w:eastAsia="en-US"/>
        </w:rPr>
        <w:t xml:space="preserve">При изработване на проекта за приемане на </w:t>
      </w:r>
      <w:r w:rsidR="00600205" w:rsidRPr="00600205">
        <w:rPr>
          <w:rFonts w:eastAsia="Calibri"/>
          <w:lang w:val="ru-RU" w:eastAsia="en-US"/>
        </w:rPr>
        <w:t xml:space="preserve">Процедура за </w:t>
      </w:r>
      <w:proofErr w:type="spellStart"/>
      <w:r w:rsidR="00600205" w:rsidRPr="00600205">
        <w:rPr>
          <w:rFonts w:eastAsia="Calibri"/>
          <w:lang w:val="ru-RU" w:eastAsia="en-US"/>
        </w:rPr>
        <w:t>избор</w:t>
      </w:r>
      <w:proofErr w:type="spellEnd"/>
      <w:r w:rsidR="00600205" w:rsidRPr="00600205">
        <w:rPr>
          <w:rFonts w:eastAsia="Calibri"/>
          <w:lang w:val="ru-RU" w:eastAsia="en-US"/>
        </w:rPr>
        <w:t xml:space="preserve"> на </w:t>
      </w:r>
      <w:proofErr w:type="spellStart"/>
      <w:r w:rsidR="00600205" w:rsidRPr="00600205">
        <w:rPr>
          <w:rFonts w:eastAsia="Calibri"/>
          <w:lang w:val="ru-RU" w:eastAsia="en-US"/>
        </w:rPr>
        <w:t>кредитна</w:t>
      </w:r>
      <w:proofErr w:type="spellEnd"/>
      <w:r w:rsidR="00600205" w:rsidRPr="00600205">
        <w:rPr>
          <w:rFonts w:eastAsia="Calibri"/>
          <w:lang w:val="ru-RU" w:eastAsia="en-US"/>
        </w:rPr>
        <w:t>/</w:t>
      </w:r>
      <w:proofErr w:type="spellStart"/>
      <w:r w:rsidR="00600205" w:rsidRPr="00600205">
        <w:rPr>
          <w:rFonts w:eastAsia="Calibri"/>
          <w:lang w:val="ru-RU" w:eastAsia="en-US"/>
        </w:rPr>
        <w:t>финансова</w:t>
      </w:r>
      <w:proofErr w:type="spellEnd"/>
      <w:r w:rsidR="00600205" w:rsidRPr="00600205">
        <w:rPr>
          <w:rFonts w:eastAsia="Calibri"/>
          <w:lang w:val="ru-RU" w:eastAsia="en-US"/>
        </w:rPr>
        <w:t xml:space="preserve"> </w:t>
      </w:r>
      <w:proofErr w:type="spellStart"/>
      <w:r w:rsidR="00600205" w:rsidRPr="00600205">
        <w:rPr>
          <w:rFonts w:eastAsia="Calibri"/>
          <w:lang w:val="ru-RU" w:eastAsia="en-US"/>
        </w:rPr>
        <w:t>инститиуция</w:t>
      </w:r>
      <w:proofErr w:type="spellEnd"/>
      <w:r w:rsidR="0045445D" w:rsidRPr="00600205">
        <w:rPr>
          <w:rFonts w:eastAsia="Calibri"/>
          <w:lang w:val="ru-RU" w:eastAsia="en-US"/>
        </w:rPr>
        <w:t xml:space="preserve"> </w:t>
      </w:r>
      <w:r w:rsidRPr="00344A22">
        <w:rPr>
          <w:lang w:eastAsia="en-US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344A22">
        <w:rPr>
          <w:b/>
          <w:lang w:eastAsia="en-US"/>
        </w:rPr>
        <w:t xml:space="preserve">предварителна оценка на въздействието </w:t>
      </w:r>
      <w:r w:rsidRPr="00344A22">
        <w:rPr>
          <w:lang w:eastAsia="en-US"/>
        </w:rPr>
        <w:t>на проекта</w:t>
      </w:r>
      <w:r w:rsidR="0090741D">
        <w:rPr>
          <w:lang w:eastAsia="en-US"/>
        </w:rPr>
        <w:t xml:space="preserve"> </w:t>
      </w:r>
      <w:r w:rsidRPr="00344A22">
        <w:rPr>
          <w:b/>
          <w:lang w:eastAsia="en-US"/>
        </w:rPr>
        <w:t>-</w:t>
      </w:r>
      <w:r w:rsidR="00677146">
        <w:rPr>
          <w:rFonts w:eastAsia="Calibri"/>
          <w:lang w:val="ru-RU" w:eastAsia="en-US"/>
        </w:rPr>
        <w:t xml:space="preserve"> </w:t>
      </w:r>
      <w:r w:rsidR="00600205" w:rsidRPr="00600205">
        <w:rPr>
          <w:rFonts w:eastAsia="Calibri"/>
          <w:lang w:val="ru-RU" w:eastAsia="en-US"/>
        </w:rPr>
        <w:t xml:space="preserve">Процедура за </w:t>
      </w:r>
      <w:proofErr w:type="spellStart"/>
      <w:r w:rsidR="00600205" w:rsidRPr="00600205">
        <w:rPr>
          <w:rFonts w:eastAsia="Calibri"/>
          <w:lang w:val="ru-RU" w:eastAsia="en-US"/>
        </w:rPr>
        <w:t>избор</w:t>
      </w:r>
      <w:proofErr w:type="spellEnd"/>
      <w:r w:rsidR="00600205" w:rsidRPr="00600205">
        <w:rPr>
          <w:rFonts w:eastAsia="Calibri"/>
          <w:lang w:val="ru-RU" w:eastAsia="en-US"/>
        </w:rPr>
        <w:t xml:space="preserve"> на </w:t>
      </w:r>
      <w:proofErr w:type="spellStart"/>
      <w:r w:rsidR="00600205" w:rsidRPr="00600205">
        <w:rPr>
          <w:rFonts w:eastAsia="Calibri"/>
          <w:lang w:val="ru-RU" w:eastAsia="en-US"/>
        </w:rPr>
        <w:t>кредитна</w:t>
      </w:r>
      <w:proofErr w:type="spellEnd"/>
      <w:r w:rsidR="00600205" w:rsidRPr="00600205">
        <w:rPr>
          <w:rFonts w:eastAsia="Calibri"/>
          <w:lang w:val="ru-RU" w:eastAsia="en-US"/>
        </w:rPr>
        <w:t>/</w:t>
      </w:r>
      <w:proofErr w:type="spellStart"/>
      <w:r w:rsidR="00600205" w:rsidRPr="00600205">
        <w:rPr>
          <w:rFonts w:eastAsia="Calibri"/>
          <w:lang w:val="ru-RU" w:eastAsia="en-US"/>
        </w:rPr>
        <w:t>финансова</w:t>
      </w:r>
      <w:proofErr w:type="spellEnd"/>
      <w:r w:rsidR="00600205" w:rsidRPr="00600205">
        <w:rPr>
          <w:rFonts w:eastAsia="Calibri"/>
          <w:lang w:val="ru-RU" w:eastAsia="en-US"/>
        </w:rPr>
        <w:t xml:space="preserve"> </w:t>
      </w:r>
      <w:proofErr w:type="spellStart"/>
      <w:r w:rsidR="00600205" w:rsidRPr="00600205">
        <w:rPr>
          <w:rFonts w:eastAsia="Calibri"/>
          <w:lang w:val="ru-RU" w:eastAsia="en-US"/>
        </w:rPr>
        <w:t>инститиуция</w:t>
      </w:r>
      <w:proofErr w:type="spellEnd"/>
      <w:r w:rsidRPr="00600205">
        <w:rPr>
          <w:rFonts w:eastAsia="Calibri"/>
          <w:lang w:val="ru-RU" w:eastAsia="en-US"/>
        </w:rPr>
        <w:t>,</w:t>
      </w:r>
      <w:r w:rsidRPr="00344A22">
        <w:rPr>
          <w:lang w:eastAsia="en-US"/>
        </w:rPr>
        <w:t xml:space="preserve"> която е прикачена към публикувания проект. </w:t>
      </w:r>
    </w:p>
    <w:p w:rsidR="00DB5EA9" w:rsidRDefault="0090741D" w:rsidP="001901A1">
      <w:pPr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>II</w:t>
      </w:r>
      <w:r w:rsidRPr="00D454D9">
        <w:rPr>
          <w:b/>
          <w:lang w:eastAsia="en-US"/>
        </w:rPr>
        <w:t xml:space="preserve">. </w:t>
      </w:r>
      <w:r w:rsidR="00663E13" w:rsidRPr="00344A22">
        <w:rPr>
          <w:b/>
          <w:lang w:eastAsia="en-US"/>
        </w:rPr>
        <w:t xml:space="preserve">Цел на приемане на </w:t>
      </w:r>
      <w:r w:rsidR="00962A09" w:rsidRPr="00962A09">
        <w:rPr>
          <w:rFonts w:eastAsia="Calibri"/>
          <w:b/>
          <w:lang w:val="ru-RU" w:eastAsia="en-US"/>
        </w:rPr>
        <w:t xml:space="preserve">Процедура за </w:t>
      </w:r>
      <w:proofErr w:type="spellStart"/>
      <w:r w:rsidR="00962A09" w:rsidRPr="00962A09">
        <w:rPr>
          <w:rFonts w:eastAsia="Calibri"/>
          <w:b/>
          <w:lang w:val="ru-RU" w:eastAsia="en-US"/>
        </w:rPr>
        <w:t>избор</w:t>
      </w:r>
      <w:proofErr w:type="spellEnd"/>
      <w:r w:rsidR="00962A09" w:rsidRPr="00962A09">
        <w:rPr>
          <w:rFonts w:eastAsia="Calibri"/>
          <w:b/>
          <w:lang w:val="ru-RU" w:eastAsia="en-US"/>
        </w:rPr>
        <w:t xml:space="preserve"> на </w:t>
      </w:r>
      <w:proofErr w:type="spellStart"/>
      <w:r w:rsidR="00962A09" w:rsidRPr="00962A09">
        <w:rPr>
          <w:rFonts w:eastAsia="Calibri"/>
          <w:b/>
          <w:lang w:val="ru-RU" w:eastAsia="en-US"/>
        </w:rPr>
        <w:t>кредитна</w:t>
      </w:r>
      <w:proofErr w:type="spellEnd"/>
      <w:r w:rsidR="00962A09" w:rsidRPr="00962A09">
        <w:rPr>
          <w:rFonts w:eastAsia="Calibri"/>
          <w:b/>
          <w:lang w:val="ru-RU" w:eastAsia="en-US"/>
        </w:rPr>
        <w:t>/</w:t>
      </w:r>
      <w:proofErr w:type="spellStart"/>
      <w:r w:rsidR="00962A09" w:rsidRPr="00962A09">
        <w:rPr>
          <w:rFonts w:eastAsia="Calibri"/>
          <w:b/>
          <w:lang w:val="ru-RU" w:eastAsia="en-US"/>
        </w:rPr>
        <w:t>финансова</w:t>
      </w:r>
      <w:proofErr w:type="spellEnd"/>
      <w:r w:rsidR="00962A09" w:rsidRPr="00962A09">
        <w:rPr>
          <w:rFonts w:eastAsia="Calibri"/>
          <w:b/>
          <w:lang w:val="ru-RU" w:eastAsia="en-US"/>
        </w:rPr>
        <w:t xml:space="preserve"> </w:t>
      </w:r>
      <w:proofErr w:type="spellStart"/>
      <w:r w:rsidR="00962A09" w:rsidRPr="00962A09">
        <w:rPr>
          <w:rFonts w:eastAsia="Calibri"/>
          <w:b/>
          <w:lang w:val="ru-RU" w:eastAsia="en-US"/>
        </w:rPr>
        <w:t>инститиуция</w:t>
      </w:r>
      <w:proofErr w:type="spellEnd"/>
      <w:r w:rsidR="00962A09" w:rsidRPr="00962A09">
        <w:rPr>
          <w:rFonts w:eastAsia="Calibri"/>
          <w:b/>
          <w:lang w:val="ru-RU" w:eastAsia="en-US"/>
        </w:rPr>
        <w:t xml:space="preserve"> </w:t>
      </w:r>
      <w:r w:rsidR="00871D58" w:rsidRPr="00D454D9">
        <w:rPr>
          <w:b/>
          <w:lang w:eastAsia="en-US"/>
        </w:rPr>
        <w:t>–</w:t>
      </w:r>
    </w:p>
    <w:p w:rsidR="00AD3F73" w:rsidRDefault="00DB5EA9" w:rsidP="00DB5EA9">
      <w:pPr>
        <w:spacing w:line="276" w:lineRule="auto"/>
        <w:ind w:firstLine="851"/>
        <w:jc w:val="both"/>
      </w:pPr>
      <w:r w:rsidRPr="004623C2">
        <w:t xml:space="preserve">Целта на община Пловдив е чрез </w:t>
      </w:r>
      <w:r w:rsidR="00962A09">
        <w:t>приемането на Процедура за избор на кредитна/финансова институция да бъде изпълнена разпоредбата на чл.19 от Закона за общинския дъл</w:t>
      </w:r>
      <w:r w:rsidR="00AD3F73">
        <w:t>г, като бъде избрана кредитна/финансова институция</w:t>
      </w:r>
      <w:r w:rsidR="00AD3F73" w:rsidRPr="00AD3F73">
        <w:t xml:space="preserve"> въз основа на открита, прозрачна и недискриминационна процедура, проведена при условия и по ред, приети от Общинския съвет – Пловдив, с цел постигане на икономически най-изгодно решение за местната общност</w:t>
      </w:r>
      <w:r w:rsidR="00AD3F73">
        <w:t>.</w:t>
      </w:r>
    </w:p>
    <w:p w:rsidR="00AD3F73" w:rsidRDefault="00AD3F73" w:rsidP="00AD3F73">
      <w:pPr>
        <w:shd w:val="clear" w:color="auto" w:fill="FFFFFF"/>
        <w:spacing w:line="276" w:lineRule="auto"/>
        <w:jc w:val="both"/>
        <w:rPr>
          <w:b/>
          <w:highlight w:val="yellow"/>
          <w:lang w:eastAsia="en-US"/>
        </w:rPr>
      </w:pPr>
    </w:p>
    <w:p w:rsidR="003024D1" w:rsidRDefault="001901A1" w:rsidP="00AD3F73">
      <w:pPr>
        <w:shd w:val="clear" w:color="auto" w:fill="FFFFFF"/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III. </w:t>
      </w:r>
      <w:r w:rsidR="00663E13" w:rsidRPr="00677146">
        <w:rPr>
          <w:b/>
          <w:lang w:eastAsia="en-US"/>
        </w:rPr>
        <w:t>Финансови средства, необходими за приемане на Пр</w:t>
      </w:r>
      <w:r w:rsidR="00AD3F73">
        <w:rPr>
          <w:b/>
          <w:lang w:eastAsia="en-US"/>
        </w:rPr>
        <w:t>оцедурата</w:t>
      </w:r>
      <w:r w:rsidR="00663E13" w:rsidRPr="00677146">
        <w:rPr>
          <w:b/>
          <w:lang w:eastAsia="en-US"/>
        </w:rPr>
        <w:t xml:space="preserve">. </w:t>
      </w:r>
    </w:p>
    <w:p w:rsidR="00AD3F73" w:rsidRDefault="00AD3F73" w:rsidP="00501330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AD3F73">
        <w:rPr>
          <w:lang w:eastAsia="en-US"/>
        </w:rPr>
        <w:t>Не са необходими финансови средства за реализиране на проекта.</w:t>
      </w:r>
    </w:p>
    <w:p w:rsidR="00AD3F73" w:rsidRPr="00AD3F73" w:rsidRDefault="00AD3F73" w:rsidP="00AD3F73">
      <w:pPr>
        <w:shd w:val="clear" w:color="auto" w:fill="FFFFFF"/>
        <w:spacing w:line="276" w:lineRule="auto"/>
        <w:jc w:val="both"/>
        <w:rPr>
          <w:lang w:eastAsia="en-US"/>
        </w:rPr>
      </w:pPr>
    </w:p>
    <w:p w:rsidR="00663E13" w:rsidRPr="000F2BC0" w:rsidRDefault="001901A1" w:rsidP="00AD3F73">
      <w:pPr>
        <w:spacing w:line="276" w:lineRule="auto"/>
        <w:jc w:val="both"/>
        <w:rPr>
          <w:b/>
          <w:spacing w:val="-2"/>
          <w:lang w:eastAsia="en-US"/>
        </w:rPr>
      </w:pPr>
      <w:r>
        <w:rPr>
          <w:b/>
          <w:spacing w:val="-2"/>
          <w:lang w:val="en-US" w:eastAsia="en-US"/>
        </w:rPr>
        <w:t xml:space="preserve">IV. </w:t>
      </w:r>
      <w:r w:rsidR="00663E13" w:rsidRPr="000F2BC0">
        <w:rPr>
          <w:b/>
          <w:spacing w:val="-2"/>
          <w:lang w:eastAsia="en-US"/>
        </w:rPr>
        <w:t>Очаквани резултати</w:t>
      </w:r>
    </w:p>
    <w:p w:rsidR="00574DF0" w:rsidRPr="00D454D9" w:rsidRDefault="00663E13" w:rsidP="00AD3F73">
      <w:pPr>
        <w:shd w:val="clear" w:color="auto" w:fill="FFFFFF"/>
        <w:spacing w:line="276" w:lineRule="auto"/>
        <w:ind w:firstLine="709"/>
        <w:jc w:val="both"/>
        <w:rPr>
          <w:b/>
          <w:color w:val="000000"/>
          <w:spacing w:val="-2"/>
          <w:lang w:eastAsia="en-US"/>
        </w:rPr>
      </w:pPr>
      <w:r w:rsidRPr="00344A22">
        <w:rPr>
          <w:lang w:eastAsia="en-US"/>
        </w:rPr>
        <w:t xml:space="preserve">Очакваните резултати са: </w:t>
      </w:r>
      <w:r w:rsidR="00AD3F73">
        <w:rPr>
          <w:lang w:eastAsia="en-US"/>
        </w:rPr>
        <w:t xml:space="preserve">Да се избира </w:t>
      </w:r>
      <w:r w:rsidR="00AD3F73" w:rsidRPr="00AD3F73">
        <w:rPr>
          <w:lang w:eastAsia="en-US"/>
        </w:rPr>
        <w:t xml:space="preserve">кредитна/финансова институция въз основа на открита, прозрачна и недискриминационна процедура, проведена при условия и по ред, </w:t>
      </w:r>
      <w:r w:rsidR="00AD3F73" w:rsidRPr="00AD3F73">
        <w:rPr>
          <w:lang w:eastAsia="en-US"/>
        </w:rPr>
        <w:lastRenderedPageBreak/>
        <w:t>приети от Общинския съвет – Пловдив, с цел постигане на икономически най-изгодно решение за местната общност.</w:t>
      </w:r>
    </w:p>
    <w:p w:rsidR="00663E13" w:rsidRPr="00344A22" w:rsidRDefault="00663E13" w:rsidP="006F67B0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</w:p>
    <w:p w:rsidR="00663E13" w:rsidRPr="00344A22" w:rsidRDefault="001901A1" w:rsidP="001901A1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V.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:rsidR="00663E13" w:rsidRPr="00344A22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344A22">
        <w:rPr>
          <w:lang w:eastAsia="en-US"/>
        </w:rPr>
        <w:t xml:space="preserve">Предлаганото приемане </w:t>
      </w:r>
      <w:r w:rsidR="00574DF0">
        <w:rPr>
          <w:lang w:eastAsia="en-US"/>
        </w:rPr>
        <w:t xml:space="preserve">на </w:t>
      </w:r>
      <w:r w:rsidR="00AD3F73" w:rsidRPr="00AD3F73">
        <w:rPr>
          <w:rFonts w:eastAsia="Calibri"/>
          <w:lang w:val="ru-RU" w:eastAsia="en-US"/>
        </w:rPr>
        <w:t xml:space="preserve">Процедура за </w:t>
      </w:r>
      <w:proofErr w:type="spellStart"/>
      <w:r w:rsidR="00AD3F73" w:rsidRPr="00AD3F73">
        <w:rPr>
          <w:rFonts w:eastAsia="Calibri"/>
          <w:lang w:val="ru-RU" w:eastAsia="en-US"/>
        </w:rPr>
        <w:t>избор</w:t>
      </w:r>
      <w:proofErr w:type="spellEnd"/>
      <w:r w:rsidR="00AD3F73" w:rsidRPr="00AD3F73">
        <w:rPr>
          <w:rFonts w:eastAsia="Calibri"/>
          <w:lang w:val="ru-RU" w:eastAsia="en-US"/>
        </w:rPr>
        <w:t xml:space="preserve"> на </w:t>
      </w:r>
      <w:proofErr w:type="spellStart"/>
      <w:r w:rsidR="00AD3F73" w:rsidRPr="00AD3F73">
        <w:rPr>
          <w:rFonts w:eastAsia="Calibri"/>
          <w:lang w:val="ru-RU" w:eastAsia="en-US"/>
        </w:rPr>
        <w:t>кредитна</w:t>
      </w:r>
      <w:proofErr w:type="spellEnd"/>
      <w:r w:rsidR="00AD3F73" w:rsidRPr="00AD3F73">
        <w:rPr>
          <w:rFonts w:eastAsia="Calibri"/>
          <w:lang w:val="ru-RU" w:eastAsia="en-US"/>
        </w:rPr>
        <w:t>/</w:t>
      </w:r>
      <w:proofErr w:type="spellStart"/>
      <w:r w:rsidR="00AD3F73" w:rsidRPr="00AD3F73">
        <w:rPr>
          <w:rFonts w:eastAsia="Calibri"/>
          <w:lang w:val="ru-RU" w:eastAsia="en-US"/>
        </w:rPr>
        <w:t>финансова</w:t>
      </w:r>
      <w:proofErr w:type="spellEnd"/>
      <w:r w:rsidR="00AD3F73" w:rsidRPr="00AD3F73">
        <w:rPr>
          <w:rFonts w:eastAsia="Calibri"/>
          <w:lang w:val="ru-RU" w:eastAsia="en-US"/>
        </w:rPr>
        <w:t xml:space="preserve"> институция </w:t>
      </w:r>
      <w:r w:rsidR="00574DF0">
        <w:rPr>
          <w:color w:val="000000"/>
          <w:spacing w:val="8"/>
          <w:lang w:eastAsia="en-US"/>
        </w:rPr>
        <w:t>е</w:t>
      </w:r>
      <w:r w:rsidRPr="00344A22">
        <w:rPr>
          <w:lang w:eastAsia="en-US"/>
        </w:rPr>
        <w:t xml:space="preserve"> в съответствие с нормативните актове от по</w:t>
      </w:r>
      <w:r w:rsidRPr="00344A22">
        <w:rPr>
          <w:b/>
          <w:lang w:eastAsia="en-US"/>
        </w:rPr>
        <w:t>-</w:t>
      </w:r>
      <w:r w:rsidRPr="00344A22">
        <w:rPr>
          <w:lang w:eastAsia="en-US"/>
        </w:rPr>
        <w:t>висока степен, както и с тези на европейското законодателство.</w:t>
      </w:r>
    </w:p>
    <w:p w:rsidR="00663E13" w:rsidRPr="00184EC2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344A22">
        <w:rPr>
          <w:lang w:eastAsia="en-US"/>
        </w:rPr>
        <w:t xml:space="preserve">Приемането на </w:t>
      </w:r>
      <w:r w:rsidR="00AD3F73" w:rsidRPr="00AD3F73">
        <w:rPr>
          <w:rFonts w:eastAsia="Calibri"/>
          <w:lang w:val="ru-RU" w:eastAsia="en-US"/>
        </w:rPr>
        <w:t xml:space="preserve">Процедура за </w:t>
      </w:r>
      <w:proofErr w:type="spellStart"/>
      <w:r w:rsidR="00AD3F73" w:rsidRPr="00AD3F73">
        <w:rPr>
          <w:rFonts w:eastAsia="Calibri"/>
          <w:lang w:val="ru-RU" w:eastAsia="en-US"/>
        </w:rPr>
        <w:t>избор</w:t>
      </w:r>
      <w:proofErr w:type="spellEnd"/>
      <w:r w:rsidR="00AD3F73" w:rsidRPr="00AD3F73">
        <w:rPr>
          <w:rFonts w:eastAsia="Calibri"/>
          <w:lang w:val="ru-RU" w:eastAsia="en-US"/>
        </w:rPr>
        <w:t xml:space="preserve"> на </w:t>
      </w:r>
      <w:proofErr w:type="spellStart"/>
      <w:r w:rsidR="00AD3F73" w:rsidRPr="00AD3F73">
        <w:rPr>
          <w:rFonts w:eastAsia="Calibri"/>
          <w:lang w:val="ru-RU" w:eastAsia="en-US"/>
        </w:rPr>
        <w:t>кредитна</w:t>
      </w:r>
      <w:proofErr w:type="spellEnd"/>
      <w:r w:rsidR="00AD3F73" w:rsidRPr="00AD3F73">
        <w:rPr>
          <w:rFonts w:eastAsia="Calibri"/>
          <w:lang w:val="ru-RU" w:eastAsia="en-US"/>
        </w:rPr>
        <w:t>/</w:t>
      </w:r>
      <w:proofErr w:type="spellStart"/>
      <w:r w:rsidR="00AD3F73" w:rsidRPr="00AD3F73">
        <w:rPr>
          <w:rFonts w:eastAsia="Calibri"/>
          <w:lang w:val="ru-RU" w:eastAsia="en-US"/>
        </w:rPr>
        <w:t>финансова</w:t>
      </w:r>
      <w:proofErr w:type="spellEnd"/>
      <w:r w:rsidR="00AD3F73" w:rsidRPr="00AD3F73">
        <w:rPr>
          <w:rFonts w:eastAsia="Calibri"/>
          <w:lang w:val="ru-RU" w:eastAsia="en-US"/>
        </w:rPr>
        <w:t xml:space="preserve"> институция</w:t>
      </w:r>
      <w:r w:rsidRPr="00344A22">
        <w:rPr>
          <w:lang w:eastAsia="en-US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</w:t>
      </w:r>
      <w:r w:rsidR="00AD3F73">
        <w:rPr>
          <w:lang w:eastAsia="en-US"/>
        </w:rPr>
        <w:t>общинския дълг</w:t>
      </w:r>
      <w:r w:rsidRPr="00344A22">
        <w:rPr>
          <w:lang w:eastAsia="en-US"/>
        </w:rPr>
        <w:t>, Закона за нормативните актове</w:t>
      </w:r>
      <w:r w:rsidRPr="00184EC2">
        <w:rPr>
          <w:lang w:eastAsia="en-US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663E13" w:rsidRPr="007D2A25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184EC2">
        <w:rPr>
          <w:lang w:eastAsia="en-US"/>
        </w:rPr>
        <w:t>Проектът на подзаконовия нормативен акт е публикуван на официалнат</w:t>
      </w:r>
      <w:r w:rsidR="007D2A25">
        <w:rPr>
          <w:lang w:eastAsia="en-US"/>
        </w:rPr>
        <w:t xml:space="preserve">а страница на община Пловдив на </w:t>
      </w:r>
      <w:r w:rsidR="007D2A25" w:rsidRPr="007D2A25">
        <w:rPr>
          <w:b/>
          <w:lang w:eastAsia="en-US"/>
        </w:rPr>
        <w:t>16.</w:t>
      </w:r>
      <w:r w:rsidR="00773FE4" w:rsidRPr="007D2A25">
        <w:rPr>
          <w:b/>
          <w:lang w:eastAsia="en-US"/>
        </w:rPr>
        <w:t>0</w:t>
      </w:r>
      <w:r w:rsidR="0075368B" w:rsidRPr="007D2A25">
        <w:rPr>
          <w:b/>
          <w:lang w:eastAsia="en-US"/>
        </w:rPr>
        <w:t>2</w:t>
      </w:r>
      <w:r w:rsidRPr="007D2A25">
        <w:rPr>
          <w:b/>
          <w:lang w:eastAsia="en-US"/>
        </w:rPr>
        <w:t>.202</w:t>
      </w:r>
      <w:r w:rsidR="00501330" w:rsidRPr="007D2A25">
        <w:rPr>
          <w:b/>
          <w:lang w:eastAsia="en-US"/>
        </w:rPr>
        <w:t>1</w:t>
      </w:r>
      <w:r w:rsidRPr="007D2A25">
        <w:rPr>
          <w:b/>
          <w:lang w:eastAsia="en-US"/>
        </w:rPr>
        <w:t>г</w:t>
      </w:r>
      <w:r w:rsidRPr="007D2A25">
        <w:rPr>
          <w:lang w:eastAsia="en-US"/>
        </w:rPr>
        <w:t>.</w:t>
      </w:r>
    </w:p>
    <w:p w:rsidR="00663E13" w:rsidRPr="00184EC2" w:rsidRDefault="00663E13" w:rsidP="00344A22">
      <w:pPr>
        <w:spacing w:after="200" w:line="276" w:lineRule="auto"/>
        <w:ind w:firstLine="709"/>
        <w:jc w:val="both"/>
        <w:rPr>
          <w:lang w:eastAsia="en-US"/>
        </w:rPr>
      </w:pPr>
      <w:r w:rsidRPr="00184EC2">
        <w:rPr>
          <w:lang w:eastAsia="en-US"/>
        </w:rPr>
        <w:t>След изтичане на законовия 30</w:t>
      </w:r>
      <w:r w:rsidRPr="00184EC2">
        <w:rPr>
          <w:b/>
          <w:lang w:eastAsia="en-US"/>
        </w:rPr>
        <w:t>-</w:t>
      </w:r>
      <w:r w:rsidRPr="00184EC2">
        <w:rPr>
          <w:lang w:eastAsia="en-US"/>
        </w:rPr>
        <w:t xml:space="preserve">дневен срок, предложенията и становищата по проекта на </w:t>
      </w:r>
      <w:r w:rsidR="00AD3F73" w:rsidRPr="00AD3F73">
        <w:rPr>
          <w:rFonts w:eastAsia="Calibri"/>
          <w:lang w:val="ru-RU" w:eastAsia="en-US"/>
        </w:rPr>
        <w:t xml:space="preserve">Процедура за </w:t>
      </w:r>
      <w:proofErr w:type="spellStart"/>
      <w:r w:rsidR="00AD3F73" w:rsidRPr="00AD3F73">
        <w:rPr>
          <w:rFonts w:eastAsia="Calibri"/>
          <w:lang w:val="ru-RU" w:eastAsia="en-US"/>
        </w:rPr>
        <w:t>избор</w:t>
      </w:r>
      <w:proofErr w:type="spellEnd"/>
      <w:r w:rsidR="00AD3F73" w:rsidRPr="00AD3F73">
        <w:rPr>
          <w:rFonts w:eastAsia="Calibri"/>
          <w:lang w:val="ru-RU" w:eastAsia="en-US"/>
        </w:rPr>
        <w:t xml:space="preserve"> на </w:t>
      </w:r>
      <w:proofErr w:type="spellStart"/>
      <w:r w:rsidR="00AD3F73" w:rsidRPr="00AD3F73">
        <w:rPr>
          <w:rFonts w:eastAsia="Calibri"/>
          <w:lang w:val="ru-RU" w:eastAsia="en-US"/>
        </w:rPr>
        <w:t>кредитна</w:t>
      </w:r>
      <w:proofErr w:type="spellEnd"/>
      <w:r w:rsidR="00AD3F73" w:rsidRPr="00AD3F73">
        <w:rPr>
          <w:rFonts w:eastAsia="Calibri"/>
          <w:lang w:val="ru-RU" w:eastAsia="en-US"/>
        </w:rPr>
        <w:t>/</w:t>
      </w:r>
      <w:proofErr w:type="spellStart"/>
      <w:r w:rsidR="00AD3F73" w:rsidRPr="00AD3F73">
        <w:rPr>
          <w:rFonts w:eastAsia="Calibri"/>
          <w:lang w:val="ru-RU" w:eastAsia="en-US"/>
        </w:rPr>
        <w:t>финансова</w:t>
      </w:r>
      <w:proofErr w:type="spellEnd"/>
      <w:r w:rsidR="00AD3F73" w:rsidRPr="00AD3F73">
        <w:rPr>
          <w:rFonts w:eastAsia="Calibri"/>
          <w:lang w:val="ru-RU" w:eastAsia="en-US"/>
        </w:rPr>
        <w:t xml:space="preserve"> институция </w:t>
      </w:r>
      <w:r w:rsidR="00314761" w:rsidRPr="00314761">
        <w:rPr>
          <w:rFonts w:eastAsia="Calibri"/>
          <w:lang w:val="ru-RU" w:eastAsia="en-US"/>
        </w:rPr>
        <w:t xml:space="preserve">по чл. 19 от Закона за </w:t>
      </w:r>
      <w:proofErr w:type="spellStart"/>
      <w:r w:rsidR="00314761" w:rsidRPr="00314761">
        <w:rPr>
          <w:rFonts w:eastAsia="Calibri"/>
          <w:lang w:val="ru-RU" w:eastAsia="en-US"/>
        </w:rPr>
        <w:t>общинския</w:t>
      </w:r>
      <w:proofErr w:type="spellEnd"/>
      <w:r w:rsidR="00314761" w:rsidRPr="00314761">
        <w:rPr>
          <w:rFonts w:eastAsia="Calibri"/>
          <w:lang w:val="ru-RU" w:eastAsia="en-US"/>
        </w:rPr>
        <w:t xml:space="preserve"> </w:t>
      </w:r>
      <w:proofErr w:type="spellStart"/>
      <w:r w:rsidR="00314761" w:rsidRPr="00314761">
        <w:rPr>
          <w:rFonts w:eastAsia="Calibri"/>
          <w:lang w:val="ru-RU" w:eastAsia="en-US"/>
        </w:rPr>
        <w:t>дълг</w:t>
      </w:r>
      <w:proofErr w:type="spellEnd"/>
      <w:r w:rsidR="00314761" w:rsidRPr="00314761">
        <w:rPr>
          <w:rFonts w:eastAsia="Calibri"/>
          <w:lang w:val="ru-RU" w:eastAsia="en-US"/>
        </w:rPr>
        <w:t xml:space="preserve"> </w:t>
      </w:r>
      <w:r w:rsidRPr="00184EC2">
        <w:rPr>
          <w:lang w:eastAsia="en-US"/>
        </w:rPr>
        <w:t xml:space="preserve">ще бъдат взети предвид и ще са публикувани на интернет страницата </w:t>
      </w:r>
      <w:proofErr w:type="gramStart"/>
      <w:r w:rsidRPr="00184EC2">
        <w:rPr>
          <w:lang w:eastAsia="en-US"/>
        </w:rPr>
        <w:t>на община</w:t>
      </w:r>
      <w:proofErr w:type="gramEnd"/>
      <w:r w:rsidRPr="00184EC2">
        <w:rPr>
          <w:lang w:eastAsia="en-US"/>
        </w:rPr>
        <w:t xml:space="preserve">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663E13" w:rsidRPr="00184EC2" w:rsidRDefault="00663E13" w:rsidP="006D2885">
      <w:pPr>
        <w:jc w:val="both"/>
        <w:rPr>
          <w:iCs/>
        </w:rPr>
      </w:pPr>
      <w:r w:rsidRPr="00184EC2">
        <w:rPr>
          <w:b/>
          <w:lang w:eastAsia="en-US"/>
        </w:rPr>
        <w:t xml:space="preserve">Правни основания: </w:t>
      </w:r>
      <w:r w:rsidRPr="00184EC2">
        <w:rPr>
          <w:lang w:eastAsia="en-US"/>
        </w:rPr>
        <w:t xml:space="preserve">На основание разпоредбите на </w:t>
      </w:r>
      <w:r w:rsidR="00574DF0" w:rsidRPr="00184EC2">
        <w:t>чл. 21, ал.1,</w:t>
      </w:r>
      <w:r w:rsidRPr="00184EC2">
        <w:t xml:space="preserve"> т.23 и ал.2 от ЗМСМА, във връзка с чл.</w:t>
      </w:r>
      <w:r w:rsidR="00AD3F73">
        <w:t>19 от Закона за общинския дълг</w:t>
      </w:r>
      <w:r w:rsidRPr="00184EC2">
        <w:t>, при спазване изискванията на чл.11, ал.3, чл.15, ал.1, чл.18а, чл.19, ал.1, чл.20, чл.26 и чл.28 от ЗНА и във връзка с чл.75, чл.76, чл.77 и чл.79 от АПК</w:t>
      </w:r>
      <w:r w:rsidR="00E045F6" w:rsidRPr="00184EC2">
        <w:t>.</w:t>
      </w:r>
    </w:p>
    <w:p w:rsidR="00AC22DA" w:rsidRPr="00184EC2" w:rsidRDefault="00AC22DA" w:rsidP="001C460E">
      <w:pPr>
        <w:spacing w:after="200" w:line="276" w:lineRule="auto"/>
        <w:jc w:val="center"/>
        <w:rPr>
          <w:b/>
          <w:lang w:eastAsia="en-US"/>
        </w:rPr>
      </w:pPr>
    </w:p>
    <w:p w:rsidR="00663E13" w:rsidRPr="00184EC2" w:rsidRDefault="00663E13" w:rsidP="001C460E">
      <w:pPr>
        <w:spacing w:after="200" w:line="276" w:lineRule="auto"/>
        <w:jc w:val="center"/>
        <w:rPr>
          <w:b/>
          <w:lang w:eastAsia="en-US"/>
        </w:rPr>
      </w:pPr>
      <w:r w:rsidRPr="00184EC2">
        <w:rPr>
          <w:b/>
          <w:lang w:eastAsia="en-US"/>
        </w:rPr>
        <w:t>ПРОЕКТ НА РЕШЕНИЕ:</w:t>
      </w:r>
    </w:p>
    <w:p w:rsidR="00A04443" w:rsidRPr="00AD3F73" w:rsidRDefault="00775B07" w:rsidP="00AD3F73">
      <w:pPr>
        <w:spacing w:line="276" w:lineRule="auto"/>
        <w:ind w:right="1" w:firstLine="708"/>
        <w:jc w:val="both"/>
        <w:rPr>
          <w:color w:val="000000"/>
          <w:lang w:eastAsia="en-US"/>
        </w:rPr>
      </w:pPr>
      <w:r w:rsidRPr="00184EC2">
        <w:rPr>
          <w:b/>
          <w:color w:val="000000"/>
          <w:lang w:eastAsia="en-US"/>
        </w:rPr>
        <w:t xml:space="preserve"> І.</w:t>
      </w:r>
      <w:r w:rsidRPr="00184EC2">
        <w:rPr>
          <w:color w:val="000000"/>
          <w:lang w:eastAsia="en-US"/>
        </w:rPr>
        <w:t xml:space="preserve"> Приема </w:t>
      </w:r>
      <w:r w:rsidR="00AD3F73" w:rsidRPr="00AD3F73">
        <w:rPr>
          <w:rFonts w:eastAsia="Calibri"/>
          <w:lang w:val="ru-RU" w:eastAsia="en-US"/>
        </w:rPr>
        <w:t xml:space="preserve">Процедура за </w:t>
      </w:r>
      <w:proofErr w:type="spellStart"/>
      <w:r w:rsidR="00AD3F73" w:rsidRPr="00AD3F73">
        <w:rPr>
          <w:rFonts w:eastAsia="Calibri"/>
          <w:lang w:val="ru-RU" w:eastAsia="en-US"/>
        </w:rPr>
        <w:t>избор</w:t>
      </w:r>
      <w:proofErr w:type="spellEnd"/>
      <w:r w:rsidR="00AD3F73" w:rsidRPr="00AD3F73">
        <w:rPr>
          <w:rFonts w:eastAsia="Calibri"/>
          <w:lang w:val="ru-RU" w:eastAsia="en-US"/>
        </w:rPr>
        <w:t xml:space="preserve"> на </w:t>
      </w:r>
      <w:proofErr w:type="spellStart"/>
      <w:r w:rsidR="00AD3F73" w:rsidRPr="00AD3F73">
        <w:rPr>
          <w:rFonts w:eastAsia="Calibri"/>
          <w:lang w:val="ru-RU" w:eastAsia="en-US"/>
        </w:rPr>
        <w:t>кредитна</w:t>
      </w:r>
      <w:proofErr w:type="spellEnd"/>
      <w:r w:rsidR="00AD3F73" w:rsidRPr="00AD3F73">
        <w:rPr>
          <w:rFonts w:eastAsia="Calibri"/>
          <w:lang w:val="ru-RU" w:eastAsia="en-US"/>
        </w:rPr>
        <w:t>/</w:t>
      </w:r>
      <w:proofErr w:type="spellStart"/>
      <w:r w:rsidR="00AD3F73" w:rsidRPr="00AD3F73">
        <w:rPr>
          <w:rFonts w:eastAsia="Calibri"/>
          <w:lang w:val="ru-RU" w:eastAsia="en-US"/>
        </w:rPr>
        <w:t>финансова</w:t>
      </w:r>
      <w:proofErr w:type="spellEnd"/>
      <w:r w:rsidR="00AD3F73" w:rsidRPr="00AD3F73">
        <w:rPr>
          <w:rFonts w:eastAsia="Calibri"/>
          <w:lang w:val="ru-RU" w:eastAsia="en-US"/>
        </w:rPr>
        <w:t xml:space="preserve"> институция</w:t>
      </w:r>
      <w:r w:rsidR="00314761" w:rsidRPr="00314761">
        <w:t xml:space="preserve"> </w:t>
      </w:r>
      <w:r w:rsidR="00314761" w:rsidRPr="00314761">
        <w:rPr>
          <w:rFonts w:eastAsia="Calibri"/>
          <w:lang w:val="ru-RU" w:eastAsia="en-US"/>
        </w:rPr>
        <w:t xml:space="preserve">по чл. 19 от Закона за </w:t>
      </w:r>
      <w:proofErr w:type="spellStart"/>
      <w:r w:rsidR="00314761" w:rsidRPr="00314761">
        <w:rPr>
          <w:rFonts w:eastAsia="Calibri"/>
          <w:lang w:val="ru-RU" w:eastAsia="en-US"/>
        </w:rPr>
        <w:t>общинския</w:t>
      </w:r>
      <w:proofErr w:type="spellEnd"/>
      <w:r w:rsidR="00314761" w:rsidRPr="00314761">
        <w:rPr>
          <w:rFonts w:eastAsia="Calibri"/>
          <w:lang w:val="ru-RU" w:eastAsia="en-US"/>
        </w:rPr>
        <w:t xml:space="preserve"> </w:t>
      </w:r>
      <w:proofErr w:type="spellStart"/>
      <w:r w:rsidR="00314761" w:rsidRPr="00314761">
        <w:rPr>
          <w:rFonts w:eastAsia="Calibri"/>
          <w:lang w:val="ru-RU" w:eastAsia="en-US"/>
        </w:rPr>
        <w:t>дълг</w:t>
      </w:r>
      <w:proofErr w:type="spellEnd"/>
      <w:r w:rsidR="00AD3F73">
        <w:rPr>
          <w:rFonts w:eastAsia="Calibri"/>
          <w:lang w:val="ru-RU" w:eastAsia="en-US"/>
        </w:rPr>
        <w:t>.</w:t>
      </w:r>
    </w:p>
    <w:p w:rsidR="00AD3F73" w:rsidRDefault="00AD3F73" w:rsidP="00344A22">
      <w:pPr>
        <w:spacing w:after="200" w:line="276" w:lineRule="auto"/>
        <w:ind w:firstLine="900"/>
        <w:jc w:val="both"/>
        <w:rPr>
          <w:b/>
          <w:lang w:eastAsia="en-US"/>
        </w:rPr>
      </w:pPr>
    </w:p>
    <w:p w:rsidR="00663E13" w:rsidRPr="00C00DC8" w:rsidRDefault="00663E13" w:rsidP="00344A22">
      <w:pPr>
        <w:spacing w:after="200" w:line="276" w:lineRule="auto"/>
        <w:ind w:firstLine="900"/>
        <w:jc w:val="both"/>
        <w:rPr>
          <w:lang w:eastAsia="en-US"/>
        </w:rPr>
      </w:pPr>
      <w:r w:rsidRPr="00C00DC8">
        <w:rPr>
          <w:b/>
          <w:lang w:eastAsia="en-US"/>
        </w:rPr>
        <w:t>Приложения:</w:t>
      </w:r>
    </w:p>
    <w:p w:rsidR="00E74C7E" w:rsidRPr="00AD3F73" w:rsidRDefault="00816A8D" w:rsidP="00E74C7E">
      <w:pPr>
        <w:spacing w:line="276" w:lineRule="auto"/>
        <w:ind w:right="1" w:firstLine="708"/>
        <w:jc w:val="both"/>
        <w:rPr>
          <w:color w:val="000000"/>
          <w:lang w:eastAsia="en-US"/>
        </w:rPr>
      </w:pPr>
      <w:r>
        <w:rPr>
          <w:b/>
          <w:lang w:eastAsia="en-US"/>
        </w:rPr>
        <w:t xml:space="preserve">1. </w:t>
      </w:r>
      <w:r w:rsidR="00663E13" w:rsidRPr="00C00DC8">
        <w:rPr>
          <w:b/>
          <w:lang w:eastAsia="en-US"/>
        </w:rPr>
        <w:t>Приложение №</w:t>
      </w:r>
      <w:r>
        <w:rPr>
          <w:b/>
          <w:lang w:eastAsia="en-US"/>
        </w:rPr>
        <w:t>1</w:t>
      </w:r>
      <w:r w:rsidR="00663E13" w:rsidRPr="00C00DC8">
        <w:rPr>
          <w:lang w:eastAsia="en-US"/>
        </w:rPr>
        <w:t xml:space="preserve"> – </w:t>
      </w:r>
      <w:r w:rsidR="00E74C7E" w:rsidRPr="00AD3F73">
        <w:rPr>
          <w:rFonts w:eastAsia="Calibri"/>
          <w:lang w:val="ru-RU" w:eastAsia="en-US"/>
        </w:rPr>
        <w:t xml:space="preserve">Процедура за </w:t>
      </w:r>
      <w:proofErr w:type="spellStart"/>
      <w:r w:rsidR="00E74C7E" w:rsidRPr="00AD3F73">
        <w:rPr>
          <w:rFonts w:eastAsia="Calibri"/>
          <w:lang w:val="ru-RU" w:eastAsia="en-US"/>
        </w:rPr>
        <w:t>избор</w:t>
      </w:r>
      <w:proofErr w:type="spellEnd"/>
      <w:r w:rsidR="00E74C7E" w:rsidRPr="00AD3F73">
        <w:rPr>
          <w:rFonts w:eastAsia="Calibri"/>
          <w:lang w:val="ru-RU" w:eastAsia="en-US"/>
        </w:rPr>
        <w:t xml:space="preserve"> на </w:t>
      </w:r>
      <w:proofErr w:type="spellStart"/>
      <w:r w:rsidR="00E74C7E" w:rsidRPr="00AD3F73">
        <w:rPr>
          <w:rFonts w:eastAsia="Calibri"/>
          <w:lang w:val="ru-RU" w:eastAsia="en-US"/>
        </w:rPr>
        <w:t>кредитна</w:t>
      </w:r>
      <w:proofErr w:type="spellEnd"/>
      <w:r w:rsidR="00E74C7E" w:rsidRPr="00AD3F73">
        <w:rPr>
          <w:rFonts w:eastAsia="Calibri"/>
          <w:lang w:val="ru-RU" w:eastAsia="en-US"/>
        </w:rPr>
        <w:t>/</w:t>
      </w:r>
      <w:proofErr w:type="spellStart"/>
      <w:r w:rsidR="00E74C7E" w:rsidRPr="00AD3F73">
        <w:rPr>
          <w:rFonts w:eastAsia="Calibri"/>
          <w:lang w:val="ru-RU" w:eastAsia="en-US"/>
        </w:rPr>
        <w:t>финансова</w:t>
      </w:r>
      <w:proofErr w:type="spellEnd"/>
      <w:r w:rsidR="00E74C7E" w:rsidRPr="00AD3F73">
        <w:rPr>
          <w:rFonts w:eastAsia="Calibri"/>
          <w:lang w:val="ru-RU" w:eastAsia="en-US"/>
        </w:rPr>
        <w:t xml:space="preserve"> институция</w:t>
      </w:r>
      <w:r w:rsidR="00314761">
        <w:rPr>
          <w:rFonts w:eastAsia="Calibri"/>
          <w:lang w:val="ru-RU" w:eastAsia="en-US"/>
        </w:rPr>
        <w:t xml:space="preserve"> </w:t>
      </w:r>
      <w:r w:rsidR="00314761" w:rsidRPr="00314761">
        <w:rPr>
          <w:rFonts w:eastAsia="Calibri"/>
          <w:lang w:val="ru-RU" w:eastAsia="en-US"/>
        </w:rPr>
        <w:t xml:space="preserve">по чл. 19 от Закона за </w:t>
      </w:r>
      <w:proofErr w:type="spellStart"/>
      <w:r w:rsidR="00314761" w:rsidRPr="00314761">
        <w:rPr>
          <w:rFonts w:eastAsia="Calibri"/>
          <w:lang w:val="ru-RU" w:eastAsia="en-US"/>
        </w:rPr>
        <w:t>общинския</w:t>
      </w:r>
      <w:proofErr w:type="spellEnd"/>
      <w:r w:rsidR="00314761" w:rsidRPr="00314761">
        <w:rPr>
          <w:rFonts w:eastAsia="Calibri"/>
          <w:lang w:val="ru-RU" w:eastAsia="en-US"/>
        </w:rPr>
        <w:t xml:space="preserve"> </w:t>
      </w:r>
      <w:proofErr w:type="spellStart"/>
      <w:r w:rsidR="00314761" w:rsidRPr="00314761">
        <w:rPr>
          <w:rFonts w:eastAsia="Calibri"/>
          <w:lang w:val="ru-RU" w:eastAsia="en-US"/>
        </w:rPr>
        <w:t>дълг</w:t>
      </w:r>
      <w:proofErr w:type="spellEnd"/>
      <w:r w:rsidR="00314761">
        <w:rPr>
          <w:rFonts w:eastAsia="Calibri"/>
          <w:lang w:val="ru-RU" w:eastAsia="en-US"/>
        </w:rPr>
        <w:t>;</w:t>
      </w:r>
    </w:p>
    <w:p w:rsidR="00663E13" w:rsidRPr="00EA0752" w:rsidRDefault="00E74C7E" w:rsidP="00E74C7E">
      <w:pPr>
        <w:spacing w:after="200" w:line="276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2. </w:t>
      </w:r>
      <w:r w:rsidRPr="00C00DC8">
        <w:rPr>
          <w:b/>
          <w:lang w:eastAsia="en-US"/>
        </w:rPr>
        <w:t>Приложение №</w:t>
      </w:r>
      <w:r>
        <w:rPr>
          <w:b/>
          <w:lang w:eastAsia="en-US"/>
        </w:rPr>
        <w:t>2</w:t>
      </w:r>
      <w:r>
        <w:rPr>
          <w:lang w:eastAsia="en-US"/>
        </w:rPr>
        <w:t xml:space="preserve"> - </w:t>
      </w:r>
      <w:r w:rsidR="00663E13" w:rsidRPr="00C00DC8">
        <w:rPr>
          <w:lang w:eastAsia="en-US"/>
        </w:rPr>
        <w:t>Предва</w:t>
      </w:r>
      <w:r w:rsidR="00EA0752">
        <w:rPr>
          <w:lang w:eastAsia="en-US"/>
        </w:rPr>
        <w:t>рителна оценка на въздейств</w:t>
      </w:r>
      <w:bookmarkStart w:id="0" w:name="_GoBack"/>
      <w:bookmarkEnd w:id="0"/>
      <w:r w:rsidR="00EA0752">
        <w:rPr>
          <w:lang w:eastAsia="en-US"/>
        </w:rPr>
        <w:t>ието.</w:t>
      </w:r>
    </w:p>
    <w:sectPr w:rsidR="00663E13" w:rsidRPr="00EA0752" w:rsidSect="00771456">
      <w:footerReference w:type="default" r:id="rId9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08" w:rsidRDefault="00577108" w:rsidP="00DD5DDD">
      <w:r>
        <w:separator/>
      </w:r>
    </w:p>
  </w:endnote>
  <w:endnote w:type="continuationSeparator" w:id="0">
    <w:p w:rsidR="00577108" w:rsidRDefault="00577108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13" w:rsidRPr="00F8523A" w:rsidRDefault="00192D68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7D2A25">
      <w:rPr>
        <w:b/>
        <w:noProof/>
      </w:rPr>
      <w:t>3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08" w:rsidRDefault="00577108" w:rsidP="00DD5DDD">
      <w:r>
        <w:separator/>
      </w:r>
    </w:p>
  </w:footnote>
  <w:footnote w:type="continuationSeparator" w:id="0">
    <w:p w:rsidR="00577108" w:rsidRDefault="00577108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26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23"/>
  </w:num>
  <w:num w:numId="18">
    <w:abstractNumId w:val="27"/>
  </w:num>
  <w:num w:numId="19">
    <w:abstractNumId w:val="12"/>
  </w:num>
  <w:num w:numId="20">
    <w:abstractNumId w:val="20"/>
  </w:num>
  <w:num w:numId="21">
    <w:abstractNumId w:val="25"/>
  </w:num>
  <w:num w:numId="22">
    <w:abstractNumId w:val="18"/>
  </w:num>
  <w:num w:numId="23">
    <w:abstractNumId w:val="9"/>
  </w:num>
  <w:num w:numId="24">
    <w:abstractNumId w:val="13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7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29B"/>
    <w:rsid w:val="000157E3"/>
    <w:rsid w:val="00026163"/>
    <w:rsid w:val="00050061"/>
    <w:rsid w:val="00071E28"/>
    <w:rsid w:val="00085DA6"/>
    <w:rsid w:val="000A0BEB"/>
    <w:rsid w:val="000A162D"/>
    <w:rsid w:val="000A4DEC"/>
    <w:rsid w:val="000C7C8D"/>
    <w:rsid w:val="000E184D"/>
    <w:rsid w:val="000E45FE"/>
    <w:rsid w:val="000E5855"/>
    <w:rsid w:val="000F2BC0"/>
    <w:rsid w:val="000F7C45"/>
    <w:rsid w:val="0010111E"/>
    <w:rsid w:val="00101149"/>
    <w:rsid w:val="00101C91"/>
    <w:rsid w:val="00105D0E"/>
    <w:rsid w:val="0011794E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4EC2"/>
    <w:rsid w:val="00187CC0"/>
    <w:rsid w:val="001901A1"/>
    <w:rsid w:val="00192D68"/>
    <w:rsid w:val="0019556D"/>
    <w:rsid w:val="001A7869"/>
    <w:rsid w:val="001B161E"/>
    <w:rsid w:val="001B3EE3"/>
    <w:rsid w:val="001B5333"/>
    <w:rsid w:val="001C0B96"/>
    <w:rsid w:val="001C3BB6"/>
    <w:rsid w:val="001C460E"/>
    <w:rsid w:val="001F04BC"/>
    <w:rsid w:val="001F5302"/>
    <w:rsid w:val="00201254"/>
    <w:rsid w:val="00201E00"/>
    <w:rsid w:val="00205461"/>
    <w:rsid w:val="00213E80"/>
    <w:rsid w:val="00220BB0"/>
    <w:rsid w:val="00247597"/>
    <w:rsid w:val="002527BB"/>
    <w:rsid w:val="00256B14"/>
    <w:rsid w:val="0026735F"/>
    <w:rsid w:val="00272152"/>
    <w:rsid w:val="00274C6A"/>
    <w:rsid w:val="0028177D"/>
    <w:rsid w:val="002821FB"/>
    <w:rsid w:val="00291DF8"/>
    <w:rsid w:val="0029285A"/>
    <w:rsid w:val="002B2D3C"/>
    <w:rsid w:val="002C3476"/>
    <w:rsid w:val="002C4D4E"/>
    <w:rsid w:val="002F5120"/>
    <w:rsid w:val="002F62A4"/>
    <w:rsid w:val="002F70E8"/>
    <w:rsid w:val="003024D1"/>
    <w:rsid w:val="00302A9E"/>
    <w:rsid w:val="00304537"/>
    <w:rsid w:val="00314761"/>
    <w:rsid w:val="0034100E"/>
    <w:rsid w:val="003423B2"/>
    <w:rsid w:val="00344A22"/>
    <w:rsid w:val="00351C11"/>
    <w:rsid w:val="00354B0B"/>
    <w:rsid w:val="003664A0"/>
    <w:rsid w:val="00375526"/>
    <w:rsid w:val="00377607"/>
    <w:rsid w:val="003840A6"/>
    <w:rsid w:val="00387E77"/>
    <w:rsid w:val="003907FA"/>
    <w:rsid w:val="003929D8"/>
    <w:rsid w:val="00393474"/>
    <w:rsid w:val="0039454E"/>
    <w:rsid w:val="003A1E45"/>
    <w:rsid w:val="003B2919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6303"/>
    <w:rsid w:val="003F678D"/>
    <w:rsid w:val="00411AAD"/>
    <w:rsid w:val="00412FCB"/>
    <w:rsid w:val="00433238"/>
    <w:rsid w:val="0045181E"/>
    <w:rsid w:val="0045445D"/>
    <w:rsid w:val="004628B1"/>
    <w:rsid w:val="00463719"/>
    <w:rsid w:val="0046435D"/>
    <w:rsid w:val="004710AA"/>
    <w:rsid w:val="0047252A"/>
    <w:rsid w:val="004771E4"/>
    <w:rsid w:val="00487B9A"/>
    <w:rsid w:val="00487C97"/>
    <w:rsid w:val="004B5FD6"/>
    <w:rsid w:val="004C4017"/>
    <w:rsid w:val="004C4079"/>
    <w:rsid w:val="004C6F24"/>
    <w:rsid w:val="004D6FCD"/>
    <w:rsid w:val="004F7647"/>
    <w:rsid w:val="004F775A"/>
    <w:rsid w:val="00501195"/>
    <w:rsid w:val="00501330"/>
    <w:rsid w:val="00501D1E"/>
    <w:rsid w:val="00522A8B"/>
    <w:rsid w:val="00525019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D72"/>
    <w:rsid w:val="00577108"/>
    <w:rsid w:val="00584676"/>
    <w:rsid w:val="0058661C"/>
    <w:rsid w:val="00592236"/>
    <w:rsid w:val="0059655A"/>
    <w:rsid w:val="005B47ED"/>
    <w:rsid w:val="005C00F4"/>
    <w:rsid w:val="005D0433"/>
    <w:rsid w:val="005D25FF"/>
    <w:rsid w:val="005D5A86"/>
    <w:rsid w:val="005E3182"/>
    <w:rsid w:val="005F04A4"/>
    <w:rsid w:val="005F0AF6"/>
    <w:rsid w:val="005F20F3"/>
    <w:rsid w:val="00600205"/>
    <w:rsid w:val="00610DF7"/>
    <w:rsid w:val="00622BD1"/>
    <w:rsid w:val="00623258"/>
    <w:rsid w:val="00630907"/>
    <w:rsid w:val="00635458"/>
    <w:rsid w:val="00635E8F"/>
    <w:rsid w:val="006366F2"/>
    <w:rsid w:val="00640A8F"/>
    <w:rsid w:val="00643983"/>
    <w:rsid w:val="00647806"/>
    <w:rsid w:val="00650406"/>
    <w:rsid w:val="00663E13"/>
    <w:rsid w:val="00677146"/>
    <w:rsid w:val="00677245"/>
    <w:rsid w:val="00684C1F"/>
    <w:rsid w:val="0069177B"/>
    <w:rsid w:val="006A1C36"/>
    <w:rsid w:val="006A7A37"/>
    <w:rsid w:val="006B0733"/>
    <w:rsid w:val="006B1B11"/>
    <w:rsid w:val="006D2885"/>
    <w:rsid w:val="006F5758"/>
    <w:rsid w:val="006F6324"/>
    <w:rsid w:val="006F67B0"/>
    <w:rsid w:val="00700D26"/>
    <w:rsid w:val="007151F0"/>
    <w:rsid w:val="00720965"/>
    <w:rsid w:val="007228A0"/>
    <w:rsid w:val="00723B81"/>
    <w:rsid w:val="00724444"/>
    <w:rsid w:val="007362F6"/>
    <w:rsid w:val="00737A04"/>
    <w:rsid w:val="0075368B"/>
    <w:rsid w:val="00754BDF"/>
    <w:rsid w:val="0075514F"/>
    <w:rsid w:val="00771456"/>
    <w:rsid w:val="007737B4"/>
    <w:rsid w:val="00773FE4"/>
    <w:rsid w:val="00775B07"/>
    <w:rsid w:val="007A2300"/>
    <w:rsid w:val="007D2A25"/>
    <w:rsid w:val="007D54E4"/>
    <w:rsid w:val="007E0114"/>
    <w:rsid w:val="007F5D3A"/>
    <w:rsid w:val="008006E4"/>
    <w:rsid w:val="008058D1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70BDD"/>
    <w:rsid w:val="00870ED4"/>
    <w:rsid w:val="00871D58"/>
    <w:rsid w:val="00883C51"/>
    <w:rsid w:val="008848FA"/>
    <w:rsid w:val="00887DAD"/>
    <w:rsid w:val="00892301"/>
    <w:rsid w:val="008B0803"/>
    <w:rsid w:val="008B22A4"/>
    <w:rsid w:val="008C3478"/>
    <w:rsid w:val="008C6BE0"/>
    <w:rsid w:val="008D0AFB"/>
    <w:rsid w:val="008D1FA0"/>
    <w:rsid w:val="008D56F2"/>
    <w:rsid w:val="008F0101"/>
    <w:rsid w:val="00903FD9"/>
    <w:rsid w:val="0090741D"/>
    <w:rsid w:val="00926591"/>
    <w:rsid w:val="00927AB8"/>
    <w:rsid w:val="00937C84"/>
    <w:rsid w:val="00943D61"/>
    <w:rsid w:val="00943D99"/>
    <w:rsid w:val="009513CE"/>
    <w:rsid w:val="00956C45"/>
    <w:rsid w:val="00956F10"/>
    <w:rsid w:val="00962A09"/>
    <w:rsid w:val="0096348E"/>
    <w:rsid w:val="00970DC3"/>
    <w:rsid w:val="00990227"/>
    <w:rsid w:val="00995EB1"/>
    <w:rsid w:val="009A28CA"/>
    <w:rsid w:val="009B0E96"/>
    <w:rsid w:val="009B3F39"/>
    <w:rsid w:val="009B550E"/>
    <w:rsid w:val="009C26F4"/>
    <w:rsid w:val="009F001B"/>
    <w:rsid w:val="00A04443"/>
    <w:rsid w:val="00A10C27"/>
    <w:rsid w:val="00A14517"/>
    <w:rsid w:val="00A275AA"/>
    <w:rsid w:val="00A27637"/>
    <w:rsid w:val="00A32F46"/>
    <w:rsid w:val="00A41B40"/>
    <w:rsid w:val="00A43E53"/>
    <w:rsid w:val="00A45562"/>
    <w:rsid w:val="00A474E2"/>
    <w:rsid w:val="00A51449"/>
    <w:rsid w:val="00A60361"/>
    <w:rsid w:val="00A67A11"/>
    <w:rsid w:val="00A77B3E"/>
    <w:rsid w:val="00A836BD"/>
    <w:rsid w:val="00A84222"/>
    <w:rsid w:val="00A90D9A"/>
    <w:rsid w:val="00AA6424"/>
    <w:rsid w:val="00AA6890"/>
    <w:rsid w:val="00AA7712"/>
    <w:rsid w:val="00AB1E82"/>
    <w:rsid w:val="00AB519D"/>
    <w:rsid w:val="00AB699C"/>
    <w:rsid w:val="00AB6B2D"/>
    <w:rsid w:val="00AC06EF"/>
    <w:rsid w:val="00AC22DA"/>
    <w:rsid w:val="00AC6373"/>
    <w:rsid w:val="00AC7762"/>
    <w:rsid w:val="00AD3F73"/>
    <w:rsid w:val="00AE10FC"/>
    <w:rsid w:val="00AE1D97"/>
    <w:rsid w:val="00AE5B04"/>
    <w:rsid w:val="00B1317C"/>
    <w:rsid w:val="00B13508"/>
    <w:rsid w:val="00B1611A"/>
    <w:rsid w:val="00B17A4E"/>
    <w:rsid w:val="00B34BA4"/>
    <w:rsid w:val="00B36AF2"/>
    <w:rsid w:val="00B40C5F"/>
    <w:rsid w:val="00B5043D"/>
    <w:rsid w:val="00B60EBA"/>
    <w:rsid w:val="00B739F0"/>
    <w:rsid w:val="00B73D78"/>
    <w:rsid w:val="00B74014"/>
    <w:rsid w:val="00B75891"/>
    <w:rsid w:val="00B81A0D"/>
    <w:rsid w:val="00B8257E"/>
    <w:rsid w:val="00B832C4"/>
    <w:rsid w:val="00B92A2E"/>
    <w:rsid w:val="00BA26F0"/>
    <w:rsid w:val="00BA65DF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BD41F2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4265E"/>
    <w:rsid w:val="00C45057"/>
    <w:rsid w:val="00C56FEC"/>
    <w:rsid w:val="00C8698F"/>
    <w:rsid w:val="00C87749"/>
    <w:rsid w:val="00CA0A73"/>
    <w:rsid w:val="00CA15DF"/>
    <w:rsid w:val="00CC3534"/>
    <w:rsid w:val="00CC7404"/>
    <w:rsid w:val="00CD481E"/>
    <w:rsid w:val="00CE602C"/>
    <w:rsid w:val="00CF1BD1"/>
    <w:rsid w:val="00CF3C02"/>
    <w:rsid w:val="00CF56CB"/>
    <w:rsid w:val="00D00ACF"/>
    <w:rsid w:val="00D140FF"/>
    <w:rsid w:val="00D159DB"/>
    <w:rsid w:val="00D31FF2"/>
    <w:rsid w:val="00D3480D"/>
    <w:rsid w:val="00D414EC"/>
    <w:rsid w:val="00D454D9"/>
    <w:rsid w:val="00D52222"/>
    <w:rsid w:val="00D5581F"/>
    <w:rsid w:val="00D57033"/>
    <w:rsid w:val="00D606BC"/>
    <w:rsid w:val="00D6609A"/>
    <w:rsid w:val="00D738DA"/>
    <w:rsid w:val="00D86A2E"/>
    <w:rsid w:val="00DA3016"/>
    <w:rsid w:val="00DA676E"/>
    <w:rsid w:val="00DB4EFE"/>
    <w:rsid w:val="00DB5EA9"/>
    <w:rsid w:val="00DC1C76"/>
    <w:rsid w:val="00DD5DDD"/>
    <w:rsid w:val="00E02516"/>
    <w:rsid w:val="00E04174"/>
    <w:rsid w:val="00E04527"/>
    <w:rsid w:val="00E0455A"/>
    <w:rsid w:val="00E045F6"/>
    <w:rsid w:val="00E10435"/>
    <w:rsid w:val="00E14BD3"/>
    <w:rsid w:val="00E242B1"/>
    <w:rsid w:val="00E25862"/>
    <w:rsid w:val="00E4312F"/>
    <w:rsid w:val="00E51F9F"/>
    <w:rsid w:val="00E5626B"/>
    <w:rsid w:val="00E60DCE"/>
    <w:rsid w:val="00E678F5"/>
    <w:rsid w:val="00E74C7E"/>
    <w:rsid w:val="00E90237"/>
    <w:rsid w:val="00E9306F"/>
    <w:rsid w:val="00EA0752"/>
    <w:rsid w:val="00EA0A38"/>
    <w:rsid w:val="00EA2AF9"/>
    <w:rsid w:val="00EB23CD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49C0"/>
    <w:rsid w:val="00F349DD"/>
    <w:rsid w:val="00F42608"/>
    <w:rsid w:val="00F4493A"/>
    <w:rsid w:val="00F457B7"/>
    <w:rsid w:val="00F46B0E"/>
    <w:rsid w:val="00F47F2C"/>
    <w:rsid w:val="00F56BB5"/>
    <w:rsid w:val="00F70389"/>
    <w:rsid w:val="00F82F5D"/>
    <w:rsid w:val="00F8523A"/>
    <w:rsid w:val="00F97DF8"/>
    <w:rsid w:val="00FA4459"/>
    <w:rsid w:val="00FB44A0"/>
    <w:rsid w:val="00FC110D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A108E"/>
  <w15:docId w15:val="{4CA1EEAD-0EAF-412C-B1E3-DE21A57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uiPriority w:val="99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yurieva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2FD7-65A3-409B-8FE0-EC315D40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4</cp:revision>
  <cp:lastPrinted>2020-12-03T11:43:00Z</cp:lastPrinted>
  <dcterms:created xsi:type="dcterms:W3CDTF">2021-02-16T15:41:00Z</dcterms:created>
  <dcterms:modified xsi:type="dcterms:W3CDTF">2021-02-16T15:42:00Z</dcterms:modified>
</cp:coreProperties>
</file>