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10" w:rsidRPr="00EC1114" w:rsidRDefault="00D87010" w:rsidP="00D8701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114">
        <w:rPr>
          <w:rFonts w:ascii="Times New Roman" w:eastAsia="Times New Roman" w:hAnsi="Times New Roman" w:cs="Times New Roman"/>
          <w:b/>
          <w:sz w:val="24"/>
          <w:szCs w:val="24"/>
        </w:rPr>
        <w:t>ОБЯВЛЕНИЕ ПО ЧЛ. 129, АЛ. 5 ОТ ЗУТ</w:t>
      </w:r>
    </w:p>
    <w:p w:rsidR="00D87010" w:rsidRPr="00EC1114" w:rsidRDefault="00D87010" w:rsidP="00D8701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010" w:rsidRDefault="00D87010" w:rsidP="00D8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заповед № 22</w:t>
      </w:r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>ОА-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2268 от 27.09.2022</w:t>
      </w:r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 Кмета на Община Пловдив е одобрено 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менение на ПУП – План за  регулация и застрояване на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 от кв.4-нов </w:t>
      </w:r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плана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ЮИПЗ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гр. Пловдив,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 от УПИ Х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IX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УПИ ХХХ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УПИ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XXXIV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образува един нов УПИ Х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IX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-539.779, производствена и складова дейност</w:t>
      </w:r>
      <w:r w:rsidR="00C9268F">
        <w:rPr>
          <w:rFonts w:ascii="Times New Roman" w:eastAsia="Times New Roman" w:hAnsi="Times New Roman" w:cs="Times New Roman"/>
          <w:sz w:val="24"/>
          <w:szCs w:val="24"/>
          <w:lang w:eastAsia="bg-BG"/>
        </w:rPr>
        <w:t>. Отреждането на УПИ</w:t>
      </w:r>
      <w:r w:rsidR="00C9268F" w:rsidRPr="00C926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9268F">
        <w:rPr>
          <w:rFonts w:ascii="Times New Roman" w:eastAsia="Times New Roman" w:hAnsi="Times New Roman" w:cs="Times New Roman"/>
          <w:sz w:val="24"/>
          <w:szCs w:val="24"/>
          <w:lang w:eastAsia="bg-BG"/>
        </w:rPr>
        <w:t>Х</w:t>
      </w:r>
      <w:r w:rsidR="00C926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</w:t>
      </w:r>
      <w:r w:rsidR="00C926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УПИ  ХХ</w:t>
      </w:r>
      <w:r w:rsidR="00C926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="00C926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привеждат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9268F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КК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гр. Пловдив, </w:t>
      </w:r>
      <w:r w:rsidR="00C9268F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се образува нов УПИ Х</w:t>
      </w:r>
      <w:r w:rsidR="00C926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</w:t>
      </w:r>
      <w:r w:rsidR="00C9268F">
        <w:rPr>
          <w:rFonts w:ascii="Times New Roman" w:eastAsia="Times New Roman" w:hAnsi="Times New Roman" w:cs="Times New Roman"/>
          <w:sz w:val="24"/>
          <w:szCs w:val="24"/>
          <w:lang w:eastAsia="bg-BG"/>
        </w:rPr>
        <w:t>-539.278,</w:t>
      </w:r>
      <w:r w:rsidR="00C9268F" w:rsidRPr="00C926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926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производствена и складова дейност и</w:t>
      </w:r>
      <w:r w:rsidR="00C9268F" w:rsidRPr="00C926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9268F">
        <w:rPr>
          <w:rFonts w:ascii="Times New Roman" w:eastAsia="Times New Roman" w:hAnsi="Times New Roman" w:cs="Times New Roman"/>
          <w:sz w:val="24"/>
          <w:szCs w:val="24"/>
          <w:lang w:eastAsia="bg-BG"/>
        </w:rPr>
        <w:t>УПИ  ХХ</w:t>
      </w:r>
      <w:r w:rsidR="00C926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C9268F">
        <w:rPr>
          <w:rFonts w:ascii="Times New Roman" w:eastAsia="Times New Roman" w:hAnsi="Times New Roman" w:cs="Times New Roman"/>
          <w:sz w:val="24"/>
          <w:szCs w:val="24"/>
          <w:lang w:eastAsia="bg-BG"/>
        </w:rPr>
        <w:t>-539.327, производствена и складова дейност. Частично запазване на съществуващото застрояване и ново свързано основно и допълващо застрояване в УПИ ХХХ</w:t>
      </w:r>
      <w:r w:rsidR="00C926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C9268F">
        <w:rPr>
          <w:rFonts w:ascii="Times New Roman" w:eastAsia="Times New Roman" w:hAnsi="Times New Roman" w:cs="Times New Roman"/>
          <w:sz w:val="24"/>
          <w:szCs w:val="24"/>
          <w:lang w:eastAsia="bg-BG"/>
        </w:rPr>
        <w:t>-539.327, производствена и складова дейност, УПИ ХХ-539.278, производствена и складова дейност, УПИ Х</w:t>
      </w:r>
      <w:r w:rsidR="00C926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C926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Х-539.779, производствена и складова дейност, </w:t>
      </w:r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устройствени показатели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зона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“:  Височина до</w:t>
      </w:r>
      <w:r w:rsidR="00393C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0м.</w:t>
      </w:r>
      <w:r w:rsidR="00393C56">
        <w:rPr>
          <w:rFonts w:ascii="Times New Roman" w:eastAsia="Times New Roman" w:hAnsi="Times New Roman" w:cs="Times New Roman"/>
          <w:sz w:val="24"/>
          <w:szCs w:val="24"/>
          <w:lang w:eastAsia="bg-BG"/>
        </w:rPr>
        <w:t>/8ет.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Пзастр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до 80%,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2.5,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мин. 2</w:t>
      </w:r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>0%</w:t>
      </w:r>
      <w:r w:rsidR="00393C56">
        <w:rPr>
          <w:rFonts w:ascii="Times New Roman" w:eastAsia="Times New Roman" w:hAnsi="Times New Roman" w:cs="Times New Roman"/>
          <w:sz w:val="24"/>
          <w:szCs w:val="24"/>
          <w:lang w:eastAsia="bg-BG"/>
        </w:rPr>
        <w:t>,Паркиране -100%</w:t>
      </w:r>
    </w:p>
    <w:p w:rsidR="00D87010" w:rsidRDefault="00D87010" w:rsidP="00D8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7010" w:rsidRPr="00EC1114" w:rsidRDefault="00D87010" w:rsidP="00D8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може да бъде обжалвана в 14 /четиринадесет/ дневен срок от съобщаването й чрез Район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Тракия</w:t>
      </w:r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>“ при Община Пловдив пред Административен съд Пловдив.</w:t>
      </w:r>
    </w:p>
    <w:p w:rsidR="00D87010" w:rsidRPr="00EC1114" w:rsidRDefault="00D87010" w:rsidP="00D87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010" w:rsidRPr="00EC1114" w:rsidRDefault="00D87010" w:rsidP="00D87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010" w:rsidRPr="00EC1114" w:rsidRDefault="00D87010" w:rsidP="00D87010">
      <w:pPr>
        <w:spacing w:after="200" w:line="36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EC111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-------------------------------------------------------------------------------------------------------------------------</w:t>
      </w:r>
    </w:p>
    <w:p w:rsidR="00D87010" w:rsidRPr="00EC1114" w:rsidRDefault="00D87010" w:rsidP="00D87010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"/>
          <w:szCs w:val="2"/>
          <w:lang w:eastAsia="bg-BG"/>
        </w:rPr>
      </w:pPr>
      <w:r w:rsidRPr="00EC1114">
        <w:rPr>
          <w:rFonts w:ascii="inherit" w:eastAsia="Times New Roman" w:hAnsi="inherit" w:cs="Times New Roman"/>
          <w:sz w:val="2"/>
          <w:szCs w:val="2"/>
          <w:lang w:eastAsia="bg-BG"/>
        </w:rPr>
        <w:t> </w:t>
      </w:r>
      <w:hyperlink r:id="rId4" w:history="1"/>
    </w:p>
    <w:p w:rsidR="00D87010" w:rsidRPr="00EC1114" w:rsidRDefault="00D87010" w:rsidP="00D87010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"/>
          <w:szCs w:val="2"/>
          <w:lang w:eastAsia="bg-BG"/>
        </w:rPr>
      </w:pPr>
      <w:r w:rsidRPr="00EC1114">
        <w:rPr>
          <w:rFonts w:ascii="inherit" w:eastAsia="Times New Roman" w:hAnsi="inherit" w:cs="Times New Roman"/>
          <w:sz w:val="2"/>
          <w:szCs w:val="2"/>
          <w:lang w:eastAsia="bg-BG"/>
        </w:rPr>
        <w:t> </w:t>
      </w:r>
      <w:hyperlink r:id="rId5" w:history="1"/>
    </w:p>
    <w:p w:rsidR="00D87010" w:rsidRPr="00EC1114" w:rsidRDefault="00D87010" w:rsidP="00D87010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"/>
          <w:szCs w:val="2"/>
          <w:lang w:eastAsia="bg-BG"/>
        </w:rPr>
      </w:pPr>
      <w:r w:rsidRPr="00EC1114">
        <w:rPr>
          <w:rFonts w:ascii="inherit" w:eastAsia="Times New Roman" w:hAnsi="inherit" w:cs="Times New Roman"/>
          <w:sz w:val="2"/>
          <w:szCs w:val="2"/>
          <w:lang w:eastAsia="bg-BG"/>
        </w:rPr>
        <w:t> </w:t>
      </w:r>
      <w:hyperlink r:id="rId6" w:history="1"/>
    </w:p>
    <w:p w:rsidR="00D87010" w:rsidRPr="00EC1114" w:rsidRDefault="00D87010" w:rsidP="00D87010">
      <w:pPr>
        <w:spacing w:after="200" w:line="276" w:lineRule="auto"/>
        <w:rPr>
          <w:rFonts w:ascii="Calibri" w:eastAsia="Times New Roman" w:hAnsi="Calibri" w:cs="Times New Roman"/>
        </w:rPr>
      </w:pPr>
    </w:p>
    <w:p w:rsidR="00A318C0" w:rsidRDefault="00A318C0"/>
    <w:sectPr w:rsidR="00A3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51"/>
    <w:rsid w:val="00017407"/>
    <w:rsid w:val="003765B0"/>
    <w:rsid w:val="00393C56"/>
    <w:rsid w:val="00471A51"/>
    <w:rsid w:val="00A318C0"/>
    <w:rsid w:val="00C9268F"/>
    <w:rsid w:val="00D8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CBF6D-B5A7-4D7A-8E84-EE94018B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93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kiwat.com/userfiles/productimages/107438/product_large_108720.jpg" TargetMode="External"/><Relationship Id="rId5" Type="http://schemas.openxmlformats.org/officeDocument/2006/relationships/hyperlink" Target="https://vikiwat.com/userfiles/productimages/107438/product_large_108721.jpg" TargetMode="External"/><Relationship Id="rId4" Type="http://schemas.openxmlformats.org/officeDocument/2006/relationships/hyperlink" Target="https://vikiwat.com/userfiles/productimages/107438/product_large_108722.jp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Mun</cp:lastModifiedBy>
  <cp:revision>5</cp:revision>
  <cp:lastPrinted>2022-09-29T08:05:00Z</cp:lastPrinted>
  <dcterms:created xsi:type="dcterms:W3CDTF">2022-09-29T06:36:00Z</dcterms:created>
  <dcterms:modified xsi:type="dcterms:W3CDTF">2022-09-29T08:05:00Z</dcterms:modified>
</cp:coreProperties>
</file>