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303505">
        <w:rPr>
          <w:rFonts w:ascii="Times New Roman" w:eastAsia="Calibri" w:hAnsi="Times New Roman" w:cs="Times New Roman"/>
          <w:b/>
        </w:rPr>
        <w:t>Градини и паркове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24955">
        <w:trPr>
          <w:trHeight w:val="1365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2495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724955">
              <w:rPr>
                <w:rFonts w:ascii="Times New Roman" w:eastAsia="Calibri" w:hAnsi="Times New Roman" w:cs="Times New Roman"/>
              </w:rPr>
              <w:t>оптимизиране на мисления състав на предприятието и коректност в Приложение №1</w:t>
            </w:r>
            <w:r w:rsidR="00D24D10">
              <w:rPr>
                <w:rFonts w:ascii="Times New Roman" w:eastAsia="Calibri" w:hAnsi="Times New Roman" w:cs="Times New Roman"/>
              </w:rPr>
              <w:t xml:space="preserve"> „</w:t>
            </w:r>
            <w:r w:rsidR="00724955" w:rsidRPr="007249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Структура и числения състав</w:t>
            </w:r>
            <w:r w:rsidR="00D24D10">
              <w:rPr>
                <w:rFonts w:ascii="Times New Roman" w:eastAsia="Calibri" w:hAnsi="Times New Roman" w:cs="Times New Roman"/>
              </w:rPr>
              <w:t xml:space="preserve">“ </w:t>
            </w:r>
            <w:r w:rsidR="0072495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224B" w:rsidRPr="00700EDC" w:rsidTr="00724955">
        <w:trPr>
          <w:trHeight w:val="1388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0A0ED0">
              <w:rPr>
                <w:rFonts w:ascii="Times New Roman" w:eastAsia="Calibri" w:hAnsi="Times New Roman" w:cs="Times New Roman"/>
              </w:rPr>
              <w:t>община Пловдив и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724955">
              <w:rPr>
                <w:rFonts w:ascii="Times New Roman" w:eastAsia="Calibri" w:hAnsi="Times New Roman" w:cs="Times New Roman"/>
              </w:rPr>
              <w:t>и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</w:t>
            </w:r>
            <w:r w:rsidR="00724955">
              <w:rPr>
                <w:rFonts w:ascii="Times New Roman" w:eastAsia="Calibri" w:hAnsi="Times New Roman" w:cs="Times New Roman"/>
              </w:rPr>
              <w:t>т</w:t>
            </w:r>
            <w:r w:rsidR="007E0AD2" w:rsidRPr="00704EBA">
              <w:rPr>
                <w:rFonts w:ascii="Times New Roman" w:eastAsia="Calibri" w:hAnsi="Times New Roman" w:cs="Times New Roman"/>
              </w:rPr>
              <w:t xml:space="preserve"> </w:t>
            </w:r>
            <w:r w:rsidR="00724955" w:rsidRPr="0072495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оптимизиране на работния процес и намаляването на разходите за работна заплата</w:t>
            </w:r>
            <w:r w:rsidR="00724955"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Default="00700EDC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78F1" w:rsidRPr="00700EDC" w:rsidRDefault="00B578F1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Default="0070224B" w:rsidP="0070224B">
            <w:pPr>
              <w:jc w:val="both"/>
              <w:rPr>
                <w:rFonts w:ascii="Times New Roman" w:hAnsi="Times New Roman"/>
                <w:lang w:eastAsia="bg-BG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303505">
              <w:rPr>
                <w:rFonts w:ascii="Times New Roman" w:eastAsia="Calibri" w:hAnsi="Times New Roman" w:cs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  <w:p w:rsidR="00B578F1" w:rsidRPr="00700EDC" w:rsidRDefault="00B578F1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1F52"/>
    <w:rsid w:val="000161EF"/>
    <w:rsid w:val="000A0ED0"/>
    <w:rsid w:val="000A60A4"/>
    <w:rsid w:val="000A672D"/>
    <w:rsid w:val="002E5CD2"/>
    <w:rsid w:val="00303505"/>
    <w:rsid w:val="004031CE"/>
    <w:rsid w:val="006B64DD"/>
    <w:rsid w:val="00700EDC"/>
    <w:rsid w:val="0070224B"/>
    <w:rsid w:val="00704EBA"/>
    <w:rsid w:val="00724955"/>
    <w:rsid w:val="007413BE"/>
    <w:rsid w:val="007E0AD2"/>
    <w:rsid w:val="00807384"/>
    <w:rsid w:val="008533FA"/>
    <w:rsid w:val="0092677C"/>
    <w:rsid w:val="00972B5E"/>
    <w:rsid w:val="00992765"/>
    <w:rsid w:val="00A223C9"/>
    <w:rsid w:val="00A84CC7"/>
    <w:rsid w:val="00AB63D4"/>
    <w:rsid w:val="00B578F1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EA23-174F-4D21-8F5E-2013CE4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2022-02-17T14:15:00Z</dcterms:created>
  <dcterms:modified xsi:type="dcterms:W3CDTF">2022-02-17T14:15:00Z</dcterms:modified>
</cp:coreProperties>
</file>