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72" w:rsidRDefault="00576872" w:rsidP="0070224B">
      <w:pPr>
        <w:spacing w:after="160" w:line="259" w:lineRule="auto"/>
        <w:jc w:val="center"/>
        <w:rPr>
          <w:rFonts w:ascii="Times New Roman" w:hAnsi="Times New Roman"/>
        </w:rPr>
      </w:pPr>
    </w:p>
    <w:p w:rsidR="00E13BB6" w:rsidRPr="00E509F8" w:rsidRDefault="00C659EF" w:rsidP="0017602A">
      <w:pPr>
        <w:spacing w:after="160" w:line="259" w:lineRule="auto"/>
        <w:rPr>
          <w:rFonts w:ascii="Times New Roman" w:hAnsi="Times New Roman"/>
          <w:b/>
          <w:i/>
        </w:rPr>
      </w:pPr>
      <w:r>
        <w:rPr>
          <w:rFonts w:ascii="Times New Roman" w:hAnsi="Times New Roman"/>
          <w:b/>
        </w:rPr>
        <w:t>Приложение № 2</w:t>
      </w:r>
      <w:bookmarkStart w:id="0" w:name="_GoBack"/>
      <w:bookmarkEnd w:id="0"/>
      <w:r w:rsidR="0017602A">
        <w:rPr>
          <w:rFonts w:ascii="Times New Roman" w:hAnsi="Times New Roman"/>
          <w:b/>
        </w:rPr>
        <w:t xml:space="preserve">                                                                                                                                       </w:t>
      </w:r>
      <w:r w:rsidR="0017602A" w:rsidRPr="00E509F8">
        <w:rPr>
          <w:rFonts w:ascii="Times New Roman" w:hAnsi="Times New Roman"/>
          <w:b/>
          <w:i/>
        </w:rPr>
        <w:t>Проект</w:t>
      </w:r>
    </w:p>
    <w:p w:rsidR="00576872" w:rsidRPr="00084FE0" w:rsidRDefault="00D531E9" w:rsidP="0070224B">
      <w:pPr>
        <w:spacing w:after="160" w:line="259" w:lineRule="auto"/>
        <w:jc w:val="center"/>
        <w:rPr>
          <w:rFonts w:ascii="Times New Roman" w:hAnsi="Times New Roman"/>
          <w:b/>
        </w:rPr>
      </w:pPr>
      <w:r w:rsidRPr="00084FE0">
        <w:rPr>
          <w:rFonts w:ascii="Times New Roman" w:hAnsi="Times New Roman"/>
          <w:b/>
        </w:rPr>
        <w:t>ПРЕДВАРИТЕЛНА ОЦЕНКА НА ВЪЗДЕЙСТВИЕТО НА ПРОЕКТ НА</w:t>
      </w:r>
      <w:r w:rsidRPr="00084FE0">
        <w:rPr>
          <w:rFonts w:ascii="Times New Roman" w:hAnsi="Times New Roman"/>
          <w:b/>
          <w:lang w:val="ru-RU"/>
        </w:rPr>
        <w:t xml:space="preserve"> </w:t>
      </w:r>
      <w:r w:rsidRPr="00D531E9">
        <w:rPr>
          <w:rFonts w:ascii="Times New Roman" w:hAnsi="Times New Roman"/>
          <w:b/>
        </w:rPr>
        <w:t>НАРЕДБА ЗА ИЗМЕНЕНИЕ И ДОПЪЛНЕНИЕ НА НАРЕДБАТА ЗА ОПАЗВАНЕ НА ОКОЛНАТА СРЕДА НА ТЕРИТОРИЯТА НА ОБЩИНА ПЛОВДИВ</w:t>
      </w:r>
      <w:r w:rsidR="00084FE0" w:rsidRPr="00084FE0">
        <w:rPr>
          <w:rFonts w:ascii="Times New Roman" w:hAnsi="Times New Roman"/>
          <w:b/>
          <w:lang w:val="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938"/>
      </w:tblGrid>
      <w:tr w:rsidR="00576872" w:rsidRPr="006E068F" w:rsidTr="006E068F">
        <w:tc>
          <w:tcPr>
            <w:tcW w:w="2126" w:type="dxa"/>
          </w:tcPr>
          <w:p w:rsidR="00576872" w:rsidRPr="006E068F" w:rsidRDefault="00576872" w:rsidP="006E068F">
            <w:pPr>
              <w:spacing w:after="0" w:line="240" w:lineRule="auto"/>
              <w:jc w:val="center"/>
              <w:rPr>
                <w:rFonts w:ascii="Times New Roman" w:hAnsi="Times New Roman"/>
              </w:rPr>
            </w:pPr>
          </w:p>
          <w:p w:rsidR="00576872" w:rsidRPr="006E068F" w:rsidRDefault="00576872" w:rsidP="006E068F">
            <w:pPr>
              <w:spacing w:after="0" w:line="240" w:lineRule="auto"/>
              <w:jc w:val="center"/>
              <w:rPr>
                <w:rFonts w:ascii="Times New Roman" w:hAnsi="Times New Roman"/>
              </w:rPr>
            </w:pPr>
            <w:r w:rsidRPr="006E068F">
              <w:rPr>
                <w:rFonts w:ascii="Times New Roman" w:hAnsi="Times New Roman"/>
              </w:rPr>
              <w:t>Елементи на оценката</w:t>
            </w:r>
          </w:p>
          <w:p w:rsidR="00576872" w:rsidRPr="006E068F" w:rsidRDefault="00576872" w:rsidP="006E068F">
            <w:pPr>
              <w:spacing w:after="0" w:line="240" w:lineRule="auto"/>
              <w:jc w:val="center"/>
              <w:rPr>
                <w:rFonts w:ascii="Times New Roman" w:hAnsi="Times New Roman"/>
              </w:rPr>
            </w:pPr>
          </w:p>
        </w:tc>
        <w:tc>
          <w:tcPr>
            <w:tcW w:w="7938" w:type="dxa"/>
          </w:tcPr>
          <w:p w:rsidR="00576872" w:rsidRPr="006E068F" w:rsidRDefault="00576872" w:rsidP="006E068F">
            <w:pPr>
              <w:spacing w:after="0" w:line="240" w:lineRule="auto"/>
              <w:jc w:val="center"/>
              <w:rPr>
                <w:rFonts w:ascii="Times New Roman" w:hAnsi="Times New Roman"/>
              </w:rPr>
            </w:pPr>
          </w:p>
          <w:p w:rsidR="00576872" w:rsidRPr="006E068F" w:rsidRDefault="00576872" w:rsidP="006E068F">
            <w:pPr>
              <w:spacing w:after="0" w:line="240" w:lineRule="auto"/>
              <w:jc w:val="center"/>
              <w:rPr>
                <w:rFonts w:ascii="Times New Roman" w:hAnsi="Times New Roman"/>
              </w:rPr>
            </w:pPr>
            <w:r w:rsidRPr="006E068F">
              <w:rPr>
                <w:rFonts w:ascii="Times New Roman" w:hAnsi="Times New Roman"/>
              </w:rPr>
              <w:t>Аргументация</w:t>
            </w:r>
          </w:p>
        </w:tc>
      </w:tr>
      <w:tr w:rsidR="00576872" w:rsidRPr="006E068F" w:rsidTr="00B71503">
        <w:trPr>
          <w:trHeight w:val="1803"/>
        </w:trPr>
        <w:tc>
          <w:tcPr>
            <w:tcW w:w="2126" w:type="dxa"/>
          </w:tcPr>
          <w:p w:rsidR="00576872" w:rsidRPr="006E068F" w:rsidRDefault="00576872" w:rsidP="006E068F">
            <w:pPr>
              <w:spacing w:after="0" w:line="240" w:lineRule="auto"/>
              <w:rPr>
                <w:rFonts w:ascii="Times New Roman" w:hAnsi="Times New Roman"/>
              </w:rPr>
            </w:pPr>
          </w:p>
          <w:p w:rsidR="00576872" w:rsidRPr="006E068F" w:rsidRDefault="00576872" w:rsidP="006E068F">
            <w:pPr>
              <w:spacing w:after="0" w:line="240" w:lineRule="auto"/>
              <w:rPr>
                <w:rFonts w:ascii="Times New Roman" w:hAnsi="Times New Roman"/>
              </w:rPr>
            </w:pPr>
          </w:p>
          <w:p w:rsidR="00576872" w:rsidRPr="006E068F" w:rsidRDefault="00576872" w:rsidP="006E068F">
            <w:pPr>
              <w:spacing w:after="0" w:line="240" w:lineRule="auto"/>
              <w:rPr>
                <w:rFonts w:ascii="Times New Roman" w:hAnsi="Times New Roman"/>
              </w:rPr>
            </w:pPr>
            <w:r w:rsidRPr="006E068F">
              <w:rPr>
                <w:rFonts w:ascii="Times New Roman" w:hAnsi="Times New Roman"/>
              </w:rPr>
              <w:t xml:space="preserve">Основания за </w:t>
            </w:r>
          </w:p>
          <w:p w:rsidR="00576872" w:rsidRPr="006E068F" w:rsidRDefault="00576872" w:rsidP="006E068F">
            <w:pPr>
              <w:spacing w:after="0" w:line="240" w:lineRule="auto"/>
              <w:rPr>
                <w:rFonts w:ascii="Times New Roman" w:hAnsi="Times New Roman"/>
              </w:rPr>
            </w:pPr>
            <w:r w:rsidRPr="006E068F">
              <w:rPr>
                <w:rFonts w:ascii="Times New Roman" w:hAnsi="Times New Roman"/>
              </w:rPr>
              <w:t>иницииране</w:t>
            </w:r>
          </w:p>
          <w:p w:rsidR="00576872" w:rsidRPr="006E068F" w:rsidRDefault="00576872" w:rsidP="006E068F">
            <w:pPr>
              <w:spacing w:after="0" w:line="240" w:lineRule="auto"/>
              <w:rPr>
                <w:rFonts w:ascii="Times New Roman" w:hAnsi="Times New Roman"/>
              </w:rPr>
            </w:pPr>
            <w:r w:rsidRPr="006E068F">
              <w:rPr>
                <w:rFonts w:ascii="Times New Roman" w:hAnsi="Times New Roman"/>
              </w:rPr>
              <w:t>на промени</w:t>
            </w:r>
          </w:p>
          <w:p w:rsidR="00576872" w:rsidRPr="006E068F" w:rsidRDefault="00576872" w:rsidP="006E068F">
            <w:pPr>
              <w:spacing w:after="0" w:line="240" w:lineRule="auto"/>
              <w:rPr>
                <w:rFonts w:ascii="Times New Roman" w:hAnsi="Times New Roman"/>
              </w:rPr>
            </w:pPr>
          </w:p>
        </w:tc>
        <w:tc>
          <w:tcPr>
            <w:tcW w:w="7938" w:type="dxa"/>
          </w:tcPr>
          <w:p w:rsidR="007F348A" w:rsidRDefault="007F348A" w:rsidP="007F348A">
            <w:pPr>
              <w:pStyle w:val="Default"/>
              <w:ind w:firstLine="708"/>
              <w:jc w:val="both"/>
              <w:rPr>
                <w:sz w:val="22"/>
                <w:szCs w:val="22"/>
              </w:rPr>
            </w:pPr>
            <w:r w:rsidRPr="000C7657">
              <w:rPr>
                <w:color w:val="auto"/>
                <w:sz w:val="22"/>
                <w:szCs w:val="22"/>
              </w:rPr>
              <w:t xml:space="preserve">Съгласно нормата на чл.27, ал.1 от Закона за чистотата на атмосферния въздух /ЗЧАВ/ „В случаите, когато в даден район общата маса на емисиите довежда до превишаване на нормите за вредни вещества (замърсители) в атмосферния въздух и на нормите за отлагания, кметовете на общини разработват и изпълняват </w:t>
            </w:r>
            <w:r w:rsidRPr="000C7657">
              <w:rPr>
                <w:b/>
                <w:color w:val="auto"/>
                <w:sz w:val="22"/>
                <w:szCs w:val="22"/>
                <w:u w:val="single"/>
              </w:rPr>
              <w:t>програми</w:t>
            </w:r>
            <w:r w:rsidRPr="000C7657">
              <w:rPr>
                <w:color w:val="auto"/>
                <w:sz w:val="22"/>
                <w:szCs w:val="22"/>
              </w:rPr>
              <w:t xml:space="preserve"> за намаляване нивата на замърсителите и за достигане на утвърдените норми по чл.6. Програмите се приемат от общинските съвети.“. От друга страна, с цел осигуряване чистотата на въздуха на територията на общините в чл.30, ал.1 от ЗЧАВ е записано следното: „За ограничаване на уврежданията върху здравето на населението, когато съществува риск от превишаване на установените норми или алармени прагове, при неблагоприятни метеорологични условия и други фактори общинските органи съгласувано със съответната регионална инспекция по околната среда и водите разработват </w:t>
            </w:r>
            <w:r w:rsidRPr="000C7657">
              <w:rPr>
                <w:b/>
                <w:color w:val="auto"/>
                <w:sz w:val="22"/>
                <w:szCs w:val="22"/>
                <w:u w:val="single"/>
              </w:rPr>
              <w:t>оперативен план за действие</w:t>
            </w:r>
            <w:r w:rsidRPr="000C7657">
              <w:rPr>
                <w:color w:val="auto"/>
                <w:sz w:val="22"/>
                <w:szCs w:val="22"/>
              </w:rPr>
              <w:t xml:space="preserve">, определящ мерките, които трябва да бъдат предприети с цел намаляване на посочения риск и ограничаване продължителността на подобни явления.“. В чл.28а, ал.1 от ЗЧАВ подробно са разписани конкретни мерки, които общинските съвети могат да приемат във връзка с намаляване риска за човешкото здраве и/или околната среда при наличието на замърсяване на въздуха, а чл.29 от ЗЧАВ съдържа задължение за общинските органи съвместно с органите на МВР да организират и регулират движението на </w:t>
            </w:r>
            <w:r w:rsidRPr="00BF2F75">
              <w:rPr>
                <w:color w:val="auto"/>
                <w:sz w:val="22"/>
                <w:szCs w:val="22"/>
              </w:rPr>
              <w:t>автомобилния транспорт в населените места с оглед осигуряване качество на атмосферния въздух, отговарящо на установените норми за вредни вещества. Във връзка с цитираните задължения на кметовете на общини, с чл.42а, ал.3 от ЗЧАВ е установена административно-наказателна отговорност за кмет или длъжностно лице, които не изпълнят задълженията си по организиране на изпълнението на мерките в програмите по чл.27, ал.1 от ЗЧАВ или в оперативния план по чл.30 от ЗЧАВ. Поради изброените причини в текстовете на Наредбата за опазване на околната среда на територията на община Пловдив, и по-конкретно в чл.29, ал.1, следва да се разпише задължителното изпълнение на тези мерки и/или програми, както и спазването на регулацията на движението на автомобилния транспорт.</w:t>
            </w:r>
            <w:r w:rsidR="00BA041B" w:rsidRPr="00BF2F75">
              <w:rPr>
                <w:color w:val="auto"/>
                <w:sz w:val="22"/>
                <w:szCs w:val="22"/>
              </w:rPr>
              <w:t xml:space="preserve"> Следва да се разпише и пълното приложение на </w:t>
            </w:r>
            <w:r w:rsidR="00BA041B" w:rsidRPr="00BF2F75">
              <w:rPr>
                <w:sz w:val="22"/>
                <w:szCs w:val="22"/>
              </w:rPr>
              <w:t>чл.35 от ЗЧАВ</w:t>
            </w:r>
            <w:r w:rsidR="004D2B49" w:rsidRPr="00BF2F75">
              <w:rPr>
                <w:sz w:val="22"/>
                <w:szCs w:val="22"/>
              </w:rPr>
              <w:t>, съдържащ</w:t>
            </w:r>
            <w:r w:rsidR="00BA041B" w:rsidRPr="00BF2F75">
              <w:rPr>
                <w:sz w:val="22"/>
                <w:szCs w:val="22"/>
              </w:rPr>
              <w:t xml:space="preserve"> забрана свързана с неорганизираното изпускане на емисии в атмосферния въздух, когато е възможно ограничаването му.</w:t>
            </w:r>
          </w:p>
          <w:p w:rsidR="008F0E40" w:rsidRPr="008F0E40" w:rsidRDefault="008F0E40" w:rsidP="008F0E40">
            <w:pPr>
              <w:pStyle w:val="Default"/>
              <w:ind w:firstLine="708"/>
              <w:jc w:val="both"/>
              <w:rPr>
                <w:color w:val="auto"/>
                <w:sz w:val="22"/>
                <w:szCs w:val="22"/>
              </w:rPr>
            </w:pPr>
            <w:r w:rsidRPr="008F0E40">
              <w:rPr>
                <w:color w:val="auto"/>
                <w:sz w:val="22"/>
                <w:szCs w:val="22"/>
              </w:rPr>
              <w:t xml:space="preserve">С предложеното изменение на наредбата се създават предпоставки за определяне на условията и реда за прилагане на мерките по </w:t>
            </w:r>
            <w:r w:rsidRPr="008F0E40">
              <w:rPr>
                <w:sz w:val="22"/>
                <w:szCs w:val="22"/>
              </w:rPr>
              <w:t xml:space="preserve">ал.1, ал. 2, ал. 3, ал. 4 и ал. 5 от </w:t>
            </w:r>
            <w:r w:rsidR="00EA3F3D">
              <w:rPr>
                <w:color w:val="auto"/>
              </w:rPr>
              <w:t>чл.28а</w:t>
            </w:r>
            <w:r w:rsidR="00EA3F3D" w:rsidRPr="008F0E40">
              <w:rPr>
                <w:sz w:val="22"/>
                <w:szCs w:val="22"/>
              </w:rPr>
              <w:t xml:space="preserve"> </w:t>
            </w:r>
            <w:r w:rsidR="00EA3F3D">
              <w:rPr>
                <w:sz w:val="22"/>
                <w:szCs w:val="22"/>
              </w:rPr>
              <w:t xml:space="preserve">на </w:t>
            </w:r>
            <w:r w:rsidRPr="008F0E40">
              <w:rPr>
                <w:sz w:val="22"/>
                <w:szCs w:val="22"/>
              </w:rPr>
              <w:t>ЗЧАВ</w:t>
            </w:r>
            <w:r w:rsidRPr="008F0E40">
              <w:rPr>
                <w:color w:val="auto"/>
                <w:sz w:val="22"/>
                <w:szCs w:val="22"/>
              </w:rPr>
              <w:t xml:space="preserve">, както и: </w:t>
            </w:r>
          </w:p>
          <w:p w:rsidR="008F0E40" w:rsidRPr="008F0E40" w:rsidRDefault="008F0E40" w:rsidP="008F0E40">
            <w:pPr>
              <w:pStyle w:val="Default"/>
              <w:ind w:firstLine="708"/>
              <w:jc w:val="both"/>
              <w:rPr>
                <w:color w:val="auto"/>
                <w:sz w:val="22"/>
                <w:szCs w:val="22"/>
              </w:rPr>
            </w:pPr>
            <w:r w:rsidRPr="008F0E40">
              <w:rPr>
                <w:color w:val="auto"/>
                <w:sz w:val="22"/>
                <w:szCs w:val="22"/>
              </w:rPr>
              <w:t xml:space="preserve">- да създават и въвеждат зони с ниски емисии /ЗНЕ/ на вредни вещества на територията на цялата община или на част от нея; </w:t>
            </w:r>
          </w:p>
          <w:p w:rsidR="008F0E40" w:rsidRPr="008F0E40" w:rsidRDefault="008F0E40" w:rsidP="008F0E40">
            <w:pPr>
              <w:pStyle w:val="Default"/>
              <w:ind w:firstLine="708"/>
              <w:jc w:val="both"/>
              <w:rPr>
                <w:color w:val="auto"/>
                <w:sz w:val="22"/>
                <w:szCs w:val="22"/>
              </w:rPr>
            </w:pPr>
            <w:r w:rsidRPr="008F0E40">
              <w:rPr>
                <w:color w:val="auto"/>
                <w:sz w:val="22"/>
                <w:szCs w:val="22"/>
              </w:rPr>
              <w:t xml:space="preserve">- да ограничават употребата на определени видове горива или уреди за отопление; </w:t>
            </w:r>
          </w:p>
          <w:p w:rsidR="008F0E40" w:rsidRPr="008F0E40" w:rsidRDefault="008F0E40" w:rsidP="008F0E40">
            <w:pPr>
              <w:pStyle w:val="Default"/>
              <w:ind w:firstLine="708"/>
              <w:jc w:val="both"/>
              <w:rPr>
                <w:color w:val="auto"/>
                <w:sz w:val="22"/>
                <w:szCs w:val="22"/>
              </w:rPr>
            </w:pPr>
            <w:r w:rsidRPr="008F0E40">
              <w:rPr>
                <w:color w:val="auto"/>
                <w:sz w:val="22"/>
                <w:szCs w:val="22"/>
              </w:rPr>
              <w:t xml:space="preserve">- да ограничават движението на моторни превозни средства или на определени категории моторни превозни средства и/или на определени екологични групи моторни превозни средства на територията на съответната община и/или в създадени и въведени зони с ниски емисии на вредни вещества. </w:t>
            </w:r>
          </w:p>
          <w:p w:rsidR="008F0E40" w:rsidRPr="008F0E40" w:rsidRDefault="008F0E40" w:rsidP="008F0E40">
            <w:pPr>
              <w:pStyle w:val="Default"/>
              <w:ind w:firstLine="708"/>
              <w:jc w:val="both"/>
              <w:rPr>
                <w:color w:val="auto"/>
                <w:sz w:val="22"/>
                <w:szCs w:val="22"/>
              </w:rPr>
            </w:pPr>
            <w:r w:rsidRPr="008F0E40">
              <w:rPr>
                <w:color w:val="auto"/>
                <w:sz w:val="22"/>
                <w:szCs w:val="22"/>
              </w:rPr>
              <w:t xml:space="preserve">Изменението на наредбата предоставя възможност зоните с ниски емисии на вредни вещества да се въвеждат чрез налагане на мерки, забрани такси и ограничения, в т. ч.,и същите да бъдат включени в програмите по чл. 27, ал. 1 от ЗЧАВ, в оперативните планове по чл. 30 и/или в наредбите на общинския съвет </w:t>
            </w:r>
            <w:r w:rsidRPr="008F0E40">
              <w:rPr>
                <w:color w:val="auto"/>
                <w:sz w:val="22"/>
                <w:szCs w:val="22"/>
              </w:rPr>
              <w:lastRenderedPageBreak/>
              <w:t xml:space="preserve">при спазване на разпоредбите на ЗЧАВ и подзаконовите нормативни актове по неговото прилагане. </w:t>
            </w:r>
          </w:p>
          <w:p w:rsidR="008F0E40" w:rsidRPr="008F0E40" w:rsidRDefault="008F0E40" w:rsidP="008F0E40">
            <w:pPr>
              <w:pStyle w:val="Default"/>
              <w:ind w:firstLine="708"/>
              <w:jc w:val="both"/>
              <w:rPr>
                <w:color w:val="auto"/>
                <w:sz w:val="22"/>
                <w:szCs w:val="22"/>
              </w:rPr>
            </w:pPr>
            <w:r w:rsidRPr="008F0E40">
              <w:rPr>
                <w:color w:val="auto"/>
                <w:sz w:val="22"/>
                <w:szCs w:val="22"/>
              </w:rPr>
              <w:t xml:space="preserve">С изменението и допълнението на наредбата се добавят възможности за определяне на обхват, граници, времева рамка и условия за въвеждане на ЗНЕ; реда за навлизане и движение на моторни превозни средства в тях; възможността за ограничаване употребата на определени видове горива или уреди за отопление, включително в границите на създадените зони; както и осъществяване на контрол относно спазване на приети и/или наложени мерки, забрани и ограничения, включително чрез използване на автоматизирани технически средства или системи, и за налагане на глоби и имуществени санкции при установяване на нарушения. </w:t>
            </w:r>
          </w:p>
          <w:p w:rsidR="008F0E40" w:rsidRPr="008F0E40" w:rsidRDefault="008F0E40" w:rsidP="008F0E40">
            <w:pPr>
              <w:pStyle w:val="Default"/>
              <w:ind w:firstLine="708"/>
              <w:jc w:val="both"/>
              <w:rPr>
                <w:color w:val="auto"/>
                <w:sz w:val="22"/>
                <w:szCs w:val="22"/>
              </w:rPr>
            </w:pPr>
            <w:r w:rsidRPr="008F0E40">
              <w:rPr>
                <w:color w:val="auto"/>
                <w:sz w:val="22"/>
                <w:szCs w:val="22"/>
              </w:rPr>
              <w:t xml:space="preserve">В ал. 5 на чл. 28а от ЗЧАВ, респ. в изменения текст на </w:t>
            </w:r>
            <w:r w:rsidRPr="008F0E40">
              <w:rPr>
                <w:bCs/>
                <w:color w:val="222222"/>
                <w:sz w:val="22"/>
                <w:szCs w:val="22"/>
              </w:rPr>
              <w:t>чл.29, ал.1, т.</w:t>
            </w:r>
            <w:r w:rsidRPr="008F0E40">
              <w:rPr>
                <w:sz w:val="22"/>
                <w:szCs w:val="22"/>
              </w:rPr>
              <w:t>8</w:t>
            </w:r>
            <w:r w:rsidRPr="008F0E40">
              <w:rPr>
                <w:color w:val="auto"/>
                <w:sz w:val="22"/>
                <w:szCs w:val="22"/>
              </w:rPr>
              <w:t>, предложените промени не се прилагат за моторни превозни средства със специален режим на движение и за моторни превозни средства, предназначени за извършване на обществен превоз на пътници.</w:t>
            </w:r>
          </w:p>
          <w:p w:rsidR="008F0E40" w:rsidRPr="008F0E40" w:rsidRDefault="008F0E40" w:rsidP="008F0E40">
            <w:pPr>
              <w:pStyle w:val="Default"/>
              <w:ind w:firstLine="708"/>
              <w:jc w:val="both"/>
              <w:rPr>
                <w:color w:val="auto"/>
                <w:sz w:val="22"/>
                <w:szCs w:val="22"/>
              </w:rPr>
            </w:pPr>
            <w:r w:rsidRPr="008F0E40">
              <w:rPr>
                <w:color w:val="auto"/>
                <w:sz w:val="22"/>
                <w:szCs w:val="22"/>
              </w:rPr>
              <w:t>Предложените изменения са съобразени с промените в ЗЧАВ, съгласно изм. и доп., бр. 18 от 2021 г., в сила от 01.</w:t>
            </w:r>
            <w:proofErr w:type="spellStart"/>
            <w:r w:rsidRPr="008F0E40">
              <w:rPr>
                <w:color w:val="auto"/>
                <w:sz w:val="22"/>
                <w:szCs w:val="22"/>
              </w:rPr>
              <w:t>01</w:t>
            </w:r>
            <w:proofErr w:type="spellEnd"/>
            <w:r w:rsidRPr="008F0E40">
              <w:rPr>
                <w:color w:val="auto"/>
                <w:sz w:val="22"/>
                <w:szCs w:val="22"/>
              </w:rPr>
              <w:t>.2022 г.</w:t>
            </w:r>
          </w:p>
          <w:p w:rsidR="008F0E40" w:rsidRPr="008F0E40" w:rsidRDefault="008F0E40" w:rsidP="008F0E40">
            <w:pPr>
              <w:pStyle w:val="Default"/>
              <w:ind w:firstLine="708"/>
              <w:jc w:val="both"/>
              <w:rPr>
                <w:color w:val="auto"/>
                <w:sz w:val="22"/>
                <w:szCs w:val="22"/>
              </w:rPr>
            </w:pPr>
            <w:r w:rsidRPr="008F0E40">
              <w:rPr>
                <w:color w:val="auto"/>
                <w:sz w:val="22"/>
                <w:szCs w:val="22"/>
              </w:rPr>
              <w:t xml:space="preserve"> Във връзка с цитираните задължения на кметовете на общини, с чл.42а, ал.3 от ЗЧАВ е установена административно-наказателна отговорност за кмет или длъжностно лице, които не изпълнят задълженията си по организиране на изпълнението на мерките в програмите по чл.27, ал.1 от ЗЧАВ или в оперативния план по чл.30 от ЗЧАВ. Поради изброените причини в текстовете на Наредбата за опазване на околната среда на територията на община Пловдив, и по-конкретно в чл.29, ал.1, следва да се разпише задължителното изпълнение на тези мерки и/или програми, както и спазването на регулацията на движението на автомобилния транспорт.</w:t>
            </w:r>
          </w:p>
          <w:p w:rsidR="007F348A" w:rsidRPr="000C7657" w:rsidRDefault="007F348A" w:rsidP="007F348A">
            <w:pPr>
              <w:pStyle w:val="Default"/>
              <w:jc w:val="both"/>
              <w:rPr>
                <w:color w:val="auto"/>
                <w:sz w:val="22"/>
                <w:szCs w:val="22"/>
              </w:rPr>
            </w:pPr>
            <w:r w:rsidRPr="008F0E40">
              <w:rPr>
                <w:color w:val="auto"/>
                <w:sz w:val="22"/>
                <w:szCs w:val="22"/>
              </w:rPr>
              <w:tab/>
              <w:t xml:space="preserve">На следващо място, трябва да се изтъкне, че на национално ниво действа Наредба №6 от 07.10.2019г. за изискванията и контрола върху дървесината на Министерството на земеделието, храните и горите, приета на основание </w:t>
            </w:r>
            <w:r w:rsidRPr="008F0E40">
              <w:rPr>
                <w:sz w:val="22"/>
                <w:szCs w:val="22"/>
              </w:rPr>
              <w:t>§ 29 от преходните и заключителните разпоредби на Закона за изменение и допълнение на Закона за чистотата на атмосферния въздух. Предвид обстоятелството че съдържащите се в нея норми имат пряко отношение към качеството</w:t>
            </w:r>
            <w:r w:rsidRPr="00BF2F75">
              <w:rPr>
                <w:sz w:val="22"/>
                <w:szCs w:val="22"/>
              </w:rPr>
              <w:t xml:space="preserve"> и чистотата на атмосферния въздух и предвид липсата на съответни текстове в Наредбата за опазване на околната среда на </w:t>
            </w:r>
            <w:r w:rsidRPr="00BF2F75">
              <w:rPr>
                <w:color w:val="auto"/>
                <w:sz w:val="22"/>
                <w:szCs w:val="22"/>
              </w:rPr>
              <w:t>територията на община Пловдив, чрез които уредбата на местно ниво да е унифицирана с националното законодателство, проектът на Наредба за изменение</w:t>
            </w:r>
            <w:r w:rsidRPr="000C7657">
              <w:rPr>
                <w:color w:val="auto"/>
                <w:sz w:val="22"/>
                <w:szCs w:val="22"/>
              </w:rPr>
              <w:t xml:space="preserve"> и допълнение на цитираната наредба следва да съдържа разпоредби по прилагането на Наредбата на Министерството на земеделието, храните и горите. </w:t>
            </w:r>
          </w:p>
          <w:p w:rsidR="007F348A" w:rsidRPr="000C7657" w:rsidRDefault="007F348A" w:rsidP="007F348A">
            <w:pPr>
              <w:pStyle w:val="Default"/>
              <w:jc w:val="both"/>
              <w:rPr>
                <w:color w:val="auto"/>
                <w:sz w:val="22"/>
                <w:szCs w:val="22"/>
              </w:rPr>
            </w:pPr>
            <w:r w:rsidRPr="000C7657">
              <w:rPr>
                <w:color w:val="auto"/>
                <w:sz w:val="22"/>
                <w:szCs w:val="22"/>
              </w:rPr>
              <w:tab/>
              <w:t xml:space="preserve">По отношение на настоящата редакция на чл.31 от </w:t>
            </w:r>
            <w:r w:rsidRPr="000C7657">
              <w:rPr>
                <w:sz w:val="22"/>
                <w:szCs w:val="22"/>
              </w:rPr>
              <w:t xml:space="preserve">Наредбата за опазване на околната среда на </w:t>
            </w:r>
            <w:r w:rsidRPr="000C7657">
              <w:rPr>
                <w:color w:val="auto"/>
                <w:sz w:val="22"/>
                <w:szCs w:val="22"/>
              </w:rPr>
              <w:t xml:space="preserve">територията на община Пловдив по-целесъобразно се явява вместо да се цитира конкретен европейски стандарт за емисиите от моторни превозни средства, който периодично променя своето наименование, да се запише, че моторните превозни средства, използвани от превозвачите на градския транспорт в община Пловдив, следва да отговарят на минимално изискуемите европейски стандарти за емисии. По този начин би се избегнало последващо изменение на </w:t>
            </w:r>
            <w:r w:rsidRPr="000C7657">
              <w:rPr>
                <w:sz w:val="22"/>
                <w:szCs w:val="22"/>
              </w:rPr>
              <w:t xml:space="preserve">Наредбата за опазване на околната среда на </w:t>
            </w:r>
            <w:r w:rsidRPr="000C7657">
              <w:rPr>
                <w:color w:val="auto"/>
                <w:sz w:val="22"/>
                <w:szCs w:val="22"/>
              </w:rPr>
              <w:t>територията на община Пловдив единствено поради тази причина.</w:t>
            </w:r>
          </w:p>
          <w:p w:rsidR="007F348A" w:rsidRPr="000C7657" w:rsidRDefault="007F348A" w:rsidP="004077D6">
            <w:pPr>
              <w:pStyle w:val="Default"/>
              <w:jc w:val="both"/>
              <w:rPr>
                <w:color w:val="auto"/>
                <w:sz w:val="22"/>
                <w:szCs w:val="22"/>
              </w:rPr>
            </w:pPr>
            <w:r w:rsidRPr="000C7657">
              <w:rPr>
                <w:color w:val="auto"/>
                <w:sz w:val="22"/>
                <w:szCs w:val="22"/>
              </w:rPr>
              <w:tab/>
              <w:t xml:space="preserve">От друга страна, с оглед съдържанието на текстовете на Наредбата и спазване логиката на тяхната подредба, е редно раздел </w:t>
            </w:r>
            <w:r w:rsidRPr="000C7657">
              <w:rPr>
                <w:color w:val="auto"/>
                <w:sz w:val="22"/>
                <w:szCs w:val="22"/>
                <w:lang w:val="en-US"/>
              </w:rPr>
              <w:t>V</w:t>
            </w:r>
            <w:r w:rsidR="002C4CDA" w:rsidRPr="000C7657">
              <w:rPr>
                <w:color w:val="auto"/>
                <w:sz w:val="22"/>
                <w:szCs w:val="22"/>
                <w:lang w:val="en-US"/>
              </w:rPr>
              <w:t>I</w:t>
            </w:r>
            <w:r w:rsidRPr="000C7657">
              <w:rPr>
                <w:color w:val="auto"/>
                <w:sz w:val="22"/>
                <w:szCs w:val="22"/>
                <w:lang w:val="en-US"/>
              </w:rPr>
              <w:t xml:space="preserve"> </w:t>
            </w:r>
            <w:r w:rsidRPr="000C7657">
              <w:rPr>
                <w:color w:val="auto"/>
                <w:sz w:val="22"/>
                <w:szCs w:val="22"/>
              </w:rPr>
              <w:t>Опазване чистотата на атмосферния въздух да започва от чл.28.</w:t>
            </w:r>
          </w:p>
          <w:p w:rsidR="00576872" w:rsidRPr="007F348A" w:rsidRDefault="004077D6" w:rsidP="007F348A">
            <w:pPr>
              <w:pStyle w:val="Default"/>
              <w:jc w:val="both"/>
              <w:rPr>
                <w:color w:val="auto"/>
              </w:rPr>
            </w:pPr>
            <w:r w:rsidRPr="000C7657">
              <w:rPr>
                <w:color w:val="auto"/>
                <w:sz w:val="22"/>
                <w:szCs w:val="22"/>
              </w:rPr>
              <w:t xml:space="preserve"> </w:t>
            </w:r>
            <w:r w:rsidR="00B67B95" w:rsidRPr="000C7657">
              <w:rPr>
                <w:color w:val="auto"/>
                <w:sz w:val="22"/>
                <w:szCs w:val="22"/>
              </w:rPr>
              <w:t xml:space="preserve">           </w:t>
            </w:r>
            <w:r w:rsidR="007F348A" w:rsidRPr="000C7657">
              <w:rPr>
                <w:color w:val="auto"/>
                <w:sz w:val="22"/>
                <w:szCs w:val="22"/>
              </w:rPr>
              <w:t>Поради така описаните аргументи</w:t>
            </w:r>
            <w:r w:rsidRPr="000C7657">
              <w:rPr>
                <w:color w:val="auto"/>
                <w:sz w:val="22"/>
                <w:szCs w:val="22"/>
              </w:rPr>
              <w:t xml:space="preserve"> Общински съвет </w:t>
            </w:r>
            <w:r w:rsidR="007F348A" w:rsidRPr="000C7657">
              <w:rPr>
                <w:color w:val="auto"/>
                <w:sz w:val="22"/>
                <w:szCs w:val="22"/>
              </w:rPr>
              <w:t>–</w:t>
            </w:r>
            <w:r w:rsidRPr="000C7657">
              <w:rPr>
                <w:color w:val="auto"/>
                <w:sz w:val="22"/>
                <w:szCs w:val="22"/>
              </w:rPr>
              <w:t xml:space="preserve"> Пловдив</w:t>
            </w:r>
            <w:r w:rsidR="007F348A" w:rsidRPr="000C7657">
              <w:rPr>
                <w:color w:val="auto"/>
                <w:sz w:val="22"/>
                <w:szCs w:val="22"/>
              </w:rPr>
              <w:t xml:space="preserve"> следва</w:t>
            </w:r>
            <w:r w:rsidRPr="000C7657">
              <w:rPr>
                <w:color w:val="auto"/>
                <w:sz w:val="22"/>
                <w:szCs w:val="22"/>
              </w:rPr>
              <w:t xml:space="preserve"> да приеме </w:t>
            </w:r>
            <w:r w:rsidR="007F348A" w:rsidRPr="000C7657">
              <w:rPr>
                <w:color w:val="auto"/>
                <w:sz w:val="22"/>
                <w:szCs w:val="22"/>
              </w:rPr>
              <w:t>Н</w:t>
            </w:r>
            <w:r w:rsidRPr="000C7657">
              <w:rPr>
                <w:color w:val="auto"/>
                <w:sz w:val="22"/>
                <w:szCs w:val="22"/>
              </w:rPr>
              <w:t>аредба</w:t>
            </w:r>
            <w:r w:rsidR="007F348A" w:rsidRPr="000C7657">
              <w:rPr>
                <w:color w:val="auto"/>
                <w:sz w:val="22"/>
                <w:szCs w:val="22"/>
              </w:rPr>
              <w:t xml:space="preserve"> за изменение и допълнение на</w:t>
            </w:r>
            <w:r w:rsidRPr="000C7657">
              <w:rPr>
                <w:color w:val="auto"/>
                <w:sz w:val="22"/>
                <w:szCs w:val="22"/>
              </w:rPr>
              <w:t xml:space="preserve"> Наредбата</w:t>
            </w:r>
            <w:r w:rsidR="007F348A" w:rsidRPr="000C7657">
              <w:rPr>
                <w:color w:val="auto"/>
                <w:sz w:val="22"/>
                <w:szCs w:val="22"/>
              </w:rPr>
              <w:t xml:space="preserve"> </w:t>
            </w:r>
            <w:r w:rsidR="007F348A" w:rsidRPr="000C7657">
              <w:rPr>
                <w:sz w:val="22"/>
                <w:szCs w:val="22"/>
              </w:rPr>
              <w:t xml:space="preserve">за опазване на околната среда на </w:t>
            </w:r>
            <w:r w:rsidR="007F348A" w:rsidRPr="000C7657">
              <w:rPr>
                <w:color w:val="auto"/>
                <w:sz w:val="22"/>
                <w:szCs w:val="22"/>
              </w:rPr>
              <w:t>територията на община Пловдив</w:t>
            </w:r>
            <w:r w:rsidRPr="000C7657">
              <w:rPr>
                <w:color w:val="auto"/>
                <w:sz w:val="22"/>
                <w:szCs w:val="22"/>
              </w:rPr>
              <w:t>.</w:t>
            </w:r>
          </w:p>
        </w:tc>
      </w:tr>
      <w:tr w:rsidR="00576872" w:rsidRPr="006E068F" w:rsidTr="00E86602">
        <w:trPr>
          <w:trHeight w:val="1052"/>
        </w:trPr>
        <w:tc>
          <w:tcPr>
            <w:tcW w:w="2126" w:type="dxa"/>
          </w:tcPr>
          <w:p w:rsidR="00CD1808" w:rsidRPr="00084FE0" w:rsidRDefault="00CD1808" w:rsidP="006E068F">
            <w:pPr>
              <w:spacing w:after="0" w:line="240" w:lineRule="auto"/>
              <w:rPr>
                <w:rFonts w:ascii="Times New Roman" w:hAnsi="Times New Roman"/>
              </w:rPr>
            </w:pPr>
          </w:p>
          <w:p w:rsidR="00576872" w:rsidRPr="00084FE0" w:rsidRDefault="00576872" w:rsidP="006E068F">
            <w:pPr>
              <w:spacing w:after="0" w:line="240" w:lineRule="auto"/>
              <w:rPr>
                <w:rFonts w:ascii="Times New Roman" w:hAnsi="Times New Roman"/>
              </w:rPr>
            </w:pPr>
            <w:r w:rsidRPr="00084FE0">
              <w:rPr>
                <w:rFonts w:ascii="Times New Roman" w:hAnsi="Times New Roman"/>
              </w:rPr>
              <w:t xml:space="preserve">Заинтересовани </w:t>
            </w:r>
          </w:p>
          <w:p w:rsidR="00576872" w:rsidRPr="00084FE0" w:rsidRDefault="00576872" w:rsidP="006E068F">
            <w:pPr>
              <w:spacing w:after="0" w:line="240" w:lineRule="auto"/>
              <w:rPr>
                <w:rFonts w:ascii="Times New Roman" w:hAnsi="Times New Roman"/>
              </w:rPr>
            </w:pPr>
            <w:r w:rsidRPr="00084FE0">
              <w:rPr>
                <w:rFonts w:ascii="Times New Roman" w:hAnsi="Times New Roman"/>
              </w:rPr>
              <w:t>групи</w:t>
            </w:r>
          </w:p>
          <w:p w:rsidR="00576872" w:rsidRPr="00084FE0" w:rsidRDefault="00576872" w:rsidP="006E068F">
            <w:pPr>
              <w:spacing w:after="0" w:line="240" w:lineRule="auto"/>
              <w:rPr>
                <w:rFonts w:ascii="Times New Roman" w:hAnsi="Times New Roman"/>
              </w:rPr>
            </w:pPr>
          </w:p>
          <w:p w:rsidR="00576872" w:rsidRPr="00084FE0" w:rsidRDefault="00576872" w:rsidP="006E068F">
            <w:pPr>
              <w:spacing w:after="0" w:line="240" w:lineRule="auto"/>
              <w:rPr>
                <w:rFonts w:ascii="Times New Roman" w:hAnsi="Times New Roman"/>
              </w:rPr>
            </w:pPr>
          </w:p>
        </w:tc>
        <w:tc>
          <w:tcPr>
            <w:tcW w:w="7938" w:type="dxa"/>
          </w:tcPr>
          <w:p w:rsidR="00CD1808" w:rsidRPr="00084FE0" w:rsidRDefault="00CD1808" w:rsidP="006E068F">
            <w:pPr>
              <w:spacing w:after="0" w:line="240" w:lineRule="auto"/>
              <w:jc w:val="both"/>
              <w:rPr>
                <w:rFonts w:ascii="Times New Roman" w:hAnsi="Times New Roman"/>
              </w:rPr>
            </w:pPr>
          </w:p>
          <w:p w:rsidR="00576872" w:rsidRPr="00084FE0" w:rsidRDefault="000C7657" w:rsidP="006E068F">
            <w:pPr>
              <w:spacing w:after="0" w:line="240" w:lineRule="auto"/>
              <w:jc w:val="both"/>
              <w:rPr>
                <w:rFonts w:ascii="Times New Roman" w:hAnsi="Times New Roman"/>
              </w:rPr>
            </w:pPr>
            <w:r w:rsidRPr="000C7657">
              <w:rPr>
                <w:rFonts w:ascii="Times New Roman" w:hAnsi="Times New Roman"/>
              </w:rPr>
              <w:t>Физическите и юридическите лица, които осъществяват дейности с източници на емисии в атмосферния въздух на територията на</w:t>
            </w:r>
            <w:r>
              <w:rPr>
                <w:rFonts w:ascii="Times New Roman" w:hAnsi="Times New Roman"/>
              </w:rPr>
              <w:t xml:space="preserve"> община Пловдив.</w:t>
            </w:r>
          </w:p>
        </w:tc>
      </w:tr>
      <w:tr w:rsidR="00576872" w:rsidRPr="006E068F" w:rsidTr="00CD1808">
        <w:trPr>
          <w:trHeight w:val="681"/>
        </w:trPr>
        <w:tc>
          <w:tcPr>
            <w:tcW w:w="2126" w:type="dxa"/>
          </w:tcPr>
          <w:p w:rsidR="00576872" w:rsidRPr="00084FE0" w:rsidRDefault="00576872" w:rsidP="006E068F">
            <w:pPr>
              <w:spacing w:after="0" w:line="240" w:lineRule="auto"/>
              <w:rPr>
                <w:rFonts w:ascii="Times New Roman" w:hAnsi="Times New Roman"/>
              </w:rPr>
            </w:pPr>
            <w:r w:rsidRPr="00084FE0">
              <w:rPr>
                <w:rFonts w:ascii="Times New Roman" w:hAnsi="Times New Roman"/>
              </w:rPr>
              <w:lastRenderedPageBreak/>
              <w:t>Анализ на разходи и</w:t>
            </w:r>
          </w:p>
          <w:p w:rsidR="00576872" w:rsidRPr="00084FE0" w:rsidRDefault="00576872" w:rsidP="006E068F">
            <w:pPr>
              <w:spacing w:after="0" w:line="240" w:lineRule="auto"/>
              <w:rPr>
                <w:rFonts w:ascii="Times New Roman" w:hAnsi="Times New Roman"/>
              </w:rPr>
            </w:pPr>
            <w:r w:rsidRPr="00084FE0">
              <w:rPr>
                <w:rFonts w:ascii="Times New Roman" w:hAnsi="Times New Roman"/>
              </w:rPr>
              <w:t>ползи</w:t>
            </w:r>
          </w:p>
          <w:p w:rsidR="00576872" w:rsidRPr="00084FE0" w:rsidRDefault="00576872" w:rsidP="006E068F">
            <w:pPr>
              <w:spacing w:after="0" w:line="240" w:lineRule="auto"/>
              <w:rPr>
                <w:rFonts w:ascii="Times New Roman" w:hAnsi="Times New Roman"/>
              </w:rPr>
            </w:pPr>
          </w:p>
        </w:tc>
        <w:tc>
          <w:tcPr>
            <w:tcW w:w="7938" w:type="dxa"/>
          </w:tcPr>
          <w:p w:rsidR="00576872" w:rsidRPr="00084FE0" w:rsidRDefault="00E86602" w:rsidP="00084FE0">
            <w:pPr>
              <w:shd w:val="clear" w:color="auto" w:fill="FFFFFF"/>
              <w:ind w:right="22"/>
              <w:jc w:val="both"/>
              <w:rPr>
                <w:rFonts w:ascii="Times New Roman" w:hAnsi="Times New Roman"/>
                <w:b/>
              </w:rPr>
            </w:pPr>
            <w:r>
              <w:rPr>
                <w:rFonts w:ascii="Times New Roman" w:hAnsi="Times New Roman"/>
              </w:rPr>
              <w:br/>
            </w:r>
            <w:r w:rsidR="00084FE0">
              <w:rPr>
                <w:rFonts w:ascii="Times New Roman" w:hAnsi="Times New Roman"/>
              </w:rPr>
              <w:t>Не</w:t>
            </w:r>
            <w:r w:rsidR="00084FE0" w:rsidRPr="00084FE0">
              <w:rPr>
                <w:rFonts w:ascii="Times New Roman" w:hAnsi="Times New Roman"/>
              </w:rPr>
              <w:t xml:space="preserve"> са необходими </w:t>
            </w:r>
            <w:r w:rsidR="00084FE0">
              <w:rPr>
                <w:rFonts w:ascii="Times New Roman" w:hAnsi="Times New Roman"/>
              </w:rPr>
              <w:t>ф</w:t>
            </w:r>
            <w:r w:rsidR="001A51B6" w:rsidRPr="00084FE0">
              <w:rPr>
                <w:rFonts w:ascii="Times New Roman" w:hAnsi="Times New Roman"/>
              </w:rPr>
              <w:t>инансови</w:t>
            </w:r>
            <w:r w:rsidR="00D4605A" w:rsidRPr="00084FE0">
              <w:rPr>
                <w:rFonts w:ascii="Times New Roman" w:hAnsi="Times New Roman"/>
              </w:rPr>
              <w:t xml:space="preserve"> средства </w:t>
            </w:r>
            <w:r w:rsidR="00576872" w:rsidRPr="00084FE0">
              <w:rPr>
                <w:rFonts w:ascii="Times New Roman" w:hAnsi="Times New Roman"/>
              </w:rPr>
              <w:t xml:space="preserve">за прилагането на </w:t>
            </w:r>
            <w:r w:rsidR="00D4605A" w:rsidRPr="00084FE0">
              <w:rPr>
                <w:rFonts w:ascii="Times New Roman" w:hAnsi="Times New Roman"/>
              </w:rPr>
              <w:t>Наредбата</w:t>
            </w:r>
            <w:r w:rsidR="008520D1">
              <w:t xml:space="preserve"> </w:t>
            </w:r>
            <w:r w:rsidR="008520D1" w:rsidRPr="008520D1">
              <w:rPr>
                <w:rFonts w:ascii="Times New Roman" w:hAnsi="Times New Roman"/>
              </w:rPr>
              <w:t>за изменение и допълнение на Наредбата за опазване на околната среда на територията на община Пловдив.</w:t>
            </w:r>
            <w:r w:rsidR="00D4605A" w:rsidRPr="00084FE0">
              <w:rPr>
                <w:rFonts w:ascii="Times New Roman" w:hAnsi="Times New Roman"/>
              </w:rPr>
              <w:t>.</w:t>
            </w:r>
          </w:p>
        </w:tc>
      </w:tr>
      <w:tr w:rsidR="00576872" w:rsidRPr="006E068F" w:rsidTr="006E068F">
        <w:tc>
          <w:tcPr>
            <w:tcW w:w="2126" w:type="dxa"/>
          </w:tcPr>
          <w:p w:rsidR="00576872" w:rsidRPr="00084FE0" w:rsidRDefault="00576872" w:rsidP="006E068F">
            <w:pPr>
              <w:spacing w:after="0" w:line="240" w:lineRule="auto"/>
              <w:rPr>
                <w:rFonts w:ascii="Times New Roman" w:hAnsi="Times New Roman"/>
              </w:rPr>
            </w:pPr>
          </w:p>
          <w:p w:rsidR="00576872" w:rsidRPr="00084FE0" w:rsidRDefault="00576872" w:rsidP="006E068F">
            <w:pPr>
              <w:spacing w:after="0" w:line="240" w:lineRule="auto"/>
              <w:rPr>
                <w:rFonts w:ascii="Times New Roman" w:hAnsi="Times New Roman"/>
              </w:rPr>
            </w:pPr>
            <w:r w:rsidRPr="00084FE0">
              <w:rPr>
                <w:rFonts w:ascii="Times New Roman" w:hAnsi="Times New Roman"/>
              </w:rPr>
              <w:t>Административна тежест и структурни</w:t>
            </w:r>
          </w:p>
          <w:p w:rsidR="00576872" w:rsidRPr="00084FE0" w:rsidRDefault="00AC185D" w:rsidP="006E068F">
            <w:pPr>
              <w:spacing w:after="0" w:line="240" w:lineRule="auto"/>
              <w:rPr>
                <w:rFonts w:ascii="Times New Roman" w:hAnsi="Times New Roman"/>
              </w:rPr>
            </w:pPr>
            <w:r>
              <w:rPr>
                <w:rFonts w:ascii="Times New Roman" w:hAnsi="Times New Roman"/>
              </w:rPr>
              <w:t>п</w:t>
            </w:r>
            <w:r w:rsidR="00576872" w:rsidRPr="00084FE0">
              <w:rPr>
                <w:rFonts w:ascii="Times New Roman" w:hAnsi="Times New Roman"/>
              </w:rPr>
              <w:t>ромени</w:t>
            </w:r>
            <w:r>
              <w:rPr>
                <w:rFonts w:ascii="Times New Roman" w:hAnsi="Times New Roman"/>
              </w:rPr>
              <w:br/>
            </w:r>
          </w:p>
        </w:tc>
        <w:tc>
          <w:tcPr>
            <w:tcW w:w="7938" w:type="dxa"/>
          </w:tcPr>
          <w:p w:rsidR="00576872" w:rsidRPr="00084FE0" w:rsidRDefault="00576872" w:rsidP="006E068F">
            <w:pPr>
              <w:spacing w:after="0" w:line="240" w:lineRule="auto"/>
              <w:jc w:val="both"/>
              <w:rPr>
                <w:rFonts w:ascii="Times New Roman" w:hAnsi="Times New Roman"/>
                <w:color w:val="000000"/>
                <w:lang w:eastAsia="bg-BG"/>
              </w:rPr>
            </w:pPr>
          </w:p>
          <w:p w:rsidR="00576872" w:rsidRDefault="00820650" w:rsidP="00820650">
            <w:pPr>
              <w:spacing w:after="0" w:line="240" w:lineRule="auto"/>
              <w:jc w:val="both"/>
              <w:rPr>
                <w:rFonts w:ascii="Times New Roman" w:hAnsi="Times New Roman"/>
                <w:color w:val="000000"/>
                <w:lang w:eastAsia="bg-BG"/>
              </w:rPr>
            </w:pPr>
            <w:r>
              <w:rPr>
                <w:rFonts w:ascii="Times New Roman" w:hAnsi="Times New Roman"/>
                <w:color w:val="000000"/>
                <w:lang w:eastAsia="bg-BG"/>
              </w:rPr>
              <w:t xml:space="preserve">Директорът на ОП „Чистота“ е изразил воля негови служители да могат да съставят констативни протоколи и актове за установяване на административни нарушения на разпоредбите на </w:t>
            </w:r>
            <w:r w:rsidRPr="006E277D">
              <w:rPr>
                <w:rFonts w:ascii="Times New Roman" w:hAnsi="Times New Roman"/>
                <w:color w:val="000000"/>
                <w:lang w:eastAsia="bg-BG"/>
              </w:rPr>
              <w:t>Наредбата за опазване на околната среда на територията на община Пловдив</w:t>
            </w:r>
            <w:r>
              <w:rPr>
                <w:rFonts w:ascii="Times New Roman" w:hAnsi="Times New Roman"/>
                <w:color w:val="000000"/>
                <w:lang w:eastAsia="bg-BG"/>
              </w:rPr>
              <w:t>, поради което е н</w:t>
            </w:r>
            <w:r w:rsidR="00576872" w:rsidRPr="00084FE0">
              <w:rPr>
                <w:rFonts w:ascii="Times New Roman" w:hAnsi="Times New Roman"/>
                <w:color w:val="000000"/>
                <w:lang w:eastAsia="bg-BG"/>
              </w:rPr>
              <w:t>е</w:t>
            </w:r>
            <w:r>
              <w:rPr>
                <w:rFonts w:ascii="Times New Roman" w:hAnsi="Times New Roman"/>
                <w:color w:val="000000"/>
                <w:lang w:eastAsia="bg-BG"/>
              </w:rPr>
              <w:t>обходимо</w:t>
            </w:r>
            <w:r w:rsidR="000C7657">
              <w:rPr>
                <w:rFonts w:ascii="Times New Roman" w:hAnsi="Times New Roman"/>
                <w:color w:val="000000"/>
                <w:lang w:eastAsia="bg-BG"/>
              </w:rPr>
              <w:t xml:space="preserve"> последващо оправомощаване </w:t>
            </w:r>
            <w:r>
              <w:rPr>
                <w:rFonts w:ascii="Times New Roman" w:hAnsi="Times New Roman"/>
                <w:color w:val="000000"/>
                <w:lang w:eastAsia="bg-BG"/>
              </w:rPr>
              <w:t>на служители на предприятието</w:t>
            </w:r>
            <w:r w:rsidR="005C3139">
              <w:rPr>
                <w:rFonts w:ascii="Times New Roman" w:hAnsi="Times New Roman"/>
                <w:color w:val="000000"/>
                <w:lang w:eastAsia="bg-BG"/>
              </w:rPr>
              <w:t xml:space="preserve"> в тази насока</w:t>
            </w:r>
            <w:r w:rsidR="006E277D">
              <w:rPr>
                <w:rFonts w:ascii="Times New Roman" w:hAnsi="Times New Roman"/>
                <w:color w:val="000000"/>
                <w:lang w:eastAsia="bg-BG"/>
              </w:rPr>
              <w:t>.</w:t>
            </w:r>
            <w:r>
              <w:rPr>
                <w:rFonts w:ascii="Times New Roman" w:hAnsi="Times New Roman"/>
                <w:color w:val="000000"/>
                <w:lang w:eastAsia="bg-BG"/>
              </w:rPr>
              <w:t xml:space="preserve"> </w:t>
            </w:r>
          </w:p>
          <w:p w:rsidR="00820650" w:rsidRPr="00084FE0" w:rsidRDefault="00820650" w:rsidP="00820650">
            <w:pPr>
              <w:spacing w:after="0" w:line="240" w:lineRule="auto"/>
              <w:jc w:val="both"/>
              <w:rPr>
                <w:rFonts w:ascii="Times New Roman" w:hAnsi="Times New Roman"/>
              </w:rPr>
            </w:pPr>
          </w:p>
        </w:tc>
      </w:tr>
      <w:tr w:rsidR="00576872" w:rsidRPr="006E068F" w:rsidTr="006E068F">
        <w:tc>
          <w:tcPr>
            <w:tcW w:w="2126" w:type="dxa"/>
          </w:tcPr>
          <w:p w:rsidR="00F131F4" w:rsidRDefault="00F131F4" w:rsidP="006E068F">
            <w:pPr>
              <w:spacing w:after="0" w:line="240" w:lineRule="auto"/>
              <w:rPr>
                <w:rFonts w:ascii="Times New Roman" w:hAnsi="Times New Roman"/>
              </w:rPr>
            </w:pPr>
          </w:p>
          <w:p w:rsidR="00576872" w:rsidRPr="00084FE0" w:rsidRDefault="00576872" w:rsidP="006E068F">
            <w:pPr>
              <w:spacing w:after="0" w:line="240" w:lineRule="auto"/>
              <w:rPr>
                <w:rFonts w:ascii="Times New Roman" w:hAnsi="Times New Roman"/>
              </w:rPr>
            </w:pPr>
            <w:r w:rsidRPr="00084FE0">
              <w:rPr>
                <w:rFonts w:ascii="Times New Roman" w:hAnsi="Times New Roman"/>
              </w:rPr>
              <w:t xml:space="preserve">Въздействие върху нормативната </w:t>
            </w:r>
          </w:p>
          <w:p w:rsidR="00576872" w:rsidRPr="00084FE0" w:rsidRDefault="00576872" w:rsidP="006E068F">
            <w:pPr>
              <w:spacing w:after="0" w:line="240" w:lineRule="auto"/>
              <w:rPr>
                <w:rFonts w:ascii="Times New Roman" w:hAnsi="Times New Roman"/>
              </w:rPr>
            </w:pPr>
            <w:r w:rsidRPr="00084FE0">
              <w:rPr>
                <w:rFonts w:ascii="Times New Roman" w:hAnsi="Times New Roman"/>
              </w:rPr>
              <w:t>уредба</w:t>
            </w:r>
          </w:p>
        </w:tc>
        <w:tc>
          <w:tcPr>
            <w:tcW w:w="7938" w:type="dxa"/>
          </w:tcPr>
          <w:p w:rsidR="00576872" w:rsidRPr="00084FE0" w:rsidRDefault="006E277D" w:rsidP="00EA1B26">
            <w:pPr>
              <w:spacing w:after="160" w:line="259" w:lineRule="auto"/>
              <w:jc w:val="both"/>
              <w:rPr>
                <w:rFonts w:ascii="Times New Roman" w:hAnsi="Times New Roman"/>
              </w:rPr>
            </w:pPr>
            <w:r>
              <w:rPr>
                <w:rFonts w:ascii="Times New Roman" w:hAnsi="Times New Roman"/>
              </w:rPr>
              <w:br/>
            </w:r>
            <w:r w:rsidR="00EA1B26">
              <w:rPr>
                <w:rFonts w:ascii="Times New Roman" w:hAnsi="Times New Roman"/>
              </w:rPr>
              <w:t>В</w:t>
            </w:r>
            <w:r w:rsidR="00576872" w:rsidRPr="00084FE0">
              <w:rPr>
                <w:rFonts w:ascii="Times New Roman" w:hAnsi="Times New Roman"/>
              </w:rPr>
              <w:t xml:space="preserve"> резултат от приемането на </w:t>
            </w:r>
            <w:r w:rsidR="00F06BC4" w:rsidRPr="00F06BC4">
              <w:rPr>
                <w:rFonts w:ascii="Times New Roman" w:hAnsi="Times New Roman"/>
              </w:rPr>
              <w:t>Наредба за изменение и допълнение на Наредбата за опазване на околната среда на територията на община Пловдив</w:t>
            </w:r>
            <w:r w:rsidR="00F06BC4">
              <w:rPr>
                <w:rFonts w:ascii="Times New Roman" w:hAnsi="Times New Roman"/>
              </w:rPr>
              <w:t xml:space="preserve"> няма да настъпи изменение в други нормативни актове на местно равнище.</w:t>
            </w:r>
          </w:p>
        </w:tc>
      </w:tr>
    </w:tbl>
    <w:p w:rsidR="00576872" w:rsidRPr="00700EDC" w:rsidRDefault="00576872" w:rsidP="0070224B">
      <w:pPr>
        <w:spacing w:after="160" w:line="259" w:lineRule="auto"/>
        <w:rPr>
          <w:rFonts w:ascii="Times New Roman" w:hAnsi="Times New Roman"/>
        </w:rPr>
      </w:pPr>
    </w:p>
    <w:p w:rsidR="00576872" w:rsidRDefault="00576872">
      <w:pPr>
        <w:rPr>
          <w:rFonts w:ascii="Times New Roman" w:hAnsi="Times New Roman"/>
        </w:rPr>
      </w:pPr>
    </w:p>
    <w:p w:rsidR="00576872" w:rsidRDefault="00576872">
      <w:pPr>
        <w:rPr>
          <w:rFonts w:ascii="Times New Roman" w:hAnsi="Times New Roman"/>
        </w:rPr>
      </w:pPr>
    </w:p>
    <w:sectPr w:rsidR="00576872" w:rsidSect="00800DC8">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2450"/>
    <w:multiLevelType w:val="hybridMultilevel"/>
    <w:tmpl w:val="8A24FF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2D"/>
    <w:rsid w:val="000161EF"/>
    <w:rsid w:val="00045A5B"/>
    <w:rsid w:val="000825B0"/>
    <w:rsid w:val="00084FE0"/>
    <w:rsid w:val="000A672D"/>
    <w:rsid w:val="000C7657"/>
    <w:rsid w:val="0017602A"/>
    <w:rsid w:val="001A51B6"/>
    <w:rsid w:val="001E1661"/>
    <w:rsid w:val="001E5802"/>
    <w:rsid w:val="00223A3B"/>
    <w:rsid w:val="002C4CDA"/>
    <w:rsid w:val="003B1FD9"/>
    <w:rsid w:val="004031CE"/>
    <w:rsid w:val="004077D6"/>
    <w:rsid w:val="00421038"/>
    <w:rsid w:val="00437F26"/>
    <w:rsid w:val="004637D1"/>
    <w:rsid w:val="004638AE"/>
    <w:rsid w:val="004D2B49"/>
    <w:rsid w:val="00507008"/>
    <w:rsid w:val="00576872"/>
    <w:rsid w:val="005A5647"/>
    <w:rsid w:val="005B10AA"/>
    <w:rsid w:val="005C3139"/>
    <w:rsid w:val="00617C05"/>
    <w:rsid w:val="00631F81"/>
    <w:rsid w:val="00660D09"/>
    <w:rsid w:val="006A428D"/>
    <w:rsid w:val="006B64DD"/>
    <w:rsid w:val="006E068F"/>
    <w:rsid w:val="006E277D"/>
    <w:rsid w:val="006F7306"/>
    <w:rsid w:val="00700EDC"/>
    <w:rsid w:val="0070224B"/>
    <w:rsid w:val="00704EBA"/>
    <w:rsid w:val="007153F2"/>
    <w:rsid w:val="007E0AD2"/>
    <w:rsid w:val="007F348A"/>
    <w:rsid w:val="00800DC8"/>
    <w:rsid w:val="00806418"/>
    <w:rsid w:val="00807384"/>
    <w:rsid w:val="00820650"/>
    <w:rsid w:val="008520D1"/>
    <w:rsid w:val="008A74D6"/>
    <w:rsid w:val="008D266D"/>
    <w:rsid w:val="008F0E40"/>
    <w:rsid w:val="0092677C"/>
    <w:rsid w:val="00937727"/>
    <w:rsid w:val="009B5BF9"/>
    <w:rsid w:val="009D54A0"/>
    <w:rsid w:val="00A243E1"/>
    <w:rsid w:val="00A84CC7"/>
    <w:rsid w:val="00AA7C0F"/>
    <w:rsid w:val="00AB63D4"/>
    <w:rsid w:val="00AC185D"/>
    <w:rsid w:val="00B35352"/>
    <w:rsid w:val="00B403D2"/>
    <w:rsid w:val="00B67B95"/>
    <w:rsid w:val="00B71503"/>
    <w:rsid w:val="00BA041B"/>
    <w:rsid w:val="00BD67F4"/>
    <w:rsid w:val="00BF2F75"/>
    <w:rsid w:val="00BF3267"/>
    <w:rsid w:val="00BF5CAE"/>
    <w:rsid w:val="00C07934"/>
    <w:rsid w:val="00C659EF"/>
    <w:rsid w:val="00C723DF"/>
    <w:rsid w:val="00C9118B"/>
    <w:rsid w:val="00CA391E"/>
    <w:rsid w:val="00CD1808"/>
    <w:rsid w:val="00CD19A9"/>
    <w:rsid w:val="00D24D10"/>
    <w:rsid w:val="00D4605A"/>
    <w:rsid w:val="00D531E9"/>
    <w:rsid w:val="00D60193"/>
    <w:rsid w:val="00D85876"/>
    <w:rsid w:val="00DA5DC8"/>
    <w:rsid w:val="00DC36D8"/>
    <w:rsid w:val="00DC3C69"/>
    <w:rsid w:val="00E13BB6"/>
    <w:rsid w:val="00E20248"/>
    <w:rsid w:val="00E25A2E"/>
    <w:rsid w:val="00E509F8"/>
    <w:rsid w:val="00E86602"/>
    <w:rsid w:val="00EA1B26"/>
    <w:rsid w:val="00EA3F3D"/>
    <w:rsid w:val="00F06BC4"/>
    <w:rsid w:val="00F07D31"/>
    <w:rsid w:val="00F131F4"/>
    <w:rsid w:val="00FB6B4D"/>
    <w:rsid w:val="00FD565D"/>
    <w:rsid w:val="00FD63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2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D63F6"/>
    <w:pPr>
      <w:spacing w:after="0" w:line="240" w:lineRule="auto"/>
    </w:pPr>
    <w:rPr>
      <w:rFonts w:ascii="Segoe UI" w:hAnsi="Segoe UI" w:cs="Segoe UI"/>
      <w:sz w:val="18"/>
      <w:szCs w:val="18"/>
    </w:rPr>
  </w:style>
  <w:style w:type="character" w:customStyle="1" w:styleId="a5">
    <w:name w:val="Изнесен текст Знак"/>
    <w:link w:val="a4"/>
    <w:uiPriority w:val="99"/>
    <w:semiHidden/>
    <w:locked/>
    <w:rsid w:val="00FD63F6"/>
    <w:rPr>
      <w:rFonts w:ascii="Segoe UI" w:hAnsi="Segoe UI" w:cs="Segoe UI"/>
      <w:sz w:val="18"/>
      <w:szCs w:val="18"/>
    </w:rPr>
  </w:style>
  <w:style w:type="paragraph" w:customStyle="1" w:styleId="Default">
    <w:name w:val="Default"/>
    <w:uiPriority w:val="99"/>
    <w:rsid w:val="004637D1"/>
    <w:pPr>
      <w:autoSpaceDE w:val="0"/>
      <w:autoSpaceDN w:val="0"/>
      <w:adjustRightInd w:val="0"/>
    </w:pPr>
    <w:rPr>
      <w:rFonts w:ascii="Times New Roman" w:hAnsi="Times New Roman"/>
      <w:color w:val="000000"/>
      <w:sz w:val="24"/>
      <w:szCs w:val="24"/>
      <w:lang w:eastAsia="en-US"/>
    </w:rPr>
  </w:style>
  <w:style w:type="character" w:customStyle="1" w:styleId="spelle">
    <w:name w:val="spelle"/>
    <w:uiPriority w:val="99"/>
    <w:rsid w:val="00FB6B4D"/>
    <w:rPr>
      <w:rFonts w:cs="Times New Roman"/>
    </w:rPr>
  </w:style>
  <w:style w:type="paragraph" w:styleId="a6">
    <w:name w:val="List Paragraph"/>
    <w:basedOn w:val="a"/>
    <w:uiPriority w:val="99"/>
    <w:qFormat/>
    <w:rsid w:val="008F0E40"/>
    <w:pPr>
      <w:spacing w:after="0" w:line="240" w:lineRule="auto"/>
      <w:ind w:left="720"/>
      <w:contextualSpacing/>
    </w:pPr>
    <w:rPr>
      <w:rFonts w:ascii="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2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D63F6"/>
    <w:pPr>
      <w:spacing w:after="0" w:line="240" w:lineRule="auto"/>
    </w:pPr>
    <w:rPr>
      <w:rFonts w:ascii="Segoe UI" w:hAnsi="Segoe UI" w:cs="Segoe UI"/>
      <w:sz w:val="18"/>
      <w:szCs w:val="18"/>
    </w:rPr>
  </w:style>
  <w:style w:type="character" w:customStyle="1" w:styleId="a5">
    <w:name w:val="Изнесен текст Знак"/>
    <w:link w:val="a4"/>
    <w:uiPriority w:val="99"/>
    <w:semiHidden/>
    <w:locked/>
    <w:rsid w:val="00FD63F6"/>
    <w:rPr>
      <w:rFonts w:ascii="Segoe UI" w:hAnsi="Segoe UI" w:cs="Segoe UI"/>
      <w:sz w:val="18"/>
      <w:szCs w:val="18"/>
    </w:rPr>
  </w:style>
  <w:style w:type="paragraph" w:customStyle="1" w:styleId="Default">
    <w:name w:val="Default"/>
    <w:uiPriority w:val="99"/>
    <w:rsid w:val="004637D1"/>
    <w:pPr>
      <w:autoSpaceDE w:val="0"/>
      <w:autoSpaceDN w:val="0"/>
      <w:adjustRightInd w:val="0"/>
    </w:pPr>
    <w:rPr>
      <w:rFonts w:ascii="Times New Roman" w:hAnsi="Times New Roman"/>
      <w:color w:val="000000"/>
      <w:sz w:val="24"/>
      <w:szCs w:val="24"/>
      <w:lang w:eastAsia="en-US"/>
    </w:rPr>
  </w:style>
  <w:style w:type="character" w:customStyle="1" w:styleId="spelle">
    <w:name w:val="spelle"/>
    <w:uiPriority w:val="99"/>
    <w:rsid w:val="00FB6B4D"/>
    <w:rPr>
      <w:rFonts w:cs="Times New Roman"/>
    </w:rPr>
  </w:style>
  <w:style w:type="paragraph" w:styleId="a6">
    <w:name w:val="List Paragraph"/>
    <w:basedOn w:val="a"/>
    <w:uiPriority w:val="99"/>
    <w:qFormat/>
    <w:rsid w:val="008F0E40"/>
    <w:pPr>
      <w:spacing w:after="0" w:line="240" w:lineRule="auto"/>
      <w:ind w:left="720"/>
      <w:contextualSpacing/>
    </w:pPr>
    <w:rPr>
      <w:rFonts w:ascii="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7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1236</Words>
  <Characters>7048</Characters>
  <Application>Microsoft Office Word</Application>
  <DocSecurity>0</DocSecurity>
  <Lines>58</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Предварителна оценка на въздействието на проект на Правилник за изменение и допълнение на Правилника за устройството и дейността на ОП „Градини и паркове“</vt:lpstr>
      <vt:lpstr>Предварителна оценка на въздействието на проект на Правилник за изменение и допълнение на Правилника за устройството и дейността на ОП „Градини и паркове“</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Предварителна оценка на въздействието на проект на Правилник за изменение и допълнение на Правилника за устройството и дейността на ОП „Градини и паркове“</dc:title>
  <dc:creator>Siika Totinova</dc:creator>
  <cp:lastModifiedBy>Elena Naydenova</cp:lastModifiedBy>
  <cp:revision>28</cp:revision>
  <cp:lastPrinted>2021-07-27T11:56:00Z</cp:lastPrinted>
  <dcterms:created xsi:type="dcterms:W3CDTF">2021-07-26T12:38:00Z</dcterms:created>
  <dcterms:modified xsi:type="dcterms:W3CDTF">2021-11-01T10:11:00Z</dcterms:modified>
</cp:coreProperties>
</file>