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AD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>ДО</w:t>
      </w:r>
    </w:p>
    <w:p w:rsidR="00DD5DAD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 xml:space="preserve">Г-Н  ЙОРДАН СТАВРЕВ </w:t>
      </w:r>
    </w:p>
    <w:p w:rsidR="000023FA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>ЗАМ.-КМЕТ „ОБЩЕСТВЕН РЕД И СИГУРНОСТ“</w:t>
      </w:r>
    </w:p>
    <w:p w:rsidR="00DD5DAD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</w:p>
    <w:p w:rsidR="00DD5DAD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 xml:space="preserve">КОПИЕ ДО </w:t>
      </w:r>
    </w:p>
    <w:p w:rsidR="00DD5DAD" w:rsidRP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>Г-ЖА ЮЛИЯ КОЛЕВА</w:t>
      </w:r>
    </w:p>
    <w:p w:rsid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>НАЧАЛНИК-ОТДЕЛ АНД</w:t>
      </w:r>
    </w:p>
    <w:p w:rsidR="00DD5DAD" w:rsidRDefault="00DD5DAD" w:rsidP="00DD5DAD">
      <w:pPr>
        <w:spacing w:line="240" w:lineRule="auto"/>
        <w:ind w:left="3261"/>
        <w:rPr>
          <w:rFonts w:ascii="Times New Roman" w:hAnsi="Times New Roman" w:cs="Times New Roman"/>
          <w:b/>
          <w:sz w:val="24"/>
        </w:rPr>
      </w:pPr>
    </w:p>
    <w:p w:rsidR="00DD5DAD" w:rsidRDefault="00DD5DAD" w:rsidP="00DD5DA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СТАНОВИЩЕ</w:t>
      </w:r>
    </w:p>
    <w:p w:rsidR="00DD5DAD" w:rsidRDefault="00DD5DAD" w:rsidP="00DD5D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5DAD">
        <w:rPr>
          <w:rFonts w:ascii="Times New Roman" w:hAnsi="Times New Roman" w:cs="Times New Roman"/>
          <w:sz w:val="24"/>
        </w:rPr>
        <w:t>От Боряна Костова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D5DAD">
        <w:rPr>
          <w:rFonts w:ascii="Times New Roman" w:hAnsi="Times New Roman" w:cs="Times New Roman"/>
          <w:sz w:val="24"/>
        </w:rPr>
        <w:t xml:space="preserve">гл. юрисконсулт в отдел АНД </w:t>
      </w:r>
    </w:p>
    <w:p w:rsidR="00DD5DAD" w:rsidRPr="00DD5DAD" w:rsidRDefault="00DD5DAD" w:rsidP="00DD5D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5DAD">
        <w:rPr>
          <w:rFonts w:ascii="Times New Roman" w:hAnsi="Times New Roman" w:cs="Times New Roman"/>
          <w:b/>
          <w:sz w:val="24"/>
        </w:rPr>
        <w:t>Относно: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5DAD">
        <w:rPr>
          <w:rFonts w:ascii="Times New Roman" w:hAnsi="Times New Roman" w:cs="Times New Roman"/>
          <w:sz w:val="24"/>
        </w:rPr>
        <w:t>изменение и допълнение на чл. 9, ал. 3 и чл. 31, ал. 2 от Наредба за осигуряване на обществения ред</w:t>
      </w:r>
      <w:r>
        <w:rPr>
          <w:rFonts w:ascii="Times New Roman" w:hAnsi="Times New Roman" w:cs="Times New Roman"/>
          <w:sz w:val="24"/>
        </w:rPr>
        <w:t>, с оглед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5DAD">
        <w:rPr>
          <w:rFonts w:ascii="Times New Roman" w:hAnsi="Times New Roman" w:cs="Times New Roman"/>
          <w:sz w:val="24"/>
        </w:rPr>
        <w:t>въвеждане на забрана</w:t>
      </w:r>
      <w:r>
        <w:rPr>
          <w:rFonts w:ascii="Times New Roman" w:hAnsi="Times New Roman" w:cs="Times New Roman"/>
          <w:sz w:val="24"/>
        </w:rPr>
        <w:t xml:space="preserve"> и санкция</w:t>
      </w:r>
      <w:r w:rsidRPr="00DD5DAD">
        <w:rPr>
          <w:rFonts w:ascii="Times New Roman" w:hAnsi="Times New Roman" w:cs="Times New Roman"/>
          <w:sz w:val="24"/>
        </w:rPr>
        <w:t xml:space="preserve"> за продажба на бира, вино и спиртни напитки в магазини и в обекти към бензиностанции след 22.00 ч.</w:t>
      </w:r>
      <w:r>
        <w:rPr>
          <w:rFonts w:ascii="Times New Roman" w:hAnsi="Times New Roman" w:cs="Times New Roman"/>
          <w:sz w:val="24"/>
        </w:rPr>
        <w:t xml:space="preserve"> </w:t>
      </w:r>
    </w:p>
    <w:p w:rsidR="00B64CEB" w:rsidRDefault="00B64CEB" w:rsidP="00DD5DA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5DAD" w:rsidRDefault="00DD5DAD" w:rsidP="00DD5DA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УВАЖАЕМИ Г-Н СТАВРЕВ,</w:t>
      </w:r>
    </w:p>
    <w:p w:rsidR="00DD5DAD" w:rsidRDefault="00B64CEB" w:rsidP="00B64C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64CEB">
        <w:rPr>
          <w:rFonts w:ascii="Times New Roman" w:hAnsi="Times New Roman" w:cs="Times New Roman"/>
          <w:sz w:val="24"/>
        </w:rPr>
        <w:t>Изпълних</w:t>
      </w:r>
      <w:r>
        <w:rPr>
          <w:rFonts w:ascii="Times New Roman" w:hAnsi="Times New Roman" w:cs="Times New Roman"/>
          <w:sz w:val="24"/>
        </w:rPr>
        <w:t xml:space="preserve"> съобразно компетентността си</w:t>
      </w:r>
      <w:r w:rsidRPr="00B64CEB">
        <w:rPr>
          <w:rFonts w:ascii="Times New Roman" w:hAnsi="Times New Roman" w:cs="Times New Roman"/>
          <w:sz w:val="24"/>
        </w:rPr>
        <w:t xml:space="preserve"> възложената задача по и</w:t>
      </w:r>
      <w:r w:rsidR="00B14DDF">
        <w:rPr>
          <w:rFonts w:ascii="Times New Roman" w:hAnsi="Times New Roman" w:cs="Times New Roman"/>
          <w:sz w:val="24"/>
        </w:rPr>
        <w:t>з</w:t>
      </w:r>
      <w:r w:rsidRPr="00B64CEB">
        <w:rPr>
          <w:rFonts w:ascii="Times New Roman" w:hAnsi="Times New Roman" w:cs="Times New Roman"/>
          <w:sz w:val="24"/>
        </w:rPr>
        <w:t>работване на мотивиран проект за изменение и допълнение на Наредба за осигуряване на обществения ред</w:t>
      </w:r>
      <w:r>
        <w:rPr>
          <w:rFonts w:ascii="Times New Roman" w:hAnsi="Times New Roman" w:cs="Times New Roman"/>
          <w:sz w:val="24"/>
        </w:rPr>
        <w:t xml:space="preserve"> (НООР)</w:t>
      </w:r>
      <w:r w:rsidRPr="00B64CEB">
        <w:rPr>
          <w:rFonts w:ascii="Times New Roman" w:hAnsi="Times New Roman" w:cs="Times New Roman"/>
          <w:sz w:val="24"/>
        </w:rPr>
        <w:t>, както и придружаващи</w:t>
      </w:r>
      <w:r>
        <w:rPr>
          <w:rFonts w:ascii="Times New Roman" w:hAnsi="Times New Roman" w:cs="Times New Roman"/>
          <w:sz w:val="24"/>
        </w:rPr>
        <w:t>те го – доклад и частична предварителна оценка на въздействието.</w:t>
      </w:r>
    </w:p>
    <w:p w:rsidR="00B14DDF" w:rsidRDefault="00B64CEB" w:rsidP="00B64C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посочените документи е мотивирано изменението и допълнението </w:t>
      </w:r>
      <w:r w:rsidRPr="00B64CEB">
        <w:rPr>
          <w:rFonts w:ascii="Times New Roman" w:hAnsi="Times New Roman" w:cs="Times New Roman"/>
          <w:sz w:val="24"/>
        </w:rPr>
        <w:t>на чл. 9, ал. 3; чл. 11, ал. 2, ал. 5 и ал. 6 и на чл. 31, ал. 2 от НООР</w:t>
      </w:r>
      <w:r>
        <w:rPr>
          <w:rFonts w:ascii="Times New Roman" w:hAnsi="Times New Roman" w:cs="Times New Roman"/>
          <w:sz w:val="24"/>
        </w:rPr>
        <w:t>. Изразявам несъгласието си с предложението за разширяване на съставите на нарушения</w:t>
      </w:r>
      <w:r w:rsidR="004A45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посочени в чл. 9</w:t>
      </w:r>
      <w:r w:rsidR="004101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</w:t>
      </w:r>
      <w:r w:rsidRPr="00B64CEB">
        <w:rPr>
          <w:rFonts w:ascii="Times New Roman" w:hAnsi="Times New Roman" w:cs="Times New Roman"/>
          <w:sz w:val="24"/>
        </w:rPr>
        <w:t xml:space="preserve">въвеждане на нова забрана в Наредбата, по отношение на продажбата на </w:t>
      </w:r>
      <w:r w:rsidR="00410137">
        <w:rPr>
          <w:rFonts w:ascii="Times New Roman" w:hAnsi="Times New Roman" w:cs="Times New Roman"/>
          <w:sz w:val="24"/>
        </w:rPr>
        <w:t>алкохолни напитки след 22.00 ч.,</w:t>
      </w:r>
      <w:r w:rsidRPr="00B64CEB">
        <w:rPr>
          <w:rFonts w:ascii="Times New Roman" w:hAnsi="Times New Roman" w:cs="Times New Roman"/>
          <w:sz w:val="24"/>
        </w:rPr>
        <w:t xml:space="preserve"> в магазини и в </w:t>
      </w:r>
      <w:r w:rsidR="00410137">
        <w:rPr>
          <w:rFonts w:ascii="Times New Roman" w:hAnsi="Times New Roman" w:cs="Times New Roman"/>
          <w:sz w:val="24"/>
        </w:rPr>
        <w:t>други търговски обекти</w:t>
      </w:r>
      <w:r>
        <w:rPr>
          <w:rFonts w:ascii="Times New Roman" w:hAnsi="Times New Roman" w:cs="Times New Roman"/>
          <w:sz w:val="24"/>
        </w:rPr>
        <w:t>, предложена Ви устно</w:t>
      </w:r>
      <w:r w:rsidR="000349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хода на среща с ръководни служители на ОД на МВР-Пловдив, директора на ОП „Общинска охрана“ и др., проведена на 29.06.2022 г.</w:t>
      </w:r>
      <w:r w:rsidR="00B14DDF">
        <w:rPr>
          <w:rFonts w:ascii="Times New Roman" w:hAnsi="Times New Roman" w:cs="Times New Roman"/>
          <w:sz w:val="24"/>
        </w:rPr>
        <w:t xml:space="preserve"> и</w:t>
      </w:r>
      <w:r w:rsidR="004A45E1" w:rsidRPr="004A45E1">
        <w:t xml:space="preserve"> </w:t>
      </w:r>
      <w:r w:rsidR="004A45E1">
        <w:rPr>
          <w:rFonts w:ascii="Times New Roman" w:hAnsi="Times New Roman" w:cs="Times New Roman"/>
          <w:sz w:val="24"/>
        </w:rPr>
        <w:t>респ.</w:t>
      </w:r>
      <w:r w:rsidR="00034944">
        <w:rPr>
          <w:rFonts w:ascii="Times New Roman" w:hAnsi="Times New Roman" w:cs="Times New Roman"/>
          <w:sz w:val="24"/>
        </w:rPr>
        <w:t xml:space="preserve"> с</w:t>
      </w:r>
      <w:r w:rsidR="004A45E1" w:rsidRPr="004A45E1">
        <w:rPr>
          <w:rFonts w:ascii="Times New Roman" w:hAnsi="Times New Roman" w:cs="Times New Roman"/>
          <w:sz w:val="24"/>
        </w:rPr>
        <w:t xml:space="preserve"> допълване</w:t>
      </w:r>
      <w:r w:rsidR="00034944">
        <w:rPr>
          <w:rFonts w:ascii="Times New Roman" w:hAnsi="Times New Roman" w:cs="Times New Roman"/>
          <w:sz w:val="24"/>
        </w:rPr>
        <w:t>то</w:t>
      </w:r>
      <w:r w:rsidR="004A45E1" w:rsidRPr="004A45E1">
        <w:rPr>
          <w:rFonts w:ascii="Times New Roman" w:hAnsi="Times New Roman" w:cs="Times New Roman"/>
          <w:sz w:val="24"/>
        </w:rPr>
        <w:t xml:space="preserve"> на санкционната норма на чл. 31, ал. 2, </w:t>
      </w:r>
      <w:r w:rsidR="00B14DDF">
        <w:rPr>
          <w:rFonts w:ascii="Times New Roman" w:hAnsi="Times New Roman" w:cs="Times New Roman"/>
          <w:sz w:val="24"/>
        </w:rPr>
        <w:t xml:space="preserve"> представен</w:t>
      </w:r>
      <w:r w:rsidR="004A45E1">
        <w:rPr>
          <w:rFonts w:ascii="Times New Roman" w:hAnsi="Times New Roman" w:cs="Times New Roman"/>
          <w:sz w:val="24"/>
        </w:rPr>
        <w:t>и</w:t>
      </w:r>
      <w:r w:rsidR="00410137">
        <w:rPr>
          <w:rFonts w:ascii="Times New Roman" w:hAnsi="Times New Roman" w:cs="Times New Roman"/>
          <w:sz w:val="24"/>
        </w:rPr>
        <w:t xml:space="preserve"> с горецитираните,</w:t>
      </w:r>
      <w:r w:rsidR="00B14DDF">
        <w:rPr>
          <w:rFonts w:ascii="Times New Roman" w:hAnsi="Times New Roman" w:cs="Times New Roman"/>
          <w:sz w:val="24"/>
        </w:rPr>
        <w:t xml:space="preserve"> </w:t>
      </w:r>
      <w:r w:rsidR="004A45E1">
        <w:rPr>
          <w:rFonts w:ascii="Times New Roman" w:hAnsi="Times New Roman" w:cs="Times New Roman"/>
          <w:sz w:val="24"/>
        </w:rPr>
        <w:t>в</w:t>
      </w:r>
      <w:r w:rsidR="00034944">
        <w:rPr>
          <w:rFonts w:ascii="Times New Roman" w:hAnsi="Times New Roman" w:cs="Times New Roman"/>
          <w:sz w:val="24"/>
        </w:rPr>
        <w:t xml:space="preserve"> следн</w:t>
      </w:r>
      <w:r w:rsidR="00410137">
        <w:rPr>
          <w:rFonts w:ascii="Times New Roman" w:hAnsi="Times New Roman" w:cs="Times New Roman"/>
          <w:sz w:val="24"/>
        </w:rPr>
        <w:t>ите</w:t>
      </w:r>
      <w:r w:rsidR="00034944">
        <w:rPr>
          <w:rFonts w:ascii="Times New Roman" w:hAnsi="Times New Roman" w:cs="Times New Roman"/>
          <w:sz w:val="24"/>
        </w:rPr>
        <w:t xml:space="preserve"> формулировк</w:t>
      </w:r>
      <w:r w:rsidR="00410137">
        <w:rPr>
          <w:rFonts w:ascii="Times New Roman" w:hAnsi="Times New Roman" w:cs="Times New Roman"/>
          <w:sz w:val="24"/>
        </w:rPr>
        <w:t>и</w:t>
      </w:r>
      <w:r w:rsidR="00B14DD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DDF" w:rsidRPr="00B14DDF" w:rsidRDefault="00B14DDF" w:rsidP="00B14DD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 w:firstLine="5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 w:rsidRPr="00B14D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Да се измени и допълни чл. 9, алинея 3 от Наредбата за осигуряване на обществения ред, като в нея се създава т. 6 и добива следния вид:</w:t>
      </w:r>
    </w:p>
    <w:p w:rsidR="00B14DDF" w:rsidRDefault="00B14DDF" w:rsidP="00B14DD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bg-BG"/>
        </w:rPr>
        <w:t>т. 6. Продажбата на бира, вино и спиртни напитки, в магазини и в обектите към бензиностанции, се забранява в часовия интервал от 22.00 ч. до 08.00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1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4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</w:p>
    <w:p w:rsidR="004A45E1" w:rsidRPr="004A45E1" w:rsidRDefault="004A45E1" w:rsidP="004A45E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 w:firstLine="5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4A45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§5. Да се измени и допълни чл. 31, алинея 2 от Наредбата за осигуряване на обществения ред, като същата добива следния вид:</w:t>
      </w:r>
    </w:p>
    <w:p w:rsidR="00B14DDF" w:rsidRDefault="004A45E1" w:rsidP="0041013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E1">
        <w:rPr>
          <w:rFonts w:ascii="Times New Roman" w:eastAsia="Times New Roman" w:hAnsi="Times New Roman" w:cs="Times New Roman"/>
          <w:sz w:val="24"/>
          <w:szCs w:val="24"/>
          <w:lang w:eastAsia="bg-BG"/>
        </w:rPr>
        <w:t>„Ал. 2. За нарушения на разпоредбите на чл. 9, ал. 1, т. 1 – 6, т. 9-11 и ал. 3, т. 6; чл. 18 и чл. 19, на физическите лица се налага глоба в размер от 300 до 3000 лв., а на юридическите лица и едноличните търговци: имуществена санкция в размер от 3000 до 30 000 лв.“.</w:t>
      </w:r>
    </w:p>
    <w:p w:rsidR="00410137" w:rsidRPr="00410137" w:rsidRDefault="00410137" w:rsidP="0041013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CEB" w:rsidRDefault="00B64CEB" w:rsidP="00B64C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Считам, че </w:t>
      </w:r>
      <w:r w:rsidR="004A45E1">
        <w:rPr>
          <w:rFonts w:ascii="Times New Roman" w:hAnsi="Times New Roman" w:cs="Times New Roman"/>
          <w:sz w:val="24"/>
        </w:rPr>
        <w:t>посочените предложения</w:t>
      </w:r>
      <w:r>
        <w:rPr>
          <w:rFonts w:ascii="Times New Roman" w:hAnsi="Times New Roman" w:cs="Times New Roman"/>
          <w:sz w:val="24"/>
        </w:rPr>
        <w:t xml:space="preserve"> няма</w:t>
      </w:r>
      <w:r w:rsidR="004A45E1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място в проекта</w:t>
      </w:r>
      <w:r w:rsidR="00B14DDF">
        <w:rPr>
          <w:rFonts w:ascii="Times New Roman" w:hAnsi="Times New Roman" w:cs="Times New Roman"/>
          <w:sz w:val="24"/>
        </w:rPr>
        <w:t>, респ. в частичната предварителна оценка на въздействието</w:t>
      </w:r>
      <w:r w:rsidR="00410137">
        <w:rPr>
          <w:rFonts w:ascii="Times New Roman" w:hAnsi="Times New Roman" w:cs="Times New Roman"/>
          <w:sz w:val="24"/>
        </w:rPr>
        <w:t xml:space="preserve"> и доклада Ви</w:t>
      </w:r>
      <w:r w:rsidR="00B14DDF">
        <w:rPr>
          <w:rFonts w:ascii="Times New Roman" w:hAnsi="Times New Roman" w:cs="Times New Roman"/>
          <w:sz w:val="24"/>
        </w:rPr>
        <w:t>, тъй като:</w:t>
      </w:r>
    </w:p>
    <w:p w:rsidR="000654C9" w:rsidRDefault="004A45E1" w:rsidP="00420F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654C9">
        <w:rPr>
          <w:rFonts w:ascii="Times New Roman" w:hAnsi="Times New Roman" w:cs="Times New Roman"/>
          <w:sz w:val="24"/>
        </w:rPr>
        <w:t>Регулирането на продажбата на стоки, съдържащи алкохол</w:t>
      </w:r>
      <w:r w:rsidR="00410137">
        <w:rPr>
          <w:rFonts w:ascii="Times New Roman" w:hAnsi="Times New Roman" w:cs="Times New Roman"/>
          <w:sz w:val="24"/>
        </w:rPr>
        <w:t>,</w:t>
      </w:r>
      <w:r w:rsidRPr="000654C9">
        <w:rPr>
          <w:rFonts w:ascii="Times New Roman" w:hAnsi="Times New Roman" w:cs="Times New Roman"/>
          <w:sz w:val="24"/>
        </w:rPr>
        <w:t xml:space="preserve"> става посредством заплащането на акциз и сдобиването с различни лицензи</w:t>
      </w:r>
      <w:r w:rsidR="00034944">
        <w:rPr>
          <w:rFonts w:ascii="Times New Roman" w:hAnsi="Times New Roman" w:cs="Times New Roman"/>
          <w:sz w:val="24"/>
        </w:rPr>
        <w:t>и/</w:t>
      </w:r>
      <w:r w:rsidRPr="000654C9">
        <w:rPr>
          <w:rFonts w:ascii="Times New Roman" w:hAnsi="Times New Roman" w:cs="Times New Roman"/>
          <w:sz w:val="24"/>
        </w:rPr>
        <w:t xml:space="preserve">регистрации, като с оглед на специализираната закрила на децата са въведени ограничения в чл. 5б от Закона за </w:t>
      </w:r>
      <w:r w:rsidRPr="000654C9">
        <w:rPr>
          <w:rFonts w:ascii="Times New Roman" w:hAnsi="Times New Roman" w:cs="Times New Roman"/>
          <w:sz w:val="24"/>
        </w:rPr>
        <w:lastRenderedPageBreak/>
        <w:t>закрила на детето, пресъздадени и доразвити в чл. 9, ал. 3, т. 1-3 от НООР.</w:t>
      </w:r>
      <w:r w:rsidR="000654C9" w:rsidRPr="000654C9">
        <w:rPr>
          <w:rFonts w:ascii="Times New Roman" w:hAnsi="Times New Roman" w:cs="Times New Roman"/>
          <w:sz w:val="24"/>
        </w:rPr>
        <w:t xml:space="preserve"> </w:t>
      </w:r>
      <w:r w:rsidR="00410137">
        <w:rPr>
          <w:rFonts w:ascii="Times New Roman" w:hAnsi="Times New Roman" w:cs="Times New Roman"/>
          <w:sz w:val="24"/>
        </w:rPr>
        <w:t>Други правомощия на кметовете в тази посока не са предоставени.</w:t>
      </w:r>
    </w:p>
    <w:p w:rsidR="00997C72" w:rsidRDefault="000654C9" w:rsidP="00BB1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C72">
        <w:rPr>
          <w:rFonts w:ascii="Times New Roman" w:hAnsi="Times New Roman" w:cs="Times New Roman"/>
          <w:sz w:val="24"/>
        </w:rPr>
        <w:t>От формулирането на забраната не става ясен критерият, по който са избрани обектите, в които да не се продава бира, вино и спиртни напитки, т. е. постига се неравно третиране на собствениците/ползвателите на търговските обекти, чрез които се извършва визи</w:t>
      </w:r>
      <w:r w:rsidR="00997C72" w:rsidRPr="00997C72">
        <w:rPr>
          <w:rFonts w:ascii="Times New Roman" w:hAnsi="Times New Roman" w:cs="Times New Roman"/>
          <w:sz w:val="24"/>
        </w:rPr>
        <w:t xml:space="preserve">раната дейност </w:t>
      </w:r>
      <w:r w:rsidR="00997C72" w:rsidRPr="00BB1278">
        <w:rPr>
          <w:rFonts w:ascii="Times New Roman" w:hAnsi="Times New Roman" w:cs="Times New Roman"/>
          <w:b/>
          <w:sz w:val="24"/>
        </w:rPr>
        <w:t>и в този смисъл противоречие</w:t>
      </w:r>
      <w:r w:rsidR="00997C72" w:rsidRPr="00997C72">
        <w:rPr>
          <w:rFonts w:ascii="Times New Roman" w:hAnsi="Times New Roman" w:cs="Times New Roman"/>
          <w:sz w:val="24"/>
        </w:rPr>
        <w:t xml:space="preserve"> с чл. 37, </w:t>
      </w:r>
      <w:proofErr w:type="spellStart"/>
      <w:r w:rsidR="00997C72" w:rsidRPr="00997C72">
        <w:rPr>
          <w:rFonts w:ascii="Times New Roman" w:hAnsi="Times New Roman" w:cs="Times New Roman"/>
          <w:sz w:val="24"/>
        </w:rPr>
        <w:t>пар</w:t>
      </w:r>
      <w:proofErr w:type="spellEnd"/>
      <w:r w:rsidR="00997C72" w:rsidRPr="00997C72">
        <w:rPr>
          <w:rFonts w:ascii="Times New Roman" w:hAnsi="Times New Roman" w:cs="Times New Roman"/>
          <w:sz w:val="24"/>
        </w:rPr>
        <w:t xml:space="preserve">. 1 от </w:t>
      </w:r>
      <w:r w:rsidR="00997C72" w:rsidRPr="00997C72">
        <w:rPr>
          <w:rFonts w:ascii="Times New Roman" w:hAnsi="Times New Roman" w:cs="Times New Roman"/>
          <w:bCs/>
          <w:sz w:val="24"/>
        </w:rPr>
        <w:t>Консолидирани</w:t>
      </w:r>
      <w:r w:rsidR="00BB1278">
        <w:rPr>
          <w:rFonts w:ascii="Times New Roman" w:hAnsi="Times New Roman" w:cs="Times New Roman"/>
          <w:bCs/>
          <w:sz w:val="24"/>
        </w:rPr>
        <w:t>те</w:t>
      </w:r>
      <w:r w:rsidR="00997C72" w:rsidRPr="00997C72">
        <w:rPr>
          <w:rFonts w:ascii="Times New Roman" w:hAnsi="Times New Roman" w:cs="Times New Roman"/>
          <w:bCs/>
          <w:sz w:val="24"/>
        </w:rPr>
        <w:t xml:space="preserve"> текстове на Договора за Европейския съюз и на Договора за функционирането на Европейския съюз</w:t>
      </w:r>
      <w:r w:rsidR="00620C75">
        <w:rPr>
          <w:rFonts w:ascii="Times New Roman" w:hAnsi="Times New Roman" w:cs="Times New Roman"/>
          <w:bCs/>
          <w:sz w:val="24"/>
        </w:rPr>
        <w:t xml:space="preserve"> от 13.12.2007 г.</w:t>
      </w:r>
      <w:r w:rsidR="00997C72">
        <w:rPr>
          <w:rFonts w:ascii="Times New Roman" w:hAnsi="Times New Roman" w:cs="Times New Roman"/>
          <w:bCs/>
          <w:sz w:val="24"/>
        </w:rPr>
        <w:t xml:space="preserve">, </w:t>
      </w:r>
      <w:r w:rsidR="00BB1278">
        <w:rPr>
          <w:rFonts w:ascii="Times New Roman" w:hAnsi="Times New Roman" w:cs="Times New Roman"/>
          <w:bCs/>
          <w:sz w:val="24"/>
        </w:rPr>
        <w:t>който гласи, че: „</w:t>
      </w:r>
      <w:r w:rsidR="00BB1278" w:rsidRPr="00BB1278">
        <w:rPr>
          <w:rFonts w:ascii="Times New Roman" w:hAnsi="Times New Roman" w:cs="Times New Roman"/>
          <w:bCs/>
          <w:sz w:val="24"/>
        </w:rPr>
        <w:t>Държавите-членки привеждат в съответствие съществуващите държавни монополи с търговски характер, така че да се гарантира, че няма да съществува дискриминация между гражданите на държавите-членки по отношение на условията, при които стоките се доставят и търгуват.</w:t>
      </w:r>
      <w:r w:rsidR="00BB1278">
        <w:rPr>
          <w:rFonts w:ascii="Times New Roman" w:hAnsi="Times New Roman" w:cs="Times New Roman"/>
          <w:bCs/>
          <w:sz w:val="24"/>
        </w:rPr>
        <w:t>“</w:t>
      </w:r>
      <w:r w:rsidR="00997C72">
        <w:rPr>
          <w:rFonts w:ascii="Times New Roman" w:hAnsi="Times New Roman" w:cs="Times New Roman"/>
          <w:bCs/>
          <w:sz w:val="24"/>
        </w:rPr>
        <w:t>.</w:t>
      </w:r>
    </w:p>
    <w:p w:rsidR="00620C75" w:rsidRPr="00620C75" w:rsidRDefault="00620C75" w:rsidP="00620C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0C75">
        <w:rPr>
          <w:rFonts w:ascii="Times New Roman" w:hAnsi="Times New Roman" w:cs="Times New Roman"/>
          <w:sz w:val="24"/>
          <w:u w:val="single"/>
        </w:rPr>
        <w:t>Не се откриват разпоредби или подразделения на нормативен акт от по-висока степен, който цитираната нова забрана да доразвива.</w:t>
      </w:r>
      <w:r w:rsidRPr="00997C72">
        <w:rPr>
          <w:rFonts w:ascii="Times New Roman" w:hAnsi="Times New Roman" w:cs="Times New Roman"/>
          <w:sz w:val="24"/>
        </w:rPr>
        <w:t xml:space="preserve"> </w:t>
      </w:r>
      <w:r w:rsidR="000654C9" w:rsidRPr="00997C72">
        <w:rPr>
          <w:rFonts w:ascii="Times New Roman" w:hAnsi="Times New Roman" w:cs="Times New Roman"/>
          <w:sz w:val="24"/>
        </w:rPr>
        <w:t xml:space="preserve">Единственият контрол над търговия, който се въвежда с Конституцията на Република България е държавният върху </w:t>
      </w:r>
      <w:r w:rsidRPr="00620C75">
        <w:rPr>
          <w:rFonts w:ascii="Times New Roman" w:hAnsi="Times New Roman" w:cs="Times New Roman"/>
          <w:sz w:val="24"/>
        </w:rPr>
        <w:t xml:space="preserve">всички здравни заведения, както и върху производството на лекарствени средства, </w:t>
      </w:r>
      <w:proofErr w:type="spellStart"/>
      <w:r w:rsidRPr="00620C75">
        <w:rPr>
          <w:rFonts w:ascii="Times New Roman" w:hAnsi="Times New Roman" w:cs="Times New Roman"/>
          <w:sz w:val="24"/>
        </w:rPr>
        <w:t>биопрепарати</w:t>
      </w:r>
      <w:proofErr w:type="spellEnd"/>
      <w:r w:rsidRPr="00620C75">
        <w:rPr>
          <w:rFonts w:ascii="Times New Roman" w:hAnsi="Times New Roman" w:cs="Times New Roman"/>
          <w:sz w:val="24"/>
        </w:rPr>
        <w:t xml:space="preserve"> и медицинска техника</w:t>
      </w:r>
      <w:r>
        <w:rPr>
          <w:rFonts w:ascii="Times New Roman" w:hAnsi="Times New Roman" w:cs="Times New Roman"/>
          <w:sz w:val="24"/>
        </w:rPr>
        <w:t>,</w:t>
      </w:r>
      <w:r w:rsidRPr="00620C75">
        <w:rPr>
          <w:rFonts w:ascii="Times New Roman" w:hAnsi="Times New Roman" w:cs="Times New Roman"/>
          <w:sz w:val="24"/>
        </w:rPr>
        <w:t xml:space="preserve"> и върху търговията с тях</w:t>
      </w:r>
      <w:r>
        <w:rPr>
          <w:rFonts w:ascii="Times New Roman" w:hAnsi="Times New Roman" w:cs="Times New Roman"/>
          <w:sz w:val="24"/>
        </w:rPr>
        <w:t xml:space="preserve"> (чл. 52, ал. 3)</w:t>
      </w:r>
      <w:r w:rsidR="00034944" w:rsidRPr="00997C72">
        <w:rPr>
          <w:rFonts w:ascii="Times New Roman" w:hAnsi="Times New Roman" w:cs="Times New Roman"/>
          <w:sz w:val="24"/>
        </w:rPr>
        <w:t>. Следователно, налице е</w:t>
      </w:r>
      <w:r w:rsidR="000654C9" w:rsidRPr="00997C72">
        <w:rPr>
          <w:rFonts w:ascii="Times New Roman" w:hAnsi="Times New Roman" w:cs="Times New Roman"/>
          <w:sz w:val="24"/>
        </w:rPr>
        <w:t xml:space="preserve"> </w:t>
      </w:r>
      <w:r w:rsidR="000654C9" w:rsidRPr="00BB1278">
        <w:rPr>
          <w:rFonts w:ascii="Times New Roman" w:hAnsi="Times New Roman" w:cs="Times New Roman"/>
          <w:b/>
          <w:sz w:val="24"/>
        </w:rPr>
        <w:t>противоречие на чл. 7, ал. 2 от Закона за нормативните актове.</w:t>
      </w:r>
    </w:p>
    <w:p w:rsidR="000654C9" w:rsidRDefault="00BB1278" w:rsidP="00420F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Контролът, установен в НООР, за борба с противообществените прояви, свързани с продажбата и употребата на бира, вино и спиртни напитки</w:t>
      </w:r>
      <w:r w:rsidR="00620C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 обезпечен в достатъчна степен от разпоредбите на: </w:t>
      </w:r>
      <w:r w:rsidR="00620C75">
        <w:rPr>
          <w:rFonts w:ascii="Times New Roman" w:hAnsi="Times New Roman" w:cs="Times New Roman"/>
          <w:sz w:val="24"/>
        </w:rPr>
        <w:t xml:space="preserve">чл. 4, ал. 8, </w:t>
      </w:r>
      <w:r>
        <w:rPr>
          <w:rFonts w:ascii="Times New Roman" w:hAnsi="Times New Roman" w:cs="Times New Roman"/>
          <w:sz w:val="24"/>
        </w:rPr>
        <w:t xml:space="preserve">чл. 9, ал. 1, т. 7, ал. 3, т. 1-3; чл. </w:t>
      </w:r>
      <w:r w:rsidR="00620C75">
        <w:rPr>
          <w:rFonts w:ascii="Times New Roman" w:hAnsi="Times New Roman" w:cs="Times New Roman"/>
          <w:sz w:val="24"/>
        </w:rPr>
        <w:t>10, ал. 5 и ал. 9; чл. 13, ал. 1;</w:t>
      </w:r>
      <w:r w:rsidR="00C948AB">
        <w:rPr>
          <w:rFonts w:ascii="Times New Roman" w:hAnsi="Times New Roman" w:cs="Times New Roman"/>
          <w:sz w:val="24"/>
        </w:rPr>
        <w:t xml:space="preserve"> чл. 18, ал. 2; </w:t>
      </w:r>
      <w:r w:rsidR="00620C75">
        <w:rPr>
          <w:rFonts w:ascii="Times New Roman" w:hAnsi="Times New Roman" w:cs="Times New Roman"/>
          <w:sz w:val="24"/>
        </w:rPr>
        <w:t xml:space="preserve"> чл. 22, ал. 5</w:t>
      </w:r>
      <w:r w:rsidR="00C948AB">
        <w:rPr>
          <w:rFonts w:ascii="Times New Roman" w:hAnsi="Times New Roman" w:cs="Times New Roman"/>
          <w:sz w:val="24"/>
        </w:rPr>
        <w:t xml:space="preserve"> и съответно санкционните норми на чл. 30, ал. 2 и чл. 31 от НООР.</w:t>
      </w:r>
    </w:p>
    <w:p w:rsidR="00C948AB" w:rsidRDefault="00C948AB" w:rsidP="00C948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оглед на гореизложеното, предлагам текстовете на §1 и §5 </w:t>
      </w:r>
      <w:r w:rsidR="00410137">
        <w:rPr>
          <w:rFonts w:ascii="Times New Roman" w:hAnsi="Times New Roman" w:cs="Times New Roman"/>
          <w:sz w:val="24"/>
        </w:rPr>
        <w:t>да бъдат премахнати от проекта,</w:t>
      </w:r>
      <w:r>
        <w:rPr>
          <w:rFonts w:ascii="Times New Roman" w:hAnsi="Times New Roman" w:cs="Times New Roman"/>
          <w:sz w:val="24"/>
        </w:rPr>
        <w:t xml:space="preserve"> частичната предварителна оценка на въздействието</w:t>
      </w:r>
      <w:r w:rsidR="00410137">
        <w:rPr>
          <w:rFonts w:ascii="Times New Roman" w:hAnsi="Times New Roman" w:cs="Times New Roman"/>
          <w:sz w:val="24"/>
        </w:rPr>
        <w:t xml:space="preserve"> и доклада Ви</w:t>
      </w:r>
      <w:r w:rsidR="00FD07DC">
        <w:rPr>
          <w:rFonts w:ascii="Times New Roman" w:hAnsi="Times New Roman" w:cs="Times New Roman"/>
          <w:sz w:val="24"/>
        </w:rPr>
        <w:t xml:space="preserve">, тъй като са </w:t>
      </w:r>
      <w:bookmarkStart w:id="0" w:name="_GoBack"/>
      <w:bookmarkEnd w:id="0"/>
      <w:r w:rsidR="00410137">
        <w:rPr>
          <w:rFonts w:ascii="Times New Roman" w:hAnsi="Times New Roman" w:cs="Times New Roman"/>
          <w:sz w:val="24"/>
        </w:rPr>
        <w:t>нищожни</w:t>
      </w:r>
      <w:r>
        <w:rPr>
          <w:rFonts w:ascii="Times New Roman" w:hAnsi="Times New Roman" w:cs="Times New Roman"/>
          <w:sz w:val="24"/>
        </w:rPr>
        <w:t>.</w:t>
      </w:r>
    </w:p>
    <w:p w:rsidR="00C948AB" w:rsidRDefault="00C948AB" w:rsidP="00C948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948AB" w:rsidRDefault="00C948AB" w:rsidP="00C948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948AB" w:rsidRDefault="00C948AB" w:rsidP="00C948AB">
      <w:pPr>
        <w:spacing w:line="240" w:lineRule="auto"/>
        <w:ind w:left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уважение: </w:t>
      </w:r>
    </w:p>
    <w:p w:rsidR="00C948AB" w:rsidRDefault="00C948AB" w:rsidP="00C948AB">
      <w:pPr>
        <w:spacing w:line="240" w:lineRule="auto"/>
        <w:ind w:left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</w:t>
      </w:r>
      <w:proofErr w:type="spellStart"/>
      <w:r>
        <w:rPr>
          <w:rFonts w:ascii="Times New Roman" w:hAnsi="Times New Roman" w:cs="Times New Roman"/>
          <w:sz w:val="24"/>
        </w:rPr>
        <w:t>юрк</w:t>
      </w:r>
      <w:proofErr w:type="spellEnd"/>
      <w:r>
        <w:rPr>
          <w:rFonts w:ascii="Times New Roman" w:hAnsi="Times New Roman" w:cs="Times New Roman"/>
          <w:sz w:val="24"/>
        </w:rPr>
        <w:t>. Б. Костова</w:t>
      </w:r>
    </w:p>
    <w:p w:rsidR="00C948AB" w:rsidRPr="00C948AB" w:rsidRDefault="00C948AB" w:rsidP="00C948AB">
      <w:pPr>
        <w:spacing w:line="240" w:lineRule="auto"/>
        <w:ind w:left="2694" w:firstLine="567"/>
        <w:jc w:val="both"/>
        <w:rPr>
          <w:rFonts w:ascii="Times New Roman" w:hAnsi="Times New Roman" w:cs="Times New Roman"/>
          <w:sz w:val="24"/>
        </w:rPr>
      </w:pPr>
    </w:p>
    <w:sectPr w:rsidR="00C948AB" w:rsidRPr="00C948AB" w:rsidSect="004A45E1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E00"/>
    <w:multiLevelType w:val="hybridMultilevel"/>
    <w:tmpl w:val="3DE04A64"/>
    <w:lvl w:ilvl="0" w:tplc="949A7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C"/>
    <w:rsid w:val="000023FA"/>
    <w:rsid w:val="00034944"/>
    <w:rsid w:val="000654C9"/>
    <w:rsid w:val="00410137"/>
    <w:rsid w:val="004A45E1"/>
    <w:rsid w:val="00620C75"/>
    <w:rsid w:val="00997C72"/>
    <w:rsid w:val="00B14DDF"/>
    <w:rsid w:val="00B64CEB"/>
    <w:rsid w:val="00BB1278"/>
    <w:rsid w:val="00C948AB"/>
    <w:rsid w:val="00DD5DAD"/>
    <w:rsid w:val="00F214EC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274"/>
  <w15:chartTrackingRefBased/>
  <w15:docId w15:val="{304BDFFE-FC8E-4CEF-AAD7-E07E350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Kostova</dc:creator>
  <cp:keywords/>
  <dc:description/>
  <cp:lastModifiedBy>Boryana Kostova</cp:lastModifiedBy>
  <cp:revision>4</cp:revision>
  <dcterms:created xsi:type="dcterms:W3CDTF">2022-07-12T09:25:00Z</dcterms:created>
  <dcterms:modified xsi:type="dcterms:W3CDTF">2022-07-12T11:27:00Z</dcterms:modified>
</cp:coreProperties>
</file>