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DDBA" w14:textId="306161CE" w:rsidR="00023D85" w:rsidRDefault="004622D5" w:rsidP="004622D5">
      <w:pPr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Приложение №1</w:t>
      </w:r>
      <w:bookmarkStart w:id="0" w:name="_GoBack"/>
      <w:bookmarkEnd w:id="0"/>
    </w:p>
    <w:p w14:paraId="4509F346" w14:textId="77777777" w:rsidR="00023D85" w:rsidRPr="00085A93" w:rsidRDefault="00023D85" w:rsidP="00023D8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6A1F1" w14:textId="77777777" w:rsidR="00652913" w:rsidRDefault="00652913" w:rsidP="006529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ПРОГРАМА </w:t>
      </w:r>
      <w:r w:rsidRPr="00652913">
        <w:rPr>
          <w:b/>
          <w:sz w:val="24"/>
          <w:szCs w:val="24"/>
        </w:rPr>
        <w:t xml:space="preserve">„ДА СЪХРАНИМ ЗАЕДНО СТАРИНЕН ПЛОВДИВ“ </w:t>
      </w:r>
      <w:r w:rsidR="005D0D35" w:rsidRPr="00085A93">
        <w:rPr>
          <w:b/>
          <w:sz w:val="24"/>
          <w:szCs w:val="24"/>
        </w:rPr>
        <w:t xml:space="preserve"> </w:t>
      </w:r>
    </w:p>
    <w:p w14:paraId="443F6867" w14:textId="7782AA2C" w:rsidR="005D0D35" w:rsidRPr="00C07E88" w:rsidRDefault="005D0D35" w:rsidP="0065291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7E88">
        <w:rPr>
          <w:sz w:val="24"/>
          <w:szCs w:val="24"/>
        </w:rPr>
        <w:t xml:space="preserve">ЗА ФИНАНСИРАНЕ НА ИНИЦИАТИВИ </w:t>
      </w:r>
      <w:r w:rsidR="00652913" w:rsidRPr="00C07E88">
        <w:rPr>
          <w:sz w:val="24"/>
          <w:szCs w:val="24"/>
        </w:rPr>
        <w:t>ПО КОНСЕРВАЦИЯТА И РЕСТАВРАЦИЯТА НА ФАСАДИ И ХУ</w:t>
      </w:r>
      <w:r w:rsidR="00285CC7" w:rsidRPr="00C07E88">
        <w:rPr>
          <w:sz w:val="24"/>
          <w:szCs w:val="24"/>
        </w:rPr>
        <w:t>ДОЖЕСТВЕНИ ЕЛЕМЕНТИ НА СГРАДИ, НАХОДЯЩИ СЕ НА ТЕРИТОРИЯТА НА АИР „СТАРИНЕН ПЛОВДИВ</w:t>
      </w:r>
      <w:r w:rsidR="005257A0">
        <w:rPr>
          <w:sz w:val="24"/>
          <w:szCs w:val="24"/>
        </w:rPr>
        <w:t>“</w:t>
      </w:r>
    </w:p>
    <w:p w14:paraId="4F9506B1" w14:textId="77777777" w:rsidR="005D0D35" w:rsidRPr="00F276C0" w:rsidRDefault="005D0D35" w:rsidP="005D0D35">
      <w:pPr>
        <w:widowControl/>
        <w:autoSpaceDE/>
        <w:autoSpaceDN/>
        <w:adjustRightInd/>
        <w:rPr>
          <w:sz w:val="24"/>
          <w:szCs w:val="24"/>
          <w:lang w:val="ru-RU"/>
        </w:rPr>
      </w:pPr>
    </w:p>
    <w:p w14:paraId="232E94E3" w14:textId="77777777" w:rsidR="005D0D35" w:rsidRPr="00085A93" w:rsidRDefault="005D0D35" w:rsidP="005D0D3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85A93">
        <w:rPr>
          <w:b/>
          <w:sz w:val="24"/>
          <w:szCs w:val="24"/>
        </w:rPr>
        <w:t>Р а з д е л  I</w:t>
      </w:r>
    </w:p>
    <w:p w14:paraId="4D12811C" w14:textId="77777777" w:rsidR="005D0D35" w:rsidRPr="00085A93" w:rsidRDefault="005D0D35" w:rsidP="005D0D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85A93">
        <w:rPr>
          <w:b/>
          <w:sz w:val="28"/>
          <w:szCs w:val="28"/>
        </w:rPr>
        <w:t>Общи положения</w:t>
      </w:r>
    </w:p>
    <w:p w14:paraId="59EFF54C" w14:textId="77777777" w:rsidR="005D0D35" w:rsidRPr="00085A93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1F928D4D" w14:textId="5F77B4E5" w:rsidR="00F276C0" w:rsidRPr="007D773C" w:rsidRDefault="005D0D35" w:rsidP="005D0D35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b/>
          <w:sz w:val="24"/>
          <w:szCs w:val="24"/>
        </w:rPr>
        <w:t>Чл.1.</w:t>
      </w:r>
      <w:r w:rsidRPr="00085A93">
        <w:rPr>
          <w:rFonts w:eastAsia="Calibri"/>
          <w:sz w:val="24"/>
          <w:szCs w:val="24"/>
        </w:rPr>
        <w:t xml:space="preserve"> </w:t>
      </w:r>
      <w:r w:rsidR="005257A0">
        <w:rPr>
          <w:rFonts w:eastAsia="Calibri"/>
          <w:sz w:val="24"/>
          <w:szCs w:val="24"/>
        </w:rPr>
        <w:t>С настоящата П</w:t>
      </w:r>
      <w:r w:rsidR="00F276C0" w:rsidRPr="000C6F98">
        <w:rPr>
          <w:rFonts w:eastAsia="Calibri"/>
          <w:sz w:val="24"/>
          <w:szCs w:val="24"/>
        </w:rPr>
        <w:t xml:space="preserve">рограма се регламентират реда и условията за финансиране на инициативи, свързани с опазване културно наследство на град Пловдив и по-специално на Архитектурно-исторически резерват „Старинен Пловдив“ (АИР), вписан в индикативния списък на световното културно и природно наследство  на Юнеско през 2004 г. Програмата финансира </w:t>
      </w:r>
      <w:r w:rsidR="00262B78">
        <w:rPr>
          <w:rFonts w:eastAsia="Calibri"/>
          <w:sz w:val="24"/>
          <w:szCs w:val="24"/>
        </w:rPr>
        <w:t xml:space="preserve">проекти за </w:t>
      </w:r>
      <w:r w:rsidR="00F276C0" w:rsidRPr="000C6F98">
        <w:rPr>
          <w:rFonts w:eastAsia="Calibri"/>
          <w:sz w:val="24"/>
          <w:szCs w:val="24"/>
        </w:rPr>
        <w:t>консервацията и реставрация на фасади и художествени елементи на сгради, частна собственост</w:t>
      </w:r>
      <w:r w:rsidR="00262B78">
        <w:rPr>
          <w:rFonts w:eastAsia="Calibri"/>
          <w:sz w:val="24"/>
          <w:szCs w:val="24"/>
        </w:rPr>
        <w:t xml:space="preserve"> </w:t>
      </w:r>
      <w:r w:rsidR="002163D1">
        <w:rPr>
          <w:rFonts w:eastAsia="Calibri"/>
          <w:sz w:val="24"/>
          <w:szCs w:val="24"/>
        </w:rPr>
        <w:t>при условията на Раздел 1 чл.3</w:t>
      </w:r>
      <w:r w:rsidR="00262B78" w:rsidRPr="007D773C">
        <w:rPr>
          <w:rFonts w:eastAsia="Calibri"/>
          <w:sz w:val="24"/>
          <w:szCs w:val="24"/>
        </w:rPr>
        <w:t>.</w:t>
      </w:r>
    </w:p>
    <w:p w14:paraId="544381E9" w14:textId="4CDC2513" w:rsidR="005D0D35" w:rsidRPr="00085A93" w:rsidRDefault="005D0D35" w:rsidP="005D0D35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b/>
          <w:sz w:val="24"/>
          <w:szCs w:val="24"/>
        </w:rPr>
        <w:t>Чл.2.</w:t>
      </w:r>
      <w:r w:rsidRPr="00085A93">
        <w:rPr>
          <w:rFonts w:eastAsia="Calibri"/>
          <w:sz w:val="24"/>
          <w:szCs w:val="24"/>
        </w:rPr>
        <w:t xml:space="preserve"> (1) Целта на </w:t>
      </w:r>
      <w:r w:rsidR="0001444B">
        <w:rPr>
          <w:rFonts w:eastAsia="Calibri"/>
          <w:sz w:val="24"/>
          <w:szCs w:val="24"/>
        </w:rPr>
        <w:t>Програма</w:t>
      </w:r>
      <w:r w:rsidRPr="00085A93">
        <w:rPr>
          <w:rFonts w:eastAsia="Calibri"/>
          <w:sz w:val="24"/>
          <w:szCs w:val="24"/>
        </w:rPr>
        <w:t xml:space="preserve">та е в съответствие с действащата нормативна уредба </w:t>
      </w:r>
      <w:r w:rsidR="0001444B" w:rsidRPr="0001444B">
        <w:rPr>
          <w:rFonts w:eastAsia="Calibri"/>
          <w:sz w:val="24"/>
          <w:szCs w:val="24"/>
        </w:rPr>
        <w:t xml:space="preserve">да стимулира и подкрепи частните собственици на сгради на територията на </w:t>
      </w:r>
      <w:r w:rsidR="0001444B">
        <w:rPr>
          <w:rFonts w:eastAsia="Calibri"/>
          <w:sz w:val="24"/>
          <w:szCs w:val="24"/>
        </w:rPr>
        <w:t>АИР</w:t>
      </w:r>
      <w:r w:rsidR="0001444B" w:rsidRPr="0001444B">
        <w:rPr>
          <w:rFonts w:eastAsia="Calibri"/>
          <w:sz w:val="24"/>
          <w:szCs w:val="24"/>
        </w:rPr>
        <w:t xml:space="preserve"> в процеса на </w:t>
      </w:r>
      <w:r w:rsidR="0001444B">
        <w:rPr>
          <w:rFonts w:eastAsia="Calibri"/>
          <w:sz w:val="24"/>
          <w:szCs w:val="24"/>
        </w:rPr>
        <w:t>опазване на неговото недвижимо</w:t>
      </w:r>
      <w:r w:rsidR="0001444B" w:rsidRPr="0001444B">
        <w:rPr>
          <w:rFonts w:eastAsia="Calibri"/>
          <w:sz w:val="24"/>
          <w:szCs w:val="24"/>
        </w:rPr>
        <w:t xml:space="preserve"> културно наследство</w:t>
      </w:r>
      <w:r w:rsidR="0001444B">
        <w:rPr>
          <w:rFonts w:eastAsia="Calibri"/>
          <w:sz w:val="24"/>
          <w:szCs w:val="24"/>
        </w:rPr>
        <w:t xml:space="preserve">, </w:t>
      </w:r>
      <w:r w:rsidR="0001444B" w:rsidRPr="0001444B">
        <w:rPr>
          <w:rFonts w:eastAsia="Calibri"/>
          <w:sz w:val="24"/>
          <w:szCs w:val="24"/>
        </w:rPr>
        <w:t xml:space="preserve">да спомогне за възвръщането на образната и по възможност материалната </w:t>
      </w:r>
      <w:r w:rsidR="00C1336A" w:rsidRPr="007D773C">
        <w:rPr>
          <w:rFonts w:eastAsia="Calibri"/>
          <w:sz w:val="24"/>
          <w:szCs w:val="24"/>
        </w:rPr>
        <w:t>му</w:t>
      </w:r>
      <w:r w:rsidR="00C1336A">
        <w:rPr>
          <w:rFonts w:eastAsia="Calibri"/>
          <w:sz w:val="24"/>
          <w:szCs w:val="24"/>
        </w:rPr>
        <w:t xml:space="preserve"> </w:t>
      </w:r>
      <w:r w:rsidR="0001444B" w:rsidRPr="0001444B">
        <w:rPr>
          <w:rFonts w:eastAsia="Calibri"/>
          <w:sz w:val="24"/>
          <w:szCs w:val="24"/>
        </w:rPr>
        <w:t xml:space="preserve">автентичност </w:t>
      </w:r>
      <w:r w:rsidR="0001444B">
        <w:rPr>
          <w:rFonts w:eastAsia="Calibri"/>
          <w:sz w:val="24"/>
          <w:szCs w:val="24"/>
        </w:rPr>
        <w:t xml:space="preserve">и </w:t>
      </w:r>
      <w:r w:rsidR="0001444B" w:rsidRPr="0001444B">
        <w:rPr>
          <w:rFonts w:eastAsia="Calibri"/>
          <w:sz w:val="24"/>
          <w:szCs w:val="24"/>
        </w:rPr>
        <w:t>да продължи политиката за опа</w:t>
      </w:r>
      <w:r w:rsidR="005257A0">
        <w:rPr>
          <w:rFonts w:eastAsia="Calibri"/>
          <w:sz w:val="24"/>
          <w:szCs w:val="24"/>
        </w:rPr>
        <w:t xml:space="preserve">зване на културното наследство </w:t>
      </w:r>
      <w:r w:rsidR="0001444B" w:rsidRPr="0001444B">
        <w:rPr>
          <w:rFonts w:eastAsia="Calibri"/>
          <w:sz w:val="24"/>
          <w:szCs w:val="24"/>
        </w:rPr>
        <w:t>на Община Пловдив</w:t>
      </w:r>
      <w:r w:rsidR="0001444B">
        <w:rPr>
          <w:rFonts w:eastAsia="Calibri"/>
          <w:sz w:val="24"/>
          <w:szCs w:val="24"/>
        </w:rPr>
        <w:t xml:space="preserve"> </w:t>
      </w:r>
      <w:r w:rsidRPr="00085A93">
        <w:rPr>
          <w:rFonts w:eastAsia="Calibri"/>
          <w:sz w:val="24"/>
          <w:szCs w:val="24"/>
        </w:rPr>
        <w:t xml:space="preserve">при спазване на принципите на </w:t>
      </w:r>
      <w:proofErr w:type="spellStart"/>
      <w:r w:rsidRPr="00085A93">
        <w:rPr>
          <w:rFonts w:eastAsia="Calibri"/>
          <w:sz w:val="24"/>
          <w:szCs w:val="24"/>
        </w:rPr>
        <w:t>равнопоставеност</w:t>
      </w:r>
      <w:proofErr w:type="spellEnd"/>
      <w:r w:rsidRPr="00085A93">
        <w:rPr>
          <w:rFonts w:eastAsia="Calibri"/>
          <w:sz w:val="24"/>
          <w:szCs w:val="24"/>
        </w:rPr>
        <w:t xml:space="preserve">, максимална ефективност, публичност и контрол при разпределение на финансовите средства за култура на Община Пловдив. </w:t>
      </w:r>
    </w:p>
    <w:p w14:paraId="3CDBB7AA" w14:textId="77777777" w:rsidR="005D0D35" w:rsidRPr="00085A93" w:rsidRDefault="005D0D35" w:rsidP="005D0D35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 xml:space="preserve">(2) </w:t>
      </w:r>
      <w:r w:rsidR="0001444B">
        <w:rPr>
          <w:rFonts w:eastAsia="Calibri"/>
          <w:sz w:val="24"/>
          <w:szCs w:val="24"/>
        </w:rPr>
        <w:t>Програмата</w:t>
      </w:r>
      <w:r w:rsidRPr="00085A93">
        <w:rPr>
          <w:rFonts w:eastAsia="Calibri"/>
          <w:sz w:val="24"/>
          <w:szCs w:val="24"/>
        </w:rPr>
        <w:t xml:space="preserve"> кореспондира и със заложените цели на </w:t>
      </w:r>
      <w:r w:rsidR="0001444B" w:rsidRPr="0001444B">
        <w:rPr>
          <w:rFonts w:eastAsia="Calibri"/>
          <w:sz w:val="24"/>
          <w:szCs w:val="24"/>
        </w:rPr>
        <w:t>Културната стратегия</w:t>
      </w:r>
      <w:r w:rsidR="0001444B">
        <w:rPr>
          <w:rFonts w:eastAsia="Calibri"/>
          <w:sz w:val="24"/>
          <w:szCs w:val="24"/>
        </w:rPr>
        <w:t xml:space="preserve"> на Община Пловдив (2014-2024),</w:t>
      </w:r>
      <w:r w:rsidR="0001444B" w:rsidRPr="0001444B">
        <w:rPr>
          <w:rFonts w:eastAsia="Calibri"/>
          <w:sz w:val="24"/>
          <w:szCs w:val="24"/>
        </w:rPr>
        <w:t xml:space="preserve"> инициативата „Европейска столица на културата 2019“</w:t>
      </w:r>
      <w:r w:rsidR="00F04A21">
        <w:rPr>
          <w:rFonts w:eastAsia="Calibri"/>
          <w:sz w:val="24"/>
          <w:szCs w:val="24"/>
        </w:rPr>
        <w:t>,</w:t>
      </w:r>
      <w:r w:rsidR="0001444B">
        <w:rPr>
          <w:rFonts w:eastAsia="Calibri"/>
          <w:sz w:val="24"/>
          <w:szCs w:val="24"/>
        </w:rPr>
        <w:t xml:space="preserve"> </w:t>
      </w:r>
      <w:r w:rsidRPr="00085A93">
        <w:rPr>
          <w:rFonts w:eastAsia="Calibri"/>
          <w:sz w:val="24"/>
          <w:szCs w:val="24"/>
        </w:rPr>
        <w:t>Стр</w:t>
      </w:r>
      <w:r w:rsidR="00F04A21">
        <w:rPr>
          <w:rFonts w:eastAsia="Calibri"/>
          <w:sz w:val="24"/>
          <w:szCs w:val="24"/>
        </w:rPr>
        <w:t>атегията за развитие на туризма и Правилника за устройството и дейността на Общински институт „Старинен Пловдив“.</w:t>
      </w:r>
    </w:p>
    <w:p w14:paraId="5421BD70" w14:textId="5D0B9AD8" w:rsidR="005D0D35" w:rsidRPr="000C6F98" w:rsidRDefault="005D0D35" w:rsidP="00F04A21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C6F98">
        <w:rPr>
          <w:rFonts w:eastAsia="Calibri"/>
          <w:b/>
          <w:sz w:val="24"/>
          <w:szCs w:val="24"/>
        </w:rPr>
        <w:t>Чл.3</w:t>
      </w:r>
      <w:r w:rsidR="00710E3D" w:rsidRPr="000C6F98">
        <w:rPr>
          <w:rFonts w:eastAsia="Calibri"/>
          <w:b/>
          <w:sz w:val="24"/>
          <w:szCs w:val="24"/>
        </w:rPr>
        <w:t xml:space="preserve">. </w:t>
      </w:r>
      <w:r w:rsidR="00F04A21" w:rsidRPr="000C6F98">
        <w:rPr>
          <w:rFonts w:eastAsia="Calibri"/>
          <w:sz w:val="24"/>
          <w:szCs w:val="24"/>
        </w:rPr>
        <w:t>(1)</w:t>
      </w:r>
      <w:r w:rsidR="003F4632" w:rsidRPr="000C6F98">
        <w:rPr>
          <w:rFonts w:eastAsia="Calibri"/>
          <w:sz w:val="24"/>
          <w:szCs w:val="24"/>
        </w:rPr>
        <w:t xml:space="preserve"> </w:t>
      </w:r>
      <w:r w:rsidR="001F4BAD" w:rsidRPr="007D773C">
        <w:rPr>
          <w:bCs/>
          <w:sz w:val="24"/>
          <w:szCs w:val="24"/>
        </w:rPr>
        <w:t>По п</w:t>
      </w:r>
      <w:r w:rsidR="0001444B" w:rsidRPr="007D773C">
        <w:rPr>
          <w:bCs/>
          <w:sz w:val="24"/>
          <w:szCs w:val="24"/>
        </w:rPr>
        <w:t xml:space="preserve">рограмата на конкурсен принцип </w:t>
      </w:r>
      <w:r w:rsidR="00262B78" w:rsidRPr="007D773C">
        <w:rPr>
          <w:bCs/>
          <w:sz w:val="24"/>
          <w:szCs w:val="24"/>
        </w:rPr>
        <w:t xml:space="preserve">се финансира възстановяване на разходи за </w:t>
      </w:r>
      <w:r w:rsidR="0001444B" w:rsidRPr="007D773C">
        <w:rPr>
          <w:bCs/>
          <w:sz w:val="24"/>
          <w:szCs w:val="24"/>
        </w:rPr>
        <w:t xml:space="preserve"> </w:t>
      </w:r>
      <w:r w:rsidR="00262B78" w:rsidRPr="007D773C">
        <w:rPr>
          <w:bCs/>
          <w:sz w:val="24"/>
          <w:szCs w:val="24"/>
        </w:rPr>
        <w:t xml:space="preserve">изработени </w:t>
      </w:r>
      <w:r w:rsidR="0001444B" w:rsidRPr="007D773C">
        <w:rPr>
          <w:bCs/>
          <w:sz w:val="24"/>
          <w:szCs w:val="24"/>
        </w:rPr>
        <w:t>проекти за консервация и реставрация на фасади и художествени елементи</w:t>
      </w:r>
      <w:r w:rsidR="00F04A21" w:rsidRPr="007D773C">
        <w:rPr>
          <w:bCs/>
          <w:sz w:val="24"/>
          <w:szCs w:val="24"/>
        </w:rPr>
        <w:t xml:space="preserve">, </w:t>
      </w:r>
      <w:r w:rsidR="003F4632" w:rsidRPr="007D773C">
        <w:rPr>
          <w:bCs/>
          <w:sz w:val="24"/>
          <w:szCs w:val="24"/>
        </w:rPr>
        <w:t>съгласувани</w:t>
      </w:r>
      <w:r w:rsidR="00F04A21" w:rsidRPr="007D773C">
        <w:rPr>
          <w:bCs/>
          <w:sz w:val="24"/>
          <w:szCs w:val="24"/>
        </w:rPr>
        <w:t xml:space="preserve"> от НИНКН</w:t>
      </w:r>
      <w:r w:rsidR="006400EE" w:rsidRPr="007D773C">
        <w:rPr>
          <w:sz w:val="24"/>
          <w:szCs w:val="24"/>
        </w:rPr>
        <w:t xml:space="preserve"> </w:t>
      </w:r>
      <w:r w:rsidR="00262B78" w:rsidRPr="007D773C">
        <w:rPr>
          <w:bCs/>
          <w:sz w:val="24"/>
          <w:szCs w:val="24"/>
        </w:rPr>
        <w:t xml:space="preserve">от началото на </w:t>
      </w:r>
      <w:r w:rsidR="006400EE" w:rsidRPr="007D773C">
        <w:rPr>
          <w:bCs/>
          <w:sz w:val="24"/>
          <w:szCs w:val="24"/>
        </w:rPr>
        <w:t>2019 г.</w:t>
      </w:r>
      <w:r w:rsidR="00F04A21" w:rsidRPr="007D773C">
        <w:rPr>
          <w:bCs/>
          <w:sz w:val="24"/>
          <w:szCs w:val="24"/>
        </w:rPr>
        <w:t xml:space="preserve">, </w:t>
      </w:r>
      <w:r w:rsidR="00F04A21" w:rsidRPr="000C6F98">
        <w:rPr>
          <w:rFonts w:eastAsia="Calibri"/>
          <w:sz w:val="24"/>
          <w:szCs w:val="24"/>
        </w:rPr>
        <w:t xml:space="preserve">чието изпълнение ще </w:t>
      </w:r>
      <w:r w:rsidRPr="000C6F98">
        <w:rPr>
          <w:rFonts w:eastAsia="Calibri"/>
          <w:sz w:val="24"/>
          <w:szCs w:val="24"/>
        </w:rPr>
        <w:t>се осъществ</w:t>
      </w:r>
      <w:r w:rsidR="00F04A21" w:rsidRPr="000C6F98">
        <w:rPr>
          <w:rFonts w:eastAsia="Calibri"/>
          <w:sz w:val="24"/>
          <w:szCs w:val="24"/>
        </w:rPr>
        <w:t>и</w:t>
      </w:r>
      <w:r w:rsidRPr="000C6F98">
        <w:rPr>
          <w:rFonts w:eastAsia="Calibri"/>
          <w:sz w:val="24"/>
          <w:szCs w:val="24"/>
        </w:rPr>
        <w:t xml:space="preserve"> в пер</w:t>
      </w:r>
      <w:r w:rsidR="00F04A21" w:rsidRPr="000C6F98">
        <w:rPr>
          <w:rFonts w:eastAsia="Calibri"/>
          <w:sz w:val="24"/>
          <w:szCs w:val="24"/>
        </w:rPr>
        <w:t>иод до три</w:t>
      </w:r>
      <w:r w:rsidRPr="000C6F98">
        <w:rPr>
          <w:rFonts w:eastAsia="Calibri"/>
          <w:sz w:val="24"/>
          <w:szCs w:val="24"/>
        </w:rPr>
        <w:t xml:space="preserve"> </w:t>
      </w:r>
      <w:r w:rsidR="00F04A21" w:rsidRPr="000C6F98">
        <w:rPr>
          <w:rFonts w:eastAsia="Calibri"/>
          <w:sz w:val="24"/>
          <w:szCs w:val="24"/>
        </w:rPr>
        <w:t>години от</w:t>
      </w:r>
      <w:r w:rsidR="000C6F98">
        <w:rPr>
          <w:rFonts w:eastAsia="Calibri"/>
          <w:sz w:val="24"/>
          <w:szCs w:val="24"/>
        </w:rPr>
        <w:t xml:space="preserve"> датата на сключване на договора за финансиране</w:t>
      </w:r>
      <w:r w:rsidR="00C1336A">
        <w:rPr>
          <w:rFonts w:eastAsia="Calibri"/>
          <w:sz w:val="24"/>
          <w:szCs w:val="24"/>
        </w:rPr>
        <w:t xml:space="preserve"> по настоящата програма</w:t>
      </w:r>
      <w:r w:rsidR="000C6F98">
        <w:rPr>
          <w:rFonts w:eastAsia="Calibri"/>
          <w:sz w:val="24"/>
          <w:szCs w:val="24"/>
        </w:rPr>
        <w:t>.</w:t>
      </w:r>
    </w:p>
    <w:p w14:paraId="2D6D52DF" w14:textId="77777777" w:rsidR="001F4BAD" w:rsidRPr="00085A93" w:rsidRDefault="001F4BAD" w:rsidP="00F04A21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1F4BAD">
        <w:rPr>
          <w:rFonts w:eastAsia="Calibri"/>
          <w:sz w:val="24"/>
          <w:szCs w:val="24"/>
        </w:rPr>
        <w:t xml:space="preserve">(2) Програмата не финансира разходи, свързани със строително-ремонтни дейности, </w:t>
      </w:r>
      <w:proofErr w:type="spellStart"/>
      <w:r w:rsidRPr="001F4BAD">
        <w:rPr>
          <w:rFonts w:eastAsia="Calibri"/>
          <w:sz w:val="24"/>
          <w:szCs w:val="24"/>
        </w:rPr>
        <w:t>консервационно-реставрационни</w:t>
      </w:r>
      <w:proofErr w:type="spellEnd"/>
      <w:r w:rsidRPr="001F4BAD">
        <w:rPr>
          <w:rFonts w:eastAsia="Calibri"/>
          <w:sz w:val="24"/>
          <w:szCs w:val="24"/>
        </w:rPr>
        <w:t xml:space="preserve"> дейности</w:t>
      </w:r>
      <w:r>
        <w:rPr>
          <w:rFonts w:eastAsia="Calibri"/>
          <w:sz w:val="24"/>
          <w:szCs w:val="24"/>
        </w:rPr>
        <w:t xml:space="preserve"> извън описаните в ал.1</w:t>
      </w:r>
      <w:r w:rsidRPr="001F4BAD">
        <w:rPr>
          <w:rFonts w:eastAsia="Calibri"/>
          <w:sz w:val="24"/>
          <w:szCs w:val="24"/>
        </w:rPr>
        <w:t xml:space="preserve">, закупуване на строителни материали и други </w:t>
      </w:r>
      <w:r>
        <w:rPr>
          <w:rFonts w:eastAsia="Calibri"/>
          <w:sz w:val="24"/>
          <w:szCs w:val="24"/>
        </w:rPr>
        <w:t>подобни.</w:t>
      </w:r>
    </w:p>
    <w:p w14:paraId="3C66C79F" w14:textId="36E2FC04" w:rsidR="00AB3027" w:rsidRDefault="00AB3027" w:rsidP="009B06B1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AB3027">
        <w:rPr>
          <w:rFonts w:eastAsia="Calibri"/>
          <w:sz w:val="24"/>
          <w:szCs w:val="24"/>
        </w:rPr>
        <w:t xml:space="preserve">(3) По Програмата се подкрепят проекти, при реализацията на които не се </w:t>
      </w:r>
      <w:r w:rsidR="005257A0">
        <w:rPr>
          <w:rFonts w:eastAsia="Calibri"/>
          <w:sz w:val="24"/>
          <w:szCs w:val="24"/>
        </w:rPr>
        <w:t xml:space="preserve">извършва икономическа дейност, </w:t>
      </w:r>
      <w:r w:rsidRPr="00AB3027">
        <w:rPr>
          <w:rFonts w:eastAsia="Calibri"/>
          <w:sz w:val="24"/>
          <w:szCs w:val="24"/>
        </w:rPr>
        <w:t xml:space="preserve">не оказват ефект върху пазарите и потребителите от съседните държави-членки на Европейския съюз и изпълнението им не води до привличане на стоки, услуги или инвестиции. </w:t>
      </w:r>
    </w:p>
    <w:p w14:paraId="65150E27" w14:textId="588DDB4B" w:rsidR="00F04A21" w:rsidRPr="007D773C" w:rsidRDefault="009B06B1" w:rsidP="009B06B1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>(</w:t>
      </w:r>
      <w:r w:rsidR="00C07E88" w:rsidRPr="007D773C">
        <w:rPr>
          <w:rFonts w:eastAsia="Calibri"/>
          <w:sz w:val="24"/>
          <w:szCs w:val="24"/>
        </w:rPr>
        <w:t>4</w:t>
      </w:r>
      <w:r w:rsidRPr="007D773C">
        <w:rPr>
          <w:rFonts w:eastAsia="Calibri"/>
          <w:sz w:val="24"/>
          <w:szCs w:val="24"/>
        </w:rPr>
        <w:t xml:space="preserve">) За обстоятелствата по </w:t>
      </w:r>
      <w:r w:rsidR="00987D5A">
        <w:rPr>
          <w:rFonts w:eastAsia="Calibri"/>
          <w:sz w:val="24"/>
          <w:szCs w:val="24"/>
        </w:rPr>
        <w:t xml:space="preserve">ал. 1 и </w:t>
      </w:r>
      <w:r w:rsidRPr="007D773C">
        <w:rPr>
          <w:rFonts w:eastAsia="Calibri"/>
          <w:sz w:val="24"/>
          <w:szCs w:val="24"/>
        </w:rPr>
        <w:t xml:space="preserve">ал. </w:t>
      </w:r>
      <w:r w:rsidR="00C07E88" w:rsidRPr="007D773C">
        <w:rPr>
          <w:rFonts w:eastAsia="Calibri"/>
          <w:sz w:val="24"/>
          <w:szCs w:val="24"/>
        </w:rPr>
        <w:t>3</w:t>
      </w:r>
      <w:r w:rsidRPr="007D773C">
        <w:rPr>
          <w:rFonts w:eastAsia="Calibri"/>
          <w:sz w:val="24"/>
          <w:szCs w:val="24"/>
        </w:rPr>
        <w:t xml:space="preserve"> кандидатите за финансиране подписват Декларация – Приложение </w:t>
      </w:r>
      <w:r w:rsidR="0097532F" w:rsidRPr="007D773C">
        <w:rPr>
          <w:rFonts w:eastAsia="Calibri"/>
          <w:sz w:val="24"/>
          <w:szCs w:val="24"/>
        </w:rPr>
        <w:t>№2</w:t>
      </w:r>
      <w:r w:rsidRPr="007D773C">
        <w:rPr>
          <w:rFonts w:eastAsia="Calibri"/>
          <w:sz w:val="24"/>
          <w:szCs w:val="24"/>
        </w:rPr>
        <w:t xml:space="preserve"> към настоящата </w:t>
      </w:r>
      <w:r w:rsidR="00F04A21" w:rsidRPr="007D773C">
        <w:rPr>
          <w:rFonts w:eastAsia="Calibri"/>
          <w:sz w:val="24"/>
          <w:szCs w:val="24"/>
        </w:rPr>
        <w:t>Програма</w:t>
      </w:r>
      <w:r w:rsidRPr="007D773C">
        <w:rPr>
          <w:rFonts w:eastAsia="Calibri"/>
          <w:sz w:val="24"/>
          <w:szCs w:val="24"/>
        </w:rPr>
        <w:t xml:space="preserve">. </w:t>
      </w:r>
    </w:p>
    <w:p w14:paraId="73CCE11B" w14:textId="77777777" w:rsidR="00AB3339" w:rsidRPr="007D773C" w:rsidRDefault="005D0D35" w:rsidP="003F4632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7D773C">
        <w:rPr>
          <w:b/>
          <w:sz w:val="24"/>
          <w:szCs w:val="24"/>
        </w:rPr>
        <w:t>Чл.4.</w:t>
      </w:r>
      <w:r w:rsidR="00E00355" w:rsidRPr="007D773C">
        <w:rPr>
          <w:bCs/>
          <w:sz w:val="22"/>
          <w:szCs w:val="22"/>
        </w:rPr>
        <w:t xml:space="preserve"> </w:t>
      </w:r>
      <w:r w:rsidR="00AB3339" w:rsidRPr="007D773C">
        <w:rPr>
          <w:bCs/>
          <w:sz w:val="22"/>
          <w:szCs w:val="22"/>
          <w:lang w:val="en-US"/>
        </w:rPr>
        <w:t xml:space="preserve">(1) </w:t>
      </w:r>
      <w:r w:rsidR="00AB3339" w:rsidRPr="007D773C">
        <w:rPr>
          <w:bCs/>
          <w:sz w:val="24"/>
          <w:szCs w:val="24"/>
        </w:rPr>
        <w:t>Управляващ орган на програмата е Общински институт „Старинен Пловдив“.</w:t>
      </w:r>
    </w:p>
    <w:p w14:paraId="15E4BB14" w14:textId="7EB630E9" w:rsidR="005D0D35" w:rsidRDefault="00AB3339" w:rsidP="003F4632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7D773C">
        <w:rPr>
          <w:bCs/>
          <w:sz w:val="22"/>
          <w:szCs w:val="22"/>
        </w:rPr>
        <w:t>(2</w:t>
      </w:r>
      <w:r w:rsidR="001E1435" w:rsidRPr="007D773C">
        <w:rPr>
          <w:bCs/>
          <w:sz w:val="22"/>
          <w:szCs w:val="22"/>
        </w:rPr>
        <w:t>)</w:t>
      </w:r>
      <w:r w:rsidR="003F4632" w:rsidRPr="007D773C">
        <w:rPr>
          <w:sz w:val="24"/>
          <w:szCs w:val="24"/>
        </w:rPr>
        <w:t xml:space="preserve"> </w:t>
      </w:r>
      <w:r w:rsidR="001E1435" w:rsidRPr="007D773C">
        <w:rPr>
          <w:sz w:val="24"/>
          <w:szCs w:val="24"/>
        </w:rPr>
        <w:t>Програмата</w:t>
      </w:r>
      <w:r w:rsidR="003F4632" w:rsidRPr="007D773C">
        <w:rPr>
          <w:sz w:val="24"/>
          <w:szCs w:val="24"/>
        </w:rPr>
        <w:t xml:space="preserve"> се прилага за </w:t>
      </w:r>
      <w:r w:rsidR="00D82A84" w:rsidRPr="007D773C">
        <w:rPr>
          <w:sz w:val="24"/>
          <w:szCs w:val="24"/>
        </w:rPr>
        <w:t xml:space="preserve">български и чуждестранни </w:t>
      </w:r>
      <w:r w:rsidR="005D0D35" w:rsidRPr="007D773C">
        <w:rPr>
          <w:sz w:val="24"/>
          <w:szCs w:val="24"/>
        </w:rPr>
        <w:t xml:space="preserve">юридически лица </w:t>
      </w:r>
      <w:r w:rsidR="003F4632" w:rsidRPr="007D773C">
        <w:rPr>
          <w:sz w:val="24"/>
          <w:szCs w:val="24"/>
        </w:rPr>
        <w:t>и</w:t>
      </w:r>
      <w:r w:rsidR="005D0D35" w:rsidRPr="007D773C">
        <w:rPr>
          <w:sz w:val="24"/>
          <w:szCs w:val="24"/>
        </w:rPr>
        <w:t xml:space="preserve"> пълнолетни</w:t>
      </w:r>
      <w:r w:rsidR="005D0D35" w:rsidRPr="00085A93">
        <w:rPr>
          <w:sz w:val="24"/>
          <w:szCs w:val="24"/>
        </w:rPr>
        <w:t xml:space="preserve"> физически лица, </w:t>
      </w:r>
      <w:r w:rsidR="003F4632">
        <w:rPr>
          <w:sz w:val="24"/>
          <w:szCs w:val="24"/>
        </w:rPr>
        <w:t>собственици на сграда, която попада в териториалните граници на АИР</w:t>
      </w:r>
      <w:r w:rsidR="005D0D35" w:rsidRPr="00085A93">
        <w:rPr>
          <w:sz w:val="24"/>
          <w:szCs w:val="24"/>
        </w:rPr>
        <w:t xml:space="preserve">. </w:t>
      </w:r>
    </w:p>
    <w:p w14:paraId="02E9A1E5" w14:textId="65C4947A" w:rsidR="001E1435" w:rsidRPr="00085A93" w:rsidRDefault="00AB3339" w:rsidP="003F4632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1E1435" w:rsidRPr="001E1435">
        <w:rPr>
          <w:sz w:val="24"/>
          <w:szCs w:val="24"/>
        </w:rPr>
        <w:t xml:space="preserve">) Право да кандидатстват имат и </w:t>
      </w:r>
      <w:r w:rsidR="005217B7">
        <w:rPr>
          <w:sz w:val="24"/>
          <w:szCs w:val="24"/>
        </w:rPr>
        <w:t xml:space="preserve">собственици, чиито </w:t>
      </w:r>
      <w:r w:rsidR="001E1435" w:rsidRPr="001E1435">
        <w:rPr>
          <w:sz w:val="24"/>
          <w:szCs w:val="24"/>
        </w:rPr>
        <w:t>сгради или имоти са в режим на съсобственост, включително с държавата и общината, както и сгради или имоти в режим на етажна собственост, в случай, че е постигнато пълно съгласие от всички собственици.</w:t>
      </w:r>
    </w:p>
    <w:p w14:paraId="57F4876F" w14:textId="77777777" w:rsidR="005D0D35" w:rsidRPr="00085A93" w:rsidRDefault="005D0D35" w:rsidP="00C07E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Calibri"/>
          <w:b/>
          <w:sz w:val="24"/>
          <w:szCs w:val="24"/>
        </w:rPr>
      </w:pPr>
    </w:p>
    <w:p w14:paraId="5AFCA4D6" w14:textId="77777777" w:rsidR="005D0D35" w:rsidRPr="00085A93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085A93">
        <w:rPr>
          <w:rFonts w:eastAsia="Calibri"/>
          <w:b/>
          <w:sz w:val="24"/>
          <w:szCs w:val="24"/>
        </w:rPr>
        <w:t xml:space="preserve">Р а з д е л  II </w:t>
      </w:r>
    </w:p>
    <w:p w14:paraId="294C8BB9" w14:textId="77777777" w:rsidR="005D0D35" w:rsidRPr="00085A93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085A93">
        <w:rPr>
          <w:rFonts w:eastAsia="Calibri"/>
          <w:b/>
          <w:sz w:val="28"/>
          <w:szCs w:val="28"/>
        </w:rPr>
        <w:t>Условия и ред за финансиране</w:t>
      </w:r>
    </w:p>
    <w:p w14:paraId="7898F3D9" w14:textId="77777777" w:rsidR="005D0D35" w:rsidRPr="00085A93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b/>
          <w:sz w:val="24"/>
          <w:szCs w:val="24"/>
        </w:rPr>
        <w:t>Чл. 5.</w:t>
      </w:r>
      <w:r w:rsidRPr="00085A93">
        <w:rPr>
          <w:rFonts w:eastAsia="Calibri"/>
          <w:sz w:val="24"/>
          <w:szCs w:val="24"/>
        </w:rPr>
        <w:t xml:space="preserve"> (1) Финансовите параметри на ежегодните средства </w:t>
      </w:r>
      <w:r w:rsidR="003F4632">
        <w:rPr>
          <w:rFonts w:eastAsia="Calibri"/>
          <w:sz w:val="24"/>
          <w:szCs w:val="24"/>
        </w:rPr>
        <w:t>за Програмата</w:t>
      </w:r>
      <w:r w:rsidRPr="00085A93">
        <w:rPr>
          <w:rFonts w:eastAsia="Calibri"/>
          <w:sz w:val="24"/>
          <w:szCs w:val="24"/>
        </w:rPr>
        <w:t xml:space="preserve"> през съответната календарна година се определят в Решението на </w:t>
      </w:r>
      <w:proofErr w:type="spellStart"/>
      <w:r w:rsidRPr="00085A93">
        <w:rPr>
          <w:rFonts w:eastAsia="Calibri"/>
          <w:sz w:val="24"/>
          <w:szCs w:val="24"/>
        </w:rPr>
        <w:t>ОбС</w:t>
      </w:r>
      <w:proofErr w:type="spellEnd"/>
      <w:r w:rsidRPr="00085A93">
        <w:rPr>
          <w:rFonts w:eastAsia="Calibri"/>
          <w:sz w:val="24"/>
          <w:szCs w:val="24"/>
        </w:rPr>
        <w:t xml:space="preserve">, с което се </w:t>
      </w:r>
      <w:r w:rsidR="008459B8" w:rsidRPr="00085A93">
        <w:rPr>
          <w:rFonts w:eastAsia="Calibri"/>
          <w:sz w:val="24"/>
          <w:szCs w:val="24"/>
        </w:rPr>
        <w:t>приема</w:t>
      </w:r>
      <w:r w:rsidRPr="00085A93">
        <w:rPr>
          <w:rFonts w:eastAsia="Calibri"/>
          <w:sz w:val="24"/>
          <w:szCs w:val="24"/>
        </w:rPr>
        <w:t xml:space="preserve"> бюджета на Община Пловдив като цяло и в частност бюджета на Дейност 7</w:t>
      </w:r>
      <w:r w:rsidR="003F4632">
        <w:rPr>
          <w:rFonts w:eastAsia="Calibri"/>
          <w:sz w:val="24"/>
          <w:szCs w:val="24"/>
        </w:rPr>
        <w:t>3</w:t>
      </w:r>
      <w:r w:rsidRPr="00085A93">
        <w:rPr>
          <w:rFonts w:eastAsia="Calibri"/>
          <w:sz w:val="24"/>
          <w:szCs w:val="24"/>
        </w:rPr>
        <w:t>9 „</w:t>
      </w:r>
      <w:r w:rsidR="003F4632">
        <w:rPr>
          <w:rFonts w:eastAsia="Calibri"/>
          <w:sz w:val="24"/>
          <w:szCs w:val="24"/>
        </w:rPr>
        <w:t xml:space="preserve">Музеи, художествени </w:t>
      </w:r>
      <w:r w:rsidR="003F4632">
        <w:rPr>
          <w:rFonts w:eastAsia="Calibri"/>
          <w:sz w:val="24"/>
          <w:szCs w:val="24"/>
        </w:rPr>
        <w:lastRenderedPageBreak/>
        <w:t>галерии, паметници на културата и етнографски комплекси с национален и регионален характер</w:t>
      </w:r>
      <w:r w:rsidR="006E72E4" w:rsidRPr="00085A93">
        <w:rPr>
          <w:rFonts w:eastAsia="Calibri"/>
          <w:sz w:val="24"/>
          <w:szCs w:val="24"/>
        </w:rPr>
        <w:t>”</w:t>
      </w:r>
      <w:r w:rsidRPr="00085A93">
        <w:rPr>
          <w:rFonts w:eastAsia="Calibri"/>
          <w:sz w:val="24"/>
          <w:szCs w:val="24"/>
        </w:rPr>
        <w:t xml:space="preserve">. </w:t>
      </w:r>
    </w:p>
    <w:p w14:paraId="1ECFBC27" w14:textId="77777777" w:rsidR="003F4632" w:rsidRPr="007D773C" w:rsidRDefault="005D0D35" w:rsidP="00416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 xml:space="preserve">(2) </w:t>
      </w:r>
      <w:r w:rsidR="004169F4" w:rsidRPr="007D773C">
        <w:rPr>
          <w:rFonts w:eastAsia="Calibri"/>
          <w:sz w:val="24"/>
          <w:szCs w:val="24"/>
        </w:rPr>
        <w:t xml:space="preserve">За финансиране на проекти </w:t>
      </w:r>
      <w:r w:rsidR="001F4BAD" w:rsidRPr="007D773C">
        <w:rPr>
          <w:rFonts w:eastAsia="Calibri"/>
          <w:sz w:val="24"/>
          <w:szCs w:val="24"/>
        </w:rPr>
        <w:t xml:space="preserve">ежегодно </w:t>
      </w:r>
      <w:r w:rsidR="004169F4" w:rsidRPr="007D773C">
        <w:rPr>
          <w:rFonts w:eastAsia="Calibri"/>
          <w:sz w:val="24"/>
          <w:szCs w:val="24"/>
        </w:rPr>
        <w:t>се осигуряват средства</w:t>
      </w:r>
      <w:r w:rsidR="000C6F98" w:rsidRPr="007D773C">
        <w:rPr>
          <w:rFonts w:eastAsia="Calibri"/>
          <w:sz w:val="24"/>
          <w:szCs w:val="24"/>
        </w:rPr>
        <w:t xml:space="preserve"> от бюджета на Община Пловдив</w:t>
      </w:r>
      <w:r w:rsidR="004169F4" w:rsidRPr="007D773C">
        <w:rPr>
          <w:rFonts w:eastAsia="Calibri"/>
          <w:sz w:val="24"/>
          <w:szCs w:val="24"/>
        </w:rPr>
        <w:t xml:space="preserve"> в размер </w:t>
      </w:r>
      <w:r w:rsidR="00376301" w:rsidRPr="007D773C">
        <w:rPr>
          <w:rFonts w:eastAsia="Calibri"/>
          <w:sz w:val="24"/>
          <w:szCs w:val="24"/>
        </w:rPr>
        <w:t>на</w:t>
      </w:r>
      <w:r w:rsidR="004169F4" w:rsidRPr="007D773C">
        <w:rPr>
          <w:rFonts w:eastAsia="Calibri"/>
          <w:sz w:val="24"/>
          <w:szCs w:val="24"/>
        </w:rPr>
        <w:t xml:space="preserve"> </w:t>
      </w:r>
      <w:r w:rsidR="000C6F98" w:rsidRPr="007D773C">
        <w:rPr>
          <w:rFonts w:eastAsia="Calibri"/>
          <w:sz w:val="24"/>
          <w:szCs w:val="24"/>
        </w:rPr>
        <w:t>60 000 лв.</w:t>
      </w:r>
      <w:r w:rsidR="003F4632" w:rsidRPr="007D773C">
        <w:rPr>
          <w:rFonts w:eastAsia="Calibri"/>
          <w:sz w:val="24"/>
          <w:szCs w:val="24"/>
        </w:rPr>
        <w:t xml:space="preserve"> </w:t>
      </w:r>
    </w:p>
    <w:p w14:paraId="2271E26F" w14:textId="77777777" w:rsidR="001F4BAD" w:rsidRPr="007D773C" w:rsidRDefault="001F4BAD" w:rsidP="00C07E88">
      <w:pPr>
        <w:widowControl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>(3)</w:t>
      </w:r>
      <w:r w:rsidR="00C07E88" w:rsidRPr="007D773C">
        <w:rPr>
          <w:rFonts w:eastAsia="Calibri"/>
          <w:sz w:val="24"/>
          <w:szCs w:val="24"/>
        </w:rPr>
        <w:t xml:space="preserve"> </w:t>
      </w:r>
      <w:r w:rsidRPr="007D773C">
        <w:rPr>
          <w:rFonts w:eastAsia="Calibri"/>
          <w:sz w:val="24"/>
          <w:szCs w:val="24"/>
        </w:rPr>
        <w:t>Неизразходваните финансови средства се прехвърлят като преходен остатък за следващата календарна година.</w:t>
      </w:r>
    </w:p>
    <w:p w14:paraId="060893FF" w14:textId="77777777" w:rsidR="005D0D35" w:rsidRPr="007D773C" w:rsidRDefault="004169F4" w:rsidP="003629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7D773C">
        <w:rPr>
          <w:rFonts w:eastAsia="Calibri"/>
          <w:sz w:val="24"/>
          <w:szCs w:val="24"/>
        </w:rPr>
        <w:t>(</w:t>
      </w:r>
      <w:r w:rsidR="001F4BAD" w:rsidRPr="007D773C">
        <w:rPr>
          <w:rFonts w:eastAsia="Calibri"/>
          <w:sz w:val="24"/>
          <w:szCs w:val="24"/>
        </w:rPr>
        <w:t>4</w:t>
      </w:r>
      <w:r w:rsidRPr="007D773C">
        <w:rPr>
          <w:rFonts w:eastAsia="Calibri"/>
          <w:sz w:val="24"/>
          <w:szCs w:val="24"/>
        </w:rPr>
        <w:t xml:space="preserve">) </w:t>
      </w:r>
      <w:r w:rsidR="00362984" w:rsidRPr="007D773C">
        <w:rPr>
          <w:bCs/>
          <w:sz w:val="24"/>
          <w:szCs w:val="24"/>
        </w:rPr>
        <w:t>Максималната сума за финансиране на един проект е 10 000 лв.</w:t>
      </w:r>
    </w:p>
    <w:p w14:paraId="12223EAF" w14:textId="4180E82F" w:rsidR="00362984" w:rsidRPr="007D773C" w:rsidRDefault="00362984" w:rsidP="003629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7D773C">
        <w:rPr>
          <w:bCs/>
          <w:sz w:val="24"/>
          <w:szCs w:val="24"/>
        </w:rPr>
        <w:t>(</w:t>
      </w:r>
      <w:r w:rsidR="001F4BAD" w:rsidRPr="007D773C">
        <w:rPr>
          <w:bCs/>
          <w:sz w:val="24"/>
          <w:szCs w:val="24"/>
        </w:rPr>
        <w:t>5</w:t>
      </w:r>
      <w:r w:rsidRPr="007D773C">
        <w:rPr>
          <w:bCs/>
          <w:sz w:val="24"/>
          <w:szCs w:val="24"/>
        </w:rPr>
        <w:t xml:space="preserve">) </w:t>
      </w:r>
      <w:r w:rsidR="001F4BAD" w:rsidRPr="007D773C">
        <w:rPr>
          <w:bCs/>
          <w:sz w:val="24"/>
          <w:szCs w:val="24"/>
        </w:rPr>
        <w:t>За един обект може да се получи финансиране само веднъж</w:t>
      </w:r>
      <w:r w:rsidR="00262B78" w:rsidRPr="007D773C">
        <w:rPr>
          <w:bCs/>
          <w:sz w:val="24"/>
          <w:szCs w:val="24"/>
        </w:rPr>
        <w:t xml:space="preserve"> годишно </w:t>
      </w:r>
      <w:r w:rsidR="001F4BAD" w:rsidRPr="007D773C">
        <w:rPr>
          <w:bCs/>
          <w:sz w:val="24"/>
          <w:szCs w:val="24"/>
        </w:rPr>
        <w:t>по настоящата Програма.</w:t>
      </w:r>
    </w:p>
    <w:p w14:paraId="46CB7705" w14:textId="77777777" w:rsidR="001F4BAD" w:rsidRPr="007D773C" w:rsidRDefault="001F4BAD" w:rsidP="003629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D773C">
        <w:rPr>
          <w:bCs/>
          <w:sz w:val="24"/>
          <w:szCs w:val="24"/>
        </w:rPr>
        <w:t xml:space="preserve">(6) Един кандидат може да получи одобрение за финансиране с няколко различни обекта. </w:t>
      </w:r>
    </w:p>
    <w:p w14:paraId="06A1E48B" w14:textId="77777777" w:rsidR="005D0D35" w:rsidRPr="007D773C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b/>
          <w:sz w:val="24"/>
          <w:szCs w:val="24"/>
        </w:rPr>
        <w:t>Чл.6.</w:t>
      </w:r>
      <w:r w:rsidRPr="007D773C">
        <w:rPr>
          <w:rFonts w:eastAsia="Calibri"/>
          <w:sz w:val="24"/>
          <w:szCs w:val="24"/>
        </w:rPr>
        <w:t xml:space="preserve"> (1) Оценката и класирането на кандидатстващите за финансиране се извършва от </w:t>
      </w:r>
      <w:r w:rsidR="00362984" w:rsidRPr="007D773C">
        <w:rPr>
          <w:rFonts w:eastAsia="Calibri"/>
          <w:sz w:val="24"/>
          <w:szCs w:val="24"/>
        </w:rPr>
        <w:t>Експертна комисия, наричана по-долу „Комисията“</w:t>
      </w:r>
      <w:r w:rsidRPr="007D773C">
        <w:rPr>
          <w:rFonts w:eastAsia="Calibri"/>
          <w:sz w:val="24"/>
          <w:szCs w:val="24"/>
        </w:rPr>
        <w:t>, назначен</w:t>
      </w:r>
      <w:r w:rsidR="00362984" w:rsidRPr="007D773C">
        <w:rPr>
          <w:rFonts w:eastAsia="Calibri"/>
          <w:sz w:val="24"/>
          <w:szCs w:val="24"/>
        </w:rPr>
        <w:t>а</w:t>
      </w:r>
      <w:r w:rsidRPr="007D773C">
        <w:rPr>
          <w:rFonts w:eastAsia="Calibri"/>
          <w:sz w:val="24"/>
          <w:szCs w:val="24"/>
        </w:rPr>
        <w:t xml:space="preserve"> със заповед на </w:t>
      </w:r>
      <w:r w:rsidR="00362984" w:rsidRPr="007D773C">
        <w:rPr>
          <w:rFonts w:eastAsia="Calibri"/>
          <w:sz w:val="24"/>
          <w:szCs w:val="24"/>
        </w:rPr>
        <w:t>директора на ОИ „Старинен Пловдив“.</w:t>
      </w:r>
    </w:p>
    <w:p w14:paraId="0BC9674A" w14:textId="06E8166C" w:rsidR="005D0D35" w:rsidRPr="007D773C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proofErr w:type="gramStart"/>
      <w:r w:rsidRPr="007D773C">
        <w:rPr>
          <w:rFonts w:eastAsia="Calibri"/>
          <w:sz w:val="24"/>
          <w:szCs w:val="24"/>
          <w:lang w:val="ru-RU"/>
        </w:rPr>
        <w:t>(</w:t>
      </w:r>
      <w:r w:rsidRPr="007D773C">
        <w:rPr>
          <w:rFonts w:eastAsia="Calibri"/>
          <w:sz w:val="24"/>
          <w:szCs w:val="24"/>
        </w:rPr>
        <w:t>2</w:t>
      </w:r>
      <w:r w:rsidRPr="007D773C">
        <w:rPr>
          <w:rFonts w:eastAsia="Calibri"/>
          <w:sz w:val="24"/>
          <w:szCs w:val="24"/>
          <w:lang w:val="ru-RU"/>
        </w:rPr>
        <w:t>)</w:t>
      </w:r>
      <w:r w:rsidRPr="007D773C">
        <w:rPr>
          <w:rFonts w:eastAsia="Calibri"/>
          <w:sz w:val="24"/>
          <w:szCs w:val="24"/>
        </w:rPr>
        <w:t xml:space="preserve"> </w:t>
      </w:r>
      <w:r w:rsidR="00987D5A">
        <w:rPr>
          <w:rFonts w:eastAsia="Calibri"/>
          <w:sz w:val="24"/>
          <w:szCs w:val="24"/>
        </w:rPr>
        <w:t>Комисията е 7-</w:t>
      </w:r>
      <w:r w:rsidR="00362984" w:rsidRPr="007D773C">
        <w:rPr>
          <w:rFonts w:eastAsia="Calibri"/>
          <w:sz w:val="24"/>
          <w:szCs w:val="24"/>
        </w:rPr>
        <w:t>членна и се назначава след приемането на бюджета на Община Пловдив.</w:t>
      </w:r>
      <w:proofErr w:type="gramEnd"/>
      <w:r w:rsidR="00362984" w:rsidRPr="007D773C">
        <w:t xml:space="preserve"> </w:t>
      </w:r>
      <w:r w:rsidR="00362984" w:rsidRPr="007D773C">
        <w:rPr>
          <w:rFonts w:eastAsia="Calibri"/>
          <w:sz w:val="24"/>
          <w:szCs w:val="24"/>
        </w:rPr>
        <w:t xml:space="preserve">В състава </w:t>
      </w:r>
      <w:r w:rsidR="005217B7">
        <w:rPr>
          <w:rFonts w:eastAsia="Calibri"/>
          <w:sz w:val="24"/>
          <w:szCs w:val="24"/>
        </w:rPr>
        <w:t>ѝ</w:t>
      </w:r>
      <w:r w:rsidR="00362984" w:rsidRPr="007D773C">
        <w:rPr>
          <w:rFonts w:eastAsia="Calibri"/>
          <w:sz w:val="24"/>
          <w:szCs w:val="24"/>
        </w:rPr>
        <w:t xml:space="preserve"> се включват: </w:t>
      </w:r>
      <w:r w:rsidR="009B48D9" w:rsidRPr="007D773C">
        <w:rPr>
          <w:rFonts w:eastAsia="Calibri"/>
          <w:sz w:val="24"/>
          <w:szCs w:val="24"/>
        </w:rPr>
        <w:t>реставратори и архитекти</w:t>
      </w:r>
      <w:r w:rsidR="005217B7">
        <w:rPr>
          <w:rFonts w:eastAsia="Calibri"/>
          <w:sz w:val="24"/>
          <w:szCs w:val="24"/>
        </w:rPr>
        <w:t>,</w:t>
      </w:r>
      <w:r w:rsidR="009B48D9" w:rsidRPr="007D773C">
        <w:rPr>
          <w:rFonts w:eastAsia="Calibri"/>
          <w:sz w:val="24"/>
          <w:szCs w:val="24"/>
        </w:rPr>
        <w:t xml:space="preserve"> регистрирани по чл. 165 от Закона за културното наследство, юристи, финансисти и др. </w:t>
      </w:r>
      <w:r w:rsidR="00362984" w:rsidRPr="007D773C">
        <w:rPr>
          <w:rFonts w:eastAsia="Calibri"/>
          <w:sz w:val="24"/>
          <w:szCs w:val="24"/>
        </w:rPr>
        <w:t xml:space="preserve">специалисти, </w:t>
      </w:r>
      <w:r w:rsidR="009B48D9" w:rsidRPr="007D773C">
        <w:rPr>
          <w:rFonts w:eastAsia="Calibri"/>
          <w:sz w:val="24"/>
          <w:szCs w:val="24"/>
        </w:rPr>
        <w:t xml:space="preserve">по преценка на </w:t>
      </w:r>
      <w:r w:rsidR="00DA06A5" w:rsidRPr="007D773C">
        <w:rPr>
          <w:rFonts w:eastAsia="Calibri"/>
          <w:sz w:val="24"/>
          <w:szCs w:val="24"/>
        </w:rPr>
        <w:t>управляващия орган по настоящата програма.</w:t>
      </w:r>
      <w:r w:rsidR="00F3249A" w:rsidRPr="007D773C">
        <w:rPr>
          <w:rFonts w:eastAsia="Calibri"/>
          <w:sz w:val="24"/>
          <w:szCs w:val="24"/>
        </w:rPr>
        <w:t xml:space="preserve"> В запо</w:t>
      </w:r>
      <w:r w:rsidR="005217B7">
        <w:rPr>
          <w:rFonts w:eastAsia="Calibri"/>
          <w:sz w:val="24"/>
          <w:szCs w:val="24"/>
        </w:rPr>
        <w:t xml:space="preserve">ведта за избиране на комисията </w:t>
      </w:r>
      <w:r w:rsidR="00F3249A" w:rsidRPr="007D773C">
        <w:rPr>
          <w:rFonts w:eastAsia="Calibri"/>
          <w:sz w:val="24"/>
          <w:szCs w:val="24"/>
        </w:rPr>
        <w:t>се определят и двама резервни членове.</w:t>
      </w:r>
    </w:p>
    <w:p w14:paraId="488C3D9A" w14:textId="6F5B58C0" w:rsidR="005D0D35" w:rsidRPr="00085A93" w:rsidRDefault="005D0D35" w:rsidP="007D07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3249A">
        <w:rPr>
          <w:rFonts w:eastAsia="Calibri"/>
          <w:sz w:val="24"/>
          <w:szCs w:val="24"/>
          <w:lang w:val="ru-RU" w:eastAsia="en-US"/>
        </w:rPr>
        <w:t>(</w:t>
      </w:r>
      <w:r w:rsidRPr="00F3249A">
        <w:rPr>
          <w:rFonts w:eastAsia="Calibri"/>
          <w:sz w:val="24"/>
          <w:szCs w:val="24"/>
          <w:lang w:eastAsia="en-US"/>
        </w:rPr>
        <w:t>3</w:t>
      </w:r>
      <w:r w:rsidR="001A1936" w:rsidRPr="00F3249A">
        <w:rPr>
          <w:rFonts w:eastAsia="Calibri"/>
          <w:sz w:val="24"/>
          <w:szCs w:val="24"/>
          <w:lang w:eastAsia="en-US"/>
        </w:rPr>
        <w:t xml:space="preserve">) </w:t>
      </w:r>
      <w:r w:rsidR="001A1936" w:rsidRPr="00F3249A">
        <w:rPr>
          <w:rFonts w:eastAsia="Calibri"/>
          <w:sz w:val="24"/>
          <w:szCs w:val="24"/>
          <w:lang w:val="ru-RU" w:eastAsia="en-US"/>
        </w:rPr>
        <w:t xml:space="preserve">За </w:t>
      </w:r>
      <w:proofErr w:type="spellStart"/>
      <w:r w:rsidR="001A1936" w:rsidRPr="00F3249A">
        <w:rPr>
          <w:rFonts w:eastAsia="Calibri"/>
          <w:sz w:val="24"/>
          <w:szCs w:val="24"/>
          <w:lang w:val="ru-RU" w:eastAsia="en-US"/>
        </w:rPr>
        <w:t>членове</w:t>
      </w:r>
      <w:proofErr w:type="spellEnd"/>
      <w:r w:rsidR="001A1936" w:rsidRPr="00F3249A">
        <w:rPr>
          <w:rFonts w:eastAsia="Calibri"/>
          <w:sz w:val="24"/>
          <w:szCs w:val="24"/>
          <w:lang w:val="ru-RU" w:eastAsia="en-US"/>
        </w:rPr>
        <w:t xml:space="preserve"> на </w:t>
      </w:r>
      <w:r w:rsidR="001A1936" w:rsidRPr="00F3249A">
        <w:rPr>
          <w:rFonts w:eastAsia="Calibri"/>
          <w:sz w:val="24"/>
          <w:szCs w:val="24"/>
          <w:lang w:eastAsia="en-US"/>
        </w:rPr>
        <w:t>К</w:t>
      </w:r>
      <w:proofErr w:type="spellStart"/>
      <w:r w:rsidR="001A1936" w:rsidRPr="00F3249A">
        <w:rPr>
          <w:rFonts w:eastAsia="Calibri"/>
          <w:sz w:val="24"/>
          <w:szCs w:val="24"/>
          <w:lang w:val="ru-RU" w:eastAsia="en-US"/>
        </w:rPr>
        <w:t>омисията</w:t>
      </w:r>
      <w:proofErr w:type="spellEnd"/>
      <w:r w:rsidR="001A1936" w:rsidRPr="00F3249A">
        <w:rPr>
          <w:rFonts w:eastAsia="Calibri"/>
          <w:sz w:val="24"/>
          <w:szCs w:val="24"/>
          <w:lang w:val="ru-RU" w:eastAsia="en-US"/>
        </w:rPr>
        <w:t xml:space="preserve"> по </w:t>
      </w:r>
      <w:proofErr w:type="gramStart"/>
      <w:r w:rsidR="001A1936" w:rsidRPr="00F3249A">
        <w:rPr>
          <w:rFonts w:eastAsia="Calibri"/>
          <w:sz w:val="24"/>
          <w:szCs w:val="24"/>
          <w:lang w:val="ru-RU" w:eastAsia="en-US"/>
        </w:rPr>
        <w:t>ал</w:t>
      </w:r>
      <w:proofErr w:type="gramEnd"/>
      <w:r w:rsidR="001A1936" w:rsidRPr="00F3249A">
        <w:rPr>
          <w:rFonts w:eastAsia="Calibri"/>
          <w:sz w:val="24"/>
          <w:szCs w:val="24"/>
          <w:lang w:val="ru-RU" w:eastAsia="en-US"/>
        </w:rPr>
        <w:t>.</w:t>
      </w:r>
      <w:r w:rsidR="001A1936" w:rsidRPr="00F3249A">
        <w:rPr>
          <w:rFonts w:eastAsia="Calibri"/>
          <w:sz w:val="24"/>
          <w:szCs w:val="24"/>
          <w:lang w:eastAsia="en-US"/>
        </w:rPr>
        <w:t xml:space="preserve"> 2</w:t>
      </w:r>
      <w:r w:rsidR="001A1936" w:rsidRPr="00F3249A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1A1936" w:rsidRPr="00F3249A">
        <w:rPr>
          <w:rFonts w:eastAsia="Calibri"/>
          <w:sz w:val="24"/>
          <w:szCs w:val="24"/>
          <w:lang w:val="ru-RU" w:eastAsia="en-US"/>
        </w:rPr>
        <w:t>могат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 да </w:t>
      </w:r>
      <w:proofErr w:type="spellStart"/>
      <w:r w:rsidR="005217B7">
        <w:rPr>
          <w:rFonts w:eastAsia="Calibri"/>
          <w:sz w:val="24"/>
          <w:szCs w:val="24"/>
          <w:lang w:val="ru-RU" w:eastAsia="en-US"/>
        </w:rPr>
        <w:t>бъдат</w:t>
      </w:r>
      <w:proofErr w:type="spellEnd"/>
      <w:r w:rsidR="005217B7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DA06A5">
        <w:rPr>
          <w:rFonts w:eastAsia="Calibri"/>
          <w:sz w:val="24"/>
          <w:szCs w:val="24"/>
          <w:lang w:val="ru-RU" w:eastAsia="en-US"/>
        </w:rPr>
        <w:t>привличани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 и </w:t>
      </w:r>
      <w:proofErr w:type="spellStart"/>
      <w:r w:rsidR="001A1936" w:rsidRPr="000C6F98">
        <w:rPr>
          <w:rFonts w:eastAsia="Calibri"/>
          <w:sz w:val="24"/>
          <w:szCs w:val="24"/>
          <w:lang w:val="ru-RU" w:eastAsia="en-US"/>
        </w:rPr>
        <w:t>външни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1A1936" w:rsidRPr="000C6F98">
        <w:rPr>
          <w:rFonts w:eastAsia="Calibri"/>
          <w:sz w:val="24"/>
          <w:szCs w:val="24"/>
          <w:lang w:val="ru-RU" w:eastAsia="en-US"/>
        </w:rPr>
        <w:t>експерти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, </w:t>
      </w:r>
      <w:proofErr w:type="spellStart"/>
      <w:r w:rsidR="001A1936" w:rsidRPr="000C6F98">
        <w:rPr>
          <w:rFonts w:eastAsia="Calibri"/>
          <w:sz w:val="24"/>
          <w:szCs w:val="24"/>
          <w:lang w:val="ru-RU" w:eastAsia="en-US"/>
        </w:rPr>
        <w:t>специалисти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 в </w:t>
      </w:r>
      <w:proofErr w:type="spellStart"/>
      <w:r w:rsidR="001A1936" w:rsidRPr="000C6F98">
        <w:rPr>
          <w:rFonts w:eastAsia="Calibri"/>
          <w:sz w:val="24"/>
          <w:szCs w:val="24"/>
          <w:lang w:val="ru-RU" w:eastAsia="en-US"/>
        </w:rPr>
        <w:t>областта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="001A1936" w:rsidRPr="000C6F98">
        <w:rPr>
          <w:rFonts w:eastAsia="Calibri"/>
          <w:sz w:val="24"/>
          <w:szCs w:val="24"/>
          <w:lang w:val="ru-RU" w:eastAsia="en-US"/>
        </w:rPr>
        <w:t>опазването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="001A1936" w:rsidRPr="000C6F98">
        <w:rPr>
          <w:rFonts w:eastAsia="Calibri"/>
          <w:sz w:val="24"/>
          <w:szCs w:val="24"/>
          <w:lang w:val="ru-RU" w:eastAsia="en-US"/>
        </w:rPr>
        <w:t>културното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 наследство, </w:t>
      </w:r>
      <w:proofErr w:type="spellStart"/>
      <w:r w:rsidR="001A1936" w:rsidRPr="000C6F98">
        <w:rPr>
          <w:rFonts w:eastAsia="Calibri"/>
          <w:sz w:val="24"/>
          <w:szCs w:val="24"/>
          <w:lang w:val="ru-RU" w:eastAsia="en-US"/>
        </w:rPr>
        <w:t>включително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 и от </w:t>
      </w:r>
      <w:proofErr w:type="spellStart"/>
      <w:r w:rsidR="001A1936" w:rsidRPr="000C6F98">
        <w:rPr>
          <w:rFonts w:eastAsia="Calibri"/>
          <w:sz w:val="24"/>
          <w:szCs w:val="24"/>
          <w:lang w:val="ru-RU" w:eastAsia="en-US"/>
        </w:rPr>
        <w:t>други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1A1936" w:rsidRPr="000C6F98">
        <w:rPr>
          <w:rFonts w:eastAsia="Calibri"/>
          <w:sz w:val="24"/>
          <w:szCs w:val="24"/>
          <w:lang w:val="ru-RU" w:eastAsia="en-US"/>
        </w:rPr>
        <w:t>структури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 на </w:t>
      </w:r>
      <w:proofErr w:type="spellStart"/>
      <w:r w:rsidR="001A1936" w:rsidRPr="000C6F98">
        <w:rPr>
          <w:rFonts w:eastAsia="Calibri"/>
          <w:sz w:val="24"/>
          <w:szCs w:val="24"/>
          <w:lang w:val="ru-RU" w:eastAsia="en-US"/>
        </w:rPr>
        <w:t>бюджетна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1A1936" w:rsidRPr="000C6F98">
        <w:rPr>
          <w:rFonts w:eastAsia="Calibri"/>
          <w:sz w:val="24"/>
          <w:szCs w:val="24"/>
          <w:lang w:val="ru-RU" w:eastAsia="en-US"/>
        </w:rPr>
        <w:t>издръжка</w:t>
      </w:r>
      <w:proofErr w:type="spellEnd"/>
      <w:r w:rsidR="001A1936" w:rsidRPr="000C6F98">
        <w:rPr>
          <w:rFonts w:eastAsia="Calibri"/>
          <w:sz w:val="24"/>
          <w:szCs w:val="24"/>
          <w:lang w:val="ru-RU" w:eastAsia="en-US"/>
        </w:rPr>
        <w:t>.</w:t>
      </w:r>
      <w:r w:rsidR="001A1936" w:rsidRPr="00F276C0">
        <w:rPr>
          <w:rFonts w:eastAsia="Calibri"/>
          <w:sz w:val="24"/>
          <w:szCs w:val="24"/>
          <w:lang w:val="ru-RU" w:eastAsia="en-US"/>
        </w:rPr>
        <w:t xml:space="preserve"> </w:t>
      </w:r>
    </w:p>
    <w:p w14:paraId="47240DDE" w14:textId="77777777" w:rsidR="005A00A6" w:rsidRPr="00085A93" w:rsidRDefault="005A00A6" w:rsidP="007D07FE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  <w:lang w:eastAsia="en-US"/>
        </w:rPr>
        <w:t>(</w:t>
      </w:r>
      <w:r w:rsidR="0019154C" w:rsidRPr="00085A93">
        <w:rPr>
          <w:rFonts w:eastAsia="Calibri"/>
          <w:sz w:val="24"/>
          <w:szCs w:val="24"/>
          <w:lang w:eastAsia="en-US"/>
        </w:rPr>
        <w:t>4</w:t>
      </w:r>
      <w:r w:rsidRPr="00085A93">
        <w:rPr>
          <w:rFonts w:eastAsia="Calibri"/>
          <w:sz w:val="24"/>
          <w:szCs w:val="24"/>
          <w:lang w:eastAsia="en-US"/>
        </w:rPr>
        <w:t xml:space="preserve">) </w:t>
      </w:r>
      <w:r w:rsidRPr="00085A93">
        <w:rPr>
          <w:rFonts w:eastAsia="Calibri"/>
          <w:sz w:val="24"/>
          <w:szCs w:val="24"/>
        </w:rPr>
        <w:t xml:space="preserve">Изборът на външни експерти по </w:t>
      </w:r>
      <w:r w:rsidR="001A1936">
        <w:rPr>
          <w:rFonts w:eastAsia="Calibri"/>
          <w:sz w:val="24"/>
          <w:szCs w:val="24"/>
        </w:rPr>
        <w:t>ал.3</w:t>
      </w:r>
      <w:r w:rsidRPr="00085A93">
        <w:rPr>
          <w:rFonts w:eastAsia="Calibri"/>
          <w:sz w:val="24"/>
          <w:szCs w:val="24"/>
        </w:rPr>
        <w:t xml:space="preserve"> се извършва на база критерии, определени в </w:t>
      </w:r>
      <w:r w:rsidRPr="00C4695B">
        <w:rPr>
          <w:rFonts w:eastAsia="Calibri"/>
          <w:sz w:val="24"/>
          <w:szCs w:val="24"/>
        </w:rPr>
        <w:t xml:space="preserve">Приложение № </w:t>
      </w:r>
      <w:r w:rsidR="00506501" w:rsidRPr="00C4695B">
        <w:rPr>
          <w:rFonts w:eastAsia="Calibri"/>
          <w:sz w:val="24"/>
          <w:szCs w:val="24"/>
        </w:rPr>
        <w:t>4</w:t>
      </w:r>
      <w:r w:rsidRPr="00085A93">
        <w:rPr>
          <w:rFonts w:eastAsia="Calibri"/>
          <w:sz w:val="24"/>
          <w:szCs w:val="24"/>
        </w:rPr>
        <w:t xml:space="preserve"> от настоящ</w:t>
      </w:r>
      <w:r w:rsidR="001A1936">
        <w:rPr>
          <w:rFonts w:eastAsia="Calibri"/>
          <w:sz w:val="24"/>
          <w:szCs w:val="24"/>
        </w:rPr>
        <w:t>ата</w:t>
      </w:r>
      <w:r w:rsidRPr="00085A93">
        <w:rPr>
          <w:rFonts w:eastAsia="Calibri"/>
          <w:sz w:val="24"/>
          <w:szCs w:val="24"/>
        </w:rPr>
        <w:t xml:space="preserve"> </w:t>
      </w:r>
      <w:r w:rsidR="001A1936">
        <w:rPr>
          <w:rFonts w:eastAsia="Calibri"/>
          <w:sz w:val="24"/>
          <w:szCs w:val="24"/>
        </w:rPr>
        <w:t>Програма</w:t>
      </w:r>
      <w:r w:rsidR="00506501">
        <w:rPr>
          <w:rFonts w:eastAsia="Calibri"/>
          <w:sz w:val="24"/>
          <w:szCs w:val="24"/>
        </w:rPr>
        <w:t>. Одобрените външни</w:t>
      </w:r>
      <w:r w:rsidRPr="00085A93">
        <w:rPr>
          <w:rFonts w:eastAsia="Calibri"/>
          <w:sz w:val="24"/>
          <w:szCs w:val="24"/>
        </w:rPr>
        <w:t xml:space="preserve"> експерти се включват в постоянен списък, който при необходимост се актуализира и от който се назначават експерти в </w:t>
      </w:r>
      <w:r w:rsidR="001A1936">
        <w:rPr>
          <w:rFonts w:eastAsia="Calibri"/>
          <w:sz w:val="24"/>
          <w:szCs w:val="24"/>
        </w:rPr>
        <w:t>К</w:t>
      </w:r>
      <w:r w:rsidRPr="00085A93">
        <w:rPr>
          <w:rFonts w:eastAsia="Calibri"/>
          <w:sz w:val="24"/>
          <w:szCs w:val="24"/>
        </w:rPr>
        <w:t>омиси</w:t>
      </w:r>
      <w:r w:rsidR="00204EC9" w:rsidRPr="00085A93">
        <w:rPr>
          <w:rFonts w:eastAsia="Calibri"/>
          <w:sz w:val="24"/>
          <w:szCs w:val="24"/>
        </w:rPr>
        <w:t>я</w:t>
      </w:r>
      <w:r w:rsidRPr="00085A93">
        <w:rPr>
          <w:rFonts w:eastAsia="Calibri"/>
          <w:sz w:val="24"/>
          <w:szCs w:val="24"/>
        </w:rPr>
        <w:t>т</w:t>
      </w:r>
      <w:r w:rsidR="00204EC9" w:rsidRPr="00085A93">
        <w:rPr>
          <w:rFonts w:eastAsia="Calibri"/>
          <w:sz w:val="24"/>
          <w:szCs w:val="24"/>
        </w:rPr>
        <w:t>а</w:t>
      </w:r>
      <w:r w:rsidRPr="00085A93">
        <w:rPr>
          <w:rFonts w:eastAsia="Calibri"/>
          <w:sz w:val="24"/>
          <w:szCs w:val="24"/>
        </w:rPr>
        <w:t xml:space="preserve"> с оглед постъпилите проектни предложения</w:t>
      </w:r>
      <w:r w:rsidR="001A1936">
        <w:rPr>
          <w:rFonts w:eastAsia="Calibri"/>
          <w:sz w:val="24"/>
          <w:szCs w:val="24"/>
        </w:rPr>
        <w:t xml:space="preserve"> и избягването на конфликт на интереси</w:t>
      </w:r>
      <w:r w:rsidRPr="00085A93">
        <w:rPr>
          <w:rFonts w:eastAsia="Calibri"/>
          <w:sz w:val="24"/>
          <w:szCs w:val="24"/>
        </w:rPr>
        <w:t>.</w:t>
      </w:r>
    </w:p>
    <w:p w14:paraId="4D34DE15" w14:textId="341DBB66" w:rsidR="005D0D35" w:rsidRPr="00085A93" w:rsidRDefault="005217B7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Чл.</w:t>
      </w:r>
      <w:r w:rsidR="005D0D35" w:rsidRPr="00085A93">
        <w:rPr>
          <w:rFonts w:eastAsia="Calibri"/>
          <w:b/>
          <w:sz w:val="24"/>
          <w:szCs w:val="24"/>
        </w:rPr>
        <w:t>7.</w:t>
      </w:r>
      <w:r w:rsidR="00E00355" w:rsidRPr="00085A93">
        <w:rPr>
          <w:bCs/>
          <w:sz w:val="22"/>
          <w:szCs w:val="22"/>
        </w:rPr>
        <w:t xml:space="preserve"> </w:t>
      </w:r>
      <w:r w:rsidR="005D0D35" w:rsidRPr="005217B7">
        <w:rPr>
          <w:rFonts w:eastAsia="Calibri"/>
          <w:sz w:val="24"/>
          <w:szCs w:val="24"/>
        </w:rPr>
        <w:t>(</w:t>
      </w:r>
      <w:r w:rsidR="005D0D35" w:rsidRPr="00085A93">
        <w:rPr>
          <w:rFonts w:eastAsia="Calibri"/>
          <w:sz w:val="24"/>
          <w:szCs w:val="24"/>
        </w:rPr>
        <w:t xml:space="preserve">1) Членовете на </w:t>
      </w:r>
      <w:r w:rsidR="001A1936">
        <w:rPr>
          <w:rFonts w:eastAsia="Calibri"/>
          <w:sz w:val="24"/>
          <w:szCs w:val="24"/>
        </w:rPr>
        <w:t>Комисията</w:t>
      </w:r>
      <w:r w:rsidR="005D0D35" w:rsidRPr="00085A93">
        <w:rPr>
          <w:rFonts w:eastAsia="Calibri"/>
          <w:sz w:val="24"/>
          <w:szCs w:val="24"/>
        </w:rPr>
        <w:t xml:space="preserve"> не могат да са свързани лица с кандидатите или с членовете на техните управителни или контролни органи</w:t>
      </w:r>
      <w:r w:rsidR="004D1149" w:rsidRPr="00085A93">
        <w:rPr>
          <w:rFonts w:eastAsia="Calibri"/>
          <w:sz w:val="24"/>
          <w:szCs w:val="24"/>
        </w:rPr>
        <w:t xml:space="preserve"> и/или да са в к</w:t>
      </w:r>
      <w:r w:rsidR="005D0D35" w:rsidRPr="00085A93">
        <w:rPr>
          <w:rFonts w:eastAsia="Calibri"/>
          <w:sz w:val="24"/>
          <w:szCs w:val="24"/>
        </w:rPr>
        <w:t>онфликт на интереси, за което подписват декларация след получаване на списъка с участниците</w:t>
      </w:r>
      <w:r w:rsidR="00A15A39" w:rsidRPr="00085A93">
        <w:rPr>
          <w:rFonts w:eastAsia="Calibri"/>
          <w:sz w:val="24"/>
          <w:szCs w:val="24"/>
        </w:rPr>
        <w:t xml:space="preserve"> в съответната процедура</w:t>
      </w:r>
      <w:r w:rsidR="005D0D35" w:rsidRPr="00085A93">
        <w:rPr>
          <w:rFonts w:eastAsia="Calibri"/>
          <w:sz w:val="24"/>
          <w:szCs w:val="24"/>
        </w:rPr>
        <w:t>.</w:t>
      </w:r>
    </w:p>
    <w:p w14:paraId="00389CB5" w14:textId="77777777" w:rsidR="005D0D35" w:rsidRPr="007D773C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 xml:space="preserve">(2) В случай, че се установи несъответствие с изискването на ал.1, съответният член на </w:t>
      </w:r>
      <w:r w:rsidR="003E696C" w:rsidRPr="003E696C">
        <w:rPr>
          <w:rFonts w:eastAsia="Calibri"/>
          <w:sz w:val="24"/>
          <w:szCs w:val="24"/>
        </w:rPr>
        <w:t>Комисията</w:t>
      </w:r>
      <w:r w:rsidRPr="00085A93">
        <w:rPr>
          <w:rFonts w:eastAsia="Calibri"/>
          <w:sz w:val="24"/>
          <w:szCs w:val="24"/>
        </w:rPr>
        <w:t xml:space="preserve"> се заменя </w:t>
      </w:r>
      <w:r w:rsidRPr="007D773C">
        <w:rPr>
          <w:rFonts w:eastAsia="Calibri"/>
          <w:sz w:val="24"/>
          <w:szCs w:val="24"/>
        </w:rPr>
        <w:t>по реда на чл.6</w:t>
      </w:r>
      <w:r w:rsidR="00FE77CE" w:rsidRPr="007D773C">
        <w:rPr>
          <w:rFonts w:eastAsia="Calibri"/>
          <w:sz w:val="24"/>
          <w:szCs w:val="24"/>
        </w:rPr>
        <w:t>, ал.</w:t>
      </w:r>
      <w:r w:rsidR="003E696C" w:rsidRPr="007D773C">
        <w:rPr>
          <w:rFonts w:eastAsia="Calibri"/>
          <w:sz w:val="24"/>
          <w:szCs w:val="24"/>
        </w:rPr>
        <w:t>2</w:t>
      </w:r>
      <w:r w:rsidRPr="007D773C">
        <w:rPr>
          <w:rFonts w:eastAsia="Calibri"/>
          <w:sz w:val="24"/>
          <w:szCs w:val="24"/>
        </w:rPr>
        <w:t>.</w:t>
      </w:r>
    </w:p>
    <w:p w14:paraId="16E06D66" w14:textId="2EBCFFE5" w:rsidR="005D0D35" w:rsidRPr="007D773C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 xml:space="preserve">(3) Решенията на </w:t>
      </w:r>
      <w:r w:rsidR="003E696C" w:rsidRPr="007D773C">
        <w:rPr>
          <w:rFonts w:eastAsia="Calibri"/>
          <w:sz w:val="24"/>
          <w:szCs w:val="24"/>
        </w:rPr>
        <w:t>Комисията</w:t>
      </w:r>
      <w:r w:rsidRPr="007D773C">
        <w:rPr>
          <w:rFonts w:eastAsia="Calibri"/>
          <w:sz w:val="24"/>
          <w:szCs w:val="24"/>
        </w:rPr>
        <w:t xml:space="preserve"> са законосъобразни, ако присъстват</w:t>
      </w:r>
      <w:r w:rsidR="00F3249A" w:rsidRPr="007D773C">
        <w:rPr>
          <w:rFonts w:eastAsia="Calibri"/>
          <w:sz w:val="24"/>
          <w:szCs w:val="24"/>
        </w:rPr>
        <w:t xml:space="preserve"> две трети от членовете </w:t>
      </w:r>
      <w:r w:rsidR="005217B7">
        <w:rPr>
          <w:rFonts w:eastAsia="Calibri"/>
          <w:sz w:val="24"/>
          <w:szCs w:val="24"/>
        </w:rPr>
        <w:t>ѝ</w:t>
      </w:r>
      <w:r w:rsidRPr="007D773C">
        <w:rPr>
          <w:rFonts w:eastAsia="Calibri"/>
          <w:sz w:val="24"/>
          <w:szCs w:val="24"/>
          <w:lang w:val="ru-RU"/>
        </w:rPr>
        <w:t>;</w:t>
      </w:r>
    </w:p>
    <w:p w14:paraId="3AD1AAE3" w14:textId="77777777" w:rsidR="005D0D35" w:rsidRPr="007D773C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 xml:space="preserve">(4) Решенията на </w:t>
      </w:r>
      <w:r w:rsidR="003E696C" w:rsidRPr="007D773C">
        <w:rPr>
          <w:rFonts w:eastAsia="Calibri"/>
          <w:sz w:val="24"/>
          <w:szCs w:val="24"/>
        </w:rPr>
        <w:t>Комисията</w:t>
      </w:r>
      <w:r w:rsidRPr="007D773C">
        <w:rPr>
          <w:rFonts w:eastAsia="Calibri"/>
          <w:sz w:val="24"/>
          <w:szCs w:val="24"/>
        </w:rPr>
        <w:t xml:space="preserve"> се вземат с мнозинство повече от половината от </w:t>
      </w:r>
      <w:r w:rsidR="00F3249A" w:rsidRPr="007D773C">
        <w:rPr>
          <w:rFonts w:eastAsia="Calibri"/>
          <w:sz w:val="24"/>
          <w:szCs w:val="24"/>
        </w:rPr>
        <w:t>състава по ал.3</w:t>
      </w:r>
      <w:r w:rsidRPr="007D773C">
        <w:rPr>
          <w:rFonts w:eastAsia="Calibri"/>
          <w:sz w:val="24"/>
          <w:szCs w:val="24"/>
        </w:rPr>
        <w:t xml:space="preserve"> (50% </w:t>
      </w:r>
      <w:r w:rsidRPr="007D773C">
        <w:rPr>
          <w:rFonts w:eastAsia="Calibri"/>
          <w:sz w:val="24"/>
          <w:szCs w:val="24"/>
          <w:lang w:val="ru-RU"/>
        </w:rPr>
        <w:t>+1</w:t>
      </w:r>
      <w:r w:rsidRPr="007D773C">
        <w:rPr>
          <w:rFonts w:eastAsia="Calibri"/>
          <w:sz w:val="24"/>
          <w:szCs w:val="24"/>
        </w:rPr>
        <w:t xml:space="preserve"> глас)</w:t>
      </w:r>
      <w:r w:rsidRPr="007D773C">
        <w:rPr>
          <w:rFonts w:eastAsia="Calibri"/>
          <w:sz w:val="24"/>
          <w:szCs w:val="24"/>
          <w:lang w:val="ru-RU"/>
        </w:rPr>
        <w:t>;</w:t>
      </w:r>
    </w:p>
    <w:p w14:paraId="18959D97" w14:textId="77777777" w:rsidR="005D0D35" w:rsidRPr="007D773C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 xml:space="preserve">(5) За своята работа </w:t>
      </w:r>
      <w:r w:rsidR="003E696C" w:rsidRPr="007D773C">
        <w:rPr>
          <w:rFonts w:eastAsia="Calibri"/>
          <w:sz w:val="24"/>
          <w:szCs w:val="24"/>
        </w:rPr>
        <w:t>Комисията</w:t>
      </w:r>
      <w:r w:rsidRPr="007D773C">
        <w:rPr>
          <w:rFonts w:eastAsia="Calibri"/>
          <w:sz w:val="24"/>
          <w:szCs w:val="24"/>
        </w:rPr>
        <w:t xml:space="preserve"> вод</w:t>
      </w:r>
      <w:r w:rsidR="00C07E88" w:rsidRPr="007D773C">
        <w:rPr>
          <w:rFonts w:eastAsia="Calibri"/>
          <w:sz w:val="24"/>
          <w:szCs w:val="24"/>
        </w:rPr>
        <w:t>и</w:t>
      </w:r>
      <w:r w:rsidR="003E696C" w:rsidRPr="007D773C">
        <w:rPr>
          <w:rFonts w:eastAsia="Calibri"/>
          <w:sz w:val="24"/>
          <w:szCs w:val="24"/>
        </w:rPr>
        <w:t xml:space="preserve"> протокол</w:t>
      </w:r>
      <w:r w:rsidR="00C07E88" w:rsidRPr="007D773C">
        <w:rPr>
          <w:rFonts w:eastAsia="Calibri"/>
          <w:sz w:val="24"/>
          <w:szCs w:val="24"/>
        </w:rPr>
        <w:t>и</w:t>
      </w:r>
      <w:r w:rsidRPr="007D773C">
        <w:rPr>
          <w:rFonts w:eastAsia="Calibri"/>
          <w:sz w:val="24"/>
          <w:szCs w:val="24"/>
        </w:rPr>
        <w:t>, които се подписват от всички присъствали членове.</w:t>
      </w:r>
      <w:r w:rsidRPr="007D773C">
        <w:rPr>
          <w:rFonts w:ascii="Tahoma" w:eastAsia="Calibri" w:hAnsi="Tahoma" w:cs="Tahoma"/>
          <w:sz w:val="22"/>
          <w:szCs w:val="22"/>
          <w:shd w:val="clear" w:color="auto" w:fill="FFFFFF"/>
        </w:rPr>
        <w:t xml:space="preserve"> </w:t>
      </w:r>
    </w:p>
    <w:p w14:paraId="3ECB6EB7" w14:textId="77777777" w:rsidR="003E696C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>(6) Комиси</w:t>
      </w:r>
      <w:r w:rsidR="00993343" w:rsidRPr="007D773C">
        <w:rPr>
          <w:rFonts w:eastAsia="Calibri"/>
          <w:sz w:val="24"/>
          <w:szCs w:val="24"/>
        </w:rPr>
        <w:t>ята</w:t>
      </w:r>
      <w:r w:rsidRPr="007D773C">
        <w:rPr>
          <w:rFonts w:eastAsia="Calibri"/>
          <w:sz w:val="24"/>
          <w:szCs w:val="24"/>
        </w:rPr>
        <w:t xml:space="preserve"> се произнася с решение в срок</w:t>
      </w:r>
      <w:r w:rsidR="00D97DE7" w:rsidRPr="007D773C">
        <w:rPr>
          <w:rFonts w:eastAsia="Calibri"/>
          <w:sz w:val="24"/>
          <w:szCs w:val="24"/>
        </w:rPr>
        <w:t xml:space="preserve"> </w:t>
      </w:r>
      <w:r w:rsidR="00BE4F0A" w:rsidRPr="007D773C">
        <w:rPr>
          <w:rFonts w:eastAsia="Calibri"/>
          <w:sz w:val="24"/>
          <w:szCs w:val="24"/>
        </w:rPr>
        <w:t xml:space="preserve">от </w:t>
      </w:r>
      <w:r w:rsidR="003E696C" w:rsidRPr="007D773C">
        <w:rPr>
          <w:rFonts w:eastAsia="Calibri"/>
          <w:sz w:val="24"/>
          <w:szCs w:val="24"/>
        </w:rPr>
        <w:t>20</w:t>
      </w:r>
      <w:r w:rsidRPr="007D773C">
        <w:rPr>
          <w:rFonts w:eastAsia="Calibri"/>
          <w:sz w:val="24"/>
          <w:szCs w:val="24"/>
        </w:rPr>
        <w:t xml:space="preserve"> работни дни след</w:t>
      </w:r>
      <w:r w:rsidRPr="00085A93">
        <w:rPr>
          <w:rFonts w:eastAsia="Calibri"/>
          <w:sz w:val="24"/>
          <w:szCs w:val="24"/>
        </w:rPr>
        <w:t xml:space="preserve"> </w:t>
      </w:r>
      <w:r w:rsidR="00BE4F0A" w:rsidRPr="00085A93">
        <w:rPr>
          <w:rFonts w:eastAsia="Calibri"/>
          <w:sz w:val="24"/>
          <w:szCs w:val="24"/>
        </w:rPr>
        <w:t>крайния срок за подаване на документи</w:t>
      </w:r>
      <w:r w:rsidRPr="00085A93">
        <w:rPr>
          <w:rFonts w:eastAsia="Calibri"/>
          <w:sz w:val="24"/>
          <w:szCs w:val="24"/>
        </w:rPr>
        <w:t>. Решени</w:t>
      </w:r>
      <w:r w:rsidR="00BE4F0A" w:rsidRPr="00085A93">
        <w:rPr>
          <w:rFonts w:eastAsia="Calibri"/>
          <w:sz w:val="24"/>
          <w:szCs w:val="24"/>
        </w:rPr>
        <w:t>ята</w:t>
      </w:r>
      <w:r w:rsidRPr="00085A93">
        <w:rPr>
          <w:rFonts w:eastAsia="Calibri"/>
          <w:sz w:val="24"/>
          <w:szCs w:val="24"/>
        </w:rPr>
        <w:t xml:space="preserve"> се утвърждава</w:t>
      </w:r>
      <w:r w:rsidR="00BE4F0A" w:rsidRPr="00085A93">
        <w:rPr>
          <w:rFonts w:eastAsia="Calibri"/>
          <w:sz w:val="24"/>
          <w:szCs w:val="24"/>
        </w:rPr>
        <w:t>т</w:t>
      </w:r>
      <w:r w:rsidRPr="00085A93">
        <w:rPr>
          <w:rFonts w:eastAsia="Calibri"/>
          <w:sz w:val="24"/>
          <w:szCs w:val="24"/>
        </w:rPr>
        <w:t xml:space="preserve"> от </w:t>
      </w:r>
      <w:r w:rsidR="003E696C">
        <w:rPr>
          <w:rFonts w:eastAsia="Calibri"/>
          <w:sz w:val="24"/>
          <w:szCs w:val="24"/>
        </w:rPr>
        <w:t>директора на ОИ „Старинен Пловдив“</w:t>
      </w:r>
      <w:r w:rsidRPr="00085A93">
        <w:rPr>
          <w:rFonts w:eastAsia="Calibri"/>
          <w:sz w:val="24"/>
          <w:szCs w:val="24"/>
        </w:rPr>
        <w:t xml:space="preserve"> и се оповестява</w:t>
      </w:r>
      <w:r w:rsidR="00BE4F0A" w:rsidRPr="00085A93">
        <w:rPr>
          <w:rFonts w:eastAsia="Calibri"/>
          <w:sz w:val="24"/>
          <w:szCs w:val="24"/>
        </w:rPr>
        <w:t>т</w:t>
      </w:r>
      <w:r w:rsidRPr="00085A93">
        <w:rPr>
          <w:rFonts w:eastAsia="Calibri"/>
          <w:sz w:val="24"/>
          <w:szCs w:val="24"/>
        </w:rPr>
        <w:t xml:space="preserve"> публично на сайта на </w:t>
      </w:r>
      <w:r w:rsidR="003E696C">
        <w:rPr>
          <w:rFonts w:eastAsia="Calibri"/>
          <w:sz w:val="24"/>
          <w:szCs w:val="24"/>
        </w:rPr>
        <w:t>Института</w:t>
      </w:r>
      <w:r w:rsidRPr="00F276C0">
        <w:rPr>
          <w:rFonts w:eastAsia="Calibri"/>
          <w:sz w:val="24"/>
          <w:szCs w:val="24"/>
          <w:lang w:val="ru-RU"/>
        </w:rPr>
        <w:t xml:space="preserve"> </w:t>
      </w:r>
      <w:hyperlink w:history="1">
        <w:r w:rsidR="003E696C" w:rsidRPr="005715D3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="003E696C" w:rsidRPr="00F276C0">
          <w:rPr>
            <w:rStyle w:val="a3"/>
            <w:rFonts w:eastAsia="Calibri"/>
            <w:sz w:val="24"/>
            <w:szCs w:val="24"/>
            <w:lang w:val="ru-RU"/>
          </w:rPr>
          <w:t>.</w:t>
        </w:r>
        <w:proofErr w:type="spellStart"/>
        <w:r w:rsidR="003E696C" w:rsidRPr="005715D3">
          <w:rPr>
            <w:rStyle w:val="a3"/>
            <w:rFonts w:eastAsia="Calibri"/>
            <w:sz w:val="24"/>
            <w:szCs w:val="24"/>
          </w:rPr>
          <w:t>oldplovdiv</w:t>
        </w:r>
        <w:proofErr w:type="spellEnd"/>
        <w:r w:rsidR="003E696C" w:rsidRPr="005715D3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="003E696C" w:rsidRPr="005715D3">
          <w:rPr>
            <w:rStyle w:val="a3"/>
            <w:rFonts w:eastAsia="Calibri"/>
            <w:sz w:val="24"/>
            <w:szCs w:val="24"/>
          </w:rPr>
          <w:t>bg</w:t>
        </w:r>
        <w:proofErr w:type="spellEnd"/>
        <w:r w:rsidR="003E696C" w:rsidRPr="005715D3">
          <w:rPr>
            <w:rStyle w:val="a3"/>
            <w:rFonts w:eastAsia="Calibri"/>
            <w:sz w:val="24"/>
            <w:szCs w:val="24"/>
          </w:rPr>
          <w:t xml:space="preserve"> </w:t>
        </w:r>
      </w:hyperlink>
      <w:r w:rsidRPr="00085A93">
        <w:rPr>
          <w:rFonts w:eastAsia="Calibri"/>
          <w:sz w:val="24"/>
          <w:szCs w:val="24"/>
        </w:rPr>
        <w:t xml:space="preserve">. </w:t>
      </w:r>
    </w:p>
    <w:p w14:paraId="1D63398D" w14:textId="23B1C5B7" w:rsidR="003E696C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F276C0">
        <w:rPr>
          <w:sz w:val="24"/>
          <w:szCs w:val="24"/>
          <w:lang w:val="ru-RU"/>
        </w:rPr>
        <w:t>(</w:t>
      </w:r>
      <w:r w:rsidRPr="00085A93">
        <w:rPr>
          <w:sz w:val="24"/>
          <w:szCs w:val="24"/>
        </w:rPr>
        <w:t>7</w:t>
      </w:r>
      <w:r w:rsidRPr="00F276C0">
        <w:rPr>
          <w:sz w:val="24"/>
          <w:szCs w:val="24"/>
          <w:lang w:val="ru-RU"/>
        </w:rPr>
        <w:t>)</w:t>
      </w:r>
      <w:r w:rsidRPr="00085A93">
        <w:rPr>
          <w:sz w:val="24"/>
          <w:szCs w:val="24"/>
        </w:rPr>
        <w:t xml:space="preserve"> Допускането, оценката и к</w:t>
      </w:r>
      <w:r w:rsidRPr="00085A93">
        <w:rPr>
          <w:sz w:val="24"/>
          <w:szCs w:val="24"/>
          <w:lang w:eastAsia="en-GB"/>
        </w:rPr>
        <w:t>ласирането се извършва съгласно Методик</w:t>
      </w:r>
      <w:r w:rsidR="00C07E88">
        <w:rPr>
          <w:sz w:val="24"/>
          <w:szCs w:val="24"/>
          <w:lang w:eastAsia="en-GB"/>
        </w:rPr>
        <w:t>а</w:t>
      </w:r>
      <w:r w:rsidRPr="00085A93">
        <w:rPr>
          <w:sz w:val="24"/>
          <w:szCs w:val="24"/>
          <w:lang w:eastAsia="en-GB"/>
        </w:rPr>
        <w:t xml:space="preserve"> за оценяване на проектите</w:t>
      </w:r>
      <w:r w:rsidR="003E696C">
        <w:rPr>
          <w:sz w:val="24"/>
          <w:szCs w:val="24"/>
          <w:lang w:eastAsia="en-GB"/>
        </w:rPr>
        <w:t xml:space="preserve"> - </w:t>
      </w:r>
      <w:r w:rsidRPr="00085A93">
        <w:rPr>
          <w:sz w:val="24"/>
          <w:szCs w:val="24"/>
          <w:lang w:eastAsia="en-GB"/>
        </w:rPr>
        <w:t xml:space="preserve">Приложение № </w:t>
      </w:r>
      <w:r w:rsidR="00506501">
        <w:rPr>
          <w:sz w:val="24"/>
          <w:szCs w:val="24"/>
          <w:lang w:eastAsia="en-GB"/>
        </w:rPr>
        <w:t>3</w:t>
      </w:r>
      <w:r w:rsidR="003E696C">
        <w:rPr>
          <w:sz w:val="24"/>
          <w:szCs w:val="24"/>
          <w:lang w:eastAsia="en-GB"/>
        </w:rPr>
        <w:t xml:space="preserve"> </w:t>
      </w:r>
      <w:r w:rsidRPr="00085A93">
        <w:rPr>
          <w:sz w:val="24"/>
          <w:szCs w:val="24"/>
          <w:lang w:eastAsia="en-GB"/>
        </w:rPr>
        <w:t xml:space="preserve">към настоящата </w:t>
      </w:r>
      <w:r w:rsidR="003E696C">
        <w:rPr>
          <w:sz w:val="24"/>
          <w:szCs w:val="24"/>
          <w:lang w:eastAsia="en-GB"/>
        </w:rPr>
        <w:t>Програма</w:t>
      </w:r>
      <w:r w:rsidRPr="00085A93">
        <w:rPr>
          <w:sz w:val="24"/>
          <w:szCs w:val="24"/>
          <w:lang w:eastAsia="en-GB"/>
        </w:rPr>
        <w:t xml:space="preserve">. </w:t>
      </w:r>
    </w:p>
    <w:p w14:paraId="02A38C40" w14:textId="77777777" w:rsidR="00601622" w:rsidRPr="00085A93" w:rsidRDefault="003E696C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3E696C">
        <w:rPr>
          <w:sz w:val="24"/>
          <w:szCs w:val="24"/>
          <w:lang w:eastAsia="en-GB"/>
        </w:rPr>
        <w:t>(</w:t>
      </w:r>
      <w:r>
        <w:rPr>
          <w:sz w:val="24"/>
          <w:szCs w:val="24"/>
          <w:lang w:eastAsia="en-GB"/>
        </w:rPr>
        <w:t>8</w:t>
      </w:r>
      <w:r w:rsidRPr="003E696C">
        <w:rPr>
          <w:sz w:val="24"/>
          <w:szCs w:val="24"/>
          <w:lang w:eastAsia="en-GB"/>
        </w:rPr>
        <w:t xml:space="preserve">) С класираните и утвърдени кандидати за финансиране се сключва договор по реда на Раздел </w:t>
      </w:r>
      <w:r w:rsidR="00506501" w:rsidRPr="00506501">
        <w:rPr>
          <w:sz w:val="24"/>
          <w:szCs w:val="24"/>
          <w:lang w:eastAsia="en-GB"/>
        </w:rPr>
        <w:t>IV</w:t>
      </w:r>
      <w:r w:rsidR="00506501">
        <w:rPr>
          <w:sz w:val="24"/>
          <w:szCs w:val="24"/>
          <w:lang w:eastAsia="en-GB"/>
        </w:rPr>
        <w:t>.</w:t>
      </w:r>
    </w:p>
    <w:p w14:paraId="5748254D" w14:textId="73AB1902" w:rsidR="005D0D35" w:rsidRPr="00F276C0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  <w:lang w:val="ru-RU"/>
        </w:rPr>
      </w:pPr>
      <w:r w:rsidRPr="00085A93">
        <w:rPr>
          <w:rFonts w:eastAsia="Calibri"/>
          <w:b/>
          <w:sz w:val="24"/>
          <w:szCs w:val="24"/>
        </w:rPr>
        <w:t>Чл.8.</w:t>
      </w:r>
      <w:r w:rsidR="00E00355" w:rsidRPr="00085A93">
        <w:rPr>
          <w:bCs/>
          <w:sz w:val="22"/>
          <w:szCs w:val="22"/>
        </w:rPr>
        <w:t xml:space="preserve"> </w:t>
      </w:r>
      <w:r w:rsidRPr="00085A93">
        <w:rPr>
          <w:rFonts w:eastAsia="Calibri"/>
          <w:sz w:val="24"/>
          <w:szCs w:val="24"/>
        </w:rPr>
        <w:t>(1)</w:t>
      </w:r>
      <w:r w:rsidRPr="00085A93">
        <w:rPr>
          <w:rFonts w:eastAsia="Calibri"/>
          <w:b/>
          <w:sz w:val="24"/>
          <w:szCs w:val="24"/>
        </w:rPr>
        <w:t xml:space="preserve"> </w:t>
      </w:r>
      <w:r w:rsidRPr="00085A93">
        <w:rPr>
          <w:rFonts w:eastAsia="Calibri"/>
          <w:sz w:val="24"/>
          <w:szCs w:val="24"/>
        </w:rPr>
        <w:t xml:space="preserve">Контрол върху дейността на </w:t>
      </w:r>
      <w:r w:rsidR="003E696C">
        <w:rPr>
          <w:rFonts w:eastAsia="Calibri"/>
          <w:sz w:val="24"/>
          <w:szCs w:val="24"/>
        </w:rPr>
        <w:t>Комисията</w:t>
      </w:r>
      <w:r w:rsidRPr="00085A93">
        <w:rPr>
          <w:rFonts w:eastAsia="Calibri"/>
          <w:sz w:val="24"/>
          <w:szCs w:val="24"/>
        </w:rPr>
        <w:t xml:space="preserve"> по чл.6 се осъществява от </w:t>
      </w:r>
      <w:r w:rsidR="003E696C">
        <w:rPr>
          <w:rFonts w:eastAsia="Calibri"/>
          <w:sz w:val="24"/>
          <w:szCs w:val="24"/>
        </w:rPr>
        <w:t>директора на ОИ „Старинен Пловдив“.</w:t>
      </w:r>
    </w:p>
    <w:p w14:paraId="05CBE1B5" w14:textId="77777777" w:rsidR="005D0D35" w:rsidRDefault="005D0D35" w:rsidP="003E69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 xml:space="preserve">(2) Мандатът на </w:t>
      </w:r>
      <w:r w:rsidR="003E696C" w:rsidRPr="003E696C">
        <w:rPr>
          <w:rFonts w:eastAsia="Calibri"/>
          <w:sz w:val="24"/>
          <w:szCs w:val="24"/>
        </w:rPr>
        <w:t>Комисията</w:t>
      </w:r>
      <w:r w:rsidRPr="00085A93">
        <w:rPr>
          <w:rFonts w:eastAsia="Calibri"/>
          <w:sz w:val="24"/>
          <w:szCs w:val="24"/>
        </w:rPr>
        <w:t xml:space="preserve"> </w:t>
      </w:r>
      <w:r w:rsidR="003E696C" w:rsidRPr="003E696C">
        <w:rPr>
          <w:rFonts w:eastAsia="Calibri"/>
          <w:sz w:val="24"/>
          <w:szCs w:val="24"/>
        </w:rPr>
        <w:t>приключва с утвърждаване на протокол</w:t>
      </w:r>
      <w:r w:rsidR="003E696C">
        <w:rPr>
          <w:rFonts w:eastAsia="Calibri"/>
          <w:sz w:val="24"/>
          <w:szCs w:val="24"/>
        </w:rPr>
        <w:t>ите</w:t>
      </w:r>
      <w:r w:rsidR="003E696C" w:rsidRPr="003E696C">
        <w:rPr>
          <w:rFonts w:eastAsia="Calibri"/>
          <w:sz w:val="24"/>
          <w:szCs w:val="24"/>
        </w:rPr>
        <w:t xml:space="preserve"> от работата ѝ и публично оповестяване на одобрените проекти на сайта на </w:t>
      </w:r>
      <w:r w:rsidR="003E696C">
        <w:rPr>
          <w:rFonts w:eastAsia="Calibri"/>
          <w:sz w:val="24"/>
          <w:szCs w:val="24"/>
        </w:rPr>
        <w:t>ОИ „</w:t>
      </w:r>
      <w:r w:rsidR="00C07E88">
        <w:rPr>
          <w:rFonts w:eastAsia="Calibri"/>
          <w:sz w:val="24"/>
          <w:szCs w:val="24"/>
        </w:rPr>
        <w:t>Старинен Пловдив</w:t>
      </w:r>
      <w:r w:rsidR="002C2915">
        <w:rPr>
          <w:rFonts w:eastAsia="Calibri"/>
          <w:sz w:val="24"/>
          <w:szCs w:val="24"/>
        </w:rPr>
        <w:t>,</w:t>
      </w:r>
      <w:r w:rsidR="00984177">
        <w:rPr>
          <w:rFonts w:eastAsia="Calibri"/>
          <w:sz w:val="24"/>
          <w:szCs w:val="24"/>
        </w:rPr>
        <w:t xml:space="preserve"> но не по-късно от </w:t>
      </w:r>
      <w:r w:rsidR="00984177" w:rsidRPr="007D773C">
        <w:rPr>
          <w:rFonts w:eastAsia="Calibri"/>
          <w:sz w:val="24"/>
          <w:szCs w:val="24"/>
        </w:rPr>
        <w:t>31 юли</w:t>
      </w:r>
      <w:r w:rsidR="00984177">
        <w:rPr>
          <w:rFonts w:eastAsia="Calibri"/>
          <w:sz w:val="24"/>
          <w:szCs w:val="24"/>
        </w:rPr>
        <w:t xml:space="preserve"> на всяка календарна година</w:t>
      </w:r>
      <w:r w:rsidR="00C07E88">
        <w:rPr>
          <w:rFonts w:eastAsia="Calibri"/>
          <w:sz w:val="24"/>
          <w:szCs w:val="24"/>
        </w:rPr>
        <w:t>.</w:t>
      </w:r>
    </w:p>
    <w:p w14:paraId="799E81FD" w14:textId="77777777" w:rsidR="00C4695B" w:rsidRDefault="00C4695B" w:rsidP="003E69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50EDD1AD" w14:textId="77777777" w:rsidR="00C07E88" w:rsidRDefault="00C07E88" w:rsidP="003E69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4E91C2F9" w14:textId="77777777" w:rsidR="00F3249A" w:rsidRPr="00C07E88" w:rsidRDefault="00F3249A" w:rsidP="003E69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48F19E3A" w14:textId="77777777" w:rsidR="005D0D35" w:rsidRPr="007D773C" w:rsidRDefault="005D0D35" w:rsidP="003E69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7D773C">
        <w:rPr>
          <w:rFonts w:eastAsia="Calibri"/>
          <w:b/>
          <w:sz w:val="24"/>
          <w:szCs w:val="24"/>
        </w:rPr>
        <w:lastRenderedPageBreak/>
        <w:t>Р а з</w:t>
      </w:r>
      <w:r w:rsidRPr="007D773C">
        <w:rPr>
          <w:rFonts w:eastAsia="Calibri"/>
          <w:b/>
          <w:sz w:val="24"/>
          <w:szCs w:val="24"/>
          <w:lang w:val="ru-RU"/>
        </w:rPr>
        <w:t xml:space="preserve"> </w:t>
      </w:r>
      <w:r w:rsidRPr="007D773C">
        <w:rPr>
          <w:rFonts w:eastAsia="Calibri"/>
          <w:b/>
          <w:sz w:val="24"/>
          <w:szCs w:val="24"/>
        </w:rPr>
        <w:t xml:space="preserve">д е л  </w:t>
      </w:r>
      <w:r w:rsidRPr="007D773C">
        <w:rPr>
          <w:rFonts w:eastAsia="Calibri"/>
          <w:b/>
          <w:sz w:val="24"/>
          <w:szCs w:val="24"/>
          <w:lang w:val="en-US"/>
        </w:rPr>
        <w:t>I</w:t>
      </w:r>
      <w:r w:rsidR="003E696C" w:rsidRPr="007D773C">
        <w:rPr>
          <w:rFonts w:eastAsia="Calibri"/>
          <w:b/>
          <w:sz w:val="24"/>
          <w:szCs w:val="24"/>
        </w:rPr>
        <w:t>ІІ</w:t>
      </w:r>
    </w:p>
    <w:p w14:paraId="784FF3C1" w14:textId="77777777" w:rsidR="005D0D35" w:rsidRPr="007D773C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2"/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7D773C">
        <w:rPr>
          <w:rFonts w:eastAsia="Calibri"/>
          <w:b/>
          <w:sz w:val="28"/>
          <w:szCs w:val="28"/>
        </w:rPr>
        <w:t xml:space="preserve">Условия и ред за кандидатстване и критерии за оценка </w:t>
      </w:r>
    </w:p>
    <w:p w14:paraId="2E472767" w14:textId="59101911" w:rsidR="005D0D35" w:rsidRPr="007D773C" w:rsidRDefault="005D0D35" w:rsidP="005D0D3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D773C">
        <w:rPr>
          <w:b/>
          <w:sz w:val="24"/>
          <w:szCs w:val="24"/>
        </w:rPr>
        <w:t>Чл.</w:t>
      </w:r>
      <w:r w:rsidRPr="007D773C">
        <w:rPr>
          <w:b/>
          <w:sz w:val="24"/>
          <w:szCs w:val="24"/>
          <w:lang w:val="ru-RU"/>
        </w:rPr>
        <w:t>9</w:t>
      </w:r>
      <w:r w:rsidRPr="007D773C">
        <w:rPr>
          <w:b/>
          <w:sz w:val="24"/>
          <w:szCs w:val="24"/>
        </w:rPr>
        <w:t>. (</w:t>
      </w:r>
      <w:r w:rsidRPr="007D773C">
        <w:rPr>
          <w:sz w:val="24"/>
          <w:szCs w:val="24"/>
        </w:rPr>
        <w:t>1) Документите за кандидатстване се приемат ежегодно от 1</w:t>
      </w:r>
      <w:r w:rsidR="00987D5A">
        <w:rPr>
          <w:sz w:val="24"/>
          <w:szCs w:val="24"/>
        </w:rPr>
        <w:t>5</w:t>
      </w:r>
      <w:r w:rsidR="0098476F" w:rsidRPr="007D773C">
        <w:rPr>
          <w:sz w:val="24"/>
          <w:szCs w:val="24"/>
        </w:rPr>
        <w:t xml:space="preserve"> </w:t>
      </w:r>
      <w:r w:rsidR="00987D5A">
        <w:rPr>
          <w:sz w:val="24"/>
          <w:szCs w:val="24"/>
        </w:rPr>
        <w:t>март</w:t>
      </w:r>
      <w:r w:rsidR="00C53881" w:rsidRPr="007D773C">
        <w:rPr>
          <w:sz w:val="24"/>
          <w:szCs w:val="24"/>
        </w:rPr>
        <w:t xml:space="preserve"> </w:t>
      </w:r>
      <w:r w:rsidRPr="007D773C">
        <w:rPr>
          <w:sz w:val="24"/>
          <w:szCs w:val="24"/>
        </w:rPr>
        <w:t xml:space="preserve">до </w:t>
      </w:r>
      <w:r w:rsidR="00987D5A">
        <w:rPr>
          <w:sz w:val="24"/>
          <w:szCs w:val="24"/>
        </w:rPr>
        <w:t>1</w:t>
      </w:r>
      <w:r w:rsidR="00284E33" w:rsidRPr="007D773C">
        <w:rPr>
          <w:sz w:val="24"/>
          <w:szCs w:val="24"/>
        </w:rPr>
        <w:t xml:space="preserve"> </w:t>
      </w:r>
      <w:r w:rsidR="00987D5A">
        <w:rPr>
          <w:sz w:val="24"/>
          <w:szCs w:val="24"/>
        </w:rPr>
        <w:t>май</w:t>
      </w:r>
      <w:r w:rsidRPr="007D773C">
        <w:rPr>
          <w:sz w:val="24"/>
          <w:szCs w:val="24"/>
        </w:rPr>
        <w:t xml:space="preserve"> в Деловодството на </w:t>
      </w:r>
      <w:r w:rsidR="00C53881" w:rsidRPr="007D773C">
        <w:rPr>
          <w:sz w:val="24"/>
          <w:szCs w:val="24"/>
        </w:rPr>
        <w:t>Общински институт „Старинен Пловдив“</w:t>
      </w:r>
      <w:r w:rsidRPr="007D773C">
        <w:rPr>
          <w:sz w:val="24"/>
          <w:szCs w:val="24"/>
        </w:rPr>
        <w:t xml:space="preserve">; завеждат се в регистър и се разглеждат от </w:t>
      </w:r>
      <w:r w:rsidR="00C53881" w:rsidRPr="007D773C">
        <w:rPr>
          <w:sz w:val="24"/>
          <w:szCs w:val="24"/>
        </w:rPr>
        <w:t>Комисията по чл.6</w:t>
      </w:r>
      <w:r w:rsidRPr="007D773C">
        <w:rPr>
          <w:sz w:val="24"/>
          <w:szCs w:val="24"/>
        </w:rPr>
        <w:t xml:space="preserve"> в сроковете и по реда, регламентирани в настоящата </w:t>
      </w:r>
      <w:r w:rsidR="00C53881" w:rsidRPr="007D773C">
        <w:rPr>
          <w:sz w:val="24"/>
          <w:szCs w:val="24"/>
        </w:rPr>
        <w:t>Програма</w:t>
      </w:r>
      <w:r w:rsidRPr="007D773C">
        <w:rPr>
          <w:sz w:val="24"/>
          <w:szCs w:val="24"/>
          <w:lang w:val="ru-RU"/>
        </w:rPr>
        <w:t>.</w:t>
      </w:r>
    </w:p>
    <w:p w14:paraId="7ABF70A8" w14:textId="77777777" w:rsidR="005D0D35" w:rsidRPr="007D773C" w:rsidRDefault="00C53881" w:rsidP="005D0D3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D773C">
        <w:rPr>
          <w:sz w:val="24"/>
          <w:szCs w:val="24"/>
        </w:rPr>
        <w:t xml:space="preserve"> </w:t>
      </w:r>
      <w:r w:rsidR="005D0D35" w:rsidRPr="007D773C">
        <w:rPr>
          <w:sz w:val="24"/>
          <w:szCs w:val="24"/>
        </w:rPr>
        <w:t>(</w:t>
      </w:r>
      <w:r w:rsidRPr="007D773C">
        <w:rPr>
          <w:sz w:val="24"/>
          <w:szCs w:val="24"/>
        </w:rPr>
        <w:t>2</w:t>
      </w:r>
      <w:r w:rsidR="005D0D35" w:rsidRPr="007D773C">
        <w:rPr>
          <w:sz w:val="24"/>
          <w:szCs w:val="24"/>
        </w:rPr>
        <w:t>)</w:t>
      </w:r>
      <w:r w:rsidR="005D0D35" w:rsidRPr="007D773C">
        <w:rPr>
          <w:sz w:val="24"/>
          <w:szCs w:val="24"/>
          <w:lang w:val="ru-RU"/>
        </w:rPr>
        <w:t xml:space="preserve"> </w:t>
      </w:r>
      <w:r w:rsidR="005D0D35" w:rsidRPr="007D773C">
        <w:rPr>
          <w:sz w:val="24"/>
          <w:szCs w:val="24"/>
        </w:rPr>
        <w:t xml:space="preserve">Документи могат да се подават в сроковете </w:t>
      </w:r>
      <w:r w:rsidR="00707A0A" w:rsidRPr="007D773C">
        <w:rPr>
          <w:sz w:val="24"/>
          <w:szCs w:val="24"/>
        </w:rPr>
        <w:t xml:space="preserve">и по реда </w:t>
      </w:r>
      <w:r w:rsidR="005D0D35" w:rsidRPr="007D773C">
        <w:rPr>
          <w:sz w:val="24"/>
          <w:szCs w:val="24"/>
        </w:rPr>
        <w:t xml:space="preserve">на ал.1 и по електронен път, на адрес: </w:t>
      </w:r>
      <w:proofErr w:type="spellStart"/>
      <w:r w:rsidR="001F4BAD" w:rsidRPr="007D773C">
        <w:rPr>
          <w:bCs/>
          <w:iCs/>
          <w:sz w:val="24"/>
          <w:szCs w:val="24"/>
        </w:rPr>
        <w:t>stargrad@oldplovdiv</w:t>
      </w:r>
      <w:proofErr w:type="spellEnd"/>
      <w:r w:rsidR="001F4BAD" w:rsidRPr="007D773C">
        <w:rPr>
          <w:bCs/>
          <w:iCs/>
          <w:sz w:val="24"/>
          <w:szCs w:val="24"/>
        </w:rPr>
        <w:t>.</w:t>
      </w:r>
      <w:proofErr w:type="spellStart"/>
      <w:r w:rsidR="001F4BAD" w:rsidRPr="007D773C">
        <w:rPr>
          <w:bCs/>
          <w:iCs/>
          <w:sz w:val="24"/>
          <w:szCs w:val="24"/>
        </w:rPr>
        <w:t>bg</w:t>
      </w:r>
      <w:proofErr w:type="spellEnd"/>
      <w:r w:rsidR="005D0D35" w:rsidRPr="007D773C">
        <w:rPr>
          <w:sz w:val="24"/>
          <w:szCs w:val="24"/>
        </w:rPr>
        <w:t xml:space="preserve">, подписани с електронен подпис на кандидатстващото за финансиране юридическо или физическо лице. </w:t>
      </w:r>
    </w:p>
    <w:p w14:paraId="1D51DFDC" w14:textId="77777777" w:rsidR="00204E4F" w:rsidRPr="00F37FD5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F37FD5">
        <w:rPr>
          <w:rFonts w:eastAsia="Calibri"/>
          <w:b/>
          <w:sz w:val="24"/>
          <w:szCs w:val="24"/>
        </w:rPr>
        <w:t>Чл.10.</w:t>
      </w:r>
      <w:r w:rsidRPr="00F37FD5">
        <w:rPr>
          <w:rFonts w:eastAsia="Calibri"/>
          <w:sz w:val="24"/>
          <w:szCs w:val="24"/>
        </w:rPr>
        <w:t xml:space="preserve"> (1) Предложенията следва да съдържат:</w:t>
      </w:r>
    </w:p>
    <w:p w14:paraId="6905B417" w14:textId="7CE0E81D" w:rsidR="005D0D35" w:rsidRPr="00F37FD5" w:rsidRDefault="005D0D35" w:rsidP="00DB73F6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F37FD5">
        <w:rPr>
          <w:rFonts w:eastAsia="Calibri"/>
          <w:sz w:val="24"/>
          <w:szCs w:val="24"/>
        </w:rPr>
        <w:t>Попълнен</w:t>
      </w:r>
      <w:r w:rsidR="00DA17C4" w:rsidRPr="00F37FD5">
        <w:rPr>
          <w:rFonts w:eastAsia="Calibri"/>
          <w:sz w:val="24"/>
          <w:szCs w:val="24"/>
        </w:rPr>
        <w:t>о</w:t>
      </w:r>
      <w:r w:rsidRPr="00F37FD5">
        <w:rPr>
          <w:rFonts w:eastAsia="Calibri"/>
          <w:sz w:val="24"/>
          <w:szCs w:val="24"/>
        </w:rPr>
        <w:t xml:space="preserve"> </w:t>
      </w:r>
      <w:r w:rsidR="00DA17C4" w:rsidRPr="00F37FD5">
        <w:rPr>
          <w:rFonts w:eastAsia="Calibri"/>
          <w:sz w:val="24"/>
          <w:szCs w:val="24"/>
        </w:rPr>
        <w:t>Заявление с приложен</w:t>
      </w:r>
      <w:r w:rsidRPr="00F37FD5">
        <w:rPr>
          <w:rFonts w:eastAsia="Calibri"/>
          <w:sz w:val="24"/>
          <w:szCs w:val="24"/>
        </w:rPr>
        <w:t xml:space="preserve"> Бюджет в съответствие с Приложение №1 – </w:t>
      </w:r>
      <w:r w:rsidRPr="00F37FD5">
        <w:rPr>
          <w:rFonts w:eastAsia="Calibri"/>
          <w:bCs/>
          <w:sz w:val="24"/>
          <w:szCs w:val="24"/>
        </w:rPr>
        <w:t>в един екземпляр на хартиен носител</w:t>
      </w:r>
      <w:r w:rsidR="00D02C60" w:rsidRPr="00F37FD5">
        <w:rPr>
          <w:rFonts w:eastAsia="Calibri"/>
          <w:bCs/>
          <w:sz w:val="24"/>
          <w:szCs w:val="24"/>
        </w:rPr>
        <w:t>.</w:t>
      </w:r>
      <w:r w:rsidRPr="00F37FD5">
        <w:rPr>
          <w:rFonts w:eastAsia="Calibri"/>
          <w:bCs/>
          <w:sz w:val="24"/>
          <w:szCs w:val="24"/>
        </w:rPr>
        <w:t xml:space="preserve"> </w:t>
      </w:r>
      <w:r w:rsidR="000245DB" w:rsidRPr="00F37FD5">
        <w:rPr>
          <w:rFonts w:eastAsia="Calibri"/>
          <w:bCs/>
          <w:sz w:val="24"/>
          <w:szCs w:val="24"/>
        </w:rPr>
        <w:t xml:space="preserve">Бюджетът се попълва задължително в </w:t>
      </w:r>
      <w:r w:rsidR="000C6F98" w:rsidRPr="00F37FD5">
        <w:rPr>
          <w:rFonts w:eastAsia="Calibri"/>
          <w:bCs/>
          <w:sz w:val="24"/>
          <w:szCs w:val="24"/>
          <w:lang w:val="en-US"/>
        </w:rPr>
        <w:t>Excel</w:t>
      </w:r>
      <w:r w:rsidR="00D02C60" w:rsidRPr="00F37FD5">
        <w:rPr>
          <w:rFonts w:eastAsia="Calibri"/>
          <w:bCs/>
          <w:sz w:val="24"/>
          <w:szCs w:val="24"/>
        </w:rPr>
        <w:t xml:space="preserve"> и работният файл се представя и на електронен носител</w:t>
      </w:r>
      <w:r w:rsidR="00F37FD5" w:rsidRPr="00F37FD5">
        <w:rPr>
          <w:rFonts w:eastAsia="Calibri"/>
          <w:bCs/>
          <w:sz w:val="24"/>
          <w:szCs w:val="24"/>
        </w:rPr>
        <w:t>;</w:t>
      </w:r>
    </w:p>
    <w:p w14:paraId="1ADAC6E6" w14:textId="77777777" w:rsidR="003F73EA" w:rsidRPr="007D773C" w:rsidRDefault="003F73EA" w:rsidP="00DB73F6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435"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 xml:space="preserve">Нотариален акт на сградата </w:t>
      </w:r>
      <w:r w:rsidR="009C7E67" w:rsidRPr="007D773C">
        <w:rPr>
          <w:rFonts w:eastAsia="Calibri"/>
          <w:sz w:val="24"/>
          <w:szCs w:val="24"/>
        </w:rPr>
        <w:t xml:space="preserve">или право на управление/ползване </w:t>
      </w:r>
      <w:r w:rsidRPr="007D773C">
        <w:rPr>
          <w:rFonts w:eastAsia="Calibri"/>
          <w:sz w:val="24"/>
          <w:szCs w:val="24"/>
        </w:rPr>
        <w:t>– копие;</w:t>
      </w:r>
    </w:p>
    <w:p w14:paraId="560D38A6" w14:textId="77777777" w:rsidR="003A736C" w:rsidRPr="007D773C" w:rsidRDefault="000A07E4" w:rsidP="003F73EA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 xml:space="preserve">Декларации за съгласие от всички собственици на сградата </w:t>
      </w:r>
      <w:r w:rsidR="00D02C60" w:rsidRPr="007D773C">
        <w:rPr>
          <w:rFonts w:eastAsia="Calibri"/>
          <w:sz w:val="24"/>
          <w:szCs w:val="24"/>
        </w:rPr>
        <w:t xml:space="preserve">за участие в конкурсната процедура </w:t>
      </w:r>
      <w:r w:rsidRPr="007D773C">
        <w:rPr>
          <w:rFonts w:eastAsia="Calibri"/>
          <w:sz w:val="24"/>
          <w:szCs w:val="24"/>
        </w:rPr>
        <w:t xml:space="preserve">с нотариална заверка на подписите </w:t>
      </w:r>
      <w:r w:rsidR="001F4BAD" w:rsidRPr="007D773C">
        <w:rPr>
          <w:rFonts w:eastAsia="Calibri"/>
          <w:sz w:val="24"/>
          <w:szCs w:val="24"/>
        </w:rPr>
        <w:t>–</w:t>
      </w:r>
      <w:r w:rsidRPr="007D773C">
        <w:rPr>
          <w:rFonts w:eastAsia="Calibri"/>
          <w:sz w:val="24"/>
          <w:szCs w:val="24"/>
        </w:rPr>
        <w:t xml:space="preserve"> оригинал</w:t>
      </w:r>
      <w:r w:rsidR="001F4BAD" w:rsidRPr="007D773C">
        <w:rPr>
          <w:rFonts w:eastAsia="Calibri"/>
          <w:sz w:val="24"/>
          <w:szCs w:val="24"/>
        </w:rPr>
        <w:t xml:space="preserve">. </w:t>
      </w:r>
      <w:r w:rsidR="00DA17C4" w:rsidRPr="007D773C">
        <w:rPr>
          <w:rFonts w:eastAsia="Calibri"/>
          <w:sz w:val="24"/>
          <w:szCs w:val="24"/>
        </w:rPr>
        <w:t>В декларацията изрично трябва да е посочено и лицето, което ще ги предс</w:t>
      </w:r>
      <w:r w:rsidR="003F73EA" w:rsidRPr="007D773C">
        <w:rPr>
          <w:rFonts w:eastAsia="Calibri"/>
          <w:sz w:val="24"/>
          <w:szCs w:val="24"/>
        </w:rPr>
        <w:t>тавлява в конкурсната процедура;</w:t>
      </w:r>
    </w:p>
    <w:p w14:paraId="54432300" w14:textId="77777777" w:rsidR="000A07E4" w:rsidRPr="007D773C" w:rsidRDefault="000A07E4" w:rsidP="00006D92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>Копие на съгласувана и одобрена проектна документация, заверено с „вярно с оригинала“;</w:t>
      </w:r>
    </w:p>
    <w:p w14:paraId="2EA2AA04" w14:textId="77777777" w:rsidR="000A07E4" w:rsidRPr="000A07E4" w:rsidRDefault="000A07E4" w:rsidP="00006D92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>Положително становище на Министерство на културата, включително разрешение за строеж, (ако е необходимо съгласно ЗУТ) – копие, заверено</w:t>
      </w:r>
      <w:r>
        <w:rPr>
          <w:rFonts w:eastAsia="Calibri"/>
          <w:sz w:val="24"/>
          <w:szCs w:val="24"/>
        </w:rPr>
        <w:t xml:space="preserve"> с „вярно с оригинала“;</w:t>
      </w:r>
    </w:p>
    <w:p w14:paraId="31612E53" w14:textId="77777777" w:rsidR="000A07E4" w:rsidRDefault="00D02C60" w:rsidP="000A07E4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Оферти, договори, </w:t>
      </w:r>
      <w:r w:rsidR="00FB4652">
        <w:rPr>
          <w:rFonts w:eastAsia="Calibri"/>
          <w:sz w:val="24"/>
          <w:szCs w:val="24"/>
        </w:rPr>
        <w:t xml:space="preserve">банкови извлечения, </w:t>
      </w:r>
      <w:r w:rsidR="000A07E4">
        <w:rPr>
          <w:rFonts w:eastAsia="Calibri"/>
          <w:sz w:val="24"/>
          <w:szCs w:val="24"/>
        </w:rPr>
        <w:t>ф</w:t>
      </w:r>
      <w:r w:rsidR="000A07E4" w:rsidRPr="000A07E4">
        <w:rPr>
          <w:rFonts w:eastAsia="Calibri"/>
          <w:sz w:val="24"/>
          <w:szCs w:val="24"/>
        </w:rPr>
        <w:t>инансово оправдателни документи</w:t>
      </w:r>
      <w:r>
        <w:rPr>
          <w:rFonts w:eastAsia="Calibri"/>
          <w:sz w:val="24"/>
          <w:szCs w:val="24"/>
        </w:rPr>
        <w:t xml:space="preserve"> и др. подобни</w:t>
      </w:r>
      <w:r w:rsidR="000A07E4" w:rsidRPr="000A07E4">
        <w:rPr>
          <w:rFonts w:eastAsia="Calibri"/>
          <w:sz w:val="24"/>
          <w:szCs w:val="24"/>
        </w:rPr>
        <w:t xml:space="preserve">, доказващи </w:t>
      </w:r>
      <w:r w:rsidR="00EB379A">
        <w:rPr>
          <w:rFonts w:eastAsia="Calibri"/>
          <w:sz w:val="24"/>
          <w:szCs w:val="24"/>
        </w:rPr>
        <w:t>посочените в</w:t>
      </w:r>
      <w:r>
        <w:rPr>
          <w:rFonts w:eastAsia="Calibri"/>
          <w:sz w:val="24"/>
          <w:szCs w:val="24"/>
        </w:rPr>
        <w:t xml:space="preserve"> бюджета разходи</w:t>
      </w:r>
      <w:r w:rsidR="000A07E4" w:rsidRPr="000A07E4">
        <w:rPr>
          <w:rFonts w:eastAsia="Calibri"/>
          <w:sz w:val="24"/>
          <w:szCs w:val="24"/>
        </w:rPr>
        <w:t xml:space="preserve"> по проектната документация и административните такси за съгласуване на проекта в съответствие със ЗКН</w:t>
      </w:r>
      <w:r w:rsidR="000A07E4">
        <w:rPr>
          <w:rFonts w:eastAsia="Calibri"/>
          <w:sz w:val="24"/>
          <w:szCs w:val="24"/>
        </w:rPr>
        <w:t xml:space="preserve"> – копия, заверени с „вярно с оригинала“;</w:t>
      </w:r>
    </w:p>
    <w:p w14:paraId="783AFBF1" w14:textId="77777777" w:rsidR="005D0D35" w:rsidRPr="00085A93" w:rsidRDefault="005D0D35" w:rsidP="005D0D35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>Попълнен</w:t>
      </w:r>
      <w:r w:rsidR="00506501">
        <w:rPr>
          <w:rFonts w:eastAsia="Calibri"/>
          <w:sz w:val="24"/>
          <w:szCs w:val="24"/>
        </w:rPr>
        <w:t>а</w:t>
      </w:r>
      <w:r w:rsidRPr="00085A93">
        <w:rPr>
          <w:rFonts w:eastAsia="Calibri"/>
          <w:sz w:val="24"/>
          <w:szCs w:val="24"/>
        </w:rPr>
        <w:t xml:space="preserve"> деклараци</w:t>
      </w:r>
      <w:r w:rsidR="00506501">
        <w:rPr>
          <w:rFonts w:eastAsia="Calibri"/>
          <w:sz w:val="24"/>
          <w:szCs w:val="24"/>
        </w:rPr>
        <w:t>я</w:t>
      </w:r>
      <w:r w:rsidRPr="00085A93">
        <w:rPr>
          <w:rFonts w:eastAsia="Calibri"/>
          <w:sz w:val="24"/>
          <w:szCs w:val="24"/>
        </w:rPr>
        <w:t xml:space="preserve"> по образец в</w:t>
      </w:r>
      <w:r w:rsidR="00284E33" w:rsidRPr="00085A93">
        <w:rPr>
          <w:rFonts w:eastAsia="Calibri"/>
          <w:sz w:val="24"/>
          <w:szCs w:val="24"/>
        </w:rPr>
        <w:t xml:space="preserve"> съответствие с </w:t>
      </w:r>
      <w:r w:rsidR="00284E33" w:rsidRPr="00506501">
        <w:rPr>
          <w:rFonts w:eastAsia="Calibri"/>
          <w:sz w:val="24"/>
          <w:szCs w:val="24"/>
        </w:rPr>
        <w:t xml:space="preserve">Приложение № </w:t>
      </w:r>
      <w:r w:rsidR="00506501" w:rsidRPr="00506501">
        <w:rPr>
          <w:rFonts w:eastAsia="Calibri"/>
          <w:sz w:val="24"/>
          <w:szCs w:val="24"/>
        </w:rPr>
        <w:t>2</w:t>
      </w:r>
      <w:r w:rsidR="000A07E4" w:rsidRPr="00506501">
        <w:rPr>
          <w:rFonts w:eastAsia="Calibri"/>
          <w:sz w:val="24"/>
          <w:szCs w:val="24"/>
        </w:rPr>
        <w:t>.</w:t>
      </w:r>
      <w:r w:rsidR="000A07E4">
        <w:rPr>
          <w:rFonts w:eastAsia="Calibri"/>
          <w:sz w:val="24"/>
          <w:szCs w:val="24"/>
        </w:rPr>
        <w:t xml:space="preserve"> В случаите на повече от един собственик, деклараци</w:t>
      </w:r>
      <w:r w:rsidR="003919C3">
        <w:rPr>
          <w:rFonts w:eastAsia="Calibri"/>
          <w:sz w:val="24"/>
          <w:szCs w:val="24"/>
        </w:rPr>
        <w:t>ята се попълва</w:t>
      </w:r>
      <w:r w:rsidR="00D02C60">
        <w:rPr>
          <w:rFonts w:eastAsia="Calibri"/>
          <w:sz w:val="24"/>
          <w:szCs w:val="24"/>
        </w:rPr>
        <w:t xml:space="preserve"> само от заявителя</w:t>
      </w:r>
      <w:r w:rsidR="00DA17C4">
        <w:rPr>
          <w:rFonts w:eastAsia="Calibri"/>
          <w:sz w:val="24"/>
          <w:szCs w:val="24"/>
        </w:rPr>
        <w:t>, който представлява собствениците</w:t>
      </w:r>
      <w:r w:rsidR="00D02C60">
        <w:rPr>
          <w:rFonts w:eastAsia="Calibri"/>
          <w:sz w:val="24"/>
          <w:szCs w:val="24"/>
        </w:rPr>
        <w:t xml:space="preserve"> </w:t>
      </w:r>
      <w:r w:rsidRPr="00085A93">
        <w:rPr>
          <w:rFonts w:eastAsia="Calibri"/>
          <w:sz w:val="24"/>
          <w:szCs w:val="24"/>
        </w:rPr>
        <w:t xml:space="preserve">– </w:t>
      </w:r>
      <w:r w:rsidR="00D02C60">
        <w:rPr>
          <w:rFonts w:eastAsia="Calibri"/>
          <w:bCs/>
          <w:sz w:val="24"/>
          <w:szCs w:val="24"/>
        </w:rPr>
        <w:t>оригинал</w:t>
      </w:r>
      <w:r w:rsidRPr="00F276C0">
        <w:rPr>
          <w:rFonts w:eastAsia="Calibri"/>
          <w:sz w:val="24"/>
          <w:szCs w:val="24"/>
          <w:lang w:val="ru-RU"/>
        </w:rPr>
        <w:t>;</w:t>
      </w:r>
    </w:p>
    <w:p w14:paraId="09E04BEF" w14:textId="77777777" w:rsidR="005D0D35" w:rsidRPr="00085A93" w:rsidRDefault="005D0D35" w:rsidP="00FC6BF2">
      <w:pPr>
        <w:pStyle w:val="a4"/>
        <w:widowControl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>Нотариално заверено пълномощно – в случай, че предложението за участие не се подава от законен представител на кандидата.</w:t>
      </w:r>
    </w:p>
    <w:p w14:paraId="7CCDBB34" w14:textId="77777777" w:rsidR="00FC6BF2" w:rsidRPr="00085A93" w:rsidRDefault="00FC6BF2" w:rsidP="00FC6BF2">
      <w:pPr>
        <w:pStyle w:val="a4"/>
        <w:widowControl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>Документ</w:t>
      </w:r>
      <w:r w:rsidR="00B46833" w:rsidRPr="00085A93">
        <w:rPr>
          <w:rFonts w:eastAsia="Calibri"/>
          <w:sz w:val="24"/>
          <w:szCs w:val="24"/>
        </w:rPr>
        <w:t>и /в оригинал</w:t>
      </w:r>
      <w:r w:rsidR="00FC7ADA" w:rsidRPr="00085A93">
        <w:rPr>
          <w:rFonts w:eastAsia="Calibri"/>
          <w:sz w:val="24"/>
          <w:szCs w:val="24"/>
        </w:rPr>
        <w:t xml:space="preserve"> или официално заверени</w:t>
      </w:r>
      <w:r w:rsidR="00B439C6" w:rsidRPr="00085A93">
        <w:rPr>
          <w:rFonts w:eastAsia="Calibri"/>
          <w:sz w:val="24"/>
          <w:szCs w:val="24"/>
        </w:rPr>
        <w:t>, ведно</w:t>
      </w:r>
      <w:r w:rsidR="00B46833" w:rsidRPr="00085A93">
        <w:rPr>
          <w:rFonts w:eastAsia="Calibri"/>
          <w:sz w:val="24"/>
          <w:szCs w:val="24"/>
        </w:rPr>
        <w:t xml:space="preserve"> с легализиран превод на български език/</w:t>
      </w:r>
      <w:r w:rsidRPr="00085A93">
        <w:rPr>
          <w:rFonts w:eastAsia="Calibri"/>
          <w:sz w:val="24"/>
          <w:szCs w:val="24"/>
        </w:rPr>
        <w:t>, удостоверяващ</w:t>
      </w:r>
      <w:r w:rsidR="00B46833" w:rsidRPr="00085A93">
        <w:rPr>
          <w:rFonts w:eastAsia="Calibri"/>
          <w:sz w:val="24"/>
          <w:szCs w:val="24"/>
        </w:rPr>
        <w:t>и</w:t>
      </w:r>
      <w:r w:rsidRPr="00085A93">
        <w:rPr>
          <w:rFonts w:eastAsia="Calibri"/>
          <w:sz w:val="24"/>
          <w:szCs w:val="24"/>
        </w:rPr>
        <w:t xml:space="preserve"> актуалното състояние на кандидата</w:t>
      </w:r>
      <w:r w:rsidR="00B46833" w:rsidRPr="00085A93">
        <w:rPr>
          <w:rFonts w:eastAsia="Calibri"/>
          <w:sz w:val="24"/>
          <w:szCs w:val="24"/>
        </w:rPr>
        <w:t xml:space="preserve"> </w:t>
      </w:r>
      <w:r w:rsidR="00FC7ADA" w:rsidRPr="00085A93">
        <w:rPr>
          <w:rFonts w:eastAsia="Calibri"/>
          <w:sz w:val="24"/>
          <w:szCs w:val="24"/>
        </w:rPr>
        <w:t>и/</w:t>
      </w:r>
      <w:r w:rsidR="00B46833" w:rsidRPr="00085A93">
        <w:rPr>
          <w:rFonts w:eastAsia="Calibri"/>
          <w:sz w:val="24"/>
          <w:szCs w:val="24"/>
        </w:rPr>
        <w:t>или данни относно публичните регистри, в които се съдържа подобна информация</w:t>
      </w:r>
      <w:r w:rsidRPr="00085A93">
        <w:rPr>
          <w:rFonts w:eastAsia="Calibri"/>
          <w:sz w:val="24"/>
          <w:szCs w:val="24"/>
        </w:rPr>
        <w:t xml:space="preserve"> – </w:t>
      </w:r>
      <w:r w:rsidR="00F60854">
        <w:rPr>
          <w:rFonts w:eastAsia="Calibri"/>
          <w:sz w:val="24"/>
          <w:szCs w:val="24"/>
        </w:rPr>
        <w:t xml:space="preserve">представят се само от </w:t>
      </w:r>
      <w:r w:rsidRPr="00085A93">
        <w:rPr>
          <w:rFonts w:eastAsia="Calibri"/>
          <w:sz w:val="24"/>
          <w:szCs w:val="24"/>
        </w:rPr>
        <w:t>чуждестранни лица</w:t>
      </w:r>
      <w:r w:rsidR="00B46833" w:rsidRPr="00085A93">
        <w:rPr>
          <w:rFonts w:eastAsia="Calibri"/>
          <w:sz w:val="24"/>
          <w:szCs w:val="24"/>
        </w:rPr>
        <w:t xml:space="preserve">. </w:t>
      </w:r>
    </w:p>
    <w:p w14:paraId="7B93C09C" w14:textId="6B49E765" w:rsidR="005D0D35" w:rsidRPr="00085A93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>(2) При подаване на документи по електронен път, всички изискуеми документ</w:t>
      </w:r>
      <w:r w:rsidR="00D02C60">
        <w:rPr>
          <w:rFonts w:eastAsia="Calibri"/>
          <w:sz w:val="24"/>
          <w:szCs w:val="24"/>
        </w:rPr>
        <w:t>и се попълват в един екземпляр</w:t>
      </w:r>
      <w:r w:rsidR="00F60854">
        <w:rPr>
          <w:rFonts w:eastAsia="Calibri"/>
          <w:sz w:val="24"/>
          <w:szCs w:val="24"/>
        </w:rPr>
        <w:t xml:space="preserve"> с изключение на бюджета, който </w:t>
      </w:r>
      <w:r w:rsidR="00D02C60">
        <w:rPr>
          <w:rFonts w:eastAsia="Calibri"/>
          <w:sz w:val="24"/>
          <w:szCs w:val="24"/>
        </w:rPr>
        <w:t xml:space="preserve">се подава </w:t>
      </w:r>
      <w:r w:rsidR="00F60854">
        <w:rPr>
          <w:rFonts w:eastAsia="Calibri"/>
          <w:sz w:val="24"/>
          <w:szCs w:val="24"/>
        </w:rPr>
        <w:t xml:space="preserve">в два екземпляра – един подписан и един с </w:t>
      </w:r>
      <w:r w:rsidR="00D02C60">
        <w:rPr>
          <w:rFonts w:eastAsia="Calibri"/>
          <w:sz w:val="24"/>
          <w:szCs w:val="24"/>
        </w:rPr>
        <w:t>работния файл.</w:t>
      </w:r>
    </w:p>
    <w:p w14:paraId="6E511149" w14:textId="77777777" w:rsidR="005D0D35" w:rsidRPr="00085A93" w:rsidRDefault="005D0D35" w:rsidP="005D0D3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 xml:space="preserve">(3) По преценка на кандидатстващите за финансиране могат да бъдат представени допълнителни материали. </w:t>
      </w:r>
    </w:p>
    <w:p w14:paraId="37111E06" w14:textId="0D3EFC5D" w:rsidR="005D0D35" w:rsidRPr="00085A93" w:rsidRDefault="005D0D35" w:rsidP="005D0D3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 xml:space="preserve">(4) По преценка на </w:t>
      </w:r>
      <w:r w:rsidR="007324B5">
        <w:rPr>
          <w:rFonts w:eastAsia="Calibri"/>
          <w:sz w:val="24"/>
          <w:szCs w:val="24"/>
        </w:rPr>
        <w:t xml:space="preserve">Комисията </w:t>
      </w:r>
      <w:r w:rsidRPr="00085A93">
        <w:rPr>
          <w:rFonts w:eastAsia="Calibri"/>
          <w:sz w:val="24"/>
          <w:szCs w:val="24"/>
        </w:rPr>
        <w:t>по чл.6</w:t>
      </w:r>
      <w:r w:rsidR="007324B5">
        <w:rPr>
          <w:rFonts w:eastAsia="Calibri"/>
          <w:sz w:val="24"/>
          <w:szCs w:val="24"/>
        </w:rPr>
        <w:t xml:space="preserve"> </w:t>
      </w:r>
      <w:r w:rsidRPr="00085A93">
        <w:rPr>
          <w:rFonts w:eastAsia="Calibri"/>
          <w:sz w:val="24"/>
          <w:szCs w:val="24"/>
        </w:rPr>
        <w:t>могат да бъдат изискани допълнителни сведения и доказателства, удостоверяващи попълнените в предложението и приложените документи данни.</w:t>
      </w:r>
    </w:p>
    <w:p w14:paraId="26B99370" w14:textId="77777777" w:rsidR="007324B5" w:rsidRPr="007324B5" w:rsidRDefault="005D0D35" w:rsidP="005D0D3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>(5) Подадените документи не подлежат на връщане</w:t>
      </w:r>
      <w:r w:rsidRPr="00F276C0">
        <w:rPr>
          <w:rFonts w:eastAsia="Calibri"/>
          <w:sz w:val="24"/>
          <w:szCs w:val="24"/>
          <w:lang w:val="ru-RU"/>
        </w:rPr>
        <w:t>.</w:t>
      </w:r>
    </w:p>
    <w:p w14:paraId="3859FF90" w14:textId="54199C21" w:rsidR="005D0D35" w:rsidRPr="00085A93" w:rsidRDefault="006A782B" w:rsidP="005D0D35">
      <w:pPr>
        <w:widowControl/>
        <w:tabs>
          <w:tab w:val="left" w:pos="916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</w:t>
      </w:r>
      <w:r w:rsidR="005D0D35" w:rsidRPr="00085A93">
        <w:rPr>
          <w:b/>
          <w:sz w:val="24"/>
          <w:szCs w:val="24"/>
        </w:rPr>
        <w:t>1</w:t>
      </w:r>
      <w:r w:rsidR="005D0D35" w:rsidRPr="00F276C0">
        <w:rPr>
          <w:b/>
          <w:sz w:val="24"/>
          <w:szCs w:val="24"/>
          <w:lang w:val="ru-RU"/>
        </w:rPr>
        <w:t>1</w:t>
      </w:r>
      <w:r w:rsidR="005D0D35" w:rsidRPr="00085A93">
        <w:rPr>
          <w:b/>
          <w:sz w:val="24"/>
          <w:szCs w:val="24"/>
        </w:rPr>
        <w:t>.</w:t>
      </w:r>
      <w:r w:rsidR="00E00355" w:rsidRPr="00085A93">
        <w:rPr>
          <w:bCs/>
          <w:sz w:val="22"/>
          <w:szCs w:val="22"/>
        </w:rPr>
        <w:t xml:space="preserve"> </w:t>
      </w:r>
      <w:r w:rsidR="005D0D35" w:rsidRPr="00085A93">
        <w:rPr>
          <w:sz w:val="24"/>
          <w:szCs w:val="24"/>
        </w:rPr>
        <w:t>(1) Общи условия за допустимост, на които трябва да отговарят кандидатите и проектите за финансиране:</w:t>
      </w:r>
    </w:p>
    <w:p w14:paraId="6FAE02EA" w14:textId="77777777" w:rsidR="005D0D35" w:rsidRPr="00085A93" w:rsidRDefault="00366A42" w:rsidP="005D0D35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85A93">
        <w:rPr>
          <w:sz w:val="24"/>
          <w:szCs w:val="24"/>
        </w:rPr>
        <w:t xml:space="preserve"> </w:t>
      </w:r>
      <w:r w:rsidR="005D0D35" w:rsidRPr="00085A93">
        <w:rPr>
          <w:sz w:val="24"/>
          <w:szCs w:val="24"/>
        </w:rPr>
        <w:t>Конкурсното предложение да е представено в определения в чл.</w:t>
      </w:r>
      <w:r w:rsidRPr="00085A93">
        <w:rPr>
          <w:sz w:val="24"/>
          <w:szCs w:val="24"/>
        </w:rPr>
        <w:t xml:space="preserve"> </w:t>
      </w:r>
      <w:r w:rsidR="005D0D35" w:rsidRPr="00085A93">
        <w:rPr>
          <w:sz w:val="24"/>
          <w:szCs w:val="24"/>
        </w:rPr>
        <w:t>9 срок;</w:t>
      </w:r>
    </w:p>
    <w:p w14:paraId="01B2AF6A" w14:textId="77777777" w:rsidR="005D0D35" w:rsidRPr="00085A93" w:rsidRDefault="00366A42" w:rsidP="005D0D35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85A93">
        <w:rPr>
          <w:sz w:val="24"/>
          <w:szCs w:val="24"/>
        </w:rPr>
        <w:t xml:space="preserve"> </w:t>
      </w:r>
      <w:r w:rsidR="005D0D35" w:rsidRPr="00085A93">
        <w:rPr>
          <w:sz w:val="24"/>
          <w:szCs w:val="24"/>
        </w:rPr>
        <w:t>Да е подаден пълният набор коректно попълнени документи по чл.</w:t>
      </w:r>
      <w:r w:rsidRPr="00085A93">
        <w:rPr>
          <w:sz w:val="24"/>
          <w:szCs w:val="24"/>
        </w:rPr>
        <w:t xml:space="preserve"> </w:t>
      </w:r>
      <w:r w:rsidR="005D0D35" w:rsidRPr="00085A93">
        <w:rPr>
          <w:sz w:val="24"/>
          <w:szCs w:val="24"/>
        </w:rPr>
        <w:t>10;</w:t>
      </w:r>
    </w:p>
    <w:p w14:paraId="3F003845" w14:textId="75878383" w:rsidR="001E1435" w:rsidRPr="001E1435" w:rsidRDefault="005D0D35" w:rsidP="001E1435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7324B5">
        <w:rPr>
          <w:sz w:val="24"/>
          <w:szCs w:val="24"/>
        </w:rPr>
        <w:t>(</w:t>
      </w:r>
      <w:r w:rsidR="00D31000" w:rsidRPr="007324B5">
        <w:rPr>
          <w:sz w:val="24"/>
          <w:szCs w:val="24"/>
        </w:rPr>
        <w:t>2</w:t>
      </w:r>
      <w:r w:rsidRPr="007324B5">
        <w:rPr>
          <w:sz w:val="24"/>
          <w:szCs w:val="24"/>
        </w:rPr>
        <w:t xml:space="preserve">) </w:t>
      </w:r>
      <w:r w:rsidR="001E1435" w:rsidRPr="001E1435">
        <w:rPr>
          <w:sz w:val="24"/>
          <w:szCs w:val="24"/>
        </w:rPr>
        <w:t>Нямат право да кандидатстват за финансиране лица, които:</w:t>
      </w:r>
    </w:p>
    <w:p w14:paraId="067B82D8" w14:textId="77777777" w:rsidR="001E1435" w:rsidRPr="001E1435" w:rsidRDefault="001E1435" w:rsidP="001E1435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1E1435">
        <w:rPr>
          <w:sz w:val="24"/>
          <w:szCs w:val="24"/>
        </w:rPr>
        <w:t xml:space="preserve">1. </w:t>
      </w:r>
      <w:r w:rsidR="00DA17C4">
        <w:rPr>
          <w:sz w:val="24"/>
          <w:szCs w:val="24"/>
        </w:rPr>
        <w:t>н</w:t>
      </w:r>
      <w:r w:rsidRPr="001E1435">
        <w:rPr>
          <w:sz w:val="24"/>
          <w:szCs w:val="24"/>
        </w:rPr>
        <w:t xml:space="preserve">е отговарят на условията </w:t>
      </w:r>
      <w:r w:rsidR="003A736C">
        <w:rPr>
          <w:sz w:val="24"/>
          <w:szCs w:val="24"/>
        </w:rPr>
        <w:t xml:space="preserve">на чл.4 и </w:t>
      </w:r>
      <w:r w:rsidRPr="001E1435">
        <w:rPr>
          <w:sz w:val="24"/>
          <w:szCs w:val="24"/>
        </w:rPr>
        <w:t>чл.</w:t>
      </w:r>
      <w:r>
        <w:rPr>
          <w:sz w:val="24"/>
          <w:szCs w:val="24"/>
        </w:rPr>
        <w:t>11</w:t>
      </w:r>
      <w:r w:rsidRPr="001E1435">
        <w:rPr>
          <w:sz w:val="24"/>
          <w:szCs w:val="24"/>
        </w:rPr>
        <w:t xml:space="preserve">, ал.1 от </w:t>
      </w:r>
      <w:r>
        <w:rPr>
          <w:sz w:val="24"/>
          <w:szCs w:val="24"/>
        </w:rPr>
        <w:t>Програмата</w:t>
      </w:r>
      <w:r w:rsidRPr="001E1435">
        <w:rPr>
          <w:sz w:val="24"/>
          <w:szCs w:val="24"/>
        </w:rPr>
        <w:t>;</w:t>
      </w:r>
    </w:p>
    <w:p w14:paraId="4B573F6E" w14:textId="77777777" w:rsidR="001E1435" w:rsidRPr="001E1435" w:rsidRDefault="001E1435" w:rsidP="001E1435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1E1435">
        <w:rPr>
          <w:sz w:val="24"/>
          <w:szCs w:val="24"/>
        </w:rPr>
        <w:t xml:space="preserve">2. </w:t>
      </w:r>
      <w:r w:rsidR="00DA17C4">
        <w:rPr>
          <w:sz w:val="24"/>
          <w:szCs w:val="24"/>
        </w:rPr>
        <w:t>с</w:t>
      </w:r>
      <w:r w:rsidR="00F60854">
        <w:rPr>
          <w:sz w:val="24"/>
          <w:szCs w:val="24"/>
        </w:rPr>
        <w:t xml:space="preserve">а на бюджетна или държавна издръжка и </w:t>
      </w:r>
      <w:r w:rsidRPr="001E1435">
        <w:rPr>
          <w:sz w:val="24"/>
          <w:szCs w:val="24"/>
        </w:rPr>
        <w:t>юридически лица, регистрирани</w:t>
      </w:r>
      <w:r w:rsidR="00F60854">
        <w:rPr>
          <w:sz w:val="24"/>
          <w:szCs w:val="24"/>
        </w:rPr>
        <w:t xml:space="preserve"> по Закона за вероизповеданията;</w:t>
      </w:r>
    </w:p>
    <w:p w14:paraId="6D294A2E" w14:textId="77777777" w:rsidR="00F60854" w:rsidRDefault="001E1435" w:rsidP="001E1435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1E1435">
        <w:rPr>
          <w:sz w:val="24"/>
          <w:szCs w:val="24"/>
        </w:rPr>
        <w:t xml:space="preserve">3. </w:t>
      </w:r>
      <w:r w:rsidR="00DA17C4">
        <w:rPr>
          <w:sz w:val="24"/>
          <w:szCs w:val="24"/>
        </w:rPr>
        <w:t>и</w:t>
      </w:r>
      <w:r w:rsidR="00F60854">
        <w:rPr>
          <w:sz w:val="24"/>
          <w:szCs w:val="24"/>
        </w:rPr>
        <w:t>мат наложена</w:t>
      </w:r>
      <w:r w:rsidRPr="001E1435">
        <w:rPr>
          <w:sz w:val="24"/>
          <w:szCs w:val="24"/>
        </w:rPr>
        <w:t xml:space="preserve"> възбрана</w:t>
      </w:r>
      <w:r w:rsidR="00F60854">
        <w:rPr>
          <w:sz w:val="24"/>
          <w:szCs w:val="24"/>
        </w:rPr>
        <w:t xml:space="preserve"> върху съответния недвижим имот;</w:t>
      </w:r>
      <w:r w:rsidRPr="001E1435">
        <w:rPr>
          <w:sz w:val="24"/>
          <w:szCs w:val="24"/>
        </w:rPr>
        <w:t xml:space="preserve"> </w:t>
      </w:r>
    </w:p>
    <w:p w14:paraId="640FC424" w14:textId="77777777" w:rsidR="001E1435" w:rsidRPr="001E1435" w:rsidRDefault="001E1435" w:rsidP="001E1435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1E1435">
        <w:rPr>
          <w:sz w:val="24"/>
          <w:szCs w:val="24"/>
        </w:rPr>
        <w:lastRenderedPageBreak/>
        <w:t xml:space="preserve">4. </w:t>
      </w:r>
      <w:r w:rsidR="00DA17C4">
        <w:rPr>
          <w:sz w:val="24"/>
          <w:szCs w:val="24"/>
        </w:rPr>
        <w:t>н</w:t>
      </w:r>
      <w:r w:rsidRPr="001E1435">
        <w:rPr>
          <w:sz w:val="24"/>
          <w:szCs w:val="24"/>
        </w:rPr>
        <w:t>е са изпълнили условия при предходно финансиране от Програмата;</w:t>
      </w:r>
    </w:p>
    <w:p w14:paraId="4BE4759D" w14:textId="77777777" w:rsidR="001E1435" w:rsidRPr="001E1435" w:rsidRDefault="001E1435" w:rsidP="001E1435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1E1435">
        <w:rPr>
          <w:sz w:val="24"/>
          <w:szCs w:val="24"/>
        </w:rPr>
        <w:t xml:space="preserve">5. </w:t>
      </w:r>
      <w:r w:rsidR="00DA17C4">
        <w:rPr>
          <w:sz w:val="24"/>
          <w:szCs w:val="24"/>
        </w:rPr>
        <w:t>с</w:t>
      </w:r>
      <w:r w:rsidRPr="001E1435">
        <w:rPr>
          <w:sz w:val="24"/>
          <w:szCs w:val="24"/>
        </w:rPr>
        <w:t xml:space="preserve">а получили финансиране </w:t>
      </w:r>
      <w:r w:rsidR="00541042">
        <w:rPr>
          <w:sz w:val="24"/>
          <w:szCs w:val="24"/>
        </w:rPr>
        <w:t>с бюджетни средства</w:t>
      </w:r>
      <w:r w:rsidRPr="001E1435">
        <w:rPr>
          <w:sz w:val="24"/>
          <w:szCs w:val="24"/>
        </w:rPr>
        <w:t xml:space="preserve"> или </w:t>
      </w:r>
      <w:r w:rsidR="00541042">
        <w:rPr>
          <w:sz w:val="24"/>
          <w:szCs w:val="24"/>
        </w:rPr>
        <w:t xml:space="preserve">със средства по </w:t>
      </w:r>
      <w:r w:rsidRPr="001E1435">
        <w:rPr>
          <w:sz w:val="24"/>
          <w:szCs w:val="24"/>
        </w:rPr>
        <w:t>европейски програми за дейности</w:t>
      </w:r>
      <w:r w:rsidR="00DA17C4">
        <w:rPr>
          <w:sz w:val="24"/>
          <w:szCs w:val="24"/>
        </w:rPr>
        <w:t>те, за които се кандидатства</w:t>
      </w:r>
      <w:r w:rsidR="00541042">
        <w:rPr>
          <w:sz w:val="24"/>
          <w:szCs w:val="24"/>
        </w:rPr>
        <w:t xml:space="preserve"> по настоящата Програма;</w:t>
      </w:r>
    </w:p>
    <w:p w14:paraId="1680EE64" w14:textId="77777777" w:rsidR="001E1435" w:rsidRPr="001E1435" w:rsidRDefault="001E1435" w:rsidP="001E1435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1E1435">
        <w:rPr>
          <w:sz w:val="24"/>
          <w:szCs w:val="24"/>
        </w:rPr>
        <w:t>6. са обявени в несъстоятелност или са в производство по несъстоятелност;</w:t>
      </w:r>
    </w:p>
    <w:p w14:paraId="6B462A72" w14:textId="77777777" w:rsidR="001E1435" w:rsidRDefault="001E1435" w:rsidP="001E1435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1E1435">
        <w:rPr>
          <w:sz w:val="24"/>
          <w:szCs w:val="24"/>
        </w:rPr>
        <w:t>7. се намират в ликвидация.</w:t>
      </w:r>
    </w:p>
    <w:p w14:paraId="7DD7597C" w14:textId="6ACD3D83" w:rsidR="005D0D35" w:rsidRPr="00085A93" w:rsidRDefault="005D0D35" w:rsidP="005D0D35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085A93">
        <w:rPr>
          <w:sz w:val="24"/>
          <w:szCs w:val="24"/>
        </w:rPr>
        <w:t>(</w:t>
      </w:r>
      <w:r w:rsidR="00D31000" w:rsidRPr="00085A93">
        <w:rPr>
          <w:sz w:val="24"/>
          <w:szCs w:val="24"/>
        </w:rPr>
        <w:t>3</w:t>
      </w:r>
      <w:r w:rsidRPr="00085A93">
        <w:rPr>
          <w:sz w:val="24"/>
          <w:szCs w:val="24"/>
        </w:rPr>
        <w:t xml:space="preserve">) </w:t>
      </w:r>
      <w:r w:rsidR="007843DD" w:rsidRPr="00085A93">
        <w:rPr>
          <w:sz w:val="24"/>
          <w:szCs w:val="24"/>
        </w:rPr>
        <w:t xml:space="preserve">При </w:t>
      </w:r>
      <w:r w:rsidR="00226096" w:rsidRPr="00085A93">
        <w:rPr>
          <w:sz w:val="24"/>
          <w:szCs w:val="24"/>
        </w:rPr>
        <w:t>установяване</w:t>
      </w:r>
      <w:r w:rsidR="007843DD" w:rsidRPr="00085A93">
        <w:rPr>
          <w:sz w:val="24"/>
          <w:szCs w:val="24"/>
        </w:rPr>
        <w:t xml:space="preserve"> на обстоятелства по предходната алинея, комисията </w:t>
      </w:r>
      <w:r w:rsidR="00541042">
        <w:rPr>
          <w:sz w:val="24"/>
          <w:szCs w:val="24"/>
        </w:rPr>
        <w:t>отстранява участника от по-нататъшно участие в конкурса за финансиране</w:t>
      </w:r>
      <w:r w:rsidR="007843DD" w:rsidRPr="00085A93">
        <w:rPr>
          <w:sz w:val="24"/>
          <w:szCs w:val="24"/>
        </w:rPr>
        <w:t>.</w:t>
      </w:r>
    </w:p>
    <w:p w14:paraId="4990F6D6" w14:textId="5EBDAD6B" w:rsidR="00AD5164" w:rsidRPr="007D773C" w:rsidRDefault="005D0D35" w:rsidP="005D0D3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F276C0">
        <w:rPr>
          <w:rFonts w:eastAsia="Calibri"/>
          <w:sz w:val="24"/>
          <w:szCs w:val="24"/>
          <w:lang w:val="ru-RU"/>
        </w:rPr>
        <w:t>(</w:t>
      </w:r>
      <w:r w:rsidR="00D31000" w:rsidRPr="00085A93">
        <w:rPr>
          <w:rFonts w:eastAsia="Calibri"/>
          <w:sz w:val="24"/>
          <w:szCs w:val="24"/>
        </w:rPr>
        <w:t>5</w:t>
      </w:r>
      <w:r w:rsidRPr="00F276C0">
        <w:rPr>
          <w:rFonts w:eastAsia="Calibri"/>
          <w:sz w:val="24"/>
          <w:szCs w:val="24"/>
          <w:lang w:val="ru-RU"/>
        </w:rPr>
        <w:t>)</w:t>
      </w:r>
      <w:r w:rsidR="00541042">
        <w:rPr>
          <w:rFonts w:eastAsia="Calibri"/>
          <w:sz w:val="24"/>
          <w:szCs w:val="24"/>
        </w:rPr>
        <w:t xml:space="preserve"> Допустими</w:t>
      </w:r>
      <w:r w:rsidRPr="00085A93">
        <w:rPr>
          <w:rFonts w:eastAsia="Calibri"/>
          <w:sz w:val="24"/>
          <w:szCs w:val="24"/>
        </w:rPr>
        <w:t xml:space="preserve"> разходи </w:t>
      </w:r>
      <w:r w:rsidR="00541042">
        <w:rPr>
          <w:rFonts w:eastAsia="Calibri"/>
          <w:sz w:val="24"/>
          <w:szCs w:val="24"/>
        </w:rPr>
        <w:t>са всички разходи, свързани с обследва</w:t>
      </w:r>
      <w:r w:rsidR="00DA17C4">
        <w:rPr>
          <w:rFonts w:eastAsia="Calibri"/>
          <w:sz w:val="24"/>
          <w:szCs w:val="24"/>
        </w:rPr>
        <w:t xml:space="preserve">нето и </w:t>
      </w:r>
      <w:r w:rsidR="00541042">
        <w:rPr>
          <w:rFonts w:eastAsia="Calibri"/>
          <w:sz w:val="24"/>
          <w:szCs w:val="24"/>
        </w:rPr>
        <w:t>изготвянето на проекта за реставрация</w:t>
      </w:r>
      <w:r w:rsidR="00AD5164">
        <w:rPr>
          <w:rFonts w:eastAsia="Calibri"/>
          <w:sz w:val="24"/>
          <w:szCs w:val="24"/>
        </w:rPr>
        <w:t xml:space="preserve">, както и </w:t>
      </w:r>
      <w:r w:rsidR="00AD5164" w:rsidRPr="00AD5164">
        <w:rPr>
          <w:rFonts w:eastAsia="Calibri"/>
          <w:sz w:val="24"/>
          <w:szCs w:val="24"/>
        </w:rPr>
        <w:t xml:space="preserve">административните такси за съгласуване </w:t>
      </w:r>
      <w:proofErr w:type="gramStart"/>
      <w:r w:rsidR="00AD5164" w:rsidRPr="00AD5164">
        <w:rPr>
          <w:rFonts w:eastAsia="Calibri"/>
          <w:sz w:val="24"/>
          <w:szCs w:val="24"/>
        </w:rPr>
        <w:t>на</w:t>
      </w:r>
      <w:proofErr w:type="gramEnd"/>
      <w:r w:rsidR="00AD5164" w:rsidRPr="00AD5164">
        <w:rPr>
          <w:rFonts w:eastAsia="Calibri"/>
          <w:sz w:val="24"/>
          <w:szCs w:val="24"/>
        </w:rPr>
        <w:t xml:space="preserve"> проекта в съответствие </w:t>
      </w:r>
      <w:r w:rsidR="00AD5164" w:rsidRPr="007D773C">
        <w:rPr>
          <w:rFonts w:eastAsia="Calibri"/>
          <w:sz w:val="24"/>
          <w:szCs w:val="24"/>
        </w:rPr>
        <w:t>със ЗКН</w:t>
      </w:r>
      <w:r w:rsidR="003F73EA" w:rsidRPr="007D773C">
        <w:rPr>
          <w:rFonts w:eastAsia="Calibri"/>
          <w:sz w:val="24"/>
          <w:szCs w:val="24"/>
        </w:rPr>
        <w:t>.</w:t>
      </w:r>
      <w:r w:rsidR="00AD5164" w:rsidRPr="007D773C">
        <w:rPr>
          <w:rFonts w:eastAsia="Calibri"/>
          <w:sz w:val="24"/>
          <w:szCs w:val="24"/>
        </w:rPr>
        <w:t xml:space="preserve"> </w:t>
      </w:r>
    </w:p>
    <w:p w14:paraId="595A5545" w14:textId="12171830" w:rsidR="00BB0DAF" w:rsidRPr="007D773C" w:rsidRDefault="005D0D35" w:rsidP="00AD5164">
      <w:pPr>
        <w:widowControl/>
        <w:tabs>
          <w:tab w:val="left" w:pos="284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  <w:lang w:val="ru-RU"/>
        </w:rPr>
        <w:t>(</w:t>
      </w:r>
      <w:r w:rsidR="00D31000" w:rsidRPr="007D773C">
        <w:rPr>
          <w:rFonts w:eastAsia="Calibri"/>
          <w:sz w:val="24"/>
          <w:szCs w:val="24"/>
        </w:rPr>
        <w:t>6</w:t>
      </w:r>
      <w:r w:rsidRPr="007D773C">
        <w:rPr>
          <w:rFonts w:eastAsia="Calibri"/>
          <w:sz w:val="24"/>
          <w:szCs w:val="24"/>
          <w:lang w:val="ru-RU"/>
        </w:rPr>
        <w:t xml:space="preserve">) </w:t>
      </w:r>
      <w:r w:rsidRPr="007D773C">
        <w:rPr>
          <w:rFonts w:eastAsia="Calibri"/>
          <w:sz w:val="24"/>
          <w:szCs w:val="24"/>
        </w:rPr>
        <w:t>Не се подкрепят предложения, включващ</w:t>
      </w:r>
      <w:r w:rsidR="004A0115" w:rsidRPr="007D773C">
        <w:rPr>
          <w:rFonts w:eastAsia="Calibri"/>
          <w:sz w:val="24"/>
          <w:szCs w:val="24"/>
        </w:rPr>
        <w:t>и</w:t>
      </w:r>
      <w:r w:rsidR="00AD5164" w:rsidRPr="007D773C">
        <w:rPr>
          <w:rFonts w:eastAsia="Calibri"/>
          <w:sz w:val="24"/>
          <w:szCs w:val="24"/>
        </w:rPr>
        <w:t>:</w:t>
      </w:r>
      <w:r w:rsidR="00AD5164" w:rsidRPr="007D773C">
        <w:t xml:space="preserve"> </w:t>
      </w:r>
      <w:r w:rsidR="003F73EA" w:rsidRPr="007D773C">
        <w:rPr>
          <w:sz w:val="24"/>
          <w:szCs w:val="24"/>
        </w:rPr>
        <w:t>разходи за текуща поддръжка на сградата</w:t>
      </w:r>
      <w:r w:rsidR="00987D5A">
        <w:rPr>
          <w:sz w:val="24"/>
          <w:szCs w:val="24"/>
        </w:rPr>
        <w:t>, строителни материали, строително-монтажни работи</w:t>
      </w:r>
      <w:r w:rsidR="003F73EA" w:rsidRPr="007D773C">
        <w:rPr>
          <w:sz w:val="24"/>
          <w:szCs w:val="24"/>
        </w:rPr>
        <w:t>, режийни разноски, данъци на сградата,</w:t>
      </w:r>
      <w:r w:rsidR="003F73EA" w:rsidRPr="007D773C">
        <w:t xml:space="preserve"> </w:t>
      </w:r>
      <w:r w:rsidR="00AD5164" w:rsidRPr="007D773C">
        <w:rPr>
          <w:rFonts w:eastAsia="Calibri"/>
          <w:sz w:val="24"/>
          <w:szCs w:val="24"/>
        </w:rPr>
        <w:t>телефонни разходи, абонамент за интернет услуги, канцеларски материали</w:t>
      </w:r>
      <w:r w:rsidR="003F73EA" w:rsidRPr="007D773C">
        <w:rPr>
          <w:rFonts w:eastAsia="Calibri"/>
          <w:sz w:val="24"/>
          <w:szCs w:val="24"/>
        </w:rPr>
        <w:t>,</w:t>
      </w:r>
      <w:r w:rsidR="00AD5164" w:rsidRPr="007D773C">
        <w:rPr>
          <w:rFonts w:eastAsia="Calibri"/>
          <w:sz w:val="24"/>
          <w:szCs w:val="24"/>
        </w:rPr>
        <w:t xml:space="preserve"> разходи за отпечатване на скици, </w:t>
      </w:r>
      <w:r w:rsidR="008605AA" w:rsidRPr="007D773C">
        <w:rPr>
          <w:rFonts w:eastAsia="Calibri"/>
          <w:sz w:val="24"/>
          <w:szCs w:val="24"/>
        </w:rPr>
        <w:t>банкови такси</w:t>
      </w:r>
      <w:r w:rsidR="00AD5164" w:rsidRPr="007D773C">
        <w:rPr>
          <w:rFonts w:eastAsia="Calibri"/>
          <w:sz w:val="24"/>
          <w:szCs w:val="24"/>
        </w:rPr>
        <w:t xml:space="preserve">. </w:t>
      </w:r>
    </w:p>
    <w:p w14:paraId="7986169F" w14:textId="77777777" w:rsidR="005D0D35" w:rsidRPr="00085A93" w:rsidRDefault="005D0D35" w:rsidP="005D0D35">
      <w:pPr>
        <w:widowControl/>
        <w:tabs>
          <w:tab w:val="left" w:pos="91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4695B">
        <w:rPr>
          <w:b/>
          <w:bCs/>
          <w:sz w:val="24"/>
          <w:szCs w:val="24"/>
        </w:rPr>
        <w:t>Чл.1</w:t>
      </w:r>
      <w:r w:rsidRPr="00F276C0">
        <w:rPr>
          <w:b/>
          <w:bCs/>
          <w:sz w:val="24"/>
          <w:szCs w:val="24"/>
          <w:lang w:val="ru-RU"/>
        </w:rPr>
        <w:t>2</w:t>
      </w:r>
      <w:r w:rsidRPr="00C4695B">
        <w:rPr>
          <w:b/>
          <w:bCs/>
          <w:sz w:val="24"/>
          <w:szCs w:val="24"/>
        </w:rPr>
        <w:t>.</w:t>
      </w:r>
      <w:r w:rsidRPr="00C4695B">
        <w:rPr>
          <w:bCs/>
          <w:sz w:val="24"/>
          <w:szCs w:val="24"/>
        </w:rPr>
        <w:t xml:space="preserve"> Критерии за оценка на постъпилите предложения:</w:t>
      </w:r>
      <w:r w:rsidRPr="00085A93">
        <w:rPr>
          <w:bCs/>
          <w:sz w:val="24"/>
          <w:szCs w:val="24"/>
        </w:rPr>
        <w:t xml:space="preserve"> </w:t>
      </w:r>
    </w:p>
    <w:p w14:paraId="281EDACF" w14:textId="77777777" w:rsidR="005D0D35" w:rsidRPr="00085A93" w:rsidRDefault="005D0D35" w:rsidP="003F73E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85A93">
        <w:rPr>
          <w:sz w:val="24"/>
          <w:szCs w:val="24"/>
        </w:rPr>
        <w:t xml:space="preserve">1. </w:t>
      </w:r>
      <w:r w:rsidR="003F73EA" w:rsidRPr="003F73EA">
        <w:rPr>
          <w:sz w:val="24"/>
          <w:szCs w:val="24"/>
        </w:rPr>
        <w:t xml:space="preserve">Степен на </w:t>
      </w:r>
      <w:proofErr w:type="spellStart"/>
      <w:r w:rsidR="003F73EA" w:rsidRPr="003F73EA">
        <w:rPr>
          <w:sz w:val="24"/>
          <w:szCs w:val="24"/>
        </w:rPr>
        <w:t>застрашеност</w:t>
      </w:r>
      <w:proofErr w:type="spellEnd"/>
      <w:r w:rsidR="003F73EA" w:rsidRPr="003F73EA">
        <w:rPr>
          <w:sz w:val="24"/>
          <w:szCs w:val="24"/>
        </w:rPr>
        <w:t xml:space="preserve"> на обекта с оценка на риска, в съответствие с чл.49 от ЗКН.</w:t>
      </w:r>
      <w:r w:rsidR="003F73EA">
        <w:rPr>
          <w:sz w:val="24"/>
          <w:szCs w:val="24"/>
        </w:rPr>
        <w:t xml:space="preserve"> </w:t>
      </w:r>
      <w:r w:rsidR="003F73EA" w:rsidRPr="003F73EA">
        <w:rPr>
          <w:sz w:val="24"/>
          <w:szCs w:val="24"/>
        </w:rPr>
        <w:t>Приоритетно се финансират проекти за обекти, за които съществува реална опасност от сериозно наруш</w:t>
      </w:r>
      <w:r w:rsidR="003F73EA">
        <w:rPr>
          <w:sz w:val="24"/>
          <w:szCs w:val="24"/>
        </w:rPr>
        <w:t xml:space="preserve">аване на тяхната цялост. </w:t>
      </w:r>
    </w:p>
    <w:p w14:paraId="42BCF338" w14:textId="79C112FB" w:rsidR="005D0D35" w:rsidRPr="00085A93" w:rsidRDefault="005D0D35" w:rsidP="003F73EA">
      <w:pPr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085A93">
        <w:rPr>
          <w:sz w:val="24"/>
          <w:szCs w:val="24"/>
        </w:rPr>
        <w:t xml:space="preserve">2. </w:t>
      </w:r>
      <w:r w:rsidR="003F73EA" w:rsidRPr="003F73EA">
        <w:rPr>
          <w:sz w:val="24"/>
          <w:szCs w:val="24"/>
        </w:rPr>
        <w:t>Значимост на обекта съгласно категорията по чл. 50, ал. 1 от ЗКН</w:t>
      </w:r>
      <w:r w:rsidR="003F73EA">
        <w:rPr>
          <w:sz w:val="24"/>
          <w:szCs w:val="24"/>
        </w:rPr>
        <w:t>. П</w:t>
      </w:r>
      <w:r w:rsidR="003F73EA" w:rsidRPr="003F73EA">
        <w:rPr>
          <w:sz w:val="24"/>
          <w:szCs w:val="24"/>
        </w:rPr>
        <w:t>риоритетно се финансират дейности по недвижими културни ценности с по-висока категория</w:t>
      </w:r>
      <w:r w:rsidR="006A782B">
        <w:rPr>
          <w:sz w:val="24"/>
          <w:szCs w:val="24"/>
        </w:rPr>
        <w:t>;</w:t>
      </w:r>
    </w:p>
    <w:p w14:paraId="65CB71C6" w14:textId="77777777" w:rsidR="005D0D35" w:rsidRPr="00A14253" w:rsidRDefault="005D0D35" w:rsidP="003F73EA">
      <w:pPr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A14253">
        <w:rPr>
          <w:sz w:val="24"/>
          <w:szCs w:val="24"/>
        </w:rPr>
        <w:t xml:space="preserve">3. </w:t>
      </w:r>
      <w:r w:rsidR="003F73EA" w:rsidRPr="00A14253">
        <w:rPr>
          <w:bCs/>
          <w:sz w:val="24"/>
          <w:szCs w:val="24"/>
        </w:rPr>
        <w:t>Съответствие на предвидените КРР дейности с общия облик на АИР и опазване на образната автентичност на резервата</w:t>
      </w:r>
      <w:r w:rsidRPr="00A14253">
        <w:rPr>
          <w:sz w:val="24"/>
          <w:szCs w:val="24"/>
        </w:rPr>
        <w:t>;</w:t>
      </w:r>
    </w:p>
    <w:p w14:paraId="3BC7B018" w14:textId="6377C52D" w:rsidR="00FD7F55" w:rsidRPr="00085A93" w:rsidRDefault="00262B78" w:rsidP="003F73EA">
      <w:pPr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2C4B" w:rsidRPr="00085A93">
        <w:rPr>
          <w:sz w:val="24"/>
          <w:szCs w:val="24"/>
        </w:rPr>
        <w:t xml:space="preserve">. </w:t>
      </w:r>
      <w:r w:rsidR="003F73EA" w:rsidRPr="003F73EA">
        <w:rPr>
          <w:sz w:val="24"/>
          <w:szCs w:val="24"/>
        </w:rPr>
        <w:t xml:space="preserve">Степен на връщане на материална автентичност на обекта. Приоритетно се финансират проекти за обекти, при които е предвидено използване на </w:t>
      </w:r>
      <w:proofErr w:type="spellStart"/>
      <w:r w:rsidR="003F73EA" w:rsidRPr="003F73EA">
        <w:rPr>
          <w:sz w:val="24"/>
          <w:szCs w:val="24"/>
        </w:rPr>
        <w:t>консервационно-реставрационни</w:t>
      </w:r>
      <w:proofErr w:type="spellEnd"/>
      <w:r w:rsidR="003F73EA" w:rsidRPr="003F73EA">
        <w:rPr>
          <w:sz w:val="24"/>
          <w:szCs w:val="24"/>
        </w:rPr>
        <w:t xml:space="preserve"> дейности по автентични за резервата технологии.</w:t>
      </w:r>
      <w:r w:rsidR="003F73EA">
        <w:rPr>
          <w:sz w:val="24"/>
          <w:szCs w:val="24"/>
        </w:rPr>
        <w:t xml:space="preserve"> </w:t>
      </w:r>
    </w:p>
    <w:p w14:paraId="76BB6900" w14:textId="77777777" w:rsidR="006019F1" w:rsidRDefault="005D0D35" w:rsidP="005D0D3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85A93">
        <w:rPr>
          <w:b/>
          <w:sz w:val="24"/>
          <w:szCs w:val="24"/>
        </w:rPr>
        <w:t>Чл.13.</w:t>
      </w:r>
      <w:r w:rsidRPr="00085A93">
        <w:rPr>
          <w:sz w:val="24"/>
          <w:szCs w:val="24"/>
        </w:rPr>
        <w:t xml:space="preserve"> </w:t>
      </w:r>
      <w:r w:rsidRPr="00F276C0">
        <w:rPr>
          <w:sz w:val="24"/>
          <w:szCs w:val="24"/>
          <w:lang w:val="ru-RU"/>
        </w:rPr>
        <w:t>(1)</w:t>
      </w:r>
      <w:r w:rsidRPr="00085A93">
        <w:rPr>
          <w:sz w:val="24"/>
          <w:szCs w:val="24"/>
        </w:rPr>
        <w:t xml:space="preserve"> Комисията </w:t>
      </w:r>
      <w:r w:rsidR="003F73EA">
        <w:rPr>
          <w:sz w:val="24"/>
          <w:szCs w:val="24"/>
        </w:rPr>
        <w:t xml:space="preserve">разглежда постъпилите предложения в два етапа: по </w:t>
      </w:r>
      <w:proofErr w:type="gramStart"/>
      <w:r w:rsidR="003F73EA">
        <w:rPr>
          <w:sz w:val="24"/>
          <w:szCs w:val="24"/>
        </w:rPr>
        <w:t>допустимост и</w:t>
      </w:r>
      <w:proofErr w:type="gramEnd"/>
      <w:r w:rsidR="003F73EA">
        <w:rPr>
          <w:sz w:val="24"/>
          <w:szCs w:val="24"/>
        </w:rPr>
        <w:t xml:space="preserve"> </w:t>
      </w:r>
      <w:r w:rsidRPr="00085A93">
        <w:rPr>
          <w:sz w:val="24"/>
          <w:szCs w:val="24"/>
        </w:rPr>
        <w:t>оценка на проект</w:t>
      </w:r>
      <w:r w:rsidR="006019F1">
        <w:rPr>
          <w:sz w:val="24"/>
          <w:szCs w:val="24"/>
        </w:rPr>
        <w:t>а.</w:t>
      </w:r>
    </w:p>
    <w:p w14:paraId="0EB80E81" w14:textId="7F022AFB" w:rsidR="006019F1" w:rsidRDefault="006019F1" w:rsidP="005D0D3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Проект, който не отговаря на </w:t>
      </w:r>
      <w:r w:rsidRPr="006019F1">
        <w:rPr>
          <w:sz w:val="24"/>
          <w:szCs w:val="24"/>
        </w:rPr>
        <w:t xml:space="preserve">условията на чл.4 и чл.11, ал.1 от Програмата </w:t>
      </w:r>
      <w:r>
        <w:rPr>
          <w:sz w:val="24"/>
          <w:szCs w:val="24"/>
        </w:rPr>
        <w:t xml:space="preserve">се отстранява от по-нататъшно участие. </w:t>
      </w:r>
    </w:p>
    <w:p w14:paraId="461114C0" w14:textId="77777777" w:rsidR="005D0D35" w:rsidRPr="00085A93" w:rsidRDefault="006019F1" w:rsidP="005D0D3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(3) Д</w:t>
      </w:r>
      <w:r w:rsidR="005D0D35" w:rsidRPr="00085A93">
        <w:rPr>
          <w:sz w:val="24"/>
          <w:szCs w:val="24"/>
        </w:rPr>
        <w:t>опуснатите предложения</w:t>
      </w:r>
      <w:r>
        <w:rPr>
          <w:sz w:val="24"/>
          <w:szCs w:val="24"/>
        </w:rPr>
        <w:t xml:space="preserve"> се оценяват</w:t>
      </w:r>
      <w:r w:rsidR="005D0D35" w:rsidRPr="00085A93">
        <w:rPr>
          <w:sz w:val="24"/>
          <w:szCs w:val="24"/>
        </w:rPr>
        <w:t>, съо</w:t>
      </w:r>
      <w:r w:rsidR="00E551B0" w:rsidRPr="00085A93">
        <w:rPr>
          <w:sz w:val="24"/>
          <w:szCs w:val="24"/>
        </w:rPr>
        <w:t xml:space="preserve">бразно Методиката за оценяване </w:t>
      </w:r>
      <w:r w:rsidR="005D0D35" w:rsidRPr="00085A93">
        <w:rPr>
          <w:sz w:val="24"/>
          <w:szCs w:val="24"/>
        </w:rPr>
        <w:t xml:space="preserve">– </w:t>
      </w:r>
      <w:r w:rsidR="005D0D35" w:rsidRPr="003A73AB">
        <w:rPr>
          <w:sz w:val="24"/>
          <w:szCs w:val="24"/>
        </w:rPr>
        <w:t xml:space="preserve">Приложение № </w:t>
      </w:r>
      <w:r w:rsidR="003A73AB" w:rsidRPr="003A73A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A12184">
        <w:rPr>
          <w:sz w:val="24"/>
          <w:szCs w:val="24"/>
        </w:rPr>
        <w:t>към настоящата Програма</w:t>
      </w:r>
      <w:r>
        <w:rPr>
          <w:sz w:val="24"/>
          <w:szCs w:val="24"/>
        </w:rPr>
        <w:t>.</w:t>
      </w:r>
    </w:p>
    <w:p w14:paraId="1855D1D5" w14:textId="77777777" w:rsidR="005D0D35" w:rsidRPr="00085A93" w:rsidRDefault="005D0D35" w:rsidP="005D0D3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276C0">
        <w:rPr>
          <w:sz w:val="24"/>
          <w:szCs w:val="24"/>
          <w:lang w:val="ru-RU"/>
        </w:rPr>
        <w:t>(</w:t>
      </w:r>
      <w:r w:rsidRPr="00085A93">
        <w:rPr>
          <w:sz w:val="24"/>
          <w:szCs w:val="24"/>
        </w:rPr>
        <w:t>2</w:t>
      </w:r>
      <w:r w:rsidRPr="00F276C0">
        <w:rPr>
          <w:sz w:val="24"/>
          <w:szCs w:val="24"/>
          <w:lang w:val="ru-RU"/>
        </w:rPr>
        <w:t>)</w:t>
      </w:r>
      <w:r w:rsidRPr="00085A93">
        <w:rPr>
          <w:sz w:val="24"/>
          <w:szCs w:val="24"/>
        </w:rPr>
        <w:t xml:space="preserve"> След оценяване на проектните предложения, Комисията определя сумата, </w:t>
      </w:r>
      <w:r w:rsidR="006019F1">
        <w:rPr>
          <w:sz w:val="24"/>
          <w:szCs w:val="24"/>
        </w:rPr>
        <w:t xml:space="preserve">с </w:t>
      </w:r>
      <w:r w:rsidRPr="00085A93">
        <w:rPr>
          <w:sz w:val="24"/>
          <w:szCs w:val="24"/>
        </w:rPr>
        <w:t xml:space="preserve">която ще бъде </w:t>
      </w:r>
      <w:r w:rsidR="006019F1">
        <w:rPr>
          <w:sz w:val="24"/>
          <w:szCs w:val="24"/>
        </w:rPr>
        <w:t>финансиран проекта</w:t>
      </w:r>
      <w:r w:rsidRPr="00085A93">
        <w:rPr>
          <w:sz w:val="24"/>
          <w:szCs w:val="24"/>
        </w:rPr>
        <w:t xml:space="preserve">. </w:t>
      </w:r>
    </w:p>
    <w:p w14:paraId="2F5FA82E" w14:textId="77777777" w:rsidR="005D0D35" w:rsidRPr="00085A93" w:rsidRDefault="005D0D35" w:rsidP="005D0D3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276C0">
        <w:rPr>
          <w:sz w:val="24"/>
          <w:szCs w:val="24"/>
          <w:lang w:val="ru-RU"/>
        </w:rPr>
        <w:t>(</w:t>
      </w:r>
      <w:r w:rsidRPr="00085A93">
        <w:rPr>
          <w:sz w:val="24"/>
          <w:szCs w:val="24"/>
        </w:rPr>
        <w:t>3</w:t>
      </w:r>
      <w:r w:rsidRPr="00F276C0">
        <w:rPr>
          <w:sz w:val="24"/>
          <w:szCs w:val="24"/>
          <w:lang w:val="ru-RU"/>
        </w:rPr>
        <w:t>)</w:t>
      </w:r>
      <w:r w:rsidRPr="00085A93">
        <w:rPr>
          <w:sz w:val="24"/>
          <w:szCs w:val="24"/>
        </w:rPr>
        <w:t xml:space="preserve"> Комисията класира оценените проекти в низходящ </w:t>
      </w:r>
      <w:proofErr w:type="gramStart"/>
      <w:r w:rsidRPr="00085A93">
        <w:rPr>
          <w:sz w:val="24"/>
          <w:szCs w:val="24"/>
        </w:rPr>
        <w:t>ред</w:t>
      </w:r>
      <w:proofErr w:type="gramEnd"/>
      <w:r w:rsidRPr="00085A93">
        <w:rPr>
          <w:sz w:val="24"/>
          <w:szCs w:val="24"/>
        </w:rPr>
        <w:t xml:space="preserve"> – от най-високата към най-ниската оценка. Списъкът на класираните проекти приключва с изчерпване на определената сума за финансиране </w:t>
      </w:r>
      <w:r w:rsidRPr="003A73AB">
        <w:rPr>
          <w:sz w:val="24"/>
          <w:szCs w:val="24"/>
        </w:rPr>
        <w:t>или с достигане на минималния изискуем брой точки, определен в Методиката за оценяване.</w:t>
      </w:r>
      <w:r w:rsidRPr="00085A93">
        <w:rPr>
          <w:sz w:val="24"/>
          <w:szCs w:val="24"/>
        </w:rPr>
        <w:t xml:space="preserve"> </w:t>
      </w:r>
    </w:p>
    <w:p w14:paraId="03C3B159" w14:textId="7D8A5F30" w:rsidR="005D0D35" w:rsidRPr="00085A93" w:rsidRDefault="005D0D35" w:rsidP="005D0D35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F276C0">
        <w:rPr>
          <w:sz w:val="24"/>
          <w:szCs w:val="24"/>
          <w:lang w:val="ru-RU"/>
        </w:rPr>
        <w:t>(</w:t>
      </w:r>
      <w:r w:rsidRPr="00085A93">
        <w:rPr>
          <w:sz w:val="24"/>
          <w:szCs w:val="24"/>
        </w:rPr>
        <w:t>4</w:t>
      </w:r>
      <w:r w:rsidRPr="00F276C0">
        <w:rPr>
          <w:sz w:val="24"/>
          <w:szCs w:val="24"/>
          <w:lang w:val="ru-RU"/>
        </w:rPr>
        <w:t>)</w:t>
      </w:r>
      <w:r w:rsidRPr="00085A93">
        <w:rPr>
          <w:sz w:val="24"/>
          <w:szCs w:val="24"/>
        </w:rPr>
        <w:t xml:space="preserve"> Комисията изготв</w:t>
      </w:r>
      <w:r w:rsidR="006019F1">
        <w:rPr>
          <w:sz w:val="24"/>
          <w:szCs w:val="24"/>
        </w:rPr>
        <w:t xml:space="preserve">я списък на класираните проекти, който се публикува </w:t>
      </w:r>
      <w:proofErr w:type="gramStart"/>
      <w:r w:rsidR="006019F1">
        <w:rPr>
          <w:sz w:val="24"/>
          <w:szCs w:val="24"/>
        </w:rPr>
        <w:t>на</w:t>
      </w:r>
      <w:proofErr w:type="gramEnd"/>
      <w:r w:rsidR="006019F1">
        <w:rPr>
          <w:sz w:val="24"/>
          <w:szCs w:val="24"/>
        </w:rPr>
        <w:t xml:space="preserve"> </w:t>
      </w:r>
      <w:proofErr w:type="gramStart"/>
      <w:r w:rsidR="006A782B">
        <w:rPr>
          <w:sz w:val="24"/>
          <w:szCs w:val="24"/>
        </w:rPr>
        <w:t>сайта</w:t>
      </w:r>
      <w:proofErr w:type="gramEnd"/>
      <w:r w:rsidR="006A782B">
        <w:rPr>
          <w:sz w:val="24"/>
          <w:szCs w:val="24"/>
        </w:rPr>
        <w:t xml:space="preserve"> на ОИ „Старинен Пловдив“.</w:t>
      </w:r>
    </w:p>
    <w:p w14:paraId="0577657F" w14:textId="77777777" w:rsidR="005D0D35" w:rsidRPr="00F276C0" w:rsidRDefault="005D0D35" w:rsidP="005D0D35">
      <w:pPr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4"/>
          <w:lang w:val="ru-RU"/>
        </w:rPr>
      </w:pPr>
      <w:r w:rsidRPr="00085A93">
        <w:rPr>
          <w:b/>
          <w:sz w:val="24"/>
          <w:szCs w:val="24"/>
        </w:rPr>
        <w:t>Чл.14.</w:t>
      </w:r>
      <w:r w:rsidRPr="00085A93">
        <w:rPr>
          <w:sz w:val="24"/>
          <w:szCs w:val="24"/>
        </w:rPr>
        <w:t xml:space="preserve"> При оценяване на проектните предложения Комисията има право да прави редукция на бюджета, като намалява сумите по дейности, за които счита, че са завишени или биха могли да се реализират с по-малко средства, с оглед разумното и ефективно разходване на публични средства.</w:t>
      </w:r>
    </w:p>
    <w:p w14:paraId="507D7B86" w14:textId="77777777" w:rsidR="005D0D35" w:rsidRPr="00085A93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14:paraId="78F89AF8" w14:textId="77777777" w:rsidR="005D0D35" w:rsidRPr="00085A93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085A93">
        <w:rPr>
          <w:rFonts w:eastAsia="Calibri"/>
          <w:b/>
          <w:sz w:val="24"/>
          <w:szCs w:val="24"/>
        </w:rPr>
        <w:t>Р а з</w:t>
      </w:r>
      <w:r w:rsidRPr="00F276C0">
        <w:rPr>
          <w:rFonts w:eastAsia="Calibri"/>
          <w:b/>
          <w:sz w:val="24"/>
          <w:szCs w:val="24"/>
          <w:lang w:val="ru-RU"/>
        </w:rPr>
        <w:t xml:space="preserve"> </w:t>
      </w:r>
      <w:r w:rsidRPr="00085A93">
        <w:rPr>
          <w:rFonts w:eastAsia="Calibri"/>
          <w:b/>
          <w:sz w:val="24"/>
          <w:szCs w:val="24"/>
        </w:rPr>
        <w:t xml:space="preserve">д е л  </w:t>
      </w:r>
      <w:r w:rsidRPr="00085A93">
        <w:rPr>
          <w:rFonts w:eastAsia="Calibri"/>
          <w:b/>
          <w:sz w:val="24"/>
          <w:szCs w:val="24"/>
          <w:lang w:val="en-US"/>
        </w:rPr>
        <w:t>IV</w:t>
      </w:r>
      <w:r w:rsidRPr="00085A93">
        <w:rPr>
          <w:rFonts w:eastAsia="Calibri"/>
          <w:b/>
          <w:sz w:val="24"/>
          <w:szCs w:val="24"/>
        </w:rPr>
        <w:t xml:space="preserve"> </w:t>
      </w:r>
    </w:p>
    <w:p w14:paraId="745E0D62" w14:textId="77777777" w:rsidR="005D0D35" w:rsidRPr="00085A93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085A93">
        <w:rPr>
          <w:rFonts w:eastAsia="Calibri"/>
          <w:b/>
          <w:sz w:val="28"/>
          <w:szCs w:val="28"/>
        </w:rPr>
        <w:t>Сключване на договори за финансиране, мониторинг и отчетност</w:t>
      </w:r>
    </w:p>
    <w:p w14:paraId="57345B04" w14:textId="77777777" w:rsidR="005D0D35" w:rsidRPr="00085A93" w:rsidRDefault="005D0D35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14:paraId="0E949062" w14:textId="096C61A4" w:rsidR="006019F1" w:rsidRPr="006019F1" w:rsidRDefault="006A782B" w:rsidP="00601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Чл.</w:t>
      </w:r>
      <w:r w:rsidR="006019F1">
        <w:rPr>
          <w:rFonts w:eastAsia="Calibri"/>
          <w:b/>
          <w:sz w:val="24"/>
          <w:szCs w:val="24"/>
        </w:rPr>
        <w:t>15</w:t>
      </w:r>
      <w:r w:rsidR="005D0D35" w:rsidRPr="00085A93">
        <w:rPr>
          <w:rFonts w:eastAsia="Calibri"/>
          <w:b/>
          <w:sz w:val="24"/>
          <w:szCs w:val="24"/>
        </w:rPr>
        <w:t xml:space="preserve">. </w:t>
      </w:r>
      <w:r w:rsidR="006019F1">
        <w:rPr>
          <w:rFonts w:eastAsia="Calibri"/>
          <w:sz w:val="24"/>
          <w:szCs w:val="24"/>
        </w:rPr>
        <w:t>Директорът на ОИ „Старинен Пловдив“ сключва договори за финансиране с одобрените кандидати.</w:t>
      </w:r>
      <w:r w:rsidR="006019F1" w:rsidRPr="006019F1">
        <w:t xml:space="preserve"> </w:t>
      </w:r>
      <w:r w:rsidR="006019F1" w:rsidRPr="006019F1">
        <w:rPr>
          <w:rFonts w:eastAsia="Calibri"/>
          <w:sz w:val="24"/>
          <w:szCs w:val="24"/>
        </w:rPr>
        <w:t>Одобреното проектно предложение се счита за неразделна част от договора.</w:t>
      </w:r>
      <w:r w:rsidR="006019F1">
        <w:rPr>
          <w:rFonts w:eastAsia="Calibri"/>
          <w:sz w:val="24"/>
          <w:szCs w:val="24"/>
        </w:rPr>
        <w:t xml:space="preserve"> В случаите на редукция на бюджетите, протоколът с </w:t>
      </w:r>
      <w:r w:rsidR="003A73AB">
        <w:rPr>
          <w:rFonts w:eastAsia="Calibri"/>
          <w:sz w:val="24"/>
          <w:szCs w:val="24"/>
        </w:rPr>
        <w:t xml:space="preserve">мотивите </w:t>
      </w:r>
      <w:r w:rsidR="006019F1">
        <w:rPr>
          <w:rFonts w:eastAsia="Calibri"/>
          <w:sz w:val="24"/>
          <w:szCs w:val="24"/>
        </w:rPr>
        <w:t>на Комисията по чл.6 също става неразделна част от договора.</w:t>
      </w:r>
    </w:p>
    <w:p w14:paraId="7473B09A" w14:textId="4AF26693" w:rsidR="005D0D35" w:rsidRPr="00085A93" w:rsidRDefault="006A782B" w:rsidP="005D0D3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Чл.</w:t>
      </w:r>
      <w:r w:rsidR="006019F1">
        <w:rPr>
          <w:rFonts w:eastAsia="Calibri"/>
          <w:b/>
          <w:sz w:val="24"/>
          <w:szCs w:val="24"/>
        </w:rPr>
        <w:t>16</w:t>
      </w:r>
      <w:r w:rsidR="005D0D35" w:rsidRPr="00085A93">
        <w:rPr>
          <w:rFonts w:eastAsia="Calibri"/>
          <w:b/>
          <w:sz w:val="24"/>
          <w:szCs w:val="24"/>
        </w:rPr>
        <w:t>.</w:t>
      </w:r>
      <w:r w:rsidR="005D0D35" w:rsidRPr="00085A93">
        <w:rPr>
          <w:rFonts w:eastAsia="Calibri"/>
          <w:sz w:val="24"/>
          <w:szCs w:val="24"/>
        </w:rPr>
        <w:t xml:space="preserve"> Получателят на финансиране отговаря за цялостната подготовка и изпълнение, съгласно клаузите на сключения договор. </w:t>
      </w:r>
    </w:p>
    <w:p w14:paraId="154AFC35" w14:textId="4E73AA7F" w:rsidR="005D0D35" w:rsidRPr="007D773C" w:rsidRDefault="006A782B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Чл.</w:t>
      </w:r>
      <w:r w:rsidR="005C5642" w:rsidRPr="007D773C">
        <w:rPr>
          <w:rFonts w:eastAsia="Calibri"/>
          <w:b/>
          <w:sz w:val="24"/>
          <w:szCs w:val="24"/>
        </w:rPr>
        <w:t>17</w:t>
      </w:r>
      <w:r w:rsidR="005D0D35" w:rsidRPr="007D773C">
        <w:rPr>
          <w:rFonts w:eastAsia="Calibri"/>
          <w:b/>
          <w:sz w:val="24"/>
          <w:szCs w:val="24"/>
        </w:rPr>
        <w:t>.</w:t>
      </w:r>
      <w:r w:rsidR="005D0D35" w:rsidRPr="007D773C">
        <w:rPr>
          <w:rFonts w:eastAsia="Calibri"/>
          <w:sz w:val="24"/>
          <w:szCs w:val="24"/>
        </w:rPr>
        <w:t xml:space="preserve"> </w:t>
      </w:r>
      <w:r w:rsidR="00AD378D" w:rsidRPr="007D773C">
        <w:rPr>
          <w:rFonts w:eastAsia="Calibri"/>
          <w:sz w:val="24"/>
          <w:szCs w:val="24"/>
        </w:rPr>
        <w:t>Контрол по</w:t>
      </w:r>
      <w:r w:rsidR="003678C1" w:rsidRPr="007D773C">
        <w:rPr>
          <w:rFonts w:eastAsia="Calibri"/>
          <w:sz w:val="24"/>
          <w:szCs w:val="24"/>
        </w:rPr>
        <w:t xml:space="preserve"> спазване на срока посочен в чл.3, ал1 </w:t>
      </w:r>
      <w:r w:rsidR="005D0D35" w:rsidRPr="007D773C">
        <w:rPr>
          <w:rFonts w:eastAsia="Calibri"/>
          <w:sz w:val="24"/>
          <w:szCs w:val="24"/>
        </w:rPr>
        <w:t xml:space="preserve">се осъществява от </w:t>
      </w:r>
      <w:r w:rsidR="00715158" w:rsidRPr="007D773C">
        <w:rPr>
          <w:rFonts w:eastAsia="Calibri"/>
          <w:sz w:val="24"/>
          <w:szCs w:val="24"/>
        </w:rPr>
        <w:t>служителите на</w:t>
      </w:r>
      <w:r w:rsidR="005D0D35" w:rsidRPr="007D773C">
        <w:rPr>
          <w:rFonts w:eastAsia="Calibri"/>
          <w:sz w:val="24"/>
          <w:szCs w:val="24"/>
        </w:rPr>
        <w:t xml:space="preserve"> </w:t>
      </w:r>
      <w:r w:rsidR="005C5642" w:rsidRPr="007D773C">
        <w:rPr>
          <w:rFonts w:eastAsia="Calibri"/>
          <w:sz w:val="24"/>
          <w:szCs w:val="24"/>
        </w:rPr>
        <w:t>ОИ „Старинен Пловдив“</w:t>
      </w:r>
      <w:r w:rsidR="005D0D35" w:rsidRPr="007D773C">
        <w:rPr>
          <w:rFonts w:eastAsia="Calibri"/>
          <w:sz w:val="24"/>
          <w:szCs w:val="24"/>
        </w:rPr>
        <w:t>.</w:t>
      </w:r>
    </w:p>
    <w:p w14:paraId="78BA4542" w14:textId="49FEC2BA" w:rsidR="00257A48" w:rsidRPr="00AD378D" w:rsidRDefault="006A782B" w:rsidP="005C5642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Чл.</w:t>
      </w:r>
      <w:r w:rsidR="005C5642" w:rsidRPr="007D773C">
        <w:rPr>
          <w:rFonts w:eastAsia="Calibri"/>
          <w:b/>
          <w:sz w:val="24"/>
          <w:szCs w:val="24"/>
        </w:rPr>
        <w:t>18</w:t>
      </w:r>
      <w:r w:rsidR="005D0D35" w:rsidRPr="007D773C">
        <w:rPr>
          <w:rFonts w:eastAsia="Calibri"/>
          <w:sz w:val="24"/>
          <w:szCs w:val="24"/>
        </w:rPr>
        <w:t xml:space="preserve">. </w:t>
      </w:r>
      <w:r w:rsidR="00313B76" w:rsidRPr="007D773C">
        <w:rPr>
          <w:rFonts w:eastAsia="Calibri"/>
          <w:sz w:val="24"/>
          <w:szCs w:val="24"/>
        </w:rPr>
        <w:t xml:space="preserve">След извършване на </w:t>
      </w:r>
      <w:proofErr w:type="spellStart"/>
      <w:r w:rsidR="00313B76" w:rsidRPr="007D773C">
        <w:rPr>
          <w:rFonts w:eastAsia="Calibri"/>
          <w:sz w:val="24"/>
          <w:szCs w:val="24"/>
        </w:rPr>
        <w:t>консервационно-реставрационните</w:t>
      </w:r>
      <w:proofErr w:type="spellEnd"/>
      <w:r w:rsidR="00313B76" w:rsidRPr="007D773C">
        <w:rPr>
          <w:rFonts w:eastAsia="Calibri"/>
          <w:sz w:val="24"/>
          <w:szCs w:val="24"/>
        </w:rPr>
        <w:t xml:space="preserve"> дейностите получателят на финансиране</w:t>
      </w:r>
      <w:r w:rsidR="000030A3" w:rsidRPr="007D773C">
        <w:rPr>
          <w:rFonts w:eastAsia="Calibri"/>
          <w:sz w:val="24"/>
          <w:szCs w:val="24"/>
        </w:rPr>
        <w:t xml:space="preserve"> е</w:t>
      </w:r>
      <w:r w:rsidR="00313B76" w:rsidRPr="007D773C">
        <w:rPr>
          <w:rFonts w:eastAsia="Calibri"/>
          <w:sz w:val="24"/>
          <w:szCs w:val="24"/>
        </w:rPr>
        <w:t xml:space="preserve"> задължен да покан</w:t>
      </w:r>
      <w:r w:rsidR="000030A3" w:rsidRPr="007D773C">
        <w:rPr>
          <w:rFonts w:eastAsia="Calibri"/>
          <w:sz w:val="24"/>
          <w:szCs w:val="24"/>
        </w:rPr>
        <w:t>и</w:t>
      </w:r>
      <w:r w:rsidR="00313B76" w:rsidRPr="007D773C">
        <w:rPr>
          <w:rFonts w:eastAsia="Calibri"/>
          <w:sz w:val="24"/>
          <w:szCs w:val="24"/>
        </w:rPr>
        <w:t xml:space="preserve"> приемателна комисия от Министерството на културата</w:t>
      </w:r>
      <w:r w:rsidR="00257A48" w:rsidRPr="007D773C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съгласно чл.</w:t>
      </w:r>
      <w:r w:rsidR="00313B76" w:rsidRPr="007D773C">
        <w:rPr>
          <w:rFonts w:eastAsia="Calibri"/>
          <w:sz w:val="24"/>
          <w:szCs w:val="24"/>
        </w:rPr>
        <w:t xml:space="preserve">83а от </w:t>
      </w:r>
      <w:r w:rsidR="00257A48" w:rsidRPr="007D773C">
        <w:rPr>
          <w:rFonts w:eastAsia="Calibri"/>
          <w:sz w:val="24"/>
          <w:szCs w:val="24"/>
        </w:rPr>
        <w:t>ЗКН</w:t>
      </w:r>
      <w:r w:rsidR="003678C1" w:rsidRPr="007D773C">
        <w:rPr>
          <w:rFonts w:eastAsia="Calibri"/>
          <w:sz w:val="24"/>
          <w:szCs w:val="24"/>
        </w:rPr>
        <w:t xml:space="preserve"> и да уведоми Управляващия</w:t>
      </w:r>
      <w:r>
        <w:rPr>
          <w:rFonts w:eastAsia="Calibri"/>
          <w:sz w:val="24"/>
          <w:szCs w:val="24"/>
        </w:rPr>
        <w:t xml:space="preserve"> орган по настоящата програма. </w:t>
      </w:r>
      <w:r w:rsidR="003678C1" w:rsidRPr="007D773C">
        <w:rPr>
          <w:rFonts w:eastAsia="Calibri"/>
          <w:sz w:val="24"/>
          <w:szCs w:val="24"/>
        </w:rPr>
        <w:t xml:space="preserve">След приемане на </w:t>
      </w:r>
      <w:proofErr w:type="spellStart"/>
      <w:r w:rsidR="003678C1" w:rsidRPr="007D773C">
        <w:rPr>
          <w:rFonts w:eastAsia="Calibri"/>
          <w:sz w:val="24"/>
          <w:szCs w:val="24"/>
        </w:rPr>
        <w:t>консервационно-реставрационните</w:t>
      </w:r>
      <w:proofErr w:type="spellEnd"/>
      <w:r w:rsidR="003678C1" w:rsidRPr="007D773C">
        <w:rPr>
          <w:rFonts w:eastAsia="Calibri"/>
          <w:sz w:val="24"/>
          <w:szCs w:val="24"/>
        </w:rPr>
        <w:t xml:space="preserve"> работи от Комисията по чл.83а ал.2 от ЗКН в двумесечен срок получателят на финансиране е задължен да </w:t>
      </w:r>
      <w:r w:rsidR="003A73AB" w:rsidRPr="007D773C">
        <w:rPr>
          <w:rFonts w:eastAsia="Calibri"/>
          <w:sz w:val="24"/>
          <w:szCs w:val="24"/>
        </w:rPr>
        <w:t>представи в ОИ „Старинен Пловдив“ подписана Заповед на Министъра на културата</w:t>
      </w:r>
      <w:r w:rsidR="003A73AB" w:rsidRPr="00AD378D">
        <w:rPr>
          <w:rFonts w:eastAsia="Calibri"/>
          <w:sz w:val="24"/>
          <w:szCs w:val="24"/>
        </w:rPr>
        <w:t xml:space="preserve"> </w:t>
      </w:r>
    </w:p>
    <w:p w14:paraId="1CFFE42C" w14:textId="718F89F3" w:rsidR="002848AD" w:rsidRPr="00257A48" w:rsidRDefault="006A782B" w:rsidP="00257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Чл.</w:t>
      </w:r>
      <w:r w:rsidR="00257A48">
        <w:rPr>
          <w:rFonts w:eastAsia="Calibri"/>
          <w:b/>
          <w:sz w:val="24"/>
          <w:szCs w:val="24"/>
        </w:rPr>
        <w:t>19</w:t>
      </w:r>
      <w:r w:rsidR="005D0D35" w:rsidRPr="00085A93">
        <w:rPr>
          <w:rFonts w:eastAsia="Calibri"/>
          <w:sz w:val="24"/>
          <w:szCs w:val="24"/>
        </w:rPr>
        <w:t>. Получ</w:t>
      </w:r>
      <w:r w:rsidR="00465261" w:rsidRPr="00085A93">
        <w:rPr>
          <w:rFonts w:eastAsia="Calibri"/>
          <w:sz w:val="24"/>
          <w:szCs w:val="24"/>
        </w:rPr>
        <w:t>ателят</w:t>
      </w:r>
      <w:r w:rsidR="005D0D35" w:rsidRPr="00085A93">
        <w:rPr>
          <w:rFonts w:eastAsia="Calibri"/>
          <w:sz w:val="24"/>
          <w:szCs w:val="24"/>
        </w:rPr>
        <w:t xml:space="preserve"> на финансиране по настоящата </w:t>
      </w:r>
      <w:r w:rsidR="005C5642">
        <w:rPr>
          <w:rFonts w:eastAsia="Calibri"/>
          <w:sz w:val="24"/>
          <w:szCs w:val="24"/>
        </w:rPr>
        <w:t>Програма</w:t>
      </w:r>
      <w:r w:rsidR="005D0D35" w:rsidRPr="00085A93">
        <w:rPr>
          <w:rFonts w:eastAsia="Calibri"/>
          <w:sz w:val="24"/>
          <w:szCs w:val="24"/>
        </w:rPr>
        <w:t xml:space="preserve"> е длъжен да съхранява цялостната документация за срок от 5 години след приключване на договора и да я представя при необходимост пред контролни органи.</w:t>
      </w:r>
    </w:p>
    <w:p w14:paraId="1FE134BE" w14:textId="77777777" w:rsidR="002848AD" w:rsidRPr="00085A93" w:rsidRDefault="002848AD" w:rsidP="005D0D35">
      <w:pPr>
        <w:widowControl/>
        <w:autoSpaceDE/>
        <w:autoSpaceDN/>
        <w:adjustRightInd/>
        <w:rPr>
          <w:sz w:val="24"/>
          <w:szCs w:val="24"/>
        </w:rPr>
      </w:pPr>
    </w:p>
    <w:p w14:paraId="1DB11ED0" w14:textId="77777777" w:rsidR="00894DAE" w:rsidRPr="00085A93" w:rsidRDefault="00894DAE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085A93">
        <w:rPr>
          <w:rFonts w:eastAsia="Calibri"/>
          <w:b/>
          <w:sz w:val="28"/>
          <w:szCs w:val="28"/>
        </w:rPr>
        <w:t>Допълнителн</w:t>
      </w:r>
      <w:r w:rsidR="002C1419" w:rsidRPr="00085A93">
        <w:rPr>
          <w:rFonts w:eastAsia="Calibri"/>
          <w:b/>
          <w:sz w:val="28"/>
          <w:szCs w:val="28"/>
        </w:rPr>
        <w:t>и</w:t>
      </w:r>
      <w:r w:rsidRPr="00085A93">
        <w:rPr>
          <w:rFonts w:eastAsia="Calibri"/>
          <w:b/>
          <w:sz w:val="28"/>
          <w:szCs w:val="28"/>
        </w:rPr>
        <w:t xml:space="preserve"> разпоредб</w:t>
      </w:r>
      <w:r w:rsidR="002C1419" w:rsidRPr="00085A93">
        <w:rPr>
          <w:rFonts w:eastAsia="Calibri"/>
          <w:b/>
          <w:sz w:val="28"/>
          <w:szCs w:val="28"/>
        </w:rPr>
        <w:t>и</w:t>
      </w:r>
    </w:p>
    <w:p w14:paraId="2EF7D779" w14:textId="77777777" w:rsidR="00894DAE" w:rsidRPr="00085A93" w:rsidRDefault="00894DAE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14:paraId="7512027D" w14:textId="77777777" w:rsidR="005A26A4" w:rsidRPr="00085A93" w:rsidRDefault="00894DAE" w:rsidP="00894D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>§ 1.</w:t>
      </w:r>
      <w:r w:rsidR="00FF024C" w:rsidRPr="00085A93">
        <w:rPr>
          <w:rFonts w:eastAsia="Calibri"/>
          <w:sz w:val="24"/>
          <w:szCs w:val="24"/>
        </w:rPr>
        <w:t xml:space="preserve"> </w:t>
      </w:r>
      <w:r w:rsidR="005A26A4" w:rsidRPr="00085A93">
        <w:rPr>
          <w:rFonts w:eastAsia="Calibri"/>
          <w:sz w:val="24"/>
          <w:szCs w:val="24"/>
        </w:rPr>
        <w:t xml:space="preserve">По смисъла на настоящата </w:t>
      </w:r>
      <w:r w:rsidR="005C5642">
        <w:rPr>
          <w:rFonts w:eastAsia="Calibri"/>
          <w:sz w:val="24"/>
          <w:szCs w:val="24"/>
        </w:rPr>
        <w:t>Програма</w:t>
      </w:r>
      <w:r w:rsidR="005A26A4" w:rsidRPr="00085A93">
        <w:rPr>
          <w:rFonts w:eastAsia="Calibri"/>
          <w:sz w:val="24"/>
          <w:szCs w:val="24"/>
        </w:rPr>
        <w:t>:</w:t>
      </w:r>
    </w:p>
    <w:p w14:paraId="4EF664D4" w14:textId="77777777" w:rsidR="00894DAE" w:rsidRPr="00085A93" w:rsidRDefault="001E7FFB" w:rsidP="00C904BA">
      <w:pPr>
        <w:pStyle w:val="a4"/>
        <w:widowControl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85A93">
        <w:rPr>
          <w:rFonts w:eastAsia="Calibri"/>
          <w:sz w:val="24"/>
          <w:szCs w:val="24"/>
        </w:rPr>
        <w:t xml:space="preserve"> </w:t>
      </w:r>
      <w:r w:rsidR="009C65B5" w:rsidRPr="00085A93">
        <w:rPr>
          <w:sz w:val="24"/>
          <w:szCs w:val="24"/>
        </w:rPr>
        <w:t>„Конфликт на интереси</w:t>
      </w:r>
      <w:r w:rsidR="003F20E7" w:rsidRPr="00085A93">
        <w:rPr>
          <w:sz w:val="24"/>
          <w:szCs w:val="24"/>
        </w:rPr>
        <w:t>“</w:t>
      </w:r>
      <w:r w:rsidR="009C65B5" w:rsidRPr="00085A93">
        <w:rPr>
          <w:sz w:val="24"/>
          <w:szCs w:val="24"/>
        </w:rPr>
        <w:t xml:space="preserve"> е налице, когато служители </w:t>
      </w:r>
      <w:r w:rsidR="00605452" w:rsidRPr="00085A93">
        <w:rPr>
          <w:sz w:val="24"/>
          <w:szCs w:val="24"/>
        </w:rPr>
        <w:t xml:space="preserve">на </w:t>
      </w:r>
      <w:r w:rsidR="005C5642">
        <w:rPr>
          <w:sz w:val="24"/>
          <w:szCs w:val="24"/>
        </w:rPr>
        <w:t>ОИ „Старинен Пловдив“, на общинска или държавна администрация</w:t>
      </w:r>
      <w:r w:rsidR="009C65B5" w:rsidRPr="00085A93">
        <w:rPr>
          <w:sz w:val="24"/>
          <w:szCs w:val="24"/>
        </w:rPr>
        <w:t xml:space="preserve">, които участват в </w:t>
      </w:r>
      <w:r w:rsidR="00824209" w:rsidRPr="00085A93">
        <w:rPr>
          <w:sz w:val="24"/>
          <w:szCs w:val="24"/>
        </w:rPr>
        <w:t xml:space="preserve">комисиите по чл.6 от </w:t>
      </w:r>
      <w:r w:rsidR="005C5642">
        <w:rPr>
          <w:sz w:val="24"/>
          <w:szCs w:val="24"/>
        </w:rPr>
        <w:t>Програмата</w:t>
      </w:r>
      <w:r w:rsidR="009C65B5" w:rsidRPr="00085A93">
        <w:rPr>
          <w:sz w:val="24"/>
          <w:szCs w:val="24"/>
        </w:rPr>
        <w:t xml:space="preserve"> или могат да повлияят на резултата от нея, имат интерес, който може да води до облага по смисъла на чл. </w:t>
      </w:r>
      <w:r w:rsidR="00C32566" w:rsidRPr="00085A93">
        <w:rPr>
          <w:sz w:val="24"/>
          <w:szCs w:val="24"/>
        </w:rPr>
        <w:t>54</w:t>
      </w:r>
      <w:r w:rsidR="009C65B5" w:rsidRPr="00085A93">
        <w:rPr>
          <w:sz w:val="24"/>
          <w:szCs w:val="24"/>
        </w:rPr>
        <w:t xml:space="preserve"> от Закона за </w:t>
      </w:r>
      <w:r w:rsidR="00C32566" w:rsidRPr="00085A93">
        <w:rPr>
          <w:sz w:val="24"/>
          <w:szCs w:val="24"/>
        </w:rPr>
        <w:t>противодействие на корупцията и за отнемане на незаконно придобитото имущество</w:t>
      </w:r>
      <w:r w:rsidR="009C65B5" w:rsidRPr="00085A93">
        <w:rPr>
          <w:sz w:val="24"/>
          <w:szCs w:val="24"/>
        </w:rPr>
        <w:t xml:space="preserve"> и за който би могло да се приеме, че влияе на тяхната безпристрастност и независимост във връзка с </w:t>
      </w:r>
      <w:r w:rsidR="00911E7B" w:rsidRPr="00085A93">
        <w:rPr>
          <w:sz w:val="24"/>
          <w:szCs w:val="24"/>
        </w:rPr>
        <w:t>дейността им</w:t>
      </w:r>
      <w:r w:rsidR="009C65B5" w:rsidRPr="00085A93">
        <w:rPr>
          <w:sz w:val="24"/>
          <w:szCs w:val="24"/>
        </w:rPr>
        <w:t>.</w:t>
      </w:r>
    </w:p>
    <w:p w14:paraId="5D86F6C0" w14:textId="77777777" w:rsidR="009C65B5" w:rsidRPr="00085A93" w:rsidRDefault="009C65B5" w:rsidP="00EF5065">
      <w:pPr>
        <w:pStyle w:val="a4"/>
        <w:widowControl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85A93">
        <w:rPr>
          <w:sz w:val="24"/>
          <w:szCs w:val="24"/>
        </w:rPr>
        <w:t>„Свързани лица</w:t>
      </w:r>
      <w:r w:rsidR="003F20E7" w:rsidRPr="00085A93">
        <w:rPr>
          <w:sz w:val="24"/>
          <w:szCs w:val="24"/>
        </w:rPr>
        <w:t>“</w:t>
      </w:r>
      <w:r w:rsidRPr="00085A93">
        <w:rPr>
          <w:sz w:val="24"/>
          <w:szCs w:val="24"/>
        </w:rPr>
        <w:t xml:space="preserve"> са тези по</w:t>
      </w:r>
      <w:r w:rsidR="0038172A" w:rsidRPr="00085A93">
        <w:rPr>
          <w:sz w:val="24"/>
          <w:szCs w:val="24"/>
        </w:rPr>
        <w:t xml:space="preserve"> смисъла на § 1, т. 13 от Д</w:t>
      </w:r>
      <w:r w:rsidRPr="00085A93">
        <w:rPr>
          <w:sz w:val="24"/>
          <w:szCs w:val="24"/>
        </w:rPr>
        <w:t>опълнителните разпоредби на Закона за публичното предлагане на ценни книжа.</w:t>
      </w:r>
    </w:p>
    <w:p w14:paraId="1DB50682" w14:textId="77777777" w:rsidR="00EF5065" w:rsidRPr="00085A93" w:rsidRDefault="00EF5065" w:rsidP="00EF5065">
      <w:pPr>
        <w:pStyle w:val="a4"/>
        <w:widowControl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085A93">
        <w:rPr>
          <w:rFonts w:eastAsia="Calibri"/>
          <w:sz w:val="24"/>
          <w:szCs w:val="24"/>
        </w:rPr>
        <w:t>„</w:t>
      </w:r>
      <w:r w:rsidR="00FC7419" w:rsidRPr="00085A93">
        <w:rPr>
          <w:rFonts w:eastAsia="Calibri"/>
          <w:sz w:val="24"/>
          <w:szCs w:val="24"/>
        </w:rPr>
        <w:t>Икономическа д</w:t>
      </w:r>
      <w:r w:rsidRPr="00085A93">
        <w:rPr>
          <w:rFonts w:eastAsia="Calibri"/>
          <w:sz w:val="24"/>
          <w:szCs w:val="24"/>
        </w:rPr>
        <w:t xml:space="preserve">ейност” е </w:t>
      </w:r>
      <w:r w:rsidR="00E47B9D" w:rsidRPr="00085A93">
        <w:rPr>
          <w:rFonts w:eastAsia="Calibri"/>
          <w:sz w:val="24"/>
          <w:szCs w:val="24"/>
        </w:rPr>
        <w:t>дейност по смисъла на §1, т.13 от Допълнителната разпоредба на Закона за държавните помощи</w:t>
      </w:r>
      <w:r w:rsidRPr="00085A93">
        <w:rPr>
          <w:rFonts w:eastAsia="Calibri"/>
          <w:sz w:val="24"/>
          <w:szCs w:val="24"/>
        </w:rPr>
        <w:t>.</w:t>
      </w:r>
    </w:p>
    <w:p w14:paraId="44C76C23" w14:textId="77777777" w:rsidR="00894DAE" w:rsidRPr="00085A93" w:rsidRDefault="00894DAE" w:rsidP="005D0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14:paraId="318C5C6C" w14:textId="77777777" w:rsidR="003E49D6" w:rsidRPr="00085A93" w:rsidRDefault="003E49D6" w:rsidP="003E49D6">
      <w:pPr>
        <w:widowControl/>
        <w:shd w:val="clear" w:color="auto" w:fill="FCFCFC"/>
        <w:autoSpaceDE/>
        <w:autoSpaceDN/>
        <w:adjustRightInd/>
        <w:spacing w:line="270" w:lineRule="atLeast"/>
        <w:jc w:val="center"/>
        <w:rPr>
          <w:b/>
          <w:bCs/>
          <w:sz w:val="28"/>
          <w:szCs w:val="28"/>
        </w:rPr>
      </w:pPr>
      <w:r w:rsidRPr="00085A93">
        <w:rPr>
          <w:b/>
          <w:bCs/>
          <w:sz w:val="28"/>
          <w:szCs w:val="28"/>
        </w:rPr>
        <w:t>Преходни и заключителни разпоредби</w:t>
      </w:r>
    </w:p>
    <w:p w14:paraId="70C26FAD" w14:textId="77777777" w:rsidR="003E49D6" w:rsidRPr="00085A93" w:rsidRDefault="003E49D6" w:rsidP="003E49D6">
      <w:pPr>
        <w:widowControl/>
        <w:shd w:val="clear" w:color="auto" w:fill="FCFCFC"/>
        <w:autoSpaceDE/>
        <w:autoSpaceDN/>
        <w:adjustRightInd/>
        <w:spacing w:line="270" w:lineRule="atLeast"/>
        <w:jc w:val="center"/>
        <w:rPr>
          <w:sz w:val="24"/>
          <w:szCs w:val="24"/>
        </w:rPr>
      </w:pPr>
    </w:p>
    <w:p w14:paraId="6E4334E2" w14:textId="77777777" w:rsidR="003E49D6" w:rsidRPr="00085A93" w:rsidRDefault="003E49D6" w:rsidP="003E49D6">
      <w:pPr>
        <w:widowControl/>
        <w:shd w:val="clear" w:color="auto" w:fill="FCFCFC"/>
        <w:autoSpaceDE/>
        <w:autoSpaceDN/>
        <w:adjustRightInd/>
        <w:spacing w:line="270" w:lineRule="atLeast"/>
        <w:jc w:val="both"/>
        <w:rPr>
          <w:sz w:val="24"/>
          <w:szCs w:val="24"/>
        </w:rPr>
      </w:pPr>
      <w:r w:rsidRPr="00085A93">
        <w:rPr>
          <w:sz w:val="24"/>
          <w:szCs w:val="24"/>
        </w:rPr>
        <w:t xml:space="preserve">§ 2. Служителите на </w:t>
      </w:r>
      <w:r w:rsidR="005C5642">
        <w:rPr>
          <w:sz w:val="24"/>
          <w:szCs w:val="24"/>
        </w:rPr>
        <w:t>ОИ „Старинен Пловдив“</w:t>
      </w:r>
      <w:r w:rsidRPr="00085A93">
        <w:rPr>
          <w:sz w:val="24"/>
          <w:szCs w:val="24"/>
        </w:rPr>
        <w:t xml:space="preserve"> и външните експерти, включени в </w:t>
      </w:r>
      <w:r w:rsidR="005C5642">
        <w:rPr>
          <w:sz w:val="24"/>
          <w:szCs w:val="24"/>
        </w:rPr>
        <w:t xml:space="preserve">Комисията </w:t>
      </w:r>
      <w:r w:rsidRPr="00085A93">
        <w:rPr>
          <w:sz w:val="24"/>
          <w:szCs w:val="24"/>
        </w:rPr>
        <w:t xml:space="preserve">по чл.6 не могат да консултират вносителите на предложения </w:t>
      </w:r>
      <w:r w:rsidR="005C5642">
        <w:rPr>
          <w:sz w:val="24"/>
          <w:szCs w:val="24"/>
        </w:rPr>
        <w:t xml:space="preserve">при изготвянето им </w:t>
      </w:r>
      <w:r w:rsidRPr="00085A93">
        <w:rPr>
          <w:sz w:val="24"/>
          <w:szCs w:val="24"/>
        </w:rPr>
        <w:t>и да участват пряко или непряко в изпълнението на проектите.</w:t>
      </w:r>
    </w:p>
    <w:p w14:paraId="2350B7D1" w14:textId="77777777" w:rsidR="003E49D6" w:rsidRPr="007D773C" w:rsidRDefault="003E49D6" w:rsidP="00D96346">
      <w:pPr>
        <w:widowControl/>
        <w:shd w:val="clear" w:color="auto" w:fill="FCFCFC"/>
        <w:autoSpaceDE/>
        <w:autoSpaceDN/>
        <w:adjustRightInd/>
        <w:spacing w:line="270" w:lineRule="atLeast"/>
        <w:jc w:val="both"/>
        <w:rPr>
          <w:sz w:val="24"/>
          <w:szCs w:val="24"/>
        </w:rPr>
      </w:pPr>
      <w:r w:rsidRPr="00085A93">
        <w:rPr>
          <w:sz w:val="24"/>
          <w:szCs w:val="24"/>
        </w:rPr>
        <w:t xml:space="preserve">§ 3. Настоящата </w:t>
      </w:r>
      <w:r w:rsidR="005C5642">
        <w:rPr>
          <w:sz w:val="24"/>
          <w:szCs w:val="24"/>
        </w:rPr>
        <w:t>Програма е разработена</w:t>
      </w:r>
      <w:r w:rsidRPr="00085A93">
        <w:rPr>
          <w:sz w:val="24"/>
          <w:szCs w:val="24"/>
        </w:rPr>
        <w:t xml:space="preserve"> на основание чл. 18 от Закона за закрила и развитие на културата /ЗЗРК/ и влиза в сила от </w:t>
      </w:r>
      <w:r w:rsidR="00221DAA" w:rsidRPr="007D773C">
        <w:rPr>
          <w:sz w:val="24"/>
          <w:szCs w:val="24"/>
        </w:rPr>
        <w:t>………………….</w:t>
      </w:r>
      <w:r w:rsidRPr="007D773C">
        <w:rPr>
          <w:sz w:val="24"/>
          <w:szCs w:val="24"/>
        </w:rPr>
        <w:t>20</w:t>
      </w:r>
      <w:r w:rsidR="00D96346" w:rsidRPr="007D773C">
        <w:rPr>
          <w:sz w:val="24"/>
          <w:szCs w:val="24"/>
        </w:rPr>
        <w:t>22</w:t>
      </w:r>
      <w:r w:rsidR="004A0115" w:rsidRPr="007D773C">
        <w:rPr>
          <w:sz w:val="24"/>
          <w:szCs w:val="24"/>
        </w:rPr>
        <w:t xml:space="preserve"> </w:t>
      </w:r>
      <w:r w:rsidRPr="007D773C">
        <w:rPr>
          <w:sz w:val="24"/>
          <w:szCs w:val="24"/>
        </w:rPr>
        <w:t>г.</w:t>
      </w:r>
      <w:r w:rsidR="00D96346" w:rsidRPr="007D773C">
        <w:rPr>
          <w:sz w:val="24"/>
          <w:szCs w:val="24"/>
        </w:rPr>
        <w:t xml:space="preserve"> </w:t>
      </w:r>
    </w:p>
    <w:p w14:paraId="6AA88E30" w14:textId="2A7295C3" w:rsidR="005D0D35" w:rsidRPr="00D96346" w:rsidRDefault="003E49D6" w:rsidP="00D9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 w:rsidRPr="007D773C">
        <w:rPr>
          <w:rFonts w:eastAsia="Calibri"/>
          <w:sz w:val="24"/>
          <w:szCs w:val="24"/>
        </w:rPr>
        <w:t xml:space="preserve">§ </w:t>
      </w:r>
      <w:r w:rsidR="00D96346" w:rsidRPr="007D773C">
        <w:rPr>
          <w:rFonts w:eastAsia="Calibri"/>
          <w:sz w:val="24"/>
          <w:szCs w:val="24"/>
        </w:rPr>
        <w:t>4</w:t>
      </w:r>
      <w:r w:rsidRPr="007D773C">
        <w:rPr>
          <w:rFonts w:eastAsia="Calibri"/>
          <w:sz w:val="24"/>
          <w:szCs w:val="24"/>
        </w:rPr>
        <w:t xml:space="preserve">. Неразделна част от </w:t>
      </w:r>
      <w:r w:rsidR="00D96346" w:rsidRPr="007D773C">
        <w:rPr>
          <w:rFonts w:eastAsia="Calibri"/>
          <w:sz w:val="24"/>
          <w:szCs w:val="24"/>
        </w:rPr>
        <w:t>Програмата</w:t>
      </w:r>
      <w:r w:rsidR="006A782B">
        <w:rPr>
          <w:rFonts w:eastAsia="Calibri"/>
          <w:sz w:val="24"/>
          <w:szCs w:val="24"/>
        </w:rPr>
        <w:t xml:space="preserve"> са: </w:t>
      </w:r>
      <w:r w:rsidRPr="007D773C">
        <w:rPr>
          <w:rFonts w:eastAsia="Calibri"/>
          <w:sz w:val="24"/>
          <w:szCs w:val="24"/>
        </w:rPr>
        <w:t xml:space="preserve">Приложение № 1 – </w:t>
      </w:r>
      <w:r w:rsidR="00D96346" w:rsidRPr="007D773C">
        <w:rPr>
          <w:rFonts w:eastAsia="Calibri"/>
          <w:sz w:val="24"/>
          <w:szCs w:val="24"/>
        </w:rPr>
        <w:t>Заявление</w:t>
      </w:r>
      <w:r w:rsidRPr="007D773C">
        <w:rPr>
          <w:rFonts w:eastAsia="Calibri"/>
          <w:sz w:val="24"/>
          <w:szCs w:val="24"/>
        </w:rPr>
        <w:t xml:space="preserve"> и </w:t>
      </w:r>
      <w:r w:rsidR="00D96346" w:rsidRPr="007D773C">
        <w:rPr>
          <w:rFonts w:eastAsia="Calibri"/>
          <w:sz w:val="24"/>
          <w:szCs w:val="24"/>
        </w:rPr>
        <w:t>Б</w:t>
      </w:r>
      <w:r w:rsidRPr="007D773C">
        <w:rPr>
          <w:rFonts w:eastAsia="Calibri"/>
          <w:sz w:val="24"/>
          <w:szCs w:val="24"/>
        </w:rPr>
        <w:t xml:space="preserve">юджет, Приложение № 2 </w:t>
      </w:r>
      <w:r w:rsidR="00257A48" w:rsidRPr="007D773C">
        <w:rPr>
          <w:rFonts w:eastAsia="Calibri"/>
          <w:sz w:val="24"/>
          <w:szCs w:val="24"/>
        </w:rPr>
        <w:t>– Декларация за участие в конкурсната процедура, Приложение № 3 – Матрица за оценяване, Приложение № 4 – Критерии за избор на външни експерти.</w:t>
      </w:r>
    </w:p>
    <w:p w14:paraId="5F63A94B" w14:textId="77777777" w:rsidR="005D0D35" w:rsidRPr="00085A93" w:rsidRDefault="005D0D35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D6284A1" w14:textId="77777777" w:rsidR="00BC0BF0" w:rsidRPr="00085A93" w:rsidRDefault="00BC0BF0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1786DAEC" w14:textId="77777777" w:rsidR="00BC0BF0" w:rsidRDefault="00BC0BF0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B895FAF" w14:textId="77777777" w:rsidR="00257A48" w:rsidRDefault="00257A48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50288F25" w14:textId="77777777" w:rsidR="00257A48" w:rsidRDefault="00257A48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F085EBA" w14:textId="77777777" w:rsidR="00257A48" w:rsidRDefault="00257A48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F26C8B5" w14:textId="77777777" w:rsidR="00257A48" w:rsidRDefault="00257A48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  <w:lang w:val="en-US"/>
        </w:rPr>
      </w:pPr>
    </w:p>
    <w:p w14:paraId="4DEE9800" w14:textId="77777777" w:rsidR="000C6F98" w:rsidRDefault="000C6F98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  <w:lang w:val="en-US"/>
        </w:rPr>
      </w:pPr>
    </w:p>
    <w:p w14:paraId="554A2671" w14:textId="77777777" w:rsidR="000C6F98" w:rsidRDefault="000C6F98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  <w:lang w:val="en-US"/>
        </w:rPr>
      </w:pPr>
    </w:p>
    <w:p w14:paraId="18B1B337" w14:textId="77777777" w:rsidR="000C6F98" w:rsidRDefault="000C6F98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5B35AE13" w14:textId="77777777" w:rsidR="00F37FD5" w:rsidRDefault="00F37FD5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563ED63" w14:textId="77777777" w:rsidR="00F37FD5" w:rsidRPr="00F37FD5" w:rsidRDefault="00F37FD5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7435099D" w14:textId="77777777" w:rsidR="000C6F98" w:rsidRDefault="000C6F98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  <w:lang w:val="en-US"/>
        </w:rPr>
      </w:pPr>
    </w:p>
    <w:p w14:paraId="31BEB490" w14:textId="77777777" w:rsidR="000C6F98" w:rsidRDefault="000C6F98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6CD14AC1" w14:textId="77777777" w:rsidR="00642C4E" w:rsidRPr="00642C4E" w:rsidRDefault="00642C4E" w:rsidP="00642C4E">
      <w:pPr>
        <w:widowControl/>
        <w:autoSpaceDE/>
        <w:autoSpaceDN/>
        <w:adjustRightInd/>
        <w:spacing w:line="276" w:lineRule="auto"/>
        <w:ind w:right="710"/>
        <w:jc w:val="right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  <w:r w:rsidRPr="00642C4E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lastRenderedPageBreak/>
        <w:t>Приложение № 1</w:t>
      </w:r>
    </w:p>
    <w:p w14:paraId="342DCED7" w14:textId="77777777" w:rsidR="00642C4E" w:rsidRPr="00642C4E" w:rsidRDefault="00642C4E" w:rsidP="00642C4E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</w:p>
    <w:p w14:paraId="5C64EA57" w14:textId="77777777" w:rsidR="00642C4E" w:rsidRPr="00642C4E" w:rsidRDefault="00642C4E" w:rsidP="00642C4E">
      <w:pPr>
        <w:widowControl/>
        <w:autoSpaceDE/>
        <w:autoSpaceDN/>
        <w:adjustRightInd/>
        <w:spacing w:line="276" w:lineRule="auto"/>
        <w:ind w:right="710"/>
        <w:jc w:val="center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  <w:r w:rsidRPr="00642C4E">
        <w:rPr>
          <w:rFonts w:eastAsia="Courier New"/>
          <w:b/>
          <w:bCs/>
          <w:color w:val="000000"/>
          <w:sz w:val="28"/>
          <w:szCs w:val="24"/>
          <w:lang w:eastAsia="en-US" w:bidi="bg-BG"/>
        </w:rPr>
        <w:t xml:space="preserve">Заявление </w:t>
      </w:r>
    </w:p>
    <w:p w14:paraId="1B07ACCD" w14:textId="77777777" w:rsidR="00987D5A" w:rsidRDefault="00642C4E" w:rsidP="00642C4E">
      <w:pPr>
        <w:widowControl/>
        <w:autoSpaceDE/>
        <w:autoSpaceDN/>
        <w:adjustRightInd/>
        <w:spacing w:line="276" w:lineRule="auto"/>
        <w:ind w:right="710"/>
        <w:jc w:val="center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  <w:r w:rsidRPr="00642C4E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за кандидатстване по </w:t>
      </w:r>
    </w:p>
    <w:p w14:paraId="70A79061" w14:textId="48F9FC20" w:rsidR="00642C4E" w:rsidRPr="00642C4E" w:rsidRDefault="00642C4E" w:rsidP="00987D5A">
      <w:pPr>
        <w:widowControl/>
        <w:autoSpaceDE/>
        <w:autoSpaceDN/>
        <w:adjustRightInd/>
        <w:spacing w:line="276" w:lineRule="auto"/>
        <w:ind w:right="710"/>
        <w:jc w:val="center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  <w:r w:rsidRPr="00642C4E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Програма „Да съхраним </w:t>
      </w:r>
      <w:r w:rsidR="00987D5A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>ЗАЕДНО</w:t>
      </w:r>
      <w:r w:rsidRPr="00642C4E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 Старинен Пловдив“</w:t>
      </w:r>
    </w:p>
    <w:p w14:paraId="675AD9D0" w14:textId="77777777" w:rsidR="00642C4E" w:rsidRPr="00642C4E" w:rsidRDefault="00642C4E" w:rsidP="00642C4E">
      <w:pPr>
        <w:widowControl/>
        <w:autoSpaceDE/>
        <w:autoSpaceDN/>
        <w:adjustRightInd/>
        <w:spacing w:line="276" w:lineRule="auto"/>
        <w:jc w:val="right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</w:p>
    <w:tbl>
      <w:tblPr>
        <w:tblW w:w="9104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11"/>
        <w:gridCol w:w="4993"/>
      </w:tblGrid>
      <w:tr w:rsidR="00642C4E" w:rsidRPr="00642C4E" w14:paraId="697453D2" w14:textId="77777777" w:rsidTr="00C46ADA">
        <w:trPr>
          <w:trHeight w:val="4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F514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26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 xml:space="preserve">Наименование на обекта </w:t>
            </w:r>
            <w:r w:rsidRPr="00642C4E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br/>
            </w: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(местонахождение, УПИ, квартал, идентификатор</w:t>
            </w:r>
            <w:r w:rsidRPr="00642C4E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 xml:space="preserve"> </w:t>
            </w: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по КК</w:t>
            </w:r>
            <w:r w:rsidRPr="00642C4E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>)</w:t>
            </w:r>
          </w:p>
        </w:tc>
        <w:tc>
          <w:tcPr>
            <w:tcW w:w="4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C50D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32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  </w:t>
            </w:r>
          </w:p>
        </w:tc>
      </w:tr>
      <w:tr w:rsidR="00642C4E" w:rsidRPr="00642C4E" w14:paraId="264C434B" w14:textId="77777777" w:rsidTr="00C46ADA">
        <w:trPr>
          <w:trHeight w:val="57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7FCC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>Име на кандидата</w:t>
            </w:r>
          </w:p>
          <w:p w14:paraId="29F38D27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i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(Пълно наименование на юридическото / физическото лице)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D50D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-740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 </w:t>
            </w:r>
          </w:p>
        </w:tc>
      </w:tr>
      <w:tr w:rsidR="00642C4E" w:rsidRPr="00642C4E" w14:paraId="58EEB532" w14:textId="77777777" w:rsidTr="00C46ADA">
        <w:trPr>
          <w:trHeight w:val="57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598E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>Статут на кандидата</w:t>
            </w:r>
          </w:p>
          <w:p w14:paraId="5F7E7719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(вид </w:t>
            </w:r>
            <w:r w:rsidRPr="00642C4E">
              <w:rPr>
                <w:rFonts w:eastAsia="Courier New"/>
                <w:i/>
                <w:color w:val="000000"/>
                <w:sz w:val="24"/>
                <w:szCs w:val="24"/>
                <w:lang w:bidi="bg-BG"/>
              </w:rPr>
              <w:t>юридическо лице или физическо лице</w:t>
            </w:r>
            <w:r w:rsidRPr="00642C4E">
              <w:rPr>
                <w:rFonts w:eastAsia="Courier New"/>
                <w:color w:val="000000"/>
                <w:sz w:val="24"/>
                <w:szCs w:val="24"/>
                <w:lang w:bidi="bg-BG"/>
              </w:rPr>
              <w:t>)</w:t>
            </w:r>
          </w:p>
          <w:p w14:paraId="11ABE41C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</w:pP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БУЛСТАТ или ЕИК</w:t>
            </w:r>
          </w:p>
          <w:p w14:paraId="0A5ABA7A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</w:pP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Седалище и адрес на управление</w:t>
            </w:r>
          </w:p>
          <w:p w14:paraId="55B0858E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</w:pP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Адрес за кореспонденция</w:t>
            </w:r>
          </w:p>
          <w:p w14:paraId="70006B01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</w:pP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Лице за контакти</w:t>
            </w:r>
          </w:p>
          <w:p w14:paraId="5B15FE12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</w:pP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Телефон, мобилен телефон, ел.поща</w:t>
            </w:r>
          </w:p>
          <w:p w14:paraId="75C0EA5A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7B88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-740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</w:p>
        </w:tc>
      </w:tr>
      <w:tr w:rsidR="00642C4E" w:rsidRPr="00642C4E" w14:paraId="21ECB52F" w14:textId="77777777" w:rsidTr="00C46ADA">
        <w:trPr>
          <w:trHeight w:val="57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201F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/>
                <w:color w:val="000000"/>
                <w:spacing w:val="-2"/>
                <w:sz w:val="24"/>
                <w:szCs w:val="24"/>
                <w:lang w:eastAsia="en-US" w:bidi="bg-BG"/>
              </w:rPr>
            </w:pPr>
            <w:r w:rsidRPr="00642C4E">
              <w:rPr>
                <w:rFonts w:eastAsia="Courier New"/>
                <w:b/>
                <w:color w:val="000000"/>
                <w:spacing w:val="-2"/>
                <w:sz w:val="24"/>
                <w:szCs w:val="24"/>
                <w:lang w:eastAsia="en-US" w:bidi="bg-BG"/>
              </w:rPr>
              <w:t>Данни за банковата сметка на кандидата</w:t>
            </w:r>
          </w:p>
          <w:p w14:paraId="119F20C1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</w:pP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Титуляр на сметката</w:t>
            </w:r>
          </w:p>
          <w:p w14:paraId="20B83746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</w:pP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IBAN</w:t>
            </w:r>
          </w:p>
          <w:p w14:paraId="562D43E2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</w:pP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Име на банката</w:t>
            </w:r>
          </w:p>
          <w:p w14:paraId="21920B92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</w:pP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 xml:space="preserve">Име(на) </w:t>
            </w:r>
            <w:proofErr w:type="spellStart"/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на</w:t>
            </w:r>
            <w:proofErr w:type="spellEnd"/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 xml:space="preserve"> лицето(ата), имащи </w:t>
            </w:r>
            <w:proofErr w:type="spellStart"/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спесимен</w:t>
            </w:r>
            <w:proofErr w:type="spellEnd"/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 xml:space="preserve"> на подписа(</w:t>
            </w:r>
            <w:proofErr w:type="spellStart"/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ите</w:t>
            </w:r>
            <w:proofErr w:type="spellEnd"/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)</w:t>
            </w:r>
          </w:p>
          <w:p w14:paraId="7AD2AB0A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 xml:space="preserve">Длъжност(и) на лицето(ата) със </w:t>
            </w:r>
            <w:proofErr w:type="spellStart"/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спесимен</w:t>
            </w:r>
            <w:proofErr w:type="spellEnd"/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 xml:space="preserve"> на подписа(</w:t>
            </w:r>
            <w:proofErr w:type="spellStart"/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ите</w:t>
            </w:r>
            <w:proofErr w:type="spellEnd"/>
            <w:r w:rsidRPr="00642C4E">
              <w:rPr>
                <w:rFonts w:eastAsia="Courier New"/>
                <w:bCs/>
                <w:i/>
                <w:color w:val="000000"/>
                <w:spacing w:val="-2"/>
                <w:sz w:val="24"/>
                <w:szCs w:val="24"/>
                <w:lang w:eastAsia="en-US" w:bidi="bg-BG"/>
              </w:rPr>
              <w:t>)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9803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-740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</w:p>
        </w:tc>
      </w:tr>
      <w:tr w:rsidR="00642C4E" w:rsidRPr="00642C4E" w14:paraId="3A0FF0B9" w14:textId="77777777" w:rsidTr="00C46ADA">
        <w:trPr>
          <w:trHeight w:val="20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9CED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 xml:space="preserve">Размер на исканото финансиране от Община Пловдив 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E333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32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 </w:t>
            </w:r>
          </w:p>
        </w:tc>
      </w:tr>
      <w:tr w:rsidR="00642C4E" w:rsidRPr="00642C4E" w14:paraId="02E04991" w14:textId="77777777" w:rsidTr="00C46ADA">
        <w:trPr>
          <w:trHeight w:val="20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B0D7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>Период за изпълнение на КРР</w:t>
            </w:r>
          </w:p>
          <w:p w14:paraId="6696F475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i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09DD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color w:val="000000"/>
                <w:sz w:val="24"/>
                <w:szCs w:val="24"/>
                <w:lang w:bidi="bg-BG"/>
              </w:rPr>
              <w:t>от …. до ……</w:t>
            </w:r>
          </w:p>
        </w:tc>
      </w:tr>
    </w:tbl>
    <w:p w14:paraId="7172F0D3" w14:textId="77777777" w:rsidR="00642C4E" w:rsidRPr="00642C4E" w:rsidRDefault="00642C4E" w:rsidP="00642C4E">
      <w:pPr>
        <w:widowControl/>
        <w:autoSpaceDE/>
        <w:autoSpaceDN/>
        <w:adjustRightInd/>
        <w:spacing w:line="276" w:lineRule="auto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</w:p>
    <w:p w14:paraId="618DD4D9" w14:textId="77777777" w:rsidR="00642C4E" w:rsidRPr="00642C4E" w:rsidRDefault="00642C4E" w:rsidP="00642C4E">
      <w:pPr>
        <w:widowControl/>
        <w:autoSpaceDE/>
        <w:autoSpaceDN/>
        <w:adjustRightInd/>
        <w:spacing w:line="276" w:lineRule="auto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</w:p>
    <w:p w14:paraId="192B85E4" w14:textId="77777777" w:rsidR="00642C4E" w:rsidRPr="00642C4E" w:rsidRDefault="00642C4E" w:rsidP="00642C4E">
      <w:pPr>
        <w:widowControl/>
        <w:autoSpaceDE/>
        <w:autoSpaceDN/>
        <w:adjustRightInd/>
        <w:spacing w:line="276" w:lineRule="auto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</w:p>
    <w:p w14:paraId="35BC3560" w14:textId="77777777" w:rsidR="00642C4E" w:rsidRPr="00642C4E" w:rsidRDefault="00642C4E" w:rsidP="00642C4E">
      <w:pPr>
        <w:widowControl/>
        <w:autoSpaceDE/>
        <w:autoSpaceDN/>
        <w:adjustRightInd/>
        <w:spacing w:line="276" w:lineRule="auto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</w:p>
    <w:p w14:paraId="10586A89" w14:textId="77777777" w:rsidR="00642C4E" w:rsidRPr="00642C4E" w:rsidRDefault="00642C4E" w:rsidP="00642C4E">
      <w:pPr>
        <w:widowControl/>
        <w:autoSpaceDE/>
        <w:autoSpaceDN/>
        <w:adjustRightInd/>
        <w:spacing w:line="276" w:lineRule="auto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</w:p>
    <w:p w14:paraId="2AFBC843" w14:textId="77777777" w:rsidR="00642C4E" w:rsidRPr="00642C4E" w:rsidRDefault="00642C4E" w:rsidP="00642C4E">
      <w:pPr>
        <w:widowControl/>
        <w:autoSpaceDE/>
        <w:autoSpaceDN/>
        <w:adjustRightInd/>
        <w:spacing w:line="276" w:lineRule="auto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</w:p>
    <w:tbl>
      <w:tblPr>
        <w:tblW w:w="9356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642C4E" w:rsidRPr="00642C4E" w14:paraId="2CB033A4" w14:textId="77777777" w:rsidTr="00C46ADA">
        <w:trPr>
          <w:trHeight w:val="462"/>
        </w:trPr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E788D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lastRenderedPageBreak/>
              <w:t>Списък с приложения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FA37444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>Описание на приложените документите</w:t>
            </w:r>
          </w:p>
        </w:tc>
      </w:tr>
      <w:tr w:rsidR="00642C4E" w:rsidRPr="00642C4E" w14:paraId="1AD10A2E" w14:textId="77777777" w:rsidTr="00C4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D35F" w14:textId="77777777" w:rsidR="00642C4E" w:rsidRPr="00642C4E" w:rsidRDefault="00642C4E" w:rsidP="00981E12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751" w:hanging="425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color w:val="000000"/>
                <w:sz w:val="24"/>
                <w:szCs w:val="24"/>
                <w:lang w:bidi="bg-BG"/>
              </w:rPr>
              <w:t>Нотариален акт на сградата или право на управление/ползване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ED794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360"/>
              <w:jc w:val="both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</w:p>
        </w:tc>
      </w:tr>
      <w:tr w:rsidR="00642C4E" w:rsidRPr="00642C4E" w14:paraId="55DEDE86" w14:textId="77777777" w:rsidTr="00C4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5024" w14:textId="77777777" w:rsidR="00642C4E" w:rsidRPr="00642C4E" w:rsidRDefault="00642C4E" w:rsidP="00981E12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609" w:hanging="283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color w:val="000000"/>
                <w:sz w:val="24"/>
                <w:szCs w:val="24"/>
                <w:lang w:bidi="bg-BG"/>
              </w:rPr>
              <w:t>Нотариално заверено съгласие от всички собственици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F4F38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360"/>
              <w:jc w:val="both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</w:p>
        </w:tc>
      </w:tr>
      <w:tr w:rsidR="00642C4E" w:rsidRPr="00642C4E" w14:paraId="7877A707" w14:textId="77777777" w:rsidTr="00C4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/>
        </w:trPr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A9F2" w14:textId="77777777" w:rsidR="00642C4E" w:rsidRPr="00642C4E" w:rsidRDefault="00642C4E" w:rsidP="00981E12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609" w:hanging="283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642C4E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Съгласувана и одобрена проектна документация.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39F00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360"/>
              <w:jc w:val="both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</w:p>
        </w:tc>
      </w:tr>
      <w:tr w:rsidR="00642C4E" w:rsidRPr="00642C4E" w14:paraId="2B142923" w14:textId="77777777" w:rsidTr="00C4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/>
        </w:trPr>
        <w:tc>
          <w:tcPr>
            <w:tcW w:w="453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A444" w14:textId="77777777" w:rsidR="00642C4E" w:rsidRPr="00981E12" w:rsidRDefault="00642C4E" w:rsidP="00981E12">
            <w:pPr>
              <w:pStyle w:val="a4"/>
              <w:numPr>
                <w:ilvl w:val="0"/>
                <w:numId w:val="37"/>
              </w:numPr>
              <w:tabs>
                <w:tab w:val="left" w:pos="8689"/>
              </w:tabs>
              <w:autoSpaceDE/>
              <w:autoSpaceDN/>
              <w:adjustRightInd/>
              <w:spacing w:line="276" w:lineRule="auto"/>
              <w:ind w:right="215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981E12">
              <w:rPr>
                <w:rFonts w:eastAsia="Courier New"/>
                <w:color w:val="000000"/>
                <w:sz w:val="24"/>
                <w:szCs w:val="24"/>
                <w:lang w:bidi="bg-BG"/>
              </w:rPr>
              <w:t>Положително становище на Министерство на културата, включително разрешение за строеж, (</w:t>
            </w:r>
            <w:r w:rsidRPr="00981E12">
              <w:rPr>
                <w:rFonts w:eastAsia="Courier New"/>
                <w:i/>
                <w:color w:val="000000"/>
                <w:sz w:val="24"/>
                <w:szCs w:val="24"/>
                <w:lang w:bidi="bg-BG"/>
              </w:rPr>
              <w:t>ако е необходимо съгласно ЗУТ</w:t>
            </w:r>
            <w:r w:rsidRPr="00981E12">
              <w:rPr>
                <w:rFonts w:eastAsia="Courier New"/>
                <w:color w:val="000000"/>
                <w:sz w:val="24"/>
                <w:szCs w:val="24"/>
                <w:lang w:bidi="bg-BG"/>
              </w:rPr>
              <w:t>).</w:t>
            </w:r>
          </w:p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</w:tcPr>
          <w:p w14:paraId="075D8DC3" w14:textId="77777777" w:rsidR="00642C4E" w:rsidRPr="00642C4E" w:rsidRDefault="00642C4E" w:rsidP="00642C4E">
            <w:pPr>
              <w:tabs>
                <w:tab w:val="left" w:pos="8689"/>
              </w:tabs>
              <w:autoSpaceDE/>
              <w:autoSpaceDN/>
              <w:adjustRightInd/>
              <w:spacing w:line="276" w:lineRule="auto"/>
              <w:ind w:left="360" w:right="215"/>
              <w:jc w:val="both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</w:p>
        </w:tc>
      </w:tr>
      <w:tr w:rsidR="00642C4E" w:rsidRPr="00642C4E" w14:paraId="237544B9" w14:textId="77777777" w:rsidTr="00C4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/>
        </w:trPr>
        <w:tc>
          <w:tcPr>
            <w:tcW w:w="453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FF81" w14:textId="77777777" w:rsidR="00642C4E" w:rsidRPr="00981E12" w:rsidRDefault="00642C4E" w:rsidP="00981E12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right="20"/>
              <w:rPr>
                <w:sz w:val="24"/>
                <w:szCs w:val="24"/>
                <w:lang w:eastAsia="en-US"/>
              </w:rPr>
            </w:pPr>
            <w:r w:rsidRPr="00981E12">
              <w:rPr>
                <w:rFonts w:hint="eastAsia"/>
                <w:sz w:val="24"/>
                <w:szCs w:val="24"/>
                <w:lang w:eastAsia="en-US"/>
              </w:rPr>
              <w:t>Оферти</w:t>
            </w:r>
            <w:r w:rsidRPr="00981E12">
              <w:rPr>
                <w:sz w:val="24"/>
                <w:szCs w:val="24"/>
                <w:lang w:eastAsia="en-US"/>
              </w:rPr>
              <w:t xml:space="preserve">,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договори</w:t>
            </w:r>
            <w:r w:rsidRPr="00981E12">
              <w:rPr>
                <w:sz w:val="24"/>
                <w:szCs w:val="24"/>
                <w:lang w:eastAsia="en-US"/>
              </w:rPr>
              <w:t xml:space="preserve">,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банкови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извлечения</w:t>
            </w:r>
            <w:r w:rsidRPr="00981E12">
              <w:rPr>
                <w:sz w:val="24"/>
                <w:szCs w:val="24"/>
                <w:lang w:eastAsia="en-US"/>
              </w:rPr>
              <w:t xml:space="preserve">,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финансово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оправдателни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документи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и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др</w:t>
            </w:r>
            <w:r w:rsidRPr="00981E12">
              <w:rPr>
                <w:sz w:val="24"/>
                <w:szCs w:val="24"/>
                <w:lang w:eastAsia="en-US"/>
              </w:rPr>
              <w:t xml:space="preserve">.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подобни</w:t>
            </w:r>
            <w:r w:rsidRPr="00981E12">
              <w:rPr>
                <w:sz w:val="24"/>
                <w:szCs w:val="24"/>
                <w:lang w:eastAsia="en-US"/>
              </w:rPr>
              <w:t xml:space="preserve">,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доказващи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посочените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в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бюджета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разходи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по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проектната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документация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и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административните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такси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за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съгласуване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на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проекта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в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съответствие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със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  <w:r w:rsidRPr="00981E12">
              <w:rPr>
                <w:rFonts w:hint="eastAsia"/>
                <w:sz w:val="24"/>
                <w:szCs w:val="24"/>
                <w:lang w:eastAsia="en-US"/>
              </w:rPr>
              <w:t>ЗКН</w:t>
            </w:r>
            <w:r w:rsidRPr="00981E12">
              <w:rPr>
                <w:sz w:val="24"/>
                <w:szCs w:val="24"/>
                <w:lang w:eastAsia="en-US"/>
              </w:rPr>
              <w:t xml:space="preserve"> </w:t>
            </w:r>
          </w:p>
          <w:p w14:paraId="6CA8BEE5" w14:textId="77777777" w:rsidR="00642C4E" w:rsidRPr="00642C4E" w:rsidRDefault="00642C4E" w:rsidP="00642C4E">
            <w:pPr>
              <w:tabs>
                <w:tab w:val="left" w:pos="8689"/>
              </w:tabs>
              <w:autoSpaceDE/>
              <w:autoSpaceDN/>
              <w:adjustRightInd/>
              <w:spacing w:line="276" w:lineRule="auto"/>
              <w:ind w:left="42" w:right="215" w:firstLine="284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</w:tcPr>
          <w:p w14:paraId="20B03887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360" w:right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2C4E" w:rsidRPr="00642C4E" w14:paraId="3306FF55" w14:textId="77777777" w:rsidTr="00C4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/>
        </w:trPr>
        <w:tc>
          <w:tcPr>
            <w:tcW w:w="453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3117" w14:textId="77777777" w:rsidR="00642C4E" w:rsidRPr="00642C4E" w:rsidRDefault="00642C4E" w:rsidP="00642C4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42" w:right="20" w:firstLine="284"/>
              <w:rPr>
                <w:sz w:val="24"/>
                <w:szCs w:val="24"/>
                <w:lang w:eastAsia="en-US"/>
              </w:rPr>
            </w:pPr>
            <w:r w:rsidRPr="00642C4E">
              <w:rPr>
                <w:sz w:val="24"/>
                <w:szCs w:val="24"/>
                <w:lang w:eastAsia="en-US"/>
              </w:rPr>
              <w:t>Попълнени декларации по образец</w:t>
            </w:r>
          </w:p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</w:tcPr>
          <w:p w14:paraId="219A2EED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360" w:right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2C4E" w:rsidRPr="00642C4E" w14:paraId="00B9F788" w14:textId="77777777" w:rsidTr="00C4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/>
        </w:trPr>
        <w:tc>
          <w:tcPr>
            <w:tcW w:w="453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336D" w14:textId="77777777" w:rsidR="00642C4E" w:rsidRPr="00642C4E" w:rsidRDefault="00642C4E" w:rsidP="00642C4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42" w:right="20" w:firstLine="284"/>
              <w:rPr>
                <w:sz w:val="24"/>
                <w:szCs w:val="24"/>
                <w:lang w:eastAsia="en-US"/>
              </w:rPr>
            </w:pPr>
            <w:r w:rsidRPr="00642C4E">
              <w:rPr>
                <w:sz w:val="24"/>
                <w:szCs w:val="24"/>
                <w:lang w:eastAsia="en-US"/>
              </w:rPr>
              <w:t>Нотариално заверено пълномощно</w:t>
            </w:r>
          </w:p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</w:tcPr>
          <w:p w14:paraId="3A87A461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360" w:right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2C4E" w:rsidRPr="00642C4E" w14:paraId="4C1C9BD2" w14:textId="77777777" w:rsidTr="00C4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/>
        </w:trPr>
        <w:tc>
          <w:tcPr>
            <w:tcW w:w="453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CB29" w14:textId="77777777" w:rsidR="00642C4E" w:rsidRPr="00642C4E" w:rsidRDefault="00642C4E" w:rsidP="00642C4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42" w:right="20" w:firstLine="284"/>
              <w:rPr>
                <w:sz w:val="24"/>
                <w:szCs w:val="24"/>
                <w:lang w:eastAsia="en-US"/>
              </w:rPr>
            </w:pPr>
            <w:r w:rsidRPr="00642C4E">
              <w:rPr>
                <w:sz w:val="24"/>
                <w:szCs w:val="24"/>
                <w:lang w:eastAsia="en-US"/>
              </w:rPr>
              <w:t>Документи, подавани от чуждестранни лица</w:t>
            </w:r>
          </w:p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</w:tcPr>
          <w:p w14:paraId="04D3CAED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360" w:right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2C4E" w:rsidRPr="00642C4E" w14:paraId="05D1798F" w14:textId="77777777" w:rsidTr="00C4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/>
        </w:trPr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AA33" w14:textId="77777777" w:rsidR="00642C4E" w:rsidRPr="00642C4E" w:rsidRDefault="00642C4E" w:rsidP="00642C4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42" w:right="20" w:firstLine="284"/>
              <w:rPr>
                <w:sz w:val="24"/>
                <w:szCs w:val="24"/>
                <w:lang w:eastAsia="en-US"/>
              </w:rPr>
            </w:pPr>
            <w:r w:rsidRPr="00642C4E">
              <w:rPr>
                <w:sz w:val="24"/>
                <w:szCs w:val="24"/>
                <w:lang w:eastAsia="en-US"/>
              </w:rPr>
              <w:t>Допълнителни материали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1104" w14:textId="77777777" w:rsidR="00642C4E" w:rsidRPr="00642C4E" w:rsidRDefault="00642C4E" w:rsidP="00642C4E">
            <w:pPr>
              <w:autoSpaceDE/>
              <w:autoSpaceDN/>
              <w:adjustRightInd/>
              <w:spacing w:line="276" w:lineRule="auto"/>
              <w:ind w:left="360" w:right="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50311D48" w14:textId="77777777" w:rsidR="00642C4E" w:rsidRPr="00642C4E" w:rsidRDefault="00642C4E" w:rsidP="00642C4E">
      <w:pPr>
        <w:widowControl/>
        <w:autoSpaceDE/>
        <w:autoSpaceDN/>
        <w:adjustRightInd/>
        <w:spacing w:line="276" w:lineRule="auto"/>
        <w:rPr>
          <w:rFonts w:eastAsia="Courier New"/>
          <w:color w:val="000000"/>
          <w:sz w:val="24"/>
          <w:szCs w:val="24"/>
          <w:lang w:eastAsia="en-US" w:bidi="bg-BG"/>
        </w:rPr>
      </w:pPr>
    </w:p>
    <w:p w14:paraId="08E8114A" w14:textId="77777777" w:rsidR="006A782B" w:rsidRDefault="006A782B" w:rsidP="009753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ourier New"/>
          <w:b/>
          <w:color w:val="000000"/>
          <w:spacing w:val="-2"/>
          <w:sz w:val="24"/>
          <w:szCs w:val="24"/>
          <w:lang w:eastAsia="en-US" w:bidi="bg-BG"/>
        </w:rPr>
      </w:pPr>
    </w:p>
    <w:p w14:paraId="49EC073E" w14:textId="77777777" w:rsidR="006A782B" w:rsidRDefault="006A782B" w:rsidP="009753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ourier New"/>
          <w:b/>
          <w:color w:val="000000"/>
          <w:spacing w:val="-2"/>
          <w:sz w:val="24"/>
          <w:szCs w:val="24"/>
          <w:lang w:eastAsia="en-US" w:bidi="bg-BG"/>
        </w:rPr>
      </w:pPr>
    </w:p>
    <w:p w14:paraId="7EDEBAAC" w14:textId="77777777" w:rsidR="006A782B" w:rsidRDefault="006A782B" w:rsidP="009753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ourier New"/>
          <w:b/>
          <w:color w:val="000000"/>
          <w:spacing w:val="-2"/>
          <w:sz w:val="24"/>
          <w:szCs w:val="24"/>
          <w:lang w:eastAsia="en-US" w:bidi="bg-BG"/>
        </w:rPr>
      </w:pPr>
    </w:p>
    <w:p w14:paraId="41AC60EE" w14:textId="77777777" w:rsidR="006A782B" w:rsidRDefault="006A782B" w:rsidP="009753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ourier New"/>
          <w:b/>
          <w:color w:val="000000"/>
          <w:spacing w:val="-2"/>
          <w:sz w:val="24"/>
          <w:szCs w:val="24"/>
          <w:lang w:eastAsia="en-US" w:bidi="bg-BG"/>
        </w:rPr>
      </w:pPr>
    </w:p>
    <w:p w14:paraId="0D0F5B76" w14:textId="77777777" w:rsidR="006A782B" w:rsidRDefault="006A782B" w:rsidP="009753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ourier New"/>
          <w:b/>
          <w:color w:val="000000"/>
          <w:spacing w:val="-2"/>
          <w:sz w:val="24"/>
          <w:szCs w:val="24"/>
          <w:lang w:eastAsia="en-US" w:bidi="bg-BG"/>
        </w:rPr>
      </w:pPr>
    </w:p>
    <w:p w14:paraId="21347EE8" w14:textId="77777777" w:rsidR="006A782B" w:rsidRDefault="006A782B" w:rsidP="009753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ourier New"/>
          <w:b/>
          <w:color w:val="000000"/>
          <w:spacing w:val="-2"/>
          <w:sz w:val="24"/>
          <w:szCs w:val="24"/>
          <w:lang w:eastAsia="en-US" w:bidi="bg-BG"/>
        </w:rPr>
      </w:pPr>
    </w:p>
    <w:p w14:paraId="75F5573B" w14:textId="77777777" w:rsidR="006A782B" w:rsidRDefault="006A782B" w:rsidP="009753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ourier New"/>
          <w:b/>
          <w:color w:val="000000"/>
          <w:spacing w:val="-2"/>
          <w:sz w:val="24"/>
          <w:szCs w:val="24"/>
          <w:lang w:eastAsia="en-US" w:bidi="bg-BG"/>
        </w:rPr>
      </w:pPr>
    </w:p>
    <w:p w14:paraId="506B7A6A" w14:textId="77777777" w:rsidR="00642C4E" w:rsidRPr="00313B76" w:rsidRDefault="00313B76" w:rsidP="009753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313B76">
        <w:rPr>
          <w:rFonts w:eastAsia="Calibri"/>
          <w:b/>
          <w:sz w:val="28"/>
          <w:szCs w:val="28"/>
        </w:rPr>
        <w:t>Бюджет</w:t>
      </w:r>
    </w:p>
    <w:p w14:paraId="46440E59" w14:textId="77777777" w:rsidR="00BC0BF0" w:rsidRPr="00085A93" w:rsidRDefault="00BC0BF0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tbl>
      <w:tblPr>
        <w:tblW w:w="902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79"/>
        <w:gridCol w:w="1855"/>
        <w:gridCol w:w="737"/>
        <w:gridCol w:w="993"/>
        <w:gridCol w:w="1134"/>
        <w:gridCol w:w="1222"/>
        <w:gridCol w:w="1120"/>
      </w:tblGrid>
      <w:tr w:rsidR="00257A48" w:rsidRPr="00085A93" w14:paraId="314285C1" w14:textId="77777777" w:rsidTr="00F37FD5">
        <w:trPr>
          <w:trHeight w:val="885"/>
          <w:jc w:val="center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6E8C40" w14:textId="77777777" w:rsidR="00F37FD5" w:rsidRDefault="00F37FD5" w:rsidP="00F37FD5">
            <w:pPr>
              <w:widowControl/>
              <w:autoSpaceDE/>
              <w:autoSpaceDN/>
              <w:adjustRightInd/>
              <w:spacing w:line="276" w:lineRule="auto"/>
              <w:ind w:right="710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eastAsia="en-US" w:bidi="bg-BG"/>
              </w:rPr>
            </w:pPr>
          </w:p>
          <w:p w14:paraId="21AE292E" w14:textId="77777777" w:rsidR="00F37FD5" w:rsidRPr="00642C4E" w:rsidRDefault="00F37FD5" w:rsidP="00F37FD5">
            <w:pPr>
              <w:widowControl/>
              <w:autoSpaceDE/>
              <w:autoSpaceDN/>
              <w:adjustRightInd/>
              <w:spacing w:line="276" w:lineRule="auto"/>
              <w:ind w:right="710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eastAsia="en-US" w:bidi="bg-BG"/>
              </w:rPr>
            </w:pPr>
            <w:r w:rsidRPr="00642C4E">
              <w:rPr>
                <w:rFonts w:eastAsia="Courier New"/>
                <w:b/>
                <w:bCs/>
                <w:color w:val="000000"/>
                <w:sz w:val="24"/>
                <w:szCs w:val="24"/>
                <w:lang w:eastAsia="en-US" w:bidi="bg-BG"/>
              </w:rPr>
              <w:t xml:space="preserve">Програма „Да съхраним </w:t>
            </w:r>
            <w:r>
              <w:rPr>
                <w:rFonts w:eastAsia="Courier New"/>
                <w:b/>
                <w:bCs/>
                <w:color w:val="000000"/>
                <w:sz w:val="24"/>
                <w:szCs w:val="24"/>
                <w:lang w:eastAsia="en-US" w:bidi="bg-BG"/>
              </w:rPr>
              <w:t>ЗАЕДНО</w:t>
            </w:r>
            <w:r w:rsidRPr="00642C4E">
              <w:rPr>
                <w:rFonts w:eastAsia="Courier New"/>
                <w:b/>
                <w:bCs/>
                <w:color w:val="000000"/>
                <w:sz w:val="24"/>
                <w:szCs w:val="24"/>
                <w:lang w:eastAsia="en-US" w:bidi="bg-BG"/>
              </w:rPr>
              <w:t xml:space="preserve"> Старинен Пловдив“</w:t>
            </w:r>
          </w:p>
          <w:p w14:paraId="3BE73E01" w14:textId="4B3DECB1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57A48" w:rsidRPr="00085A93" w14:paraId="2F49D45C" w14:textId="77777777" w:rsidTr="00F37FD5">
        <w:trPr>
          <w:trHeight w:val="230"/>
          <w:jc w:val="center"/>
        </w:trPr>
        <w:tc>
          <w:tcPr>
            <w:tcW w:w="90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20B56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20AE">
              <w:rPr>
                <w:b/>
                <w:bCs/>
              </w:rPr>
              <w:t xml:space="preserve">              ФОРМУЛЯР ЗА БЮДЖЕТ                                                                                                                                                                                  </w:t>
            </w:r>
          </w:p>
        </w:tc>
      </w:tr>
      <w:tr w:rsidR="00257A48" w:rsidRPr="00085A93" w14:paraId="345DBEF0" w14:textId="77777777" w:rsidTr="00F37FD5">
        <w:trPr>
          <w:trHeight w:val="230"/>
          <w:jc w:val="center"/>
        </w:trPr>
        <w:tc>
          <w:tcPr>
            <w:tcW w:w="9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9966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257A48" w:rsidRPr="00085A93" w14:paraId="6C03A857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B72D1B6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4EE3E265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Наименование на проекта: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7712E23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</w:tr>
      <w:tr w:rsidR="00257A48" w:rsidRPr="00085A93" w14:paraId="0BDE0471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35DF136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25FB9C21" w14:textId="31E11131" w:rsidR="00257A48" w:rsidRPr="004220AE" w:rsidRDefault="00AD378D" w:rsidP="00C46A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на </w:t>
            </w:r>
            <w:proofErr w:type="spellStart"/>
            <w:r>
              <w:rPr>
                <w:b/>
                <w:bCs/>
                <w:sz w:val="18"/>
                <w:szCs w:val="18"/>
              </w:rPr>
              <w:t>канадидата</w:t>
            </w:r>
            <w:proofErr w:type="spellEnd"/>
            <w:r w:rsidR="00257A48" w:rsidRPr="004220A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A16CF7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</w:tr>
      <w:tr w:rsidR="00257A48" w:rsidRPr="00085A93" w14:paraId="0B03AED7" w14:textId="77777777" w:rsidTr="00F37FD5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F5D2C2E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474C558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Период за реализация на проекта: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C37245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</w:tr>
      <w:tr w:rsidR="00257A48" w:rsidRPr="00085A93" w14:paraId="05B8E643" w14:textId="77777777" w:rsidTr="00F37FD5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757258E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</w:tcPr>
          <w:p w14:paraId="55487BF2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Сума, за която се кандидатства: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8C7D811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220AE" w:rsidRPr="00085A93" w14:paraId="3A38F7B9" w14:textId="77777777" w:rsidTr="00F37FD5">
        <w:trPr>
          <w:trHeight w:val="108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6642E7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2151FC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 xml:space="preserve">Преки разходи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27FB" w14:textId="77777777" w:rsidR="00257A48" w:rsidRPr="004220AE" w:rsidRDefault="004220AE" w:rsidP="00C46A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Мерна 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B6B4" w14:textId="77777777" w:rsidR="00257A48" w:rsidRPr="004220AE" w:rsidRDefault="004220AE" w:rsidP="00C46A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EE3B" w14:textId="77777777" w:rsidR="00257A48" w:rsidRPr="004220AE" w:rsidRDefault="004220AE" w:rsidP="004220A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стойност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3B48" w14:textId="77777777" w:rsidR="00257A48" w:rsidRPr="004220AE" w:rsidRDefault="004220AE" w:rsidP="00C46A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</w:t>
            </w:r>
          </w:p>
        </w:tc>
      </w:tr>
      <w:tr w:rsidR="004220AE" w:rsidRPr="00085A93" w14:paraId="47FAD713" w14:textId="77777777" w:rsidTr="00F37FD5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844162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29E4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C8C5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2F90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AD35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1BADF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62001A0E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D19DA7A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6DB5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AE78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1F2C9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BD8B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6363FF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646EF557" w14:textId="77777777" w:rsidTr="00F37FD5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8F484EC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128D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6345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22D0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49BF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30978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3B691C72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FC70604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E8125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6366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B1CAA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9315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240B4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3DAF8C3F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A752059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6D57F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107A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9D9A9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EADB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21B1D2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1185317E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2A42741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29E56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2C26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7EA7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A622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FC3B8C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2E61D3C7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DC87B20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857FC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44D3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2A2B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9375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24AF32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073008A1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A063F1F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0938D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7BD5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0A4FF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A5F9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A2B68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556F6408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8C7C5C7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B5377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AC7B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EE9FD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70B0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F711B7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3B2D24D2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D5D7CD8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B408F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A2D6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D35F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9F01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8CBBF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1F23C895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DEA5C3D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162BB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8038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4A77C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E9EF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03DE9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621A9586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AD2CF6A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BD815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7332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92FA3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5E66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F35543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2309F116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0E719A3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F4188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C48B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BC93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1018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FE4781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4711D738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F72AEEF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DEDC6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B4CD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FD74B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2247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26C2F5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220AE" w:rsidRPr="00085A93" w14:paraId="45B9FF69" w14:textId="77777777" w:rsidTr="00F37FD5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27A4B40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A59543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C2254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B514" w14:textId="77777777" w:rsidR="00257A48" w:rsidRPr="004220AE" w:rsidRDefault="00257A48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220A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7B76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2460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15943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57A48" w:rsidRPr="00085A93" w14:paraId="0990BD2B" w14:textId="77777777" w:rsidTr="00F37FD5">
        <w:trPr>
          <w:trHeight w:val="270"/>
          <w:jc w:val="center"/>
        </w:trPr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B882F19" w14:textId="77777777" w:rsidR="00257A48" w:rsidRPr="004220AE" w:rsidRDefault="00257A48" w:rsidP="004220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2837E4B" w14:textId="77777777" w:rsidR="00257A48" w:rsidRPr="004220AE" w:rsidRDefault="00257A48" w:rsidP="00C46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220A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57A48" w:rsidRPr="00085A93" w14:paraId="613F1173" w14:textId="77777777" w:rsidTr="00F37FD5">
        <w:trPr>
          <w:trHeight w:val="690"/>
          <w:jc w:val="center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DDC3" w14:textId="77777777" w:rsidR="00A14253" w:rsidRDefault="00A14253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14:paraId="44FCC2CA" w14:textId="77777777" w:rsidR="00A14253" w:rsidRDefault="00A14253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14:paraId="7907321D" w14:textId="77777777" w:rsidR="00257A48" w:rsidRDefault="00A14253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Трите </w:t>
            </w:r>
            <w:r w:rsidR="00257A48" w:rsidRPr="004220AE">
              <w:rPr>
                <w:sz w:val="18"/>
                <w:szCs w:val="18"/>
              </w:rPr>
              <w:t>имена, подпис, печат                                                                           дата:</w:t>
            </w:r>
          </w:p>
          <w:p w14:paraId="2FC986A4" w14:textId="77777777" w:rsidR="00F37FD5" w:rsidRPr="004220AE" w:rsidRDefault="00F37FD5" w:rsidP="00C46A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257A48" w:rsidRPr="00085A93" w14:paraId="08DF0F6E" w14:textId="77777777" w:rsidTr="00F37FD5">
        <w:trPr>
          <w:trHeight w:val="1275"/>
          <w:jc w:val="center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D5ABE" w14:textId="77777777" w:rsidR="00257A48" w:rsidRPr="00257A48" w:rsidRDefault="00257A48" w:rsidP="006C0E4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257A48">
              <w:rPr>
                <w:sz w:val="18"/>
                <w:szCs w:val="18"/>
              </w:rPr>
              <w:br/>
            </w:r>
          </w:p>
        </w:tc>
      </w:tr>
    </w:tbl>
    <w:p w14:paraId="705FB1B8" w14:textId="77777777" w:rsidR="00C57484" w:rsidRPr="00085A93" w:rsidRDefault="00C57484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231D9FB" w14:textId="77777777" w:rsidR="00C57484" w:rsidRPr="00085A93" w:rsidRDefault="00C57484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6D8428A7" w14:textId="77777777" w:rsidR="00C57484" w:rsidRPr="00085A93" w:rsidRDefault="00C57484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21890E6" w14:textId="77777777" w:rsidR="00C57484" w:rsidRPr="00085A93" w:rsidRDefault="00C57484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37B6F58" w14:textId="77777777" w:rsidR="00C57484" w:rsidRDefault="00C57484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16B47C2" w14:textId="77777777" w:rsidR="00313B76" w:rsidRDefault="00313B76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7BAC9E34" w14:textId="77777777" w:rsidR="00313B76" w:rsidRDefault="00313B76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83E1F73" w14:textId="77777777" w:rsidR="00313B76" w:rsidRDefault="00313B76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724945E2" w14:textId="77777777" w:rsidR="00313B76" w:rsidRDefault="00313B76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41A6B96" w14:textId="77777777" w:rsidR="00F37FD5" w:rsidRDefault="00F37FD5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49E2672" w14:textId="77777777" w:rsidR="00F37FD5" w:rsidRDefault="00F37FD5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12DEB12A" w14:textId="77777777" w:rsidR="00313B76" w:rsidRDefault="00313B76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43F5A80" w14:textId="77777777" w:rsidR="00313B76" w:rsidRPr="00313B76" w:rsidRDefault="00313B76" w:rsidP="00313B76">
      <w:pPr>
        <w:widowControl/>
        <w:tabs>
          <w:tab w:val="left" w:pos="9214"/>
        </w:tabs>
        <w:autoSpaceDE/>
        <w:autoSpaceDN/>
        <w:adjustRightInd/>
        <w:spacing w:line="276" w:lineRule="auto"/>
        <w:ind w:right="426"/>
        <w:jc w:val="right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  <w:r w:rsidRPr="00313B76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lastRenderedPageBreak/>
        <w:t>Приложение № 2</w:t>
      </w:r>
    </w:p>
    <w:p w14:paraId="0D7F837F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jc w:val="center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  <w:r w:rsidRPr="00313B76">
        <w:rPr>
          <w:rFonts w:eastAsia="Courier New"/>
          <w:b/>
          <w:bCs/>
          <w:color w:val="000000"/>
          <w:sz w:val="28"/>
          <w:szCs w:val="24"/>
          <w:lang w:eastAsia="en-US" w:bidi="bg-BG"/>
        </w:rPr>
        <w:t xml:space="preserve">Декларация </w:t>
      </w:r>
    </w:p>
    <w:p w14:paraId="6FE44BF1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jc w:val="center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  <w:r w:rsidRPr="00313B76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за участие в конкурсна процедура по </w:t>
      </w:r>
    </w:p>
    <w:p w14:paraId="24424E38" w14:textId="6EF96CA8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jc w:val="center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  <w:r w:rsidRPr="00313B76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Програма „Да съхраним </w:t>
      </w:r>
      <w:r w:rsidR="00987D5A" w:rsidRPr="00313B76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>ЗАЕДНО</w:t>
      </w:r>
      <w:r w:rsidRPr="00313B76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 Старинен Пловдив“</w:t>
      </w:r>
    </w:p>
    <w:p w14:paraId="1EBF82F4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rPr>
          <w:rFonts w:eastAsia="Courier New"/>
          <w:color w:val="000000"/>
          <w:sz w:val="24"/>
          <w:szCs w:val="24"/>
          <w:lang w:bidi="bg-BG"/>
        </w:rPr>
      </w:pPr>
    </w:p>
    <w:p w14:paraId="340F7E7E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rPr>
          <w:rFonts w:eastAsia="Courier New"/>
          <w:color w:val="000000"/>
          <w:sz w:val="24"/>
          <w:szCs w:val="24"/>
          <w:lang w:bidi="bg-BG"/>
        </w:rPr>
      </w:pPr>
      <w:r w:rsidRPr="00313B76">
        <w:rPr>
          <w:rFonts w:eastAsia="Courier New"/>
          <w:color w:val="000000"/>
          <w:sz w:val="24"/>
          <w:szCs w:val="24"/>
          <w:lang w:bidi="bg-BG"/>
        </w:rPr>
        <w:t>от ……………………………………………………………………………………………</w:t>
      </w:r>
    </w:p>
    <w:p w14:paraId="517475EC" w14:textId="77777777" w:rsidR="00313B76" w:rsidRDefault="00313B76" w:rsidP="00313B76">
      <w:pPr>
        <w:widowControl/>
        <w:autoSpaceDE/>
        <w:autoSpaceDN/>
        <w:adjustRightInd/>
        <w:spacing w:line="276" w:lineRule="auto"/>
        <w:ind w:right="426"/>
        <w:jc w:val="center"/>
        <w:rPr>
          <w:rFonts w:eastAsia="Courier New"/>
          <w:color w:val="000000"/>
          <w:sz w:val="24"/>
          <w:szCs w:val="24"/>
          <w:lang w:bidi="bg-BG"/>
        </w:rPr>
      </w:pPr>
      <w:r w:rsidRPr="00313B76">
        <w:rPr>
          <w:rFonts w:eastAsia="Courier New"/>
          <w:color w:val="000000"/>
          <w:sz w:val="24"/>
          <w:szCs w:val="24"/>
          <w:lang w:bidi="bg-BG"/>
        </w:rPr>
        <w:t xml:space="preserve">(пълно наименование на </w:t>
      </w:r>
      <w:r w:rsidRPr="00313B76">
        <w:rPr>
          <w:rFonts w:eastAsia="Courier New"/>
          <w:sz w:val="24"/>
          <w:szCs w:val="24"/>
          <w:lang w:bidi="bg-BG"/>
        </w:rPr>
        <w:t>кандидата</w:t>
      </w:r>
      <w:r w:rsidRPr="00313B76">
        <w:rPr>
          <w:rFonts w:eastAsia="Courier New"/>
          <w:color w:val="000000"/>
          <w:sz w:val="24"/>
          <w:szCs w:val="24"/>
          <w:lang w:bidi="bg-BG"/>
        </w:rPr>
        <w:t>)</w:t>
      </w:r>
    </w:p>
    <w:p w14:paraId="7BDCC9E1" w14:textId="77777777" w:rsidR="00B1508B" w:rsidRPr="00313B76" w:rsidRDefault="00B1508B" w:rsidP="00313B76">
      <w:pPr>
        <w:widowControl/>
        <w:autoSpaceDE/>
        <w:autoSpaceDN/>
        <w:adjustRightInd/>
        <w:spacing w:line="276" w:lineRule="auto"/>
        <w:ind w:right="426"/>
        <w:jc w:val="center"/>
        <w:rPr>
          <w:rFonts w:eastAsia="Courier New"/>
          <w:color w:val="000000"/>
          <w:sz w:val="24"/>
          <w:szCs w:val="24"/>
          <w:lang w:bidi="bg-BG"/>
        </w:rPr>
      </w:pPr>
    </w:p>
    <w:p w14:paraId="6039B333" w14:textId="77777777" w:rsidR="00313B76" w:rsidRDefault="00B1508B" w:rsidP="00313B76">
      <w:pPr>
        <w:widowControl/>
        <w:autoSpaceDE/>
        <w:autoSpaceDN/>
        <w:adjustRightInd/>
        <w:spacing w:line="276" w:lineRule="auto"/>
        <w:ind w:right="426"/>
        <w:rPr>
          <w:rFonts w:eastAsia="Courier New"/>
          <w:color w:val="000000"/>
          <w:sz w:val="24"/>
          <w:szCs w:val="24"/>
          <w:lang w:bidi="bg-BG"/>
        </w:rPr>
      </w:pPr>
      <w:r w:rsidRPr="007D773C">
        <w:rPr>
          <w:rFonts w:eastAsia="Courier New"/>
          <w:color w:val="000000"/>
          <w:sz w:val="24"/>
          <w:szCs w:val="24"/>
          <w:lang w:bidi="bg-BG"/>
        </w:rPr>
        <w:t>П</w:t>
      </w:r>
      <w:r w:rsidR="00313B76" w:rsidRPr="007D773C">
        <w:rPr>
          <w:rFonts w:eastAsia="Courier New"/>
          <w:color w:val="000000"/>
          <w:sz w:val="24"/>
          <w:szCs w:val="24"/>
          <w:lang w:bidi="bg-BG"/>
        </w:rPr>
        <w:t>редставляващ</w:t>
      </w:r>
      <w:r w:rsidRPr="007D773C">
        <w:rPr>
          <w:rFonts w:eastAsia="Courier New"/>
          <w:color w:val="000000"/>
          <w:sz w:val="24"/>
          <w:szCs w:val="24"/>
          <w:lang w:bidi="bg-BG"/>
        </w:rPr>
        <w:t xml:space="preserve"> / пълномощник</w:t>
      </w:r>
      <w:r w:rsidR="00313B76" w:rsidRPr="007D773C">
        <w:rPr>
          <w:rFonts w:eastAsia="Courier New"/>
          <w:color w:val="000000"/>
          <w:sz w:val="24"/>
          <w:szCs w:val="24"/>
          <w:lang w:bidi="bg-BG"/>
        </w:rPr>
        <w:t>: ………………………………………</w:t>
      </w:r>
      <w:r w:rsidRPr="007D773C">
        <w:rPr>
          <w:rFonts w:eastAsia="Courier New"/>
          <w:color w:val="000000"/>
          <w:sz w:val="24"/>
          <w:szCs w:val="24"/>
          <w:lang w:bidi="bg-BG"/>
        </w:rPr>
        <w:t>…………………</w:t>
      </w:r>
      <w:r w:rsidR="00313B76" w:rsidRPr="007D773C">
        <w:rPr>
          <w:rFonts w:eastAsia="Courier New"/>
          <w:color w:val="000000"/>
          <w:sz w:val="24"/>
          <w:szCs w:val="24"/>
          <w:lang w:bidi="bg-BG"/>
        </w:rPr>
        <w:t>…………………………………….</w:t>
      </w:r>
    </w:p>
    <w:p w14:paraId="209C8C1D" w14:textId="77777777" w:rsidR="00B1508B" w:rsidRDefault="00B1508B" w:rsidP="00313B76">
      <w:pPr>
        <w:widowControl/>
        <w:autoSpaceDE/>
        <w:autoSpaceDN/>
        <w:adjustRightInd/>
        <w:spacing w:line="276" w:lineRule="auto"/>
        <w:ind w:right="426"/>
        <w:rPr>
          <w:rFonts w:eastAsia="Courier New"/>
          <w:color w:val="000000"/>
          <w:sz w:val="24"/>
          <w:szCs w:val="24"/>
          <w:lang w:bidi="bg-BG"/>
        </w:rPr>
      </w:pPr>
    </w:p>
    <w:p w14:paraId="30B7ED2F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jc w:val="both"/>
        <w:rPr>
          <w:rFonts w:eastAsia="Courier New"/>
          <w:color w:val="000000"/>
          <w:sz w:val="24"/>
          <w:szCs w:val="24"/>
          <w:lang w:bidi="bg-BG"/>
        </w:rPr>
      </w:pPr>
      <w:r w:rsidRPr="00313B76">
        <w:rPr>
          <w:rFonts w:eastAsia="Courier New"/>
          <w:color w:val="000000"/>
          <w:sz w:val="24"/>
          <w:szCs w:val="24"/>
          <w:lang w:bidi="bg-BG"/>
        </w:rPr>
        <w:t>БУЛСТАТ/ЕИК …………………………………………………………………………….</w:t>
      </w:r>
    </w:p>
    <w:p w14:paraId="1B12E3D7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rPr>
          <w:rFonts w:eastAsia="Courier New"/>
          <w:b/>
          <w:color w:val="000000"/>
          <w:sz w:val="24"/>
          <w:szCs w:val="24"/>
          <w:lang w:bidi="bg-BG"/>
        </w:rPr>
      </w:pPr>
    </w:p>
    <w:p w14:paraId="3EBB78AF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jc w:val="center"/>
        <w:rPr>
          <w:rFonts w:eastAsia="Courier New"/>
          <w:b/>
          <w:color w:val="000000"/>
          <w:sz w:val="24"/>
          <w:szCs w:val="24"/>
          <w:lang w:bidi="bg-BG"/>
        </w:rPr>
      </w:pPr>
      <w:r w:rsidRPr="00313B76">
        <w:rPr>
          <w:rFonts w:eastAsia="Courier New"/>
          <w:b/>
          <w:color w:val="000000"/>
          <w:sz w:val="24"/>
          <w:szCs w:val="24"/>
          <w:lang w:bidi="bg-BG"/>
        </w:rPr>
        <w:t>ДЕКЛАРИРАМ, че:</w:t>
      </w:r>
    </w:p>
    <w:p w14:paraId="3911B9A6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rPr>
          <w:rFonts w:eastAsia="Courier New"/>
          <w:color w:val="000000"/>
          <w:sz w:val="24"/>
          <w:szCs w:val="24"/>
          <w:lang w:bidi="bg-BG"/>
        </w:rPr>
      </w:pPr>
    </w:p>
    <w:p w14:paraId="780BFA9B" w14:textId="62728735" w:rsidR="00313B76" w:rsidRPr="00313B76" w:rsidRDefault="00313B76" w:rsidP="00313B76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276" w:lineRule="auto"/>
        <w:ind w:left="0" w:right="426" w:firstLine="360"/>
        <w:contextualSpacing/>
        <w:jc w:val="both"/>
        <w:rPr>
          <w:rFonts w:eastAsia="Courier New"/>
          <w:sz w:val="24"/>
          <w:szCs w:val="24"/>
          <w:lang w:bidi="bg-BG"/>
        </w:rPr>
      </w:pPr>
      <w:r w:rsidRPr="00313B76">
        <w:rPr>
          <w:rFonts w:eastAsia="Courier New"/>
          <w:color w:val="000000"/>
          <w:sz w:val="24"/>
          <w:szCs w:val="24"/>
          <w:lang w:bidi="bg-BG"/>
        </w:rPr>
        <w:t xml:space="preserve">Запознат съм с условията за кандидатстване по </w:t>
      </w:r>
      <w:r w:rsidRPr="00313B76">
        <w:rPr>
          <w:rFonts w:eastAsia="Courier New"/>
          <w:sz w:val="24"/>
          <w:szCs w:val="24"/>
          <w:lang w:bidi="bg-BG"/>
        </w:rPr>
        <w:t>Програма „</w:t>
      </w:r>
      <w:r w:rsidRPr="00313B76">
        <w:rPr>
          <w:rFonts w:eastAsia="Courier New"/>
          <w:color w:val="000000"/>
          <w:sz w:val="24"/>
          <w:szCs w:val="24"/>
          <w:lang w:bidi="bg-BG"/>
        </w:rPr>
        <w:t xml:space="preserve">Да съхраним </w:t>
      </w:r>
      <w:r w:rsidR="005257A0" w:rsidRPr="00313B76">
        <w:rPr>
          <w:rFonts w:eastAsia="Courier New"/>
          <w:color w:val="000000"/>
          <w:sz w:val="24"/>
          <w:szCs w:val="24"/>
          <w:lang w:bidi="bg-BG"/>
        </w:rPr>
        <w:t>ЗАЕДНО</w:t>
      </w:r>
      <w:r w:rsidRPr="00313B76">
        <w:rPr>
          <w:rFonts w:eastAsia="Courier New"/>
          <w:color w:val="000000"/>
          <w:sz w:val="24"/>
          <w:szCs w:val="24"/>
          <w:lang w:bidi="bg-BG"/>
        </w:rPr>
        <w:t xml:space="preserve"> Старинен Пловдив</w:t>
      </w:r>
      <w:r w:rsidRPr="00313B76">
        <w:rPr>
          <w:rFonts w:eastAsia="Courier New"/>
          <w:sz w:val="24"/>
          <w:szCs w:val="24"/>
          <w:lang w:bidi="bg-BG"/>
        </w:rPr>
        <w:t xml:space="preserve">“. </w:t>
      </w:r>
    </w:p>
    <w:p w14:paraId="7E99FC53" w14:textId="77777777" w:rsidR="00313B76" w:rsidRPr="00313B76" w:rsidRDefault="00313B76" w:rsidP="00313B76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276" w:lineRule="auto"/>
        <w:ind w:left="0" w:right="426" w:firstLine="360"/>
        <w:jc w:val="both"/>
        <w:rPr>
          <w:rFonts w:eastAsia="Courier New"/>
          <w:color w:val="000000"/>
          <w:sz w:val="24"/>
          <w:szCs w:val="24"/>
          <w:lang w:bidi="bg-BG"/>
        </w:rPr>
      </w:pPr>
      <w:r w:rsidRPr="00313B76">
        <w:rPr>
          <w:rFonts w:eastAsia="Courier New"/>
          <w:color w:val="000000"/>
          <w:sz w:val="24"/>
          <w:szCs w:val="24"/>
          <w:lang w:bidi="bg-BG"/>
        </w:rPr>
        <w:t>Попълнените данни в Заявлението, с което кандидатствам и приложените към него документи, са верни и пълни.</w:t>
      </w:r>
    </w:p>
    <w:p w14:paraId="7471EB45" w14:textId="15061634" w:rsidR="00EA4768" w:rsidRPr="00B1508B" w:rsidRDefault="00313B76" w:rsidP="00B1508B">
      <w:pPr>
        <w:autoSpaceDE/>
        <w:autoSpaceDN/>
        <w:adjustRightInd/>
        <w:spacing w:line="276" w:lineRule="auto"/>
        <w:ind w:right="426" w:firstLine="426"/>
        <w:jc w:val="both"/>
        <w:rPr>
          <w:rFonts w:eastAsia="Courier New"/>
          <w:i/>
          <w:iCs/>
          <w:color w:val="000000"/>
          <w:sz w:val="24"/>
          <w:szCs w:val="24"/>
          <w:lang w:bidi="bg-BG"/>
        </w:rPr>
      </w:pPr>
      <w:r w:rsidRPr="00313B76">
        <w:rPr>
          <w:rFonts w:eastAsia="Courier New"/>
          <w:color w:val="000000"/>
          <w:sz w:val="24"/>
          <w:szCs w:val="24"/>
          <w:lang w:bidi="bg-BG"/>
        </w:rPr>
        <w:t xml:space="preserve">3. Удостоверявам и потвърждавам, че </w:t>
      </w:r>
      <w:r w:rsidR="00B1508B">
        <w:rPr>
          <w:rFonts w:eastAsia="Courier New"/>
          <w:color w:val="000000"/>
          <w:sz w:val="24"/>
          <w:szCs w:val="24"/>
          <w:lang w:bidi="bg-BG"/>
        </w:rPr>
        <w:t>в качеството си на кандидат,</w:t>
      </w:r>
      <w:r w:rsidRPr="00313B76">
        <w:rPr>
          <w:rFonts w:eastAsia="Courier New"/>
          <w:color w:val="000000"/>
          <w:sz w:val="24"/>
          <w:szCs w:val="24"/>
          <w:lang w:bidi="bg-BG"/>
        </w:rPr>
        <w:t xml:space="preserve"> отговаря</w:t>
      </w:r>
      <w:r w:rsidR="00B1508B">
        <w:rPr>
          <w:rFonts w:eastAsia="Courier New"/>
          <w:color w:val="000000"/>
          <w:sz w:val="24"/>
          <w:szCs w:val="24"/>
          <w:lang w:bidi="bg-BG"/>
        </w:rPr>
        <w:t>м</w:t>
      </w:r>
      <w:r w:rsidRPr="00313B76">
        <w:rPr>
          <w:rFonts w:eastAsia="Courier New"/>
          <w:color w:val="000000"/>
          <w:sz w:val="24"/>
          <w:szCs w:val="24"/>
          <w:lang w:bidi="bg-BG"/>
        </w:rPr>
        <w:t xml:space="preserve"> на изискванията и условията, посочени в </w:t>
      </w:r>
      <w:r w:rsidRPr="00313B76">
        <w:rPr>
          <w:rFonts w:eastAsia="Courier New"/>
          <w:sz w:val="24"/>
          <w:szCs w:val="24"/>
          <w:lang w:bidi="bg-BG"/>
        </w:rPr>
        <w:t>Програмата.</w:t>
      </w:r>
    </w:p>
    <w:p w14:paraId="515B9E4A" w14:textId="77777777" w:rsidR="00313B76" w:rsidRPr="00EA4768" w:rsidRDefault="00313B76" w:rsidP="00EA4768">
      <w:pPr>
        <w:pStyle w:val="a4"/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276" w:lineRule="auto"/>
        <w:ind w:left="0" w:right="426" w:firstLine="426"/>
        <w:jc w:val="both"/>
        <w:rPr>
          <w:rFonts w:eastAsia="Courier New"/>
          <w:sz w:val="24"/>
          <w:szCs w:val="24"/>
          <w:lang w:bidi="bg-BG"/>
        </w:rPr>
      </w:pPr>
      <w:r w:rsidRPr="00EA4768">
        <w:rPr>
          <w:rFonts w:eastAsia="Calibri"/>
          <w:color w:val="000000"/>
          <w:sz w:val="24"/>
          <w:szCs w:val="24"/>
          <w:lang w:bidi="bg-BG"/>
        </w:rPr>
        <w:t xml:space="preserve">Предложението, с което кандидатствам, </w:t>
      </w:r>
      <w:r w:rsidRPr="00EA4768">
        <w:rPr>
          <w:rFonts w:eastAsia="Courier New"/>
          <w:color w:val="000000"/>
          <w:sz w:val="24"/>
          <w:szCs w:val="24"/>
          <w:lang w:bidi="bg-BG"/>
        </w:rPr>
        <w:t>не е получило финансиране от други общински или държавни бюджетни организации.</w:t>
      </w:r>
    </w:p>
    <w:p w14:paraId="42D47033" w14:textId="77777777" w:rsidR="00313B76" w:rsidRDefault="00313B76" w:rsidP="00EA4768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spacing w:line="276" w:lineRule="auto"/>
        <w:ind w:left="0" w:right="426" w:firstLine="360"/>
        <w:jc w:val="both"/>
        <w:rPr>
          <w:rFonts w:eastAsia="Courier New"/>
          <w:color w:val="000000"/>
          <w:sz w:val="24"/>
          <w:szCs w:val="24"/>
          <w:lang w:eastAsia="en-US" w:bidi="bg-BG"/>
        </w:rPr>
      </w:pPr>
      <w:r w:rsidRPr="00313B76">
        <w:rPr>
          <w:rFonts w:eastAsia="Courier New"/>
          <w:color w:val="000000"/>
          <w:sz w:val="24"/>
          <w:szCs w:val="24"/>
          <w:lang w:eastAsia="en-US" w:bidi="bg-BG"/>
        </w:rPr>
        <w:t>Заявявам, че при финансиране на проекта, с който кандидатствам, ще го изпълня в период до три години от датата на сключване на договора, както и при спазване на разпоредбите на законодателството на Република България.</w:t>
      </w:r>
    </w:p>
    <w:p w14:paraId="6AE11CE8" w14:textId="77777777" w:rsidR="003919C3" w:rsidRPr="00313B76" w:rsidRDefault="003919C3" w:rsidP="00EA476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 w:right="426" w:firstLine="360"/>
        <w:jc w:val="both"/>
        <w:rPr>
          <w:rFonts w:eastAsia="Courier New"/>
          <w:color w:val="000000"/>
          <w:sz w:val="24"/>
          <w:szCs w:val="24"/>
          <w:lang w:eastAsia="en-US" w:bidi="bg-BG"/>
        </w:rPr>
      </w:pPr>
      <w:r>
        <w:rPr>
          <w:rFonts w:eastAsia="Courier New"/>
          <w:color w:val="000000"/>
          <w:sz w:val="24"/>
          <w:szCs w:val="24"/>
          <w:lang w:eastAsia="en-US" w:bidi="bg-BG"/>
        </w:rPr>
        <w:t xml:space="preserve">Недвижимият имот, за който кандидатствам за финансиране, няма </w:t>
      </w:r>
      <w:r w:rsidRPr="003919C3">
        <w:rPr>
          <w:rFonts w:eastAsia="Courier New"/>
          <w:color w:val="000000"/>
          <w:sz w:val="24"/>
          <w:szCs w:val="24"/>
          <w:lang w:eastAsia="en-US" w:bidi="bg-BG"/>
        </w:rPr>
        <w:t>наложена възбрана</w:t>
      </w:r>
      <w:r>
        <w:rPr>
          <w:rFonts w:eastAsia="Courier New"/>
          <w:color w:val="000000"/>
          <w:sz w:val="24"/>
          <w:szCs w:val="24"/>
          <w:lang w:eastAsia="en-US" w:bidi="bg-BG"/>
        </w:rPr>
        <w:t>.</w:t>
      </w:r>
      <w:r w:rsidRPr="003919C3">
        <w:rPr>
          <w:rFonts w:eastAsia="Courier New"/>
          <w:color w:val="000000"/>
          <w:sz w:val="24"/>
          <w:szCs w:val="24"/>
          <w:lang w:eastAsia="en-US" w:bidi="bg-BG"/>
        </w:rPr>
        <w:t xml:space="preserve"> </w:t>
      </w:r>
    </w:p>
    <w:p w14:paraId="591EDBF4" w14:textId="69BB4BFC" w:rsidR="00313B76" w:rsidRPr="00313B76" w:rsidRDefault="00313B76" w:rsidP="00EA4768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spacing w:line="276" w:lineRule="auto"/>
        <w:ind w:left="0" w:right="426" w:firstLine="360"/>
        <w:jc w:val="both"/>
        <w:rPr>
          <w:rFonts w:eastAsia="Courier New"/>
          <w:sz w:val="24"/>
          <w:szCs w:val="24"/>
          <w:lang w:bidi="bg-BG"/>
        </w:rPr>
      </w:pPr>
      <w:r w:rsidRPr="00313B76">
        <w:rPr>
          <w:rFonts w:eastAsia="Courier New"/>
          <w:sz w:val="24"/>
          <w:szCs w:val="24"/>
          <w:lang w:bidi="bg-BG"/>
        </w:rPr>
        <w:t xml:space="preserve">Запознат съм, че след извършване на </w:t>
      </w:r>
      <w:proofErr w:type="spellStart"/>
      <w:r w:rsidRPr="00313B76">
        <w:rPr>
          <w:rFonts w:eastAsia="Courier New"/>
          <w:sz w:val="24"/>
          <w:szCs w:val="24"/>
          <w:lang w:bidi="bg-BG"/>
        </w:rPr>
        <w:t>консервационно-реставрационни</w:t>
      </w:r>
      <w:proofErr w:type="spellEnd"/>
      <w:r w:rsidRPr="00313B76">
        <w:rPr>
          <w:rFonts w:eastAsia="Courier New"/>
          <w:sz w:val="24"/>
          <w:szCs w:val="24"/>
          <w:lang w:bidi="bg-BG"/>
        </w:rPr>
        <w:t xml:space="preserve"> дейностите по фасади и художествени елементи съм задължен да поканя приемателна комисия от Министерс</w:t>
      </w:r>
      <w:r w:rsidR="006A782B">
        <w:rPr>
          <w:rFonts w:eastAsia="Courier New"/>
          <w:sz w:val="24"/>
          <w:szCs w:val="24"/>
          <w:lang w:bidi="bg-BG"/>
        </w:rPr>
        <w:t>твото на културата съгласно чл.</w:t>
      </w:r>
      <w:r w:rsidRPr="00313B76">
        <w:rPr>
          <w:rFonts w:eastAsia="Courier New"/>
          <w:sz w:val="24"/>
          <w:szCs w:val="24"/>
          <w:lang w:bidi="bg-BG"/>
        </w:rPr>
        <w:t xml:space="preserve">83а от Закона за културното наследство. </w:t>
      </w:r>
    </w:p>
    <w:p w14:paraId="0FE8FA3B" w14:textId="77777777" w:rsidR="00313B76" w:rsidRPr="00313B76" w:rsidRDefault="00313B76" w:rsidP="00EA4768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spacing w:line="276" w:lineRule="auto"/>
        <w:ind w:left="0" w:right="426" w:firstLine="360"/>
        <w:jc w:val="both"/>
        <w:rPr>
          <w:rFonts w:eastAsia="Courier New"/>
          <w:sz w:val="24"/>
          <w:szCs w:val="24"/>
          <w:lang w:bidi="bg-BG"/>
        </w:rPr>
      </w:pPr>
      <w:r w:rsidRPr="00313B76">
        <w:rPr>
          <w:rFonts w:eastAsia="Courier New"/>
          <w:sz w:val="24"/>
          <w:szCs w:val="24"/>
          <w:lang w:bidi="bg-BG"/>
        </w:rPr>
        <w:t xml:space="preserve">Запознат съм и приемам задължението да предоставя на ОИ „Старинен Пловдив“ подписана Заповед на Министъра на културата за приемане на </w:t>
      </w:r>
      <w:proofErr w:type="spellStart"/>
      <w:r w:rsidRPr="00313B76">
        <w:rPr>
          <w:rFonts w:eastAsia="Courier New"/>
          <w:sz w:val="24"/>
          <w:szCs w:val="24"/>
          <w:lang w:bidi="bg-BG"/>
        </w:rPr>
        <w:t>консервационно-реставрационните</w:t>
      </w:r>
      <w:proofErr w:type="spellEnd"/>
      <w:r w:rsidRPr="00313B76">
        <w:rPr>
          <w:rFonts w:eastAsia="Courier New"/>
          <w:sz w:val="24"/>
          <w:szCs w:val="24"/>
          <w:lang w:bidi="bg-BG"/>
        </w:rPr>
        <w:t xml:space="preserve"> дейностите по фасади и художествени елементи в двумесечен срок след тяхното приемане от Комисия по чл.83а ал.2 от Закона за културното наследство и издаването на </w:t>
      </w:r>
      <w:proofErr w:type="spellStart"/>
      <w:r w:rsidRPr="00313B76">
        <w:rPr>
          <w:rFonts w:eastAsia="Courier New"/>
          <w:sz w:val="24"/>
          <w:szCs w:val="24"/>
          <w:lang w:bidi="bg-BG"/>
        </w:rPr>
        <w:t>гореци</w:t>
      </w:r>
      <w:r w:rsidR="00390C6B">
        <w:rPr>
          <w:rFonts w:eastAsia="Courier New"/>
          <w:sz w:val="24"/>
          <w:szCs w:val="24"/>
          <w:lang w:bidi="bg-BG"/>
        </w:rPr>
        <w:t>ти</w:t>
      </w:r>
      <w:r w:rsidRPr="00313B76">
        <w:rPr>
          <w:rFonts w:eastAsia="Courier New"/>
          <w:sz w:val="24"/>
          <w:szCs w:val="24"/>
          <w:lang w:bidi="bg-BG"/>
        </w:rPr>
        <w:t>раната</w:t>
      </w:r>
      <w:proofErr w:type="spellEnd"/>
      <w:r w:rsidRPr="00313B76">
        <w:rPr>
          <w:rFonts w:eastAsia="Courier New"/>
          <w:sz w:val="24"/>
          <w:szCs w:val="24"/>
          <w:lang w:bidi="bg-BG"/>
        </w:rPr>
        <w:t xml:space="preserve"> Заповед.</w:t>
      </w:r>
    </w:p>
    <w:p w14:paraId="77D4740F" w14:textId="77777777" w:rsidR="00313B76" w:rsidRPr="00313B76" w:rsidRDefault="00313B76" w:rsidP="00EA4768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spacing w:line="276" w:lineRule="auto"/>
        <w:ind w:left="0" w:right="426" w:firstLine="360"/>
        <w:jc w:val="both"/>
        <w:rPr>
          <w:rFonts w:eastAsia="Courier New"/>
          <w:sz w:val="24"/>
          <w:szCs w:val="24"/>
          <w:lang w:bidi="bg-BG"/>
        </w:rPr>
      </w:pPr>
      <w:r w:rsidRPr="00313B76">
        <w:rPr>
          <w:rFonts w:eastAsia="Courier New"/>
          <w:sz w:val="24"/>
          <w:szCs w:val="24"/>
          <w:lang w:bidi="bg-BG"/>
        </w:rPr>
        <w:t>При реализацията на проекта няма да се извършват икономически дейности</w:t>
      </w:r>
      <w:r w:rsidRPr="00F276C0">
        <w:rPr>
          <w:rFonts w:eastAsia="Calibri"/>
          <w:lang w:val="ru-RU" w:eastAsia="en-US"/>
        </w:rPr>
        <w:t xml:space="preserve"> </w:t>
      </w:r>
      <w:r w:rsidRPr="00313B76">
        <w:rPr>
          <w:rFonts w:eastAsia="Courier New"/>
          <w:sz w:val="24"/>
          <w:szCs w:val="24"/>
          <w:lang w:bidi="bg-BG"/>
        </w:rPr>
        <w:t>по смисъла на §1, т.13 от Допълнителната разпоредба на Закона за държавните помощи.</w:t>
      </w:r>
    </w:p>
    <w:p w14:paraId="2C75605B" w14:textId="77777777" w:rsidR="00313B76" w:rsidRPr="00313B76" w:rsidRDefault="00313B76" w:rsidP="00EA4768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spacing w:line="276" w:lineRule="auto"/>
        <w:ind w:left="0" w:right="426" w:firstLine="360"/>
        <w:jc w:val="both"/>
        <w:rPr>
          <w:rFonts w:eastAsia="Courier New"/>
          <w:sz w:val="24"/>
          <w:szCs w:val="24"/>
          <w:lang w:bidi="bg-BG"/>
        </w:rPr>
      </w:pPr>
      <w:r w:rsidRPr="00313B76">
        <w:rPr>
          <w:rFonts w:eastAsia="Courier New"/>
          <w:sz w:val="24"/>
          <w:szCs w:val="24"/>
          <w:lang w:bidi="bg-BG"/>
        </w:rPr>
        <w:t>Изпълнението на проекта няма да окаже ефект върху пазарите и потребителите от съседните държави-членки на Европейския съюз и да доведе до привличане на стоки, услуги или инвестиции.</w:t>
      </w:r>
    </w:p>
    <w:p w14:paraId="2DFE551B" w14:textId="77777777" w:rsidR="00313B76" w:rsidRDefault="00313B76" w:rsidP="00EA4768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spacing w:before="120" w:line="276" w:lineRule="auto"/>
        <w:ind w:left="0" w:right="426" w:firstLine="360"/>
        <w:jc w:val="both"/>
        <w:rPr>
          <w:rFonts w:eastAsia="Courier New"/>
          <w:color w:val="000000"/>
          <w:sz w:val="24"/>
          <w:szCs w:val="24"/>
          <w:lang w:bidi="bg-BG"/>
        </w:rPr>
      </w:pPr>
      <w:r w:rsidRPr="00313B76">
        <w:rPr>
          <w:rFonts w:eastAsia="Courier New"/>
          <w:color w:val="000000"/>
          <w:sz w:val="24"/>
          <w:szCs w:val="24"/>
          <w:lang w:bidi="bg-BG"/>
        </w:rPr>
        <w:t>При публично представяне на проекта се задължавам да упоменавам факта, че същият се реализира с финансовата подкрепа на Община Пловдив и ОИ „Старинен Пловдив“.</w:t>
      </w:r>
    </w:p>
    <w:p w14:paraId="1113C2AE" w14:textId="77777777" w:rsidR="000030A3" w:rsidRDefault="000030A3" w:rsidP="00EA4768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before="120" w:line="276" w:lineRule="auto"/>
        <w:ind w:left="0" w:right="426" w:firstLine="426"/>
        <w:jc w:val="both"/>
        <w:rPr>
          <w:rFonts w:eastAsia="Courier New"/>
          <w:color w:val="000000"/>
          <w:sz w:val="24"/>
          <w:szCs w:val="24"/>
          <w:lang w:bidi="bg-BG"/>
        </w:rPr>
      </w:pPr>
      <w:r w:rsidRPr="000030A3">
        <w:rPr>
          <w:rFonts w:eastAsia="Courier New"/>
          <w:color w:val="000000"/>
          <w:sz w:val="24"/>
          <w:szCs w:val="24"/>
          <w:lang w:bidi="bg-BG"/>
        </w:rPr>
        <w:lastRenderedPageBreak/>
        <w:t xml:space="preserve">Представляваният от мен кандидат не е обявен в несъстоятелност и не се намира в производство по несъстоятелност и ликвидация, съгласно националните закони и подзаконови </w:t>
      </w:r>
      <w:r>
        <w:rPr>
          <w:rFonts w:eastAsia="Courier New"/>
          <w:color w:val="000000"/>
          <w:sz w:val="24"/>
          <w:szCs w:val="24"/>
          <w:lang w:bidi="bg-BG"/>
        </w:rPr>
        <w:t xml:space="preserve">нормативни </w:t>
      </w:r>
      <w:r w:rsidRPr="000030A3">
        <w:rPr>
          <w:rFonts w:eastAsia="Courier New"/>
          <w:color w:val="000000"/>
          <w:sz w:val="24"/>
          <w:szCs w:val="24"/>
          <w:lang w:bidi="bg-BG"/>
        </w:rPr>
        <w:t xml:space="preserve">актове. </w:t>
      </w:r>
    </w:p>
    <w:p w14:paraId="3E2046D5" w14:textId="1ADE4251" w:rsidR="001679BF" w:rsidRPr="001679BF" w:rsidRDefault="001679BF" w:rsidP="00EA4768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before="120" w:line="276" w:lineRule="auto"/>
        <w:ind w:left="0" w:right="426" w:firstLine="360"/>
        <w:jc w:val="both"/>
        <w:rPr>
          <w:rFonts w:eastAsia="Courier New"/>
          <w:color w:val="000000"/>
          <w:sz w:val="24"/>
          <w:szCs w:val="24"/>
          <w:lang w:bidi="bg-BG"/>
        </w:rPr>
      </w:pPr>
      <w:r>
        <w:rPr>
          <w:rFonts w:eastAsia="Courier New"/>
          <w:color w:val="000000"/>
          <w:sz w:val="24"/>
          <w:szCs w:val="24"/>
          <w:lang w:bidi="bg-BG"/>
        </w:rPr>
        <w:t>Д</w:t>
      </w:r>
      <w:r w:rsidRPr="001679BF">
        <w:rPr>
          <w:rFonts w:eastAsia="Courier New"/>
          <w:color w:val="000000"/>
          <w:sz w:val="24"/>
          <w:szCs w:val="24"/>
          <w:lang w:bidi="bg-BG"/>
        </w:rPr>
        <w:t xml:space="preserve">авам съгласие на </w:t>
      </w:r>
      <w:r>
        <w:rPr>
          <w:rFonts w:eastAsia="Courier New"/>
          <w:color w:val="000000"/>
          <w:sz w:val="24"/>
          <w:szCs w:val="24"/>
          <w:lang w:bidi="bg-BG"/>
        </w:rPr>
        <w:t>ОИ „Старинен Пловдив“</w:t>
      </w:r>
      <w:r w:rsidRPr="001679BF">
        <w:rPr>
          <w:rFonts w:eastAsia="Courier New"/>
          <w:color w:val="000000"/>
          <w:sz w:val="24"/>
          <w:szCs w:val="24"/>
          <w:lang w:bidi="bg-BG"/>
        </w:rPr>
        <w:t xml:space="preserve">, ЕИК: </w:t>
      </w:r>
      <w:r w:rsidR="004D6B13">
        <w:rPr>
          <w:rFonts w:eastAsia="Courier New"/>
          <w:color w:val="000000"/>
          <w:sz w:val="24"/>
          <w:szCs w:val="24"/>
          <w:lang w:val="en-US" w:bidi="bg-BG"/>
        </w:rPr>
        <w:t>115843356</w:t>
      </w:r>
      <w:r w:rsidRPr="001679BF">
        <w:rPr>
          <w:rFonts w:eastAsia="Courier New"/>
          <w:color w:val="000000"/>
          <w:sz w:val="24"/>
          <w:szCs w:val="24"/>
          <w:lang w:bidi="bg-BG"/>
        </w:rPr>
        <w:t xml:space="preserve">, администратор на лични данни, да обработва моите лични данни във връзка с конкурсна процедура по </w:t>
      </w:r>
      <w:r>
        <w:rPr>
          <w:rFonts w:eastAsia="Courier New"/>
          <w:color w:val="000000"/>
          <w:sz w:val="24"/>
          <w:szCs w:val="24"/>
          <w:lang w:bidi="bg-BG"/>
        </w:rPr>
        <w:t xml:space="preserve">Програма „Да съхраним </w:t>
      </w:r>
      <w:r w:rsidR="005257A0">
        <w:rPr>
          <w:rFonts w:eastAsia="Courier New"/>
          <w:color w:val="000000"/>
          <w:sz w:val="24"/>
          <w:szCs w:val="24"/>
          <w:lang w:bidi="bg-BG"/>
        </w:rPr>
        <w:t>ЗАЕДНО</w:t>
      </w:r>
      <w:r>
        <w:rPr>
          <w:rFonts w:eastAsia="Courier New"/>
          <w:color w:val="000000"/>
          <w:sz w:val="24"/>
          <w:szCs w:val="24"/>
          <w:lang w:bidi="bg-BG"/>
        </w:rPr>
        <w:t xml:space="preserve"> Старинен Пловдив“</w:t>
      </w:r>
      <w:r w:rsidRPr="001679BF">
        <w:rPr>
          <w:rFonts w:eastAsia="Courier New"/>
          <w:color w:val="000000"/>
          <w:sz w:val="24"/>
          <w:szCs w:val="24"/>
          <w:lang w:bidi="bg-BG"/>
        </w:rPr>
        <w:t xml:space="preserve"> за целите на проект: ...…………………………………………………………………………………….………</w:t>
      </w:r>
      <w:r>
        <w:rPr>
          <w:rFonts w:eastAsia="Courier New"/>
          <w:color w:val="000000"/>
          <w:sz w:val="24"/>
          <w:szCs w:val="24"/>
          <w:lang w:bidi="bg-BG"/>
        </w:rPr>
        <w:t>…...</w:t>
      </w:r>
    </w:p>
    <w:p w14:paraId="774A2700" w14:textId="77777777" w:rsidR="00313B76" w:rsidRPr="00313B76" w:rsidRDefault="00313B76" w:rsidP="000030A3">
      <w:pPr>
        <w:widowControl/>
        <w:tabs>
          <w:tab w:val="left" w:pos="851"/>
        </w:tabs>
        <w:autoSpaceDE/>
        <w:autoSpaceDN/>
        <w:adjustRightInd/>
        <w:spacing w:before="120" w:line="276" w:lineRule="auto"/>
        <w:ind w:right="426"/>
        <w:jc w:val="both"/>
        <w:rPr>
          <w:rFonts w:eastAsia="Courier New"/>
          <w:color w:val="000000"/>
          <w:sz w:val="24"/>
          <w:szCs w:val="24"/>
          <w:lang w:bidi="bg-BG"/>
        </w:rPr>
      </w:pPr>
      <w:r w:rsidRPr="00313B76">
        <w:rPr>
          <w:rFonts w:eastAsia="Courier New"/>
          <w:color w:val="000000"/>
          <w:sz w:val="24"/>
          <w:szCs w:val="24"/>
          <w:lang w:bidi="bg-BG"/>
        </w:rPr>
        <w:t xml:space="preserve">Задължавам се при промени в горепосочените обстоятелства да уведомя ОИ „Старинен Пловдив“ в </w:t>
      </w:r>
      <w:r w:rsidRPr="00313B76">
        <w:rPr>
          <w:rFonts w:eastAsia="Courier New"/>
          <w:b/>
          <w:color w:val="000000"/>
          <w:sz w:val="24"/>
          <w:szCs w:val="24"/>
          <w:lang w:bidi="bg-BG"/>
        </w:rPr>
        <w:t xml:space="preserve">7-дневен срок </w:t>
      </w:r>
      <w:r w:rsidRPr="00313B76">
        <w:rPr>
          <w:rFonts w:eastAsia="Courier New"/>
          <w:color w:val="000000"/>
          <w:sz w:val="24"/>
          <w:szCs w:val="24"/>
          <w:lang w:bidi="bg-BG"/>
        </w:rPr>
        <w:t>от настъпването им.</w:t>
      </w:r>
    </w:p>
    <w:p w14:paraId="72C73218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jc w:val="both"/>
        <w:rPr>
          <w:rFonts w:eastAsia="Courier New"/>
          <w:b/>
          <w:bCs/>
          <w:color w:val="000000"/>
          <w:sz w:val="24"/>
          <w:szCs w:val="24"/>
          <w:lang w:bidi="bg-BG"/>
        </w:rPr>
      </w:pPr>
    </w:p>
    <w:p w14:paraId="5ED9AFBD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jc w:val="both"/>
        <w:rPr>
          <w:rFonts w:eastAsia="Courier New"/>
          <w:b/>
          <w:bCs/>
          <w:color w:val="000000"/>
          <w:sz w:val="24"/>
          <w:szCs w:val="24"/>
          <w:lang w:bidi="bg-BG"/>
        </w:rPr>
      </w:pPr>
      <w:r w:rsidRPr="00313B76">
        <w:rPr>
          <w:rFonts w:eastAsia="Courier New"/>
          <w:b/>
          <w:bCs/>
          <w:color w:val="000000"/>
          <w:sz w:val="24"/>
          <w:szCs w:val="24"/>
          <w:lang w:bidi="bg-BG"/>
        </w:rPr>
        <w:t>Известна ми е отговорността по чл. 313 от Наказателния кодекс за деклариране на неверни данни.</w:t>
      </w:r>
    </w:p>
    <w:p w14:paraId="58975516" w14:textId="446997E3" w:rsidR="007D773C" w:rsidRPr="00B1508B" w:rsidRDefault="006A782B" w:rsidP="007D773C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Забележка: </w:t>
      </w:r>
      <w:r w:rsidR="007D773C" w:rsidRPr="007D773C">
        <w:rPr>
          <w:rFonts w:eastAsia="Calibri"/>
          <w:i/>
          <w:sz w:val="24"/>
          <w:szCs w:val="24"/>
        </w:rPr>
        <w:t>Декларацията се подписва от лицето, което представлява кандидата</w:t>
      </w:r>
    </w:p>
    <w:p w14:paraId="6037CA96" w14:textId="77777777" w:rsidR="00B1508B" w:rsidRDefault="00B1508B" w:rsidP="00B1508B">
      <w:pPr>
        <w:widowControl/>
        <w:autoSpaceDE/>
        <w:autoSpaceDN/>
        <w:adjustRightInd/>
        <w:spacing w:line="276" w:lineRule="auto"/>
        <w:ind w:right="426"/>
        <w:jc w:val="both"/>
        <w:rPr>
          <w:rFonts w:eastAsia="Courier New"/>
          <w:b/>
          <w:bCs/>
          <w:color w:val="000000"/>
          <w:sz w:val="24"/>
          <w:szCs w:val="24"/>
          <w:lang w:bidi="bg-BG"/>
        </w:rPr>
      </w:pPr>
    </w:p>
    <w:p w14:paraId="5763D008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jc w:val="both"/>
        <w:rPr>
          <w:rFonts w:eastAsia="Courier New"/>
          <w:b/>
          <w:bCs/>
          <w:color w:val="000000"/>
          <w:sz w:val="24"/>
          <w:szCs w:val="24"/>
          <w:lang w:bidi="bg-BG"/>
        </w:rPr>
      </w:pPr>
    </w:p>
    <w:p w14:paraId="2B30A032" w14:textId="77777777" w:rsidR="00313B76" w:rsidRPr="00313B76" w:rsidRDefault="00313B76" w:rsidP="00313B76">
      <w:pPr>
        <w:widowControl/>
        <w:autoSpaceDE/>
        <w:autoSpaceDN/>
        <w:adjustRightInd/>
        <w:spacing w:line="276" w:lineRule="auto"/>
        <w:ind w:right="426"/>
        <w:rPr>
          <w:rFonts w:eastAsia="Courier New"/>
          <w:color w:val="000000"/>
          <w:sz w:val="24"/>
          <w:szCs w:val="24"/>
          <w:lang w:bidi="bg-BG"/>
        </w:rPr>
      </w:pPr>
    </w:p>
    <w:p w14:paraId="037E571D" w14:textId="2EBD268C" w:rsidR="00313B76" w:rsidRPr="00313B76" w:rsidRDefault="006A782B" w:rsidP="00313B76">
      <w:pPr>
        <w:widowControl/>
        <w:autoSpaceDE/>
        <w:autoSpaceDN/>
        <w:adjustRightInd/>
        <w:spacing w:line="276" w:lineRule="auto"/>
        <w:ind w:right="426"/>
        <w:rPr>
          <w:rFonts w:eastAsia="Courier New"/>
          <w:color w:val="000000"/>
          <w:sz w:val="24"/>
          <w:szCs w:val="24"/>
          <w:lang w:bidi="bg-BG"/>
        </w:rPr>
      </w:pPr>
      <w:r>
        <w:rPr>
          <w:rFonts w:eastAsia="Courier New"/>
          <w:color w:val="000000"/>
          <w:sz w:val="24"/>
          <w:szCs w:val="24"/>
          <w:lang w:bidi="bg-BG"/>
        </w:rPr>
        <w:t>Дата................</w:t>
      </w:r>
      <w:r>
        <w:rPr>
          <w:rFonts w:eastAsia="Courier New"/>
          <w:color w:val="000000"/>
          <w:sz w:val="24"/>
          <w:szCs w:val="24"/>
          <w:lang w:bidi="bg-BG"/>
        </w:rPr>
        <w:tab/>
      </w:r>
      <w:r>
        <w:rPr>
          <w:rFonts w:eastAsia="Courier New"/>
          <w:color w:val="000000"/>
          <w:sz w:val="24"/>
          <w:szCs w:val="24"/>
          <w:lang w:bidi="bg-BG"/>
        </w:rPr>
        <w:tab/>
      </w:r>
      <w:r>
        <w:rPr>
          <w:rFonts w:eastAsia="Courier New"/>
          <w:color w:val="000000"/>
          <w:sz w:val="24"/>
          <w:szCs w:val="24"/>
          <w:lang w:bidi="bg-BG"/>
        </w:rPr>
        <w:tab/>
      </w:r>
      <w:r>
        <w:rPr>
          <w:rFonts w:eastAsia="Courier New"/>
          <w:color w:val="000000"/>
          <w:sz w:val="24"/>
          <w:szCs w:val="24"/>
          <w:lang w:bidi="bg-BG"/>
        </w:rPr>
        <w:tab/>
      </w:r>
      <w:r w:rsidR="00313B76" w:rsidRPr="00313B76">
        <w:rPr>
          <w:rFonts w:eastAsia="Courier New"/>
          <w:color w:val="000000"/>
          <w:sz w:val="24"/>
          <w:szCs w:val="24"/>
          <w:lang w:bidi="bg-BG"/>
        </w:rPr>
        <w:t>Декларатор: ……………………</w:t>
      </w:r>
    </w:p>
    <w:p w14:paraId="20E0A8D0" w14:textId="6D23AD72" w:rsidR="00313B76" w:rsidRPr="00313B76" w:rsidRDefault="00313B76" w:rsidP="006A782B">
      <w:pPr>
        <w:widowControl/>
        <w:autoSpaceDE/>
        <w:autoSpaceDN/>
        <w:adjustRightInd/>
        <w:spacing w:line="276" w:lineRule="auto"/>
        <w:ind w:left="4956" w:right="426" w:firstLine="708"/>
        <w:rPr>
          <w:rFonts w:eastAsia="Courier New"/>
          <w:color w:val="000000"/>
          <w:sz w:val="24"/>
          <w:szCs w:val="24"/>
          <w:lang w:bidi="bg-BG"/>
        </w:rPr>
      </w:pPr>
      <w:r w:rsidRPr="00313B76">
        <w:rPr>
          <w:rFonts w:eastAsia="Courier New"/>
          <w:color w:val="000000"/>
          <w:sz w:val="24"/>
          <w:szCs w:val="24"/>
          <w:lang w:bidi="bg-BG"/>
        </w:rPr>
        <w:t>(подпис и печат)</w:t>
      </w:r>
    </w:p>
    <w:p w14:paraId="65B8ECA8" w14:textId="77777777" w:rsidR="00313B76" w:rsidRDefault="00313B76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25BD29C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17AB5B87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3E30E02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52830EB5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8D81AD6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658A387D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2A60ED2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79347FC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83D6325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56114FB1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712B1D8D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1E19ABC7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59DFA704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7417275B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74DC545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D95C19B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5313379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B906C78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E9E0452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7F1897A0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6D7DCD28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E347770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DD6B990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19993CC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7BC79B59" w14:textId="77777777" w:rsidR="000030A3" w:rsidRDefault="000030A3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606285D4" w14:textId="77777777" w:rsidR="002415B4" w:rsidRDefault="002415B4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EB4F819" w14:textId="77777777" w:rsidR="002415B4" w:rsidRDefault="002415B4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F9EA801" w14:textId="77777777" w:rsidR="002415B4" w:rsidRDefault="002415B4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44A00ECC" w14:textId="77777777" w:rsidR="002415B4" w:rsidRDefault="002415B4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39FA5E9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EACB556" w14:textId="77777777" w:rsidR="000030A3" w:rsidRPr="00313B76" w:rsidRDefault="000030A3" w:rsidP="000030A3">
      <w:pPr>
        <w:widowControl/>
        <w:tabs>
          <w:tab w:val="left" w:pos="9214"/>
        </w:tabs>
        <w:autoSpaceDE/>
        <w:autoSpaceDN/>
        <w:adjustRightInd/>
        <w:spacing w:line="276" w:lineRule="auto"/>
        <w:ind w:right="426"/>
        <w:jc w:val="right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  <w:r w:rsidRPr="00313B76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lastRenderedPageBreak/>
        <w:t xml:space="preserve">Приложение № </w:t>
      </w:r>
      <w:r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>3</w:t>
      </w:r>
    </w:p>
    <w:p w14:paraId="12B567FB" w14:textId="77777777" w:rsidR="000030A3" w:rsidRPr="00313B76" w:rsidRDefault="000030A3" w:rsidP="000030A3">
      <w:pPr>
        <w:widowControl/>
        <w:autoSpaceDE/>
        <w:autoSpaceDN/>
        <w:adjustRightInd/>
        <w:spacing w:line="276" w:lineRule="auto"/>
        <w:ind w:right="426"/>
        <w:jc w:val="center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  <w:r>
        <w:rPr>
          <w:rFonts w:eastAsia="Courier New"/>
          <w:b/>
          <w:bCs/>
          <w:color w:val="000000"/>
          <w:sz w:val="28"/>
          <w:szCs w:val="24"/>
          <w:lang w:eastAsia="en-US" w:bidi="bg-BG"/>
        </w:rPr>
        <w:t>Матрица</w:t>
      </w:r>
    </w:p>
    <w:p w14:paraId="5462C373" w14:textId="77777777" w:rsidR="000030A3" w:rsidRPr="00313B76" w:rsidRDefault="000030A3" w:rsidP="000030A3">
      <w:pPr>
        <w:widowControl/>
        <w:autoSpaceDE/>
        <w:autoSpaceDN/>
        <w:adjustRightInd/>
        <w:spacing w:line="276" w:lineRule="auto"/>
        <w:ind w:right="426"/>
        <w:jc w:val="center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  <w:r w:rsidRPr="00313B76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за </w:t>
      </w:r>
      <w:r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>оценяване на проекти</w:t>
      </w:r>
      <w:r w:rsidRPr="00313B76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 по </w:t>
      </w:r>
    </w:p>
    <w:p w14:paraId="6BF1069D" w14:textId="0FDBE39A" w:rsidR="000030A3" w:rsidRPr="00313B76" w:rsidRDefault="000030A3" w:rsidP="000030A3">
      <w:pPr>
        <w:widowControl/>
        <w:autoSpaceDE/>
        <w:autoSpaceDN/>
        <w:adjustRightInd/>
        <w:spacing w:line="276" w:lineRule="auto"/>
        <w:ind w:right="426"/>
        <w:jc w:val="center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  <w:r w:rsidRPr="00313B76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Програма „Да съхраним </w:t>
      </w:r>
      <w:r w:rsidR="005257A0" w:rsidRPr="00313B76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>ЗАЕДНО</w:t>
      </w:r>
      <w:r w:rsidRPr="00313B76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 Старинен Пловдив“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BD2156" w:rsidRPr="00BD2156" w14:paraId="116AE0EB" w14:textId="77777777" w:rsidTr="00BD2156">
        <w:tc>
          <w:tcPr>
            <w:tcW w:w="7338" w:type="dxa"/>
          </w:tcPr>
          <w:p w14:paraId="1897AE32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>Критерии за оценка</w:t>
            </w:r>
          </w:p>
        </w:tc>
        <w:tc>
          <w:tcPr>
            <w:tcW w:w="2126" w:type="dxa"/>
          </w:tcPr>
          <w:p w14:paraId="0E028311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>Брой точки</w:t>
            </w:r>
          </w:p>
        </w:tc>
      </w:tr>
      <w:tr w:rsidR="00BD2156" w:rsidRPr="00BD2156" w14:paraId="11568D49" w14:textId="77777777" w:rsidTr="00BD2156">
        <w:tc>
          <w:tcPr>
            <w:tcW w:w="7338" w:type="dxa"/>
          </w:tcPr>
          <w:p w14:paraId="4C43649F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Степен на </w:t>
            </w:r>
            <w:proofErr w:type="spellStart"/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>застрашеност</w:t>
            </w:r>
            <w:proofErr w:type="spellEnd"/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 на обекта с оценка на риска, в съответствие с чл.49 от ЗКН.</w:t>
            </w:r>
          </w:p>
          <w:p w14:paraId="50780C04" w14:textId="77777777" w:rsidR="00BD2156" w:rsidRPr="00BD2156" w:rsidRDefault="00BD2156" w:rsidP="00BD2156">
            <w:pPr>
              <w:widowControl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>Приоритетно се финансират проекти за обекти, за които съществува реална опасност от сериозно нарушаване на тяхната цялост поради:</w:t>
            </w:r>
          </w:p>
          <w:p w14:paraId="2871D0A5" w14:textId="77777777" w:rsidR="00BD2156" w:rsidRPr="00BD2156" w:rsidRDefault="00BD2156" w:rsidP="00BD215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>бърз разпад на оригиналната им субстанция, водеща до сериозна промяна в структурата;</w:t>
            </w:r>
          </w:p>
          <w:p w14:paraId="315DFF97" w14:textId="77777777" w:rsidR="00BD2156" w:rsidRPr="00BD2156" w:rsidRDefault="00BD2156" w:rsidP="00BD215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>бързо влошаване на състоянието</w:t>
            </w:r>
            <w:r w:rsidR="004D6B13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 на фасадата в следствие на въздействие на о</w:t>
            </w: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>колната среда;</w:t>
            </w:r>
          </w:p>
          <w:p w14:paraId="7E231FCA" w14:textId="77777777" w:rsidR="00BD2156" w:rsidRPr="00BD2156" w:rsidRDefault="00BD2156" w:rsidP="00BD215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>видима загуба на автентичния вид</w:t>
            </w:r>
          </w:p>
          <w:p w14:paraId="248783B7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>.</w:t>
            </w:r>
          </w:p>
        </w:tc>
        <w:tc>
          <w:tcPr>
            <w:tcW w:w="2126" w:type="dxa"/>
          </w:tcPr>
          <w:p w14:paraId="7DD4DCB7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</w:p>
          <w:p w14:paraId="6A24657E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>от 0 до 5 точки</w:t>
            </w:r>
          </w:p>
        </w:tc>
      </w:tr>
      <w:tr w:rsidR="00BD2156" w:rsidRPr="00BD2156" w14:paraId="243E7506" w14:textId="77777777" w:rsidTr="00BD2156">
        <w:tc>
          <w:tcPr>
            <w:tcW w:w="7338" w:type="dxa"/>
          </w:tcPr>
          <w:p w14:paraId="4076DC52" w14:textId="5211F59F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>Значимост на обе</w:t>
            </w:r>
            <w:r w:rsidR="002415B4">
              <w:rPr>
                <w:rFonts w:eastAsia="Courier New"/>
                <w:color w:val="000000"/>
                <w:sz w:val="24"/>
                <w:szCs w:val="24"/>
                <w:lang w:bidi="bg-BG"/>
              </w:rPr>
              <w:t>кта съгласно категорията по чл.50, ал.</w:t>
            </w: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1 от ЗКН, като приоритетно се финансират дейности по недвижими културни ценности с по-висока категория, както следва: </w:t>
            </w:r>
          </w:p>
          <w:p w14:paraId="2AEF1579" w14:textId="77777777" w:rsidR="00BD2156" w:rsidRPr="00BD2156" w:rsidRDefault="00BD2156" w:rsidP="00BD215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„национално значение” – 4 т.;  </w:t>
            </w:r>
          </w:p>
          <w:p w14:paraId="31179B13" w14:textId="77777777" w:rsidR="00BD2156" w:rsidRPr="00BD2156" w:rsidRDefault="00BD2156" w:rsidP="00BD215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„местно” – 3 т.;  </w:t>
            </w:r>
          </w:p>
          <w:p w14:paraId="71A4F2C1" w14:textId="77777777" w:rsidR="00BD2156" w:rsidRPr="00BD2156" w:rsidRDefault="00BD2156" w:rsidP="00BD215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 xml:space="preserve"> „ансамблово значение“ – 2 т.;  </w:t>
            </w:r>
          </w:p>
          <w:p w14:paraId="6001C18F" w14:textId="77777777" w:rsidR="00BD2156" w:rsidRPr="00BD2156" w:rsidRDefault="00BD2156" w:rsidP="00BD215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>„за сведение – 1 т.;</w:t>
            </w:r>
          </w:p>
          <w:p w14:paraId="3E6B7712" w14:textId="77777777" w:rsidR="00BD2156" w:rsidRPr="00BD2156" w:rsidRDefault="00BD2156" w:rsidP="00BD215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>без статут – 0 т.</w:t>
            </w:r>
          </w:p>
        </w:tc>
        <w:tc>
          <w:tcPr>
            <w:tcW w:w="2126" w:type="dxa"/>
          </w:tcPr>
          <w:p w14:paraId="3BC3CB80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</w:p>
          <w:p w14:paraId="6162BECC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>от 0 до 4 точки</w:t>
            </w:r>
          </w:p>
        </w:tc>
      </w:tr>
      <w:tr w:rsidR="00BD2156" w:rsidRPr="00BD2156" w14:paraId="66CA9936" w14:textId="77777777" w:rsidTr="00BD2156">
        <w:tc>
          <w:tcPr>
            <w:tcW w:w="7338" w:type="dxa"/>
          </w:tcPr>
          <w:p w14:paraId="0B1C23A6" w14:textId="77777777" w:rsidR="00BD2156" w:rsidRPr="00BD2156" w:rsidRDefault="00BD2156" w:rsidP="004D6B1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color w:val="000000"/>
                <w:sz w:val="24"/>
                <w:szCs w:val="24"/>
                <w:lang w:bidi="bg-BG"/>
              </w:rPr>
              <w:t>Съответствие на предвидените КРР дейности с общия облик на АИР „Старинен Пловдив“ и опазване на образната автентичност на резервата.</w:t>
            </w:r>
          </w:p>
        </w:tc>
        <w:tc>
          <w:tcPr>
            <w:tcW w:w="2126" w:type="dxa"/>
          </w:tcPr>
          <w:p w14:paraId="5190612F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</w:p>
          <w:p w14:paraId="2AED25A9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>от 0 до 5 точки</w:t>
            </w:r>
          </w:p>
        </w:tc>
      </w:tr>
      <w:tr w:rsidR="00BD2156" w:rsidRPr="00BD2156" w14:paraId="5AD143F6" w14:textId="77777777" w:rsidTr="00BD2156">
        <w:tc>
          <w:tcPr>
            <w:tcW w:w="7338" w:type="dxa"/>
          </w:tcPr>
          <w:p w14:paraId="05649E23" w14:textId="77777777" w:rsidR="00BD2156" w:rsidRPr="00BD2156" w:rsidRDefault="00BD2156" w:rsidP="004D6B13">
            <w:pPr>
              <w:widowControl/>
              <w:tabs>
                <w:tab w:val="left" w:pos="462"/>
              </w:tabs>
              <w:autoSpaceDE/>
              <w:autoSpaceDN/>
              <w:adjustRightInd/>
              <w:spacing w:line="276" w:lineRule="auto"/>
              <w:jc w:val="both"/>
              <w:rPr>
                <w:rFonts w:eastAsia="Courier New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sz w:val="24"/>
                <w:szCs w:val="24"/>
                <w:lang w:bidi="bg-BG"/>
              </w:rPr>
              <w:t xml:space="preserve">Степен на връщане на материална автентичност на </w:t>
            </w:r>
            <w:r w:rsidR="004D6B13">
              <w:rPr>
                <w:rFonts w:eastAsia="Courier New"/>
                <w:sz w:val="24"/>
                <w:szCs w:val="24"/>
                <w:lang w:bidi="bg-BG"/>
              </w:rPr>
              <w:t xml:space="preserve">фасадата. </w:t>
            </w:r>
            <w:r w:rsidRPr="00BD2156">
              <w:rPr>
                <w:rFonts w:eastAsia="Courier New"/>
                <w:sz w:val="24"/>
                <w:szCs w:val="24"/>
                <w:lang w:bidi="bg-BG"/>
              </w:rPr>
              <w:t xml:space="preserve">Приоритетно се финансират проекти за обекти, при които е предвидено използване на </w:t>
            </w:r>
            <w:proofErr w:type="spellStart"/>
            <w:r w:rsidRPr="00BD2156">
              <w:rPr>
                <w:rFonts w:eastAsia="Courier New"/>
                <w:sz w:val="24"/>
                <w:szCs w:val="24"/>
                <w:lang w:bidi="bg-BG"/>
              </w:rPr>
              <w:t>консервационно-реставрационни</w:t>
            </w:r>
            <w:proofErr w:type="spellEnd"/>
            <w:r w:rsidRPr="00BD2156">
              <w:rPr>
                <w:rFonts w:eastAsia="Courier New"/>
                <w:sz w:val="24"/>
                <w:szCs w:val="24"/>
                <w:lang w:bidi="bg-BG"/>
              </w:rPr>
              <w:t xml:space="preserve"> дейности по автентични за резервата технологии.</w:t>
            </w:r>
          </w:p>
        </w:tc>
        <w:tc>
          <w:tcPr>
            <w:tcW w:w="2126" w:type="dxa"/>
          </w:tcPr>
          <w:p w14:paraId="00135F50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</w:p>
          <w:p w14:paraId="023C3531" w14:textId="77777777" w:rsidR="00BD2156" w:rsidRPr="00BD2156" w:rsidRDefault="00BD2156" w:rsidP="00BD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</w:pPr>
            <w:r w:rsidRPr="00BD2156">
              <w:rPr>
                <w:rFonts w:eastAsia="Courier New"/>
                <w:b/>
                <w:color w:val="000000"/>
                <w:sz w:val="24"/>
                <w:szCs w:val="24"/>
                <w:lang w:bidi="bg-BG"/>
              </w:rPr>
              <w:t>от 0 до 5 точки</w:t>
            </w:r>
          </w:p>
        </w:tc>
      </w:tr>
    </w:tbl>
    <w:p w14:paraId="29290D7A" w14:textId="77777777" w:rsidR="00BD2156" w:rsidRDefault="00BD2156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6F6D22B" w14:textId="77777777" w:rsidR="000030A3" w:rsidRDefault="00BD2156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BD2156">
        <w:rPr>
          <w:rFonts w:eastAsia="Calibri"/>
          <w:sz w:val="24"/>
          <w:szCs w:val="24"/>
        </w:rPr>
        <w:t>Максималният брой точки е 20, а минималният брой точки за класиране е 7.</w:t>
      </w:r>
    </w:p>
    <w:p w14:paraId="65E99515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4D09422F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773CF311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7845C5E3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7C59944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62958CA9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1E4209C3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667D3390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6C2FFE37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8387B32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79DAE056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5CDD45C4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FCA5A3A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00F43DBD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34F126E5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26DF19E" w14:textId="77777777" w:rsidR="001679BF" w:rsidRDefault="001679BF" w:rsidP="00465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6EDAF1E1" w14:textId="77777777" w:rsidR="001679BF" w:rsidRPr="00642C4E" w:rsidRDefault="001679BF" w:rsidP="001679BF">
      <w:pPr>
        <w:widowControl/>
        <w:autoSpaceDE/>
        <w:autoSpaceDN/>
        <w:adjustRightInd/>
        <w:spacing w:line="276" w:lineRule="auto"/>
        <w:ind w:right="710"/>
        <w:jc w:val="right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  <w:r w:rsidRPr="00642C4E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lastRenderedPageBreak/>
        <w:t xml:space="preserve">Приложение № </w:t>
      </w:r>
      <w:r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>4</w:t>
      </w:r>
    </w:p>
    <w:p w14:paraId="607E4520" w14:textId="77777777" w:rsidR="001679BF" w:rsidRPr="00642C4E" w:rsidRDefault="001679BF" w:rsidP="001679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b/>
          <w:bCs/>
          <w:color w:val="000000"/>
          <w:sz w:val="28"/>
          <w:szCs w:val="24"/>
          <w:lang w:eastAsia="en-US" w:bidi="bg-BG"/>
        </w:rPr>
      </w:pPr>
    </w:p>
    <w:p w14:paraId="672ED2EF" w14:textId="400C766B" w:rsidR="001679BF" w:rsidRPr="004D6B13" w:rsidRDefault="001679BF" w:rsidP="001679BF">
      <w:pPr>
        <w:widowControl/>
        <w:autoSpaceDE/>
        <w:autoSpaceDN/>
        <w:adjustRightInd/>
        <w:spacing w:line="276" w:lineRule="auto"/>
        <w:ind w:right="424"/>
        <w:jc w:val="center"/>
        <w:rPr>
          <w:rFonts w:eastAsia="Courier New"/>
          <w:b/>
          <w:bCs/>
          <w:color w:val="000000"/>
          <w:sz w:val="28"/>
          <w:szCs w:val="28"/>
          <w:lang w:eastAsia="en-US" w:bidi="bg-BG"/>
        </w:rPr>
      </w:pPr>
      <w:r w:rsidRPr="004D6B13">
        <w:rPr>
          <w:rFonts w:eastAsia="Courier New"/>
          <w:b/>
          <w:bCs/>
          <w:color w:val="000000"/>
          <w:sz w:val="28"/>
          <w:szCs w:val="28"/>
          <w:lang w:eastAsia="en-US" w:bidi="bg-BG"/>
        </w:rPr>
        <w:t xml:space="preserve">Критерии за избор на външни </w:t>
      </w:r>
      <w:r w:rsidR="00F37FD5">
        <w:rPr>
          <w:rFonts w:eastAsia="Courier New"/>
          <w:b/>
          <w:bCs/>
          <w:color w:val="000000"/>
          <w:sz w:val="28"/>
          <w:szCs w:val="28"/>
          <w:lang w:eastAsia="en-US" w:bidi="bg-BG"/>
        </w:rPr>
        <w:t>експерти</w:t>
      </w:r>
    </w:p>
    <w:p w14:paraId="0A5F13C3" w14:textId="6FB711D3" w:rsidR="001679BF" w:rsidRPr="004D6B13" w:rsidRDefault="001679BF" w:rsidP="001679BF">
      <w:pPr>
        <w:widowControl/>
        <w:autoSpaceDE/>
        <w:autoSpaceDN/>
        <w:adjustRightInd/>
        <w:spacing w:line="276" w:lineRule="auto"/>
        <w:ind w:right="424"/>
        <w:jc w:val="center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  <w:r w:rsidRPr="004D6B13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по Програма „Да съхраним </w:t>
      </w:r>
      <w:r w:rsidR="005257A0" w:rsidRPr="004D6B13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>ЗАЕДНО</w:t>
      </w:r>
      <w:r w:rsidRPr="004D6B13">
        <w:rPr>
          <w:rFonts w:eastAsia="Courier New"/>
          <w:b/>
          <w:bCs/>
          <w:color w:val="000000"/>
          <w:sz w:val="24"/>
          <w:szCs w:val="24"/>
          <w:lang w:eastAsia="en-US" w:bidi="bg-BG"/>
        </w:rPr>
        <w:t xml:space="preserve"> Старинен Пловдив“</w:t>
      </w:r>
    </w:p>
    <w:p w14:paraId="7C85D9C2" w14:textId="77777777" w:rsidR="001679BF" w:rsidRPr="004D6B13" w:rsidRDefault="001679BF" w:rsidP="001679BF">
      <w:pPr>
        <w:widowControl/>
        <w:autoSpaceDE/>
        <w:autoSpaceDN/>
        <w:adjustRightInd/>
        <w:spacing w:line="276" w:lineRule="auto"/>
        <w:ind w:right="424"/>
        <w:jc w:val="center"/>
        <w:rPr>
          <w:rFonts w:eastAsia="Courier New"/>
          <w:b/>
          <w:bCs/>
          <w:color w:val="000000"/>
          <w:sz w:val="24"/>
          <w:szCs w:val="24"/>
          <w:lang w:eastAsia="en-US" w:bidi="bg-BG"/>
        </w:rPr>
      </w:pPr>
    </w:p>
    <w:p w14:paraId="35FFD0FA" w14:textId="4532B6A0" w:rsidR="001679BF" w:rsidRPr="004D6B13" w:rsidRDefault="001679BF" w:rsidP="001679BF">
      <w:pPr>
        <w:widowControl/>
        <w:numPr>
          <w:ilvl w:val="0"/>
          <w:numId w:val="13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424" w:firstLine="0"/>
        <w:jc w:val="both"/>
        <w:rPr>
          <w:rFonts w:eastAsia="Calibri"/>
          <w:b/>
          <w:sz w:val="24"/>
          <w:szCs w:val="24"/>
        </w:rPr>
      </w:pPr>
      <w:proofErr w:type="spellStart"/>
      <w:r w:rsidRPr="004D6B13">
        <w:rPr>
          <w:b/>
          <w:sz w:val="24"/>
          <w:szCs w:val="24"/>
          <w:lang w:val="ru-RU" w:eastAsia="en-US"/>
        </w:rPr>
        <w:t>Минимални</w:t>
      </w:r>
      <w:proofErr w:type="spellEnd"/>
      <w:r w:rsidRPr="004D6B13">
        <w:rPr>
          <w:b/>
          <w:sz w:val="24"/>
          <w:szCs w:val="24"/>
          <w:lang w:val="ru-RU" w:eastAsia="en-US"/>
        </w:rPr>
        <w:t xml:space="preserve"> </w:t>
      </w:r>
      <w:proofErr w:type="spellStart"/>
      <w:r w:rsidRPr="004D6B13">
        <w:rPr>
          <w:b/>
          <w:sz w:val="24"/>
          <w:szCs w:val="24"/>
          <w:lang w:val="ru-RU" w:eastAsia="en-US"/>
        </w:rPr>
        <w:t>основни</w:t>
      </w:r>
      <w:proofErr w:type="spellEnd"/>
      <w:r w:rsidRPr="004D6B13">
        <w:rPr>
          <w:b/>
          <w:sz w:val="24"/>
          <w:szCs w:val="24"/>
          <w:lang w:val="ru-RU" w:eastAsia="en-US"/>
        </w:rPr>
        <w:t xml:space="preserve"> </w:t>
      </w:r>
      <w:proofErr w:type="spellStart"/>
      <w:r w:rsidRPr="004D6B13">
        <w:rPr>
          <w:b/>
          <w:sz w:val="24"/>
          <w:szCs w:val="24"/>
          <w:lang w:val="ru-RU" w:eastAsia="en-US"/>
        </w:rPr>
        <w:t>изисквания</w:t>
      </w:r>
      <w:proofErr w:type="spellEnd"/>
      <w:r w:rsidRPr="004D6B13">
        <w:rPr>
          <w:b/>
          <w:sz w:val="24"/>
          <w:szCs w:val="24"/>
          <w:lang w:val="ru-RU" w:eastAsia="en-US"/>
        </w:rPr>
        <w:t xml:space="preserve">, на </w:t>
      </w:r>
      <w:proofErr w:type="spellStart"/>
      <w:r w:rsidRPr="004D6B13">
        <w:rPr>
          <w:b/>
          <w:sz w:val="24"/>
          <w:szCs w:val="24"/>
          <w:lang w:val="ru-RU" w:eastAsia="en-US"/>
        </w:rPr>
        <w:t>които</w:t>
      </w:r>
      <w:proofErr w:type="spellEnd"/>
      <w:r w:rsidRPr="004D6B13">
        <w:rPr>
          <w:b/>
          <w:sz w:val="24"/>
          <w:szCs w:val="24"/>
          <w:lang w:val="ru-RU" w:eastAsia="en-US"/>
        </w:rPr>
        <w:t xml:space="preserve"> </w:t>
      </w:r>
      <w:proofErr w:type="spellStart"/>
      <w:r w:rsidRPr="004D6B13">
        <w:rPr>
          <w:b/>
          <w:sz w:val="24"/>
          <w:szCs w:val="24"/>
          <w:lang w:val="ru-RU" w:eastAsia="en-US"/>
        </w:rPr>
        <w:t>трябва</w:t>
      </w:r>
      <w:proofErr w:type="spellEnd"/>
      <w:r w:rsidRPr="004D6B13">
        <w:rPr>
          <w:b/>
          <w:sz w:val="24"/>
          <w:szCs w:val="24"/>
          <w:lang w:val="ru-RU" w:eastAsia="en-US"/>
        </w:rPr>
        <w:t xml:space="preserve"> да </w:t>
      </w:r>
      <w:proofErr w:type="spellStart"/>
      <w:r w:rsidRPr="004D6B13">
        <w:rPr>
          <w:b/>
          <w:sz w:val="24"/>
          <w:szCs w:val="24"/>
          <w:lang w:val="ru-RU" w:eastAsia="en-US"/>
        </w:rPr>
        <w:t>отговарят</w:t>
      </w:r>
      <w:proofErr w:type="spellEnd"/>
      <w:r w:rsidRPr="004D6B13">
        <w:rPr>
          <w:b/>
          <w:sz w:val="24"/>
          <w:szCs w:val="24"/>
          <w:lang w:val="ru-RU" w:eastAsia="en-US"/>
        </w:rPr>
        <w:t xml:space="preserve"> </w:t>
      </w:r>
      <w:proofErr w:type="spellStart"/>
      <w:r w:rsidRPr="004D6B13">
        <w:rPr>
          <w:b/>
          <w:sz w:val="24"/>
          <w:szCs w:val="24"/>
          <w:lang w:val="ru-RU" w:eastAsia="en-US"/>
        </w:rPr>
        <w:t>външните</w:t>
      </w:r>
      <w:proofErr w:type="spellEnd"/>
      <w:r w:rsidRPr="004D6B13">
        <w:rPr>
          <w:b/>
          <w:sz w:val="24"/>
          <w:szCs w:val="24"/>
          <w:lang w:val="ru-RU" w:eastAsia="en-US"/>
        </w:rPr>
        <w:t xml:space="preserve"> </w:t>
      </w:r>
      <w:proofErr w:type="spellStart"/>
      <w:r w:rsidR="00F37FD5">
        <w:rPr>
          <w:b/>
          <w:sz w:val="24"/>
          <w:szCs w:val="24"/>
          <w:lang w:val="ru-RU" w:eastAsia="en-US"/>
        </w:rPr>
        <w:t>експерти</w:t>
      </w:r>
      <w:proofErr w:type="spellEnd"/>
      <w:r w:rsidRPr="004D6B13">
        <w:rPr>
          <w:b/>
          <w:sz w:val="24"/>
          <w:szCs w:val="24"/>
          <w:lang w:val="ru-RU" w:eastAsia="en-US"/>
        </w:rPr>
        <w:t>:</w:t>
      </w:r>
    </w:p>
    <w:p w14:paraId="3200D712" w14:textId="77777777" w:rsidR="001679BF" w:rsidRPr="004D6B13" w:rsidRDefault="001679BF" w:rsidP="001679BF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jc w:val="both"/>
        <w:rPr>
          <w:rFonts w:eastAsia="Calibri"/>
          <w:b/>
          <w:sz w:val="24"/>
          <w:szCs w:val="24"/>
        </w:rPr>
      </w:pPr>
    </w:p>
    <w:p w14:paraId="6547959E" w14:textId="4594F2CA" w:rsidR="001679BF" w:rsidRPr="004D6B13" w:rsidRDefault="00382A4B" w:rsidP="001679BF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jc w:val="both"/>
        <w:rPr>
          <w:sz w:val="24"/>
          <w:szCs w:val="24"/>
        </w:rPr>
      </w:pPr>
      <w:r w:rsidRPr="005257A0">
        <w:rPr>
          <w:sz w:val="24"/>
          <w:szCs w:val="24"/>
        </w:rPr>
        <w:t>1.</w:t>
      </w:r>
      <w:r w:rsidR="00F37FD5">
        <w:rPr>
          <w:sz w:val="24"/>
          <w:szCs w:val="24"/>
        </w:rPr>
        <w:t xml:space="preserve"> </w:t>
      </w:r>
      <w:r w:rsidR="001679BF" w:rsidRPr="005257A0">
        <w:rPr>
          <w:sz w:val="24"/>
          <w:szCs w:val="24"/>
        </w:rPr>
        <w:t xml:space="preserve">Кандидатът да </w:t>
      </w:r>
      <w:r w:rsidR="004D6B13" w:rsidRPr="005257A0">
        <w:rPr>
          <w:sz w:val="24"/>
          <w:szCs w:val="24"/>
        </w:rPr>
        <w:t xml:space="preserve">е вписан по чл. 165 от ЗКН, като експерт </w:t>
      </w:r>
      <w:r w:rsidR="00506501" w:rsidRPr="005257A0">
        <w:rPr>
          <w:sz w:val="24"/>
          <w:szCs w:val="24"/>
        </w:rPr>
        <w:t>в сферата на проектиране</w:t>
      </w:r>
      <w:r w:rsidR="001679BF" w:rsidRPr="005257A0">
        <w:rPr>
          <w:sz w:val="24"/>
          <w:szCs w:val="24"/>
        </w:rPr>
        <w:t>, консервация и реставрация на сгради</w:t>
      </w:r>
      <w:r w:rsidR="004D6B13" w:rsidRPr="005257A0">
        <w:rPr>
          <w:sz w:val="24"/>
          <w:szCs w:val="24"/>
        </w:rPr>
        <w:t xml:space="preserve"> по чл. 165 от ЗКН</w:t>
      </w:r>
      <w:r w:rsidR="001679BF" w:rsidRPr="005257A0">
        <w:rPr>
          <w:sz w:val="24"/>
          <w:szCs w:val="24"/>
        </w:rPr>
        <w:t>.</w:t>
      </w:r>
    </w:p>
    <w:p w14:paraId="0643C490" w14:textId="7E3300FA" w:rsidR="001679BF" w:rsidRPr="004D6B13" w:rsidRDefault="001679BF" w:rsidP="001679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jc w:val="both"/>
        <w:rPr>
          <w:rFonts w:eastAsia="Calibri"/>
          <w:sz w:val="24"/>
          <w:szCs w:val="24"/>
        </w:rPr>
      </w:pPr>
      <w:r w:rsidRPr="004D6B13">
        <w:rPr>
          <w:rFonts w:eastAsia="Calibri"/>
          <w:sz w:val="24"/>
          <w:szCs w:val="24"/>
        </w:rPr>
        <w:t>2.</w:t>
      </w:r>
      <w:r w:rsidR="00F37FD5">
        <w:rPr>
          <w:rFonts w:eastAsia="Calibri"/>
          <w:sz w:val="24"/>
          <w:szCs w:val="24"/>
        </w:rPr>
        <w:t xml:space="preserve"> </w:t>
      </w:r>
      <w:r w:rsidRPr="004D6B13">
        <w:rPr>
          <w:rFonts w:eastAsia="Calibri"/>
          <w:sz w:val="24"/>
          <w:szCs w:val="24"/>
        </w:rPr>
        <w:t>Кандидатът да не е в трудово или служебно правоотношение или в договорни отношения с ОИ „Старинен Пловдив“</w:t>
      </w:r>
      <w:r w:rsidR="00506501" w:rsidRPr="004D6B13">
        <w:rPr>
          <w:rFonts w:eastAsia="Calibri"/>
          <w:sz w:val="24"/>
          <w:szCs w:val="24"/>
        </w:rPr>
        <w:t xml:space="preserve"> и друга общинска</w:t>
      </w:r>
      <w:r w:rsidRPr="004D6B13">
        <w:rPr>
          <w:rFonts w:eastAsia="Calibri"/>
          <w:sz w:val="24"/>
          <w:szCs w:val="24"/>
        </w:rPr>
        <w:t xml:space="preserve"> или с държавната администрация.</w:t>
      </w:r>
    </w:p>
    <w:p w14:paraId="70D88CF2" w14:textId="77777777" w:rsidR="001679BF" w:rsidRPr="004D6B13" w:rsidRDefault="001679BF" w:rsidP="001679BF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rPr>
          <w:rFonts w:eastAsia="Calibri"/>
          <w:b/>
          <w:sz w:val="24"/>
          <w:szCs w:val="24"/>
        </w:rPr>
      </w:pPr>
    </w:p>
    <w:p w14:paraId="3EA40870" w14:textId="35FB5FA8" w:rsidR="001679BF" w:rsidRPr="004D6B13" w:rsidRDefault="001679BF" w:rsidP="00F37FD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jc w:val="both"/>
        <w:rPr>
          <w:rFonts w:eastAsia="Calibri"/>
          <w:b/>
          <w:sz w:val="24"/>
          <w:szCs w:val="24"/>
        </w:rPr>
      </w:pPr>
      <w:r w:rsidRPr="004D6B13">
        <w:rPr>
          <w:rFonts w:eastAsia="Calibri"/>
          <w:b/>
          <w:sz w:val="24"/>
          <w:szCs w:val="24"/>
          <w:lang w:val="en-US"/>
        </w:rPr>
        <w:t>II</w:t>
      </w:r>
      <w:r w:rsidRPr="004D6B13">
        <w:rPr>
          <w:rFonts w:eastAsia="Calibri"/>
          <w:b/>
          <w:sz w:val="24"/>
          <w:szCs w:val="24"/>
          <w:lang w:val="ru-RU"/>
        </w:rPr>
        <w:t xml:space="preserve">. </w:t>
      </w:r>
      <w:r w:rsidRPr="004D6B13">
        <w:rPr>
          <w:rFonts w:eastAsia="Calibri"/>
          <w:b/>
          <w:sz w:val="24"/>
          <w:szCs w:val="24"/>
        </w:rPr>
        <w:t xml:space="preserve">Специфични изисквания и квалификация, на които трябва да отговарят външните </w:t>
      </w:r>
      <w:r w:rsidR="00F37FD5">
        <w:rPr>
          <w:rFonts w:eastAsia="Calibri"/>
          <w:b/>
          <w:sz w:val="24"/>
          <w:szCs w:val="24"/>
        </w:rPr>
        <w:t>експерти</w:t>
      </w:r>
    </w:p>
    <w:p w14:paraId="35E49983" w14:textId="77777777" w:rsidR="001679BF" w:rsidRPr="004D6B13" w:rsidRDefault="001679BF" w:rsidP="001679BF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rPr>
          <w:rFonts w:eastAsia="Calibri"/>
          <w:b/>
          <w:sz w:val="24"/>
          <w:szCs w:val="24"/>
        </w:rPr>
      </w:pPr>
    </w:p>
    <w:p w14:paraId="1DE214DA" w14:textId="5E894FEA" w:rsidR="001679BF" w:rsidRPr="005257A0" w:rsidRDefault="004D6B13" w:rsidP="001679BF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jc w:val="both"/>
        <w:rPr>
          <w:rFonts w:eastAsia="Calibri"/>
          <w:sz w:val="24"/>
          <w:szCs w:val="24"/>
        </w:rPr>
      </w:pPr>
      <w:r w:rsidRPr="005257A0">
        <w:rPr>
          <w:rFonts w:eastAsia="Calibri"/>
          <w:sz w:val="24"/>
          <w:szCs w:val="24"/>
        </w:rPr>
        <w:t>1</w:t>
      </w:r>
      <w:r w:rsidR="001679BF" w:rsidRPr="005257A0">
        <w:rPr>
          <w:rFonts w:eastAsia="Calibri"/>
          <w:sz w:val="24"/>
          <w:szCs w:val="24"/>
        </w:rPr>
        <w:t>.</w:t>
      </w:r>
      <w:r w:rsidR="005257A0">
        <w:rPr>
          <w:rFonts w:eastAsia="Calibri"/>
          <w:sz w:val="24"/>
          <w:szCs w:val="24"/>
        </w:rPr>
        <w:t xml:space="preserve"> Д</w:t>
      </w:r>
      <w:r w:rsidR="001679BF" w:rsidRPr="005257A0">
        <w:rPr>
          <w:rFonts w:eastAsia="Calibri"/>
          <w:sz w:val="24"/>
          <w:szCs w:val="24"/>
        </w:rPr>
        <w:t xml:space="preserve">а познава добре нормативната база по отношение на Закона за </w:t>
      </w:r>
      <w:r w:rsidR="00506501" w:rsidRPr="005257A0">
        <w:rPr>
          <w:rFonts w:eastAsia="Calibri"/>
          <w:sz w:val="24"/>
          <w:szCs w:val="24"/>
        </w:rPr>
        <w:t>културното наследство</w:t>
      </w:r>
      <w:r w:rsidR="001679BF" w:rsidRPr="005257A0">
        <w:rPr>
          <w:rFonts w:eastAsia="Calibri"/>
          <w:sz w:val="24"/>
          <w:szCs w:val="24"/>
        </w:rPr>
        <w:t>.</w:t>
      </w:r>
    </w:p>
    <w:p w14:paraId="0546B602" w14:textId="4736507A" w:rsidR="001679BF" w:rsidRPr="005257A0" w:rsidRDefault="004D6B13" w:rsidP="001679BF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jc w:val="both"/>
        <w:rPr>
          <w:rFonts w:eastAsia="Calibri"/>
          <w:sz w:val="24"/>
          <w:szCs w:val="24"/>
        </w:rPr>
      </w:pPr>
      <w:r w:rsidRPr="005257A0">
        <w:rPr>
          <w:rFonts w:eastAsia="Calibri"/>
          <w:sz w:val="24"/>
          <w:szCs w:val="24"/>
        </w:rPr>
        <w:t>2</w:t>
      </w:r>
      <w:r w:rsidR="001679BF" w:rsidRPr="005257A0">
        <w:rPr>
          <w:rFonts w:eastAsia="Calibri"/>
          <w:sz w:val="24"/>
          <w:szCs w:val="24"/>
        </w:rPr>
        <w:t>.</w:t>
      </w:r>
      <w:r w:rsidR="005257A0">
        <w:rPr>
          <w:rFonts w:eastAsia="Calibri"/>
          <w:sz w:val="24"/>
          <w:szCs w:val="24"/>
        </w:rPr>
        <w:t xml:space="preserve"> Д</w:t>
      </w:r>
      <w:r w:rsidR="001679BF" w:rsidRPr="005257A0">
        <w:rPr>
          <w:rFonts w:eastAsia="Calibri"/>
          <w:sz w:val="24"/>
          <w:szCs w:val="24"/>
        </w:rPr>
        <w:t>а притежава добри компютърни умения.</w:t>
      </w:r>
    </w:p>
    <w:p w14:paraId="04C110CB" w14:textId="77777777" w:rsidR="001679BF" w:rsidRPr="00506501" w:rsidRDefault="001679BF" w:rsidP="001679BF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jc w:val="both"/>
        <w:rPr>
          <w:rFonts w:eastAsia="Calibri"/>
          <w:sz w:val="24"/>
          <w:szCs w:val="24"/>
          <w:highlight w:val="yellow"/>
        </w:rPr>
      </w:pPr>
    </w:p>
    <w:p w14:paraId="7DADF9B5" w14:textId="73383AA4" w:rsidR="001679BF" w:rsidRPr="005257A0" w:rsidRDefault="001679BF" w:rsidP="001679BF">
      <w:pPr>
        <w:widowControl/>
        <w:tabs>
          <w:tab w:val="left" w:pos="0"/>
          <w:tab w:val="left" w:pos="1080"/>
        </w:tabs>
        <w:autoSpaceDE/>
        <w:autoSpaceDN/>
        <w:adjustRightInd/>
        <w:ind w:right="424"/>
        <w:jc w:val="both"/>
        <w:rPr>
          <w:sz w:val="24"/>
          <w:szCs w:val="24"/>
        </w:rPr>
      </w:pPr>
      <w:r w:rsidRPr="005257A0">
        <w:rPr>
          <w:b/>
          <w:sz w:val="24"/>
          <w:szCs w:val="24"/>
          <w:lang w:val="en-US"/>
        </w:rPr>
        <w:t>III</w:t>
      </w:r>
      <w:r w:rsidRPr="005257A0">
        <w:rPr>
          <w:b/>
          <w:sz w:val="24"/>
          <w:szCs w:val="24"/>
          <w:lang w:val="ru-RU"/>
        </w:rPr>
        <w:t xml:space="preserve">. </w:t>
      </w:r>
      <w:r w:rsidRPr="005257A0">
        <w:rPr>
          <w:b/>
          <w:sz w:val="24"/>
          <w:szCs w:val="24"/>
        </w:rPr>
        <w:t xml:space="preserve">Документи, които трябва да бъдат представени от кандидатите за външни </w:t>
      </w:r>
      <w:r w:rsidR="00F37FD5">
        <w:rPr>
          <w:b/>
          <w:sz w:val="24"/>
          <w:szCs w:val="24"/>
        </w:rPr>
        <w:t>експерти</w:t>
      </w:r>
      <w:r w:rsidRPr="005257A0">
        <w:rPr>
          <w:sz w:val="24"/>
          <w:szCs w:val="24"/>
        </w:rPr>
        <w:t>:</w:t>
      </w:r>
    </w:p>
    <w:p w14:paraId="16519D47" w14:textId="44A21D68" w:rsidR="001679BF" w:rsidRPr="005257A0" w:rsidRDefault="001679BF" w:rsidP="001679BF">
      <w:pPr>
        <w:widowControl/>
        <w:tabs>
          <w:tab w:val="left" w:pos="0"/>
        </w:tabs>
        <w:autoSpaceDE/>
        <w:autoSpaceDN/>
        <w:adjustRightInd/>
        <w:ind w:right="424"/>
        <w:jc w:val="both"/>
        <w:rPr>
          <w:sz w:val="24"/>
          <w:szCs w:val="24"/>
        </w:rPr>
      </w:pPr>
      <w:r w:rsidRPr="005257A0">
        <w:rPr>
          <w:sz w:val="24"/>
          <w:szCs w:val="24"/>
        </w:rPr>
        <w:t xml:space="preserve">1.Автобиография на </w:t>
      </w:r>
      <w:r w:rsidR="005257A0" w:rsidRPr="005257A0">
        <w:rPr>
          <w:sz w:val="24"/>
          <w:szCs w:val="24"/>
        </w:rPr>
        <w:t>кандидата</w:t>
      </w:r>
      <w:r w:rsidRPr="005257A0">
        <w:rPr>
          <w:sz w:val="24"/>
          <w:szCs w:val="24"/>
        </w:rPr>
        <w:t>, подписана от лицето.</w:t>
      </w:r>
    </w:p>
    <w:p w14:paraId="540B5E78" w14:textId="77777777" w:rsidR="001679BF" w:rsidRPr="005257A0" w:rsidRDefault="001679BF" w:rsidP="001679BF">
      <w:pPr>
        <w:widowControl/>
        <w:tabs>
          <w:tab w:val="left" w:pos="0"/>
        </w:tabs>
        <w:autoSpaceDE/>
        <w:autoSpaceDN/>
        <w:adjustRightInd/>
        <w:ind w:right="424"/>
        <w:jc w:val="both"/>
        <w:rPr>
          <w:sz w:val="24"/>
          <w:szCs w:val="24"/>
          <w:lang w:eastAsia="en-US"/>
        </w:rPr>
      </w:pPr>
      <w:r w:rsidRPr="005257A0">
        <w:rPr>
          <w:sz w:val="24"/>
          <w:szCs w:val="24"/>
          <w:lang w:eastAsia="en-US"/>
        </w:rPr>
        <w:t>2.Копие от документ/и за завършено висше образование.</w:t>
      </w:r>
    </w:p>
    <w:p w14:paraId="53340BD7" w14:textId="77777777" w:rsidR="001679BF" w:rsidRPr="005257A0" w:rsidRDefault="001679BF" w:rsidP="001679BF">
      <w:pPr>
        <w:widowControl/>
        <w:tabs>
          <w:tab w:val="left" w:pos="0"/>
        </w:tabs>
        <w:autoSpaceDE/>
        <w:autoSpaceDN/>
        <w:adjustRightInd/>
        <w:ind w:right="424"/>
        <w:jc w:val="both"/>
        <w:rPr>
          <w:sz w:val="24"/>
          <w:szCs w:val="24"/>
          <w:lang w:eastAsia="en-US"/>
        </w:rPr>
      </w:pPr>
      <w:r w:rsidRPr="005257A0">
        <w:rPr>
          <w:sz w:val="24"/>
          <w:szCs w:val="24"/>
          <w:lang w:eastAsia="en-US"/>
        </w:rPr>
        <w:t>3.Копие от документи, удостоверяващи професионален опит и придобита квалификация.</w:t>
      </w:r>
    </w:p>
    <w:p w14:paraId="0EB726AD" w14:textId="6251612F" w:rsidR="001679BF" w:rsidRPr="00085A93" w:rsidRDefault="001679BF" w:rsidP="001679BF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jc w:val="both"/>
        <w:rPr>
          <w:rFonts w:eastAsia="Calibri"/>
          <w:sz w:val="24"/>
          <w:szCs w:val="24"/>
        </w:rPr>
      </w:pPr>
      <w:r w:rsidRPr="005257A0">
        <w:rPr>
          <w:rFonts w:eastAsia="Calibri"/>
          <w:sz w:val="24"/>
          <w:szCs w:val="24"/>
        </w:rPr>
        <w:t xml:space="preserve">4.Декларация, че </w:t>
      </w:r>
      <w:r w:rsidR="005257A0" w:rsidRPr="005257A0">
        <w:rPr>
          <w:rFonts w:eastAsia="Calibri"/>
          <w:sz w:val="24"/>
          <w:szCs w:val="24"/>
        </w:rPr>
        <w:t>кандидатът</w:t>
      </w:r>
      <w:r w:rsidRPr="005257A0">
        <w:rPr>
          <w:rFonts w:eastAsia="Calibri"/>
          <w:sz w:val="24"/>
          <w:szCs w:val="24"/>
        </w:rPr>
        <w:t xml:space="preserve"> не е в трудово или служебно правоотношение и не е в договорни отношения с </w:t>
      </w:r>
      <w:r w:rsidR="00506501" w:rsidRPr="005257A0">
        <w:rPr>
          <w:rFonts w:eastAsia="Calibri"/>
          <w:sz w:val="24"/>
          <w:szCs w:val="24"/>
        </w:rPr>
        <w:t>ОИ „Старинен Пловдив“ и друга общинска или с държавната администрация.</w:t>
      </w:r>
    </w:p>
    <w:p w14:paraId="23538015" w14:textId="77777777" w:rsidR="001679BF" w:rsidRPr="00085A93" w:rsidRDefault="001679BF" w:rsidP="001679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jc w:val="both"/>
        <w:rPr>
          <w:rFonts w:eastAsia="Calibri"/>
          <w:sz w:val="24"/>
          <w:szCs w:val="24"/>
        </w:rPr>
      </w:pPr>
    </w:p>
    <w:p w14:paraId="5565792C" w14:textId="77777777" w:rsidR="001679BF" w:rsidRPr="00085A93" w:rsidRDefault="001679BF" w:rsidP="001679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424"/>
        <w:jc w:val="both"/>
        <w:rPr>
          <w:rFonts w:eastAsia="Calibri"/>
          <w:sz w:val="24"/>
          <w:szCs w:val="24"/>
        </w:rPr>
      </w:pPr>
    </w:p>
    <w:sectPr w:rsidR="001679BF" w:rsidRPr="00085A93" w:rsidSect="003A73AB">
      <w:footerReference w:type="default" r:id="rId9"/>
      <w:pgSz w:w="11909" w:h="16834"/>
      <w:pgMar w:top="993" w:right="1277" w:bottom="709" w:left="1136" w:header="708" w:footer="708" w:gutter="0"/>
      <w:cols w:space="6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B3FC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C4D6" w14:textId="77777777" w:rsidR="00265196" w:rsidRDefault="00265196" w:rsidP="00B62A00">
      <w:r>
        <w:separator/>
      </w:r>
    </w:p>
  </w:endnote>
  <w:endnote w:type="continuationSeparator" w:id="0">
    <w:p w14:paraId="1123BECA" w14:textId="77777777" w:rsidR="00265196" w:rsidRDefault="00265196" w:rsidP="00B6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258853"/>
      <w:docPartObj>
        <w:docPartGallery w:val="Page Numbers (Bottom of Page)"/>
        <w:docPartUnique/>
      </w:docPartObj>
    </w:sdtPr>
    <w:sdtEndPr/>
    <w:sdtContent>
      <w:p w14:paraId="0131FE81" w14:textId="094375B1" w:rsidR="003F73EA" w:rsidRDefault="003F73E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D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5FD5514" w14:textId="77777777" w:rsidR="003F73EA" w:rsidRDefault="003F73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52DA8" w14:textId="77777777" w:rsidR="00265196" w:rsidRDefault="00265196" w:rsidP="00B62A00">
      <w:r>
        <w:separator/>
      </w:r>
    </w:p>
  </w:footnote>
  <w:footnote w:type="continuationSeparator" w:id="0">
    <w:p w14:paraId="498BF158" w14:textId="77777777" w:rsidR="00265196" w:rsidRDefault="00265196" w:rsidP="00B6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F5A"/>
    <w:multiLevelType w:val="hybridMultilevel"/>
    <w:tmpl w:val="10CCBF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B99"/>
    <w:multiLevelType w:val="hybridMultilevel"/>
    <w:tmpl w:val="DFE629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A8C"/>
    <w:multiLevelType w:val="hybridMultilevel"/>
    <w:tmpl w:val="C7EACF3E"/>
    <w:lvl w:ilvl="0" w:tplc="0E3A2E6C">
      <w:start w:val="1"/>
      <w:numFmt w:val="decimal"/>
      <w:lvlText w:val="%1."/>
      <w:lvlJc w:val="left"/>
      <w:pPr>
        <w:ind w:left="435" w:hanging="375"/>
      </w:pPr>
      <w:rPr>
        <w:rFonts w:ascii="Times New Roman" w:eastAsia="Times New Roman" w:hAnsi="Times New Roman"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8F474D"/>
    <w:multiLevelType w:val="hybridMultilevel"/>
    <w:tmpl w:val="FEA00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1577"/>
    <w:multiLevelType w:val="hybridMultilevel"/>
    <w:tmpl w:val="0734C74A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F22E5"/>
    <w:multiLevelType w:val="hybridMultilevel"/>
    <w:tmpl w:val="81B8EFBA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18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C52444"/>
    <w:multiLevelType w:val="hybridMultilevel"/>
    <w:tmpl w:val="251E46E8"/>
    <w:lvl w:ilvl="0" w:tplc="F7D2F2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B9F"/>
    <w:multiLevelType w:val="hybridMultilevel"/>
    <w:tmpl w:val="70C81F5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4574D"/>
    <w:multiLevelType w:val="hybridMultilevel"/>
    <w:tmpl w:val="C302CD9C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7E44492"/>
    <w:multiLevelType w:val="hybridMultilevel"/>
    <w:tmpl w:val="4622FD70"/>
    <w:lvl w:ilvl="0" w:tplc="4444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636CB"/>
    <w:multiLevelType w:val="hybridMultilevel"/>
    <w:tmpl w:val="49A836C2"/>
    <w:lvl w:ilvl="0" w:tplc="23086E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8081F"/>
    <w:multiLevelType w:val="hybridMultilevel"/>
    <w:tmpl w:val="3D24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A664D"/>
    <w:multiLevelType w:val="multilevel"/>
    <w:tmpl w:val="570E29F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3">
    <w:nsid w:val="1CB3330A"/>
    <w:multiLevelType w:val="hybridMultilevel"/>
    <w:tmpl w:val="4ABA2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D5A0A"/>
    <w:multiLevelType w:val="hybridMultilevel"/>
    <w:tmpl w:val="E8DA8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514C0"/>
    <w:multiLevelType w:val="hybridMultilevel"/>
    <w:tmpl w:val="04881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616CB"/>
    <w:multiLevelType w:val="hybridMultilevel"/>
    <w:tmpl w:val="2B584EF4"/>
    <w:lvl w:ilvl="0" w:tplc="5614AA90">
      <w:start w:val="5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22" w:hanging="360"/>
      </w:pPr>
    </w:lvl>
    <w:lvl w:ilvl="2" w:tplc="0402001B" w:tentative="1">
      <w:start w:val="1"/>
      <w:numFmt w:val="lowerRoman"/>
      <w:lvlText w:val="%3."/>
      <w:lvlJc w:val="right"/>
      <w:pPr>
        <w:ind w:left="2142" w:hanging="180"/>
      </w:pPr>
    </w:lvl>
    <w:lvl w:ilvl="3" w:tplc="0402000F" w:tentative="1">
      <w:start w:val="1"/>
      <w:numFmt w:val="decimal"/>
      <w:lvlText w:val="%4."/>
      <w:lvlJc w:val="left"/>
      <w:pPr>
        <w:ind w:left="2862" w:hanging="360"/>
      </w:pPr>
    </w:lvl>
    <w:lvl w:ilvl="4" w:tplc="04020019" w:tentative="1">
      <w:start w:val="1"/>
      <w:numFmt w:val="lowerLetter"/>
      <w:lvlText w:val="%5."/>
      <w:lvlJc w:val="left"/>
      <w:pPr>
        <w:ind w:left="3582" w:hanging="360"/>
      </w:pPr>
    </w:lvl>
    <w:lvl w:ilvl="5" w:tplc="0402001B" w:tentative="1">
      <w:start w:val="1"/>
      <w:numFmt w:val="lowerRoman"/>
      <w:lvlText w:val="%6."/>
      <w:lvlJc w:val="right"/>
      <w:pPr>
        <w:ind w:left="4302" w:hanging="180"/>
      </w:pPr>
    </w:lvl>
    <w:lvl w:ilvl="6" w:tplc="0402000F" w:tentative="1">
      <w:start w:val="1"/>
      <w:numFmt w:val="decimal"/>
      <w:lvlText w:val="%7."/>
      <w:lvlJc w:val="left"/>
      <w:pPr>
        <w:ind w:left="5022" w:hanging="360"/>
      </w:pPr>
    </w:lvl>
    <w:lvl w:ilvl="7" w:tplc="04020019" w:tentative="1">
      <w:start w:val="1"/>
      <w:numFmt w:val="lowerLetter"/>
      <w:lvlText w:val="%8."/>
      <w:lvlJc w:val="left"/>
      <w:pPr>
        <w:ind w:left="5742" w:hanging="360"/>
      </w:pPr>
    </w:lvl>
    <w:lvl w:ilvl="8" w:tplc="0402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25C52E91"/>
    <w:multiLevelType w:val="hybridMultilevel"/>
    <w:tmpl w:val="F446AD6A"/>
    <w:lvl w:ilvl="0" w:tplc="5614AA90">
      <w:start w:val="5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9D458E1"/>
    <w:multiLevelType w:val="hybridMultilevel"/>
    <w:tmpl w:val="E6840C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F125AE"/>
    <w:multiLevelType w:val="hybridMultilevel"/>
    <w:tmpl w:val="0352C9BC"/>
    <w:lvl w:ilvl="0" w:tplc="CAFC99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90813"/>
    <w:multiLevelType w:val="hybridMultilevel"/>
    <w:tmpl w:val="FA74BD2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52A3AA3"/>
    <w:multiLevelType w:val="hybridMultilevel"/>
    <w:tmpl w:val="2D163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D0DD2"/>
    <w:multiLevelType w:val="hybridMultilevel"/>
    <w:tmpl w:val="EB72193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9121E7B"/>
    <w:multiLevelType w:val="hybridMultilevel"/>
    <w:tmpl w:val="0A6E73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72AA1"/>
    <w:multiLevelType w:val="multilevel"/>
    <w:tmpl w:val="2E0AA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C45A9F"/>
    <w:multiLevelType w:val="hybridMultilevel"/>
    <w:tmpl w:val="B4A6F3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36380"/>
    <w:multiLevelType w:val="hybridMultilevel"/>
    <w:tmpl w:val="EF4A701C"/>
    <w:lvl w:ilvl="0" w:tplc="F7D2F2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3543F"/>
    <w:multiLevelType w:val="hybridMultilevel"/>
    <w:tmpl w:val="CFEADB48"/>
    <w:lvl w:ilvl="0" w:tplc="1FFE9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84298"/>
    <w:multiLevelType w:val="hybridMultilevel"/>
    <w:tmpl w:val="5F76C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D1063"/>
    <w:multiLevelType w:val="hybridMultilevel"/>
    <w:tmpl w:val="1D745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F09DB"/>
    <w:multiLevelType w:val="hybridMultilevel"/>
    <w:tmpl w:val="C81A1BA0"/>
    <w:lvl w:ilvl="0" w:tplc="6064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53F86"/>
    <w:multiLevelType w:val="hybridMultilevel"/>
    <w:tmpl w:val="95D6C69E"/>
    <w:lvl w:ilvl="0" w:tplc="ECDE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49624D"/>
    <w:multiLevelType w:val="hybridMultilevel"/>
    <w:tmpl w:val="56D818E8"/>
    <w:lvl w:ilvl="0" w:tplc="EC6C9B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72483"/>
    <w:multiLevelType w:val="hybridMultilevel"/>
    <w:tmpl w:val="FEE2E7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D777E"/>
    <w:multiLevelType w:val="hybridMultilevel"/>
    <w:tmpl w:val="1564EE5C"/>
    <w:lvl w:ilvl="0" w:tplc="EB9ED1DA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47612F9"/>
    <w:multiLevelType w:val="multilevel"/>
    <w:tmpl w:val="E9E4828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6">
    <w:nsid w:val="78731C98"/>
    <w:multiLevelType w:val="hybridMultilevel"/>
    <w:tmpl w:val="7570D456"/>
    <w:lvl w:ilvl="0" w:tplc="5614AA90">
      <w:start w:val="5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17364"/>
    <w:multiLevelType w:val="hybridMultilevel"/>
    <w:tmpl w:val="052603E8"/>
    <w:lvl w:ilvl="0" w:tplc="040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7A2943EF"/>
    <w:multiLevelType w:val="hybridMultilevel"/>
    <w:tmpl w:val="05A86A30"/>
    <w:lvl w:ilvl="0" w:tplc="3CF01BD2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F6A4CE4"/>
    <w:multiLevelType w:val="hybridMultilevel"/>
    <w:tmpl w:val="D4067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</w:num>
  <w:num w:numId="7">
    <w:abstractNumId w:val="39"/>
  </w:num>
  <w:num w:numId="8">
    <w:abstractNumId w:val="10"/>
  </w:num>
  <w:num w:numId="9">
    <w:abstractNumId w:val="21"/>
  </w:num>
  <w:num w:numId="10">
    <w:abstractNumId w:val="3"/>
  </w:num>
  <w:num w:numId="11">
    <w:abstractNumId w:val="15"/>
  </w:num>
  <w:num w:numId="12">
    <w:abstractNumId w:val="29"/>
  </w:num>
  <w:num w:numId="13">
    <w:abstractNumId w:val="7"/>
  </w:num>
  <w:num w:numId="14">
    <w:abstractNumId w:val="30"/>
  </w:num>
  <w:num w:numId="15">
    <w:abstractNumId w:val="18"/>
  </w:num>
  <w:num w:numId="16">
    <w:abstractNumId w:val="19"/>
  </w:num>
  <w:num w:numId="17">
    <w:abstractNumId w:val="0"/>
  </w:num>
  <w:num w:numId="18">
    <w:abstractNumId w:val="28"/>
  </w:num>
  <w:num w:numId="19">
    <w:abstractNumId w:val="33"/>
  </w:num>
  <w:num w:numId="20">
    <w:abstractNumId w:val="12"/>
  </w:num>
  <w:num w:numId="21">
    <w:abstractNumId w:val="26"/>
  </w:num>
  <w:num w:numId="22">
    <w:abstractNumId w:val="6"/>
  </w:num>
  <w:num w:numId="23">
    <w:abstractNumId w:val="9"/>
  </w:num>
  <w:num w:numId="24">
    <w:abstractNumId w:val="14"/>
  </w:num>
  <w:num w:numId="25">
    <w:abstractNumId w:val="17"/>
  </w:num>
  <w:num w:numId="26">
    <w:abstractNumId w:val="37"/>
  </w:num>
  <w:num w:numId="27">
    <w:abstractNumId w:val="20"/>
  </w:num>
  <w:num w:numId="28">
    <w:abstractNumId w:val="16"/>
  </w:num>
  <w:num w:numId="29">
    <w:abstractNumId w:val="36"/>
  </w:num>
  <w:num w:numId="30">
    <w:abstractNumId w:val="1"/>
  </w:num>
  <w:num w:numId="31">
    <w:abstractNumId w:val="22"/>
  </w:num>
  <w:num w:numId="32">
    <w:abstractNumId w:val="13"/>
  </w:num>
  <w:num w:numId="33">
    <w:abstractNumId w:val="34"/>
  </w:num>
  <w:num w:numId="34">
    <w:abstractNumId w:val="11"/>
  </w:num>
  <w:num w:numId="35">
    <w:abstractNumId w:val="27"/>
  </w:num>
  <w:num w:numId="36">
    <w:abstractNumId w:val="24"/>
  </w:num>
  <w:num w:numId="37">
    <w:abstractNumId w:val="4"/>
  </w:num>
  <w:num w:numId="38">
    <w:abstractNumId w:val="23"/>
  </w:num>
  <w:num w:numId="39">
    <w:abstractNumId w:val="25"/>
  </w:num>
  <w:num w:numId="40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39"/>
    <w:rsid w:val="0000009E"/>
    <w:rsid w:val="0000074F"/>
    <w:rsid w:val="00000FB3"/>
    <w:rsid w:val="00002390"/>
    <w:rsid w:val="000030A3"/>
    <w:rsid w:val="00004C15"/>
    <w:rsid w:val="0000509E"/>
    <w:rsid w:val="00005479"/>
    <w:rsid w:val="00006D92"/>
    <w:rsid w:val="00006E9C"/>
    <w:rsid w:val="0000731A"/>
    <w:rsid w:val="000104D5"/>
    <w:rsid w:val="00011B36"/>
    <w:rsid w:val="00013BF9"/>
    <w:rsid w:val="0001444B"/>
    <w:rsid w:val="0001533C"/>
    <w:rsid w:val="00015CDA"/>
    <w:rsid w:val="00015D82"/>
    <w:rsid w:val="00020004"/>
    <w:rsid w:val="00023D85"/>
    <w:rsid w:val="000245DB"/>
    <w:rsid w:val="00026ECD"/>
    <w:rsid w:val="000276E8"/>
    <w:rsid w:val="00031658"/>
    <w:rsid w:val="00033BA1"/>
    <w:rsid w:val="00034044"/>
    <w:rsid w:val="00037BBC"/>
    <w:rsid w:val="00040AE1"/>
    <w:rsid w:val="00040FC5"/>
    <w:rsid w:val="0004285B"/>
    <w:rsid w:val="00043178"/>
    <w:rsid w:val="0004319A"/>
    <w:rsid w:val="0004379B"/>
    <w:rsid w:val="00043BDA"/>
    <w:rsid w:val="00050B6B"/>
    <w:rsid w:val="000525AC"/>
    <w:rsid w:val="00052DDE"/>
    <w:rsid w:val="00054BA9"/>
    <w:rsid w:val="00055A3A"/>
    <w:rsid w:val="0006258A"/>
    <w:rsid w:val="000646A0"/>
    <w:rsid w:val="00064E39"/>
    <w:rsid w:val="00064E43"/>
    <w:rsid w:val="00067D38"/>
    <w:rsid w:val="00070FDC"/>
    <w:rsid w:val="00085A93"/>
    <w:rsid w:val="000873F2"/>
    <w:rsid w:val="00091DD2"/>
    <w:rsid w:val="00092204"/>
    <w:rsid w:val="00093F85"/>
    <w:rsid w:val="000A02B5"/>
    <w:rsid w:val="000A07E4"/>
    <w:rsid w:val="000A297E"/>
    <w:rsid w:val="000A2C4D"/>
    <w:rsid w:val="000A408E"/>
    <w:rsid w:val="000A7E21"/>
    <w:rsid w:val="000B0407"/>
    <w:rsid w:val="000B4021"/>
    <w:rsid w:val="000B609A"/>
    <w:rsid w:val="000B6284"/>
    <w:rsid w:val="000B665D"/>
    <w:rsid w:val="000B6B8A"/>
    <w:rsid w:val="000B6D7C"/>
    <w:rsid w:val="000B70F1"/>
    <w:rsid w:val="000C022C"/>
    <w:rsid w:val="000C0666"/>
    <w:rsid w:val="000C0E9F"/>
    <w:rsid w:val="000C2405"/>
    <w:rsid w:val="000C6F98"/>
    <w:rsid w:val="000D0781"/>
    <w:rsid w:val="000E67DB"/>
    <w:rsid w:val="000E7695"/>
    <w:rsid w:val="000E7E2F"/>
    <w:rsid w:val="000F18F9"/>
    <w:rsid w:val="000F36B3"/>
    <w:rsid w:val="00100BE1"/>
    <w:rsid w:val="00105528"/>
    <w:rsid w:val="00110EAD"/>
    <w:rsid w:val="001151B5"/>
    <w:rsid w:val="00115C73"/>
    <w:rsid w:val="00117A21"/>
    <w:rsid w:val="00121FD1"/>
    <w:rsid w:val="00127EA3"/>
    <w:rsid w:val="0013221B"/>
    <w:rsid w:val="001344CE"/>
    <w:rsid w:val="001360F1"/>
    <w:rsid w:val="00141F28"/>
    <w:rsid w:val="00143509"/>
    <w:rsid w:val="0014372A"/>
    <w:rsid w:val="00145E79"/>
    <w:rsid w:val="001460AC"/>
    <w:rsid w:val="00150319"/>
    <w:rsid w:val="001570F0"/>
    <w:rsid w:val="00157272"/>
    <w:rsid w:val="0016260F"/>
    <w:rsid w:val="00164DC7"/>
    <w:rsid w:val="001679BF"/>
    <w:rsid w:val="00172283"/>
    <w:rsid w:val="00175032"/>
    <w:rsid w:val="00177EDB"/>
    <w:rsid w:val="00180464"/>
    <w:rsid w:val="001817B9"/>
    <w:rsid w:val="00190D0E"/>
    <w:rsid w:val="0019154C"/>
    <w:rsid w:val="001940A5"/>
    <w:rsid w:val="0019705A"/>
    <w:rsid w:val="001A1936"/>
    <w:rsid w:val="001A5F30"/>
    <w:rsid w:val="001A70EC"/>
    <w:rsid w:val="001B145F"/>
    <w:rsid w:val="001B7095"/>
    <w:rsid w:val="001C244A"/>
    <w:rsid w:val="001C5AA8"/>
    <w:rsid w:val="001D03D9"/>
    <w:rsid w:val="001D05E3"/>
    <w:rsid w:val="001D06F6"/>
    <w:rsid w:val="001D11BA"/>
    <w:rsid w:val="001D4E9B"/>
    <w:rsid w:val="001D52E1"/>
    <w:rsid w:val="001D5BE8"/>
    <w:rsid w:val="001E03FC"/>
    <w:rsid w:val="001E09FF"/>
    <w:rsid w:val="001E12CC"/>
    <w:rsid w:val="001E1435"/>
    <w:rsid w:val="001E26C8"/>
    <w:rsid w:val="001E7769"/>
    <w:rsid w:val="001E7FFB"/>
    <w:rsid w:val="001F0377"/>
    <w:rsid w:val="001F3566"/>
    <w:rsid w:val="001F366E"/>
    <w:rsid w:val="001F4BAD"/>
    <w:rsid w:val="001F5FEB"/>
    <w:rsid w:val="00200A50"/>
    <w:rsid w:val="00202DD4"/>
    <w:rsid w:val="00204E4F"/>
    <w:rsid w:val="00204EC9"/>
    <w:rsid w:val="00207286"/>
    <w:rsid w:val="00207F82"/>
    <w:rsid w:val="00211AAD"/>
    <w:rsid w:val="00211E5B"/>
    <w:rsid w:val="0021218F"/>
    <w:rsid w:val="002163BD"/>
    <w:rsid w:val="002163D1"/>
    <w:rsid w:val="00221184"/>
    <w:rsid w:val="00221DAA"/>
    <w:rsid w:val="00226096"/>
    <w:rsid w:val="00230FC3"/>
    <w:rsid w:val="0023255A"/>
    <w:rsid w:val="00233AC0"/>
    <w:rsid w:val="00233EDF"/>
    <w:rsid w:val="002341C9"/>
    <w:rsid w:val="0023425E"/>
    <w:rsid w:val="002354FD"/>
    <w:rsid w:val="002372A6"/>
    <w:rsid w:val="00237ABB"/>
    <w:rsid w:val="00240BAC"/>
    <w:rsid w:val="002415B4"/>
    <w:rsid w:val="0024369A"/>
    <w:rsid w:val="00245903"/>
    <w:rsid w:val="0024601B"/>
    <w:rsid w:val="002509B5"/>
    <w:rsid w:val="00251FE1"/>
    <w:rsid w:val="00252387"/>
    <w:rsid w:val="00257892"/>
    <w:rsid w:val="00257A48"/>
    <w:rsid w:val="00262B78"/>
    <w:rsid w:val="00265196"/>
    <w:rsid w:val="00265BC5"/>
    <w:rsid w:val="00266EDF"/>
    <w:rsid w:val="0026788C"/>
    <w:rsid w:val="002679BA"/>
    <w:rsid w:val="0027149E"/>
    <w:rsid w:val="00275B22"/>
    <w:rsid w:val="00276CAD"/>
    <w:rsid w:val="0027746D"/>
    <w:rsid w:val="00281E92"/>
    <w:rsid w:val="002829C8"/>
    <w:rsid w:val="00283D03"/>
    <w:rsid w:val="002848AD"/>
    <w:rsid w:val="00284CA6"/>
    <w:rsid w:val="00284E33"/>
    <w:rsid w:val="00285CC7"/>
    <w:rsid w:val="00285F39"/>
    <w:rsid w:val="00290204"/>
    <w:rsid w:val="002912EB"/>
    <w:rsid w:val="00291469"/>
    <w:rsid w:val="002960DF"/>
    <w:rsid w:val="00296A93"/>
    <w:rsid w:val="002A04D9"/>
    <w:rsid w:val="002A153D"/>
    <w:rsid w:val="002A1FBA"/>
    <w:rsid w:val="002A2139"/>
    <w:rsid w:val="002A763A"/>
    <w:rsid w:val="002B0017"/>
    <w:rsid w:val="002B140C"/>
    <w:rsid w:val="002B1DF2"/>
    <w:rsid w:val="002B5955"/>
    <w:rsid w:val="002C077F"/>
    <w:rsid w:val="002C10C1"/>
    <w:rsid w:val="002C1419"/>
    <w:rsid w:val="002C2233"/>
    <w:rsid w:val="002C2915"/>
    <w:rsid w:val="002C3514"/>
    <w:rsid w:val="002C4553"/>
    <w:rsid w:val="002C4C75"/>
    <w:rsid w:val="002D5A82"/>
    <w:rsid w:val="002D62DE"/>
    <w:rsid w:val="002D78BD"/>
    <w:rsid w:val="002E2A95"/>
    <w:rsid w:val="002E4A40"/>
    <w:rsid w:val="002E7696"/>
    <w:rsid w:val="002F2057"/>
    <w:rsid w:val="002F5A2E"/>
    <w:rsid w:val="002F6894"/>
    <w:rsid w:val="00304915"/>
    <w:rsid w:val="00307515"/>
    <w:rsid w:val="0031048E"/>
    <w:rsid w:val="003104EC"/>
    <w:rsid w:val="00313B76"/>
    <w:rsid w:val="00315F7E"/>
    <w:rsid w:val="00316BBF"/>
    <w:rsid w:val="00321CF8"/>
    <w:rsid w:val="00322F23"/>
    <w:rsid w:val="0032528A"/>
    <w:rsid w:val="00330004"/>
    <w:rsid w:val="00333F30"/>
    <w:rsid w:val="003340CF"/>
    <w:rsid w:val="00336BD9"/>
    <w:rsid w:val="003424AA"/>
    <w:rsid w:val="00342B2E"/>
    <w:rsid w:val="0034502A"/>
    <w:rsid w:val="00346216"/>
    <w:rsid w:val="00351C40"/>
    <w:rsid w:val="00353A09"/>
    <w:rsid w:val="00354097"/>
    <w:rsid w:val="00357526"/>
    <w:rsid w:val="003618DD"/>
    <w:rsid w:val="00361DC1"/>
    <w:rsid w:val="00362984"/>
    <w:rsid w:val="00364DEA"/>
    <w:rsid w:val="003664B0"/>
    <w:rsid w:val="00366A42"/>
    <w:rsid w:val="003678C1"/>
    <w:rsid w:val="0037509B"/>
    <w:rsid w:val="00376301"/>
    <w:rsid w:val="00377468"/>
    <w:rsid w:val="0038172A"/>
    <w:rsid w:val="00381A1B"/>
    <w:rsid w:val="00381C89"/>
    <w:rsid w:val="00382A4B"/>
    <w:rsid w:val="00384CB0"/>
    <w:rsid w:val="00386E0C"/>
    <w:rsid w:val="00387FB6"/>
    <w:rsid w:val="00390C6B"/>
    <w:rsid w:val="003919C3"/>
    <w:rsid w:val="00395667"/>
    <w:rsid w:val="00395CF8"/>
    <w:rsid w:val="0039639A"/>
    <w:rsid w:val="00397B80"/>
    <w:rsid w:val="003A21E1"/>
    <w:rsid w:val="003A4288"/>
    <w:rsid w:val="003A6416"/>
    <w:rsid w:val="003A6787"/>
    <w:rsid w:val="003A736C"/>
    <w:rsid w:val="003A73AB"/>
    <w:rsid w:val="003B0534"/>
    <w:rsid w:val="003B7283"/>
    <w:rsid w:val="003C1A74"/>
    <w:rsid w:val="003C67D9"/>
    <w:rsid w:val="003C7C67"/>
    <w:rsid w:val="003E466F"/>
    <w:rsid w:val="003E49D6"/>
    <w:rsid w:val="003E696C"/>
    <w:rsid w:val="003F063F"/>
    <w:rsid w:val="003F0BC8"/>
    <w:rsid w:val="003F1013"/>
    <w:rsid w:val="003F20E7"/>
    <w:rsid w:val="003F2196"/>
    <w:rsid w:val="003F3D4B"/>
    <w:rsid w:val="003F4632"/>
    <w:rsid w:val="003F73EA"/>
    <w:rsid w:val="003F751B"/>
    <w:rsid w:val="003F75BF"/>
    <w:rsid w:val="004005BC"/>
    <w:rsid w:val="00400D19"/>
    <w:rsid w:val="00401895"/>
    <w:rsid w:val="00401946"/>
    <w:rsid w:val="00401985"/>
    <w:rsid w:val="00401E7C"/>
    <w:rsid w:val="00403379"/>
    <w:rsid w:val="00411931"/>
    <w:rsid w:val="0041465D"/>
    <w:rsid w:val="00415EDB"/>
    <w:rsid w:val="004169F4"/>
    <w:rsid w:val="0042208F"/>
    <w:rsid w:val="004220AE"/>
    <w:rsid w:val="00424CF9"/>
    <w:rsid w:val="00426DA4"/>
    <w:rsid w:val="00426F09"/>
    <w:rsid w:val="0043481C"/>
    <w:rsid w:val="00437C15"/>
    <w:rsid w:val="00437CD6"/>
    <w:rsid w:val="004419EC"/>
    <w:rsid w:val="00441EFE"/>
    <w:rsid w:val="0044721C"/>
    <w:rsid w:val="00452326"/>
    <w:rsid w:val="00453A2B"/>
    <w:rsid w:val="00453B63"/>
    <w:rsid w:val="00455AD4"/>
    <w:rsid w:val="004622D5"/>
    <w:rsid w:val="004647DA"/>
    <w:rsid w:val="004649C0"/>
    <w:rsid w:val="00465261"/>
    <w:rsid w:val="0046529B"/>
    <w:rsid w:val="00470D39"/>
    <w:rsid w:val="004720F4"/>
    <w:rsid w:val="00477AAC"/>
    <w:rsid w:val="004826C7"/>
    <w:rsid w:val="00483883"/>
    <w:rsid w:val="0048740E"/>
    <w:rsid w:val="00492828"/>
    <w:rsid w:val="004973DC"/>
    <w:rsid w:val="004A0115"/>
    <w:rsid w:val="004A21AB"/>
    <w:rsid w:val="004A6402"/>
    <w:rsid w:val="004B0667"/>
    <w:rsid w:val="004B121C"/>
    <w:rsid w:val="004B5D47"/>
    <w:rsid w:val="004B6847"/>
    <w:rsid w:val="004C1C04"/>
    <w:rsid w:val="004C2B22"/>
    <w:rsid w:val="004C39FB"/>
    <w:rsid w:val="004C3E32"/>
    <w:rsid w:val="004C4EAB"/>
    <w:rsid w:val="004D1149"/>
    <w:rsid w:val="004D21F7"/>
    <w:rsid w:val="004D4E3F"/>
    <w:rsid w:val="004D5398"/>
    <w:rsid w:val="004D6B13"/>
    <w:rsid w:val="004D733F"/>
    <w:rsid w:val="004D7857"/>
    <w:rsid w:val="004E2A75"/>
    <w:rsid w:val="004E2C4B"/>
    <w:rsid w:val="004E38D8"/>
    <w:rsid w:val="004F574E"/>
    <w:rsid w:val="00502B66"/>
    <w:rsid w:val="00503AF0"/>
    <w:rsid w:val="00505DD6"/>
    <w:rsid w:val="0050627F"/>
    <w:rsid w:val="00506501"/>
    <w:rsid w:val="00511A54"/>
    <w:rsid w:val="00514BD1"/>
    <w:rsid w:val="005217B7"/>
    <w:rsid w:val="005257A0"/>
    <w:rsid w:val="0052746E"/>
    <w:rsid w:val="0052755B"/>
    <w:rsid w:val="00530391"/>
    <w:rsid w:val="00531549"/>
    <w:rsid w:val="00533D79"/>
    <w:rsid w:val="00537E4E"/>
    <w:rsid w:val="00541042"/>
    <w:rsid w:val="00544840"/>
    <w:rsid w:val="00550FB0"/>
    <w:rsid w:val="00551826"/>
    <w:rsid w:val="0055372F"/>
    <w:rsid w:val="005556EA"/>
    <w:rsid w:val="00561CC1"/>
    <w:rsid w:val="0056262E"/>
    <w:rsid w:val="00563CDE"/>
    <w:rsid w:val="00565104"/>
    <w:rsid w:val="00572575"/>
    <w:rsid w:val="0057318D"/>
    <w:rsid w:val="00573D16"/>
    <w:rsid w:val="00581070"/>
    <w:rsid w:val="005855ED"/>
    <w:rsid w:val="0059199A"/>
    <w:rsid w:val="0059355C"/>
    <w:rsid w:val="0059476A"/>
    <w:rsid w:val="00595646"/>
    <w:rsid w:val="00596B4B"/>
    <w:rsid w:val="00596E45"/>
    <w:rsid w:val="00597926"/>
    <w:rsid w:val="005A00A6"/>
    <w:rsid w:val="005A26A4"/>
    <w:rsid w:val="005A2B5C"/>
    <w:rsid w:val="005A322D"/>
    <w:rsid w:val="005A6235"/>
    <w:rsid w:val="005A78CA"/>
    <w:rsid w:val="005B0329"/>
    <w:rsid w:val="005B08D8"/>
    <w:rsid w:val="005B0C40"/>
    <w:rsid w:val="005B1F4E"/>
    <w:rsid w:val="005B587C"/>
    <w:rsid w:val="005B591B"/>
    <w:rsid w:val="005B6621"/>
    <w:rsid w:val="005B7D2F"/>
    <w:rsid w:val="005C1A8D"/>
    <w:rsid w:val="005C3535"/>
    <w:rsid w:val="005C5642"/>
    <w:rsid w:val="005C70BC"/>
    <w:rsid w:val="005D04B6"/>
    <w:rsid w:val="005D0D35"/>
    <w:rsid w:val="005D117E"/>
    <w:rsid w:val="005D3A57"/>
    <w:rsid w:val="005D3FE1"/>
    <w:rsid w:val="005D50C9"/>
    <w:rsid w:val="005D7688"/>
    <w:rsid w:val="005D7F86"/>
    <w:rsid w:val="005E24B1"/>
    <w:rsid w:val="005E29BC"/>
    <w:rsid w:val="005E32ED"/>
    <w:rsid w:val="005E727B"/>
    <w:rsid w:val="005E7A29"/>
    <w:rsid w:val="005F09D2"/>
    <w:rsid w:val="005F2F51"/>
    <w:rsid w:val="005F37AD"/>
    <w:rsid w:val="005F5177"/>
    <w:rsid w:val="006014A6"/>
    <w:rsid w:val="00601622"/>
    <w:rsid w:val="006019F1"/>
    <w:rsid w:val="00604AFF"/>
    <w:rsid w:val="00605452"/>
    <w:rsid w:val="00605AB6"/>
    <w:rsid w:val="00606516"/>
    <w:rsid w:val="00607CC9"/>
    <w:rsid w:val="0061088B"/>
    <w:rsid w:val="006113A2"/>
    <w:rsid w:val="00613295"/>
    <w:rsid w:val="00616705"/>
    <w:rsid w:val="00617D80"/>
    <w:rsid w:val="006204ED"/>
    <w:rsid w:val="00621456"/>
    <w:rsid w:val="00623417"/>
    <w:rsid w:val="00625F0A"/>
    <w:rsid w:val="006355AE"/>
    <w:rsid w:val="00635832"/>
    <w:rsid w:val="006367B5"/>
    <w:rsid w:val="00637CF3"/>
    <w:rsid w:val="006400EE"/>
    <w:rsid w:val="00640230"/>
    <w:rsid w:val="00642C4E"/>
    <w:rsid w:val="00646C8B"/>
    <w:rsid w:val="006504B7"/>
    <w:rsid w:val="0065133F"/>
    <w:rsid w:val="006518F7"/>
    <w:rsid w:val="00652913"/>
    <w:rsid w:val="00653932"/>
    <w:rsid w:val="00654E09"/>
    <w:rsid w:val="00656D01"/>
    <w:rsid w:val="00661382"/>
    <w:rsid w:val="0066164A"/>
    <w:rsid w:val="006619C6"/>
    <w:rsid w:val="00661A39"/>
    <w:rsid w:val="00662B26"/>
    <w:rsid w:val="00665044"/>
    <w:rsid w:val="00665C48"/>
    <w:rsid w:val="00665FF3"/>
    <w:rsid w:val="0066695C"/>
    <w:rsid w:val="00670CB0"/>
    <w:rsid w:val="00672310"/>
    <w:rsid w:val="006730B3"/>
    <w:rsid w:val="006749D1"/>
    <w:rsid w:val="006757B7"/>
    <w:rsid w:val="00680D3B"/>
    <w:rsid w:val="00681795"/>
    <w:rsid w:val="00683CDA"/>
    <w:rsid w:val="00684269"/>
    <w:rsid w:val="00687FAC"/>
    <w:rsid w:val="00693B0E"/>
    <w:rsid w:val="006952C0"/>
    <w:rsid w:val="006A0610"/>
    <w:rsid w:val="006A6D55"/>
    <w:rsid w:val="006A782B"/>
    <w:rsid w:val="006B0CE1"/>
    <w:rsid w:val="006B638C"/>
    <w:rsid w:val="006B7F21"/>
    <w:rsid w:val="006C0171"/>
    <w:rsid w:val="006C0E40"/>
    <w:rsid w:val="006C18C7"/>
    <w:rsid w:val="006C2E95"/>
    <w:rsid w:val="006C49B6"/>
    <w:rsid w:val="006C4AB6"/>
    <w:rsid w:val="006C6368"/>
    <w:rsid w:val="006D1B17"/>
    <w:rsid w:val="006D690F"/>
    <w:rsid w:val="006E1008"/>
    <w:rsid w:val="006E236B"/>
    <w:rsid w:val="006E69E8"/>
    <w:rsid w:val="006E72E4"/>
    <w:rsid w:val="006F372C"/>
    <w:rsid w:val="006F4C0C"/>
    <w:rsid w:val="006F7906"/>
    <w:rsid w:val="0070232A"/>
    <w:rsid w:val="00702C58"/>
    <w:rsid w:val="00704222"/>
    <w:rsid w:val="00706393"/>
    <w:rsid w:val="00707A0A"/>
    <w:rsid w:val="00710E3D"/>
    <w:rsid w:val="00711713"/>
    <w:rsid w:val="007143B0"/>
    <w:rsid w:val="00715158"/>
    <w:rsid w:val="00715454"/>
    <w:rsid w:val="00725B12"/>
    <w:rsid w:val="007319EA"/>
    <w:rsid w:val="007324B5"/>
    <w:rsid w:val="00733583"/>
    <w:rsid w:val="0073383D"/>
    <w:rsid w:val="00733A99"/>
    <w:rsid w:val="00734C64"/>
    <w:rsid w:val="00734CCD"/>
    <w:rsid w:val="00735C15"/>
    <w:rsid w:val="007377DA"/>
    <w:rsid w:val="00737F16"/>
    <w:rsid w:val="00741219"/>
    <w:rsid w:val="00741A7F"/>
    <w:rsid w:val="00741DCC"/>
    <w:rsid w:val="00744F35"/>
    <w:rsid w:val="00746018"/>
    <w:rsid w:val="007477E2"/>
    <w:rsid w:val="00747AA5"/>
    <w:rsid w:val="00750E9B"/>
    <w:rsid w:val="00751A95"/>
    <w:rsid w:val="00752553"/>
    <w:rsid w:val="0076012E"/>
    <w:rsid w:val="00760B32"/>
    <w:rsid w:val="007627EC"/>
    <w:rsid w:val="007675B5"/>
    <w:rsid w:val="00770751"/>
    <w:rsid w:val="00770950"/>
    <w:rsid w:val="00771115"/>
    <w:rsid w:val="00772876"/>
    <w:rsid w:val="00772D6F"/>
    <w:rsid w:val="007817B4"/>
    <w:rsid w:val="007818EA"/>
    <w:rsid w:val="00781C7E"/>
    <w:rsid w:val="0078303E"/>
    <w:rsid w:val="00783848"/>
    <w:rsid w:val="007843DD"/>
    <w:rsid w:val="00791182"/>
    <w:rsid w:val="00792A32"/>
    <w:rsid w:val="007931C2"/>
    <w:rsid w:val="00793BCC"/>
    <w:rsid w:val="007A1E9E"/>
    <w:rsid w:val="007A3962"/>
    <w:rsid w:val="007A3B5F"/>
    <w:rsid w:val="007A4066"/>
    <w:rsid w:val="007A604F"/>
    <w:rsid w:val="007B2996"/>
    <w:rsid w:val="007C0E1E"/>
    <w:rsid w:val="007C3DB9"/>
    <w:rsid w:val="007C3E23"/>
    <w:rsid w:val="007C409E"/>
    <w:rsid w:val="007C43E7"/>
    <w:rsid w:val="007D07FE"/>
    <w:rsid w:val="007D0D54"/>
    <w:rsid w:val="007D6CDB"/>
    <w:rsid w:val="007D773C"/>
    <w:rsid w:val="007D7F47"/>
    <w:rsid w:val="007E4794"/>
    <w:rsid w:val="007E6AD3"/>
    <w:rsid w:val="007E6C1E"/>
    <w:rsid w:val="007F0CF5"/>
    <w:rsid w:val="007F1B41"/>
    <w:rsid w:val="007F2BF1"/>
    <w:rsid w:val="007F32BC"/>
    <w:rsid w:val="007F4456"/>
    <w:rsid w:val="007F63E6"/>
    <w:rsid w:val="008013CE"/>
    <w:rsid w:val="00810A58"/>
    <w:rsid w:val="00811107"/>
    <w:rsid w:val="00811257"/>
    <w:rsid w:val="008171BB"/>
    <w:rsid w:val="00824209"/>
    <w:rsid w:val="0082456D"/>
    <w:rsid w:val="008248BE"/>
    <w:rsid w:val="00824F41"/>
    <w:rsid w:val="00825014"/>
    <w:rsid w:val="008250DE"/>
    <w:rsid w:val="00832C87"/>
    <w:rsid w:val="00835AFC"/>
    <w:rsid w:val="008427B1"/>
    <w:rsid w:val="00844579"/>
    <w:rsid w:val="008459B8"/>
    <w:rsid w:val="00845EA6"/>
    <w:rsid w:val="00846091"/>
    <w:rsid w:val="00847C60"/>
    <w:rsid w:val="0085075E"/>
    <w:rsid w:val="00850F1C"/>
    <w:rsid w:val="008511BA"/>
    <w:rsid w:val="008546C3"/>
    <w:rsid w:val="00855232"/>
    <w:rsid w:val="008605AA"/>
    <w:rsid w:val="008617C4"/>
    <w:rsid w:val="00864C0C"/>
    <w:rsid w:val="00865D63"/>
    <w:rsid w:val="0086673E"/>
    <w:rsid w:val="00871CBA"/>
    <w:rsid w:val="00873FE4"/>
    <w:rsid w:val="00874D81"/>
    <w:rsid w:val="00875E10"/>
    <w:rsid w:val="00877C21"/>
    <w:rsid w:val="0088024D"/>
    <w:rsid w:val="0088131A"/>
    <w:rsid w:val="00881549"/>
    <w:rsid w:val="00882860"/>
    <w:rsid w:val="00883196"/>
    <w:rsid w:val="00887058"/>
    <w:rsid w:val="00887172"/>
    <w:rsid w:val="00892B37"/>
    <w:rsid w:val="00894DAE"/>
    <w:rsid w:val="0089768A"/>
    <w:rsid w:val="00897EFA"/>
    <w:rsid w:val="008A1601"/>
    <w:rsid w:val="008A1D62"/>
    <w:rsid w:val="008A4E79"/>
    <w:rsid w:val="008A6028"/>
    <w:rsid w:val="008B4051"/>
    <w:rsid w:val="008B500C"/>
    <w:rsid w:val="008B6337"/>
    <w:rsid w:val="008C15D4"/>
    <w:rsid w:val="008C1C38"/>
    <w:rsid w:val="008C2455"/>
    <w:rsid w:val="008C5F43"/>
    <w:rsid w:val="008C7F02"/>
    <w:rsid w:val="008D0D1E"/>
    <w:rsid w:val="008D46FD"/>
    <w:rsid w:val="008D746A"/>
    <w:rsid w:val="008E0269"/>
    <w:rsid w:val="008E1AB0"/>
    <w:rsid w:val="008E2B83"/>
    <w:rsid w:val="008E419A"/>
    <w:rsid w:val="008E4E88"/>
    <w:rsid w:val="008E583A"/>
    <w:rsid w:val="008F0D8F"/>
    <w:rsid w:val="008F2400"/>
    <w:rsid w:val="008F24D1"/>
    <w:rsid w:val="008F2B19"/>
    <w:rsid w:val="008F451E"/>
    <w:rsid w:val="008F5D3B"/>
    <w:rsid w:val="008F7927"/>
    <w:rsid w:val="0090142E"/>
    <w:rsid w:val="00903B92"/>
    <w:rsid w:val="00911E7B"/>
    <w:rsid w:val="00912278"/>
    <w:rsid w:val="00921CD0"/>
    <w:rsid w:val="009232C8"/>
    <w:rsid w:val="00927C5E"/>
    <w:rsid w:val="0093585A"/>
    <w:rsid w:val="00940DE9"/>
    <w:rsid w:val="0094139C"/>
    <w:rsid w:val="00941B03"/>
    <w:rsid w:val="009467C7"/>
    <w:rsid w:val="009514A4"/>
    <w:rsid w:val="00957AAF"/>
    <w:rsid w:val="00962E15"/>
    <w:rsid w:val="009650B9"/>
    <w:rsid w:val="00966A0A"/>
    <w:rsid w:val="009673BE"/>
    <w:rsid w:val="00971057"/>
    <w:rsid w:val="00975225"/>
    <w:rsid w:val="0097532F"/>
    <w:rsid w:val="00976243"/>
    <w:rsid w:val="00981E12"/>
    <w:rsid w:val="00984177"/>
    <w:rsid w:val="0098476F"/>
    <w:rsid w:val="00984C45"/>
    <w:rsid w:val="00985B09"/>
    <w:rsid w:val="00986AB8"/>
    <w:rsid w:val="00987D5A"/>
    <w:rsid w:val="009912A5"/>
    <w:rsid w:val="00993343"/>
    <w:rsid w:val="00993705"/>
    <w:rsid w:val="009954AB"/>
    <w:rsid w:val="00995E4B"/>
    <w:rsid w:val="00995E72"/>
    <w:rsid w:val="00997FAD"/>
    <w:rsid w:val="009A01F6"/>
    <w:rsid w:val="009A1FC0"/>
    <w:rsid w:val="009A4F3E"/>
    <w:rsid w:val="009A689C"/>
    <w:rsid w:val="009A7925"/>
    <w:rsid w:val="009B06B1"/>
    <w:rsid w:val="009B15E1"/>
    <w:rsid w:val="009B33A8"/>
    <w:rsid w:val="009B3D06"/>
    <w:rsid w:val="009B3D61"/>
    <w:rsid w:val="009B48D9"/>
    <w:rsid w:val="009B5AAF"/>
    <w:rsid w:val="009B5E3F"/>
    <w:rsid w:val="009B688A"/>
    <w:rsid w:val="009B7113"/>
    <w:rsid w:val="009C4E13"/>
    <w:rsid w:val="009C51ED"/>
    <w:rsid w:val="009C62D3"/>
    <w:rsid w:val="009C65B5"/>
    <w:rsid w:val="009C7E67"/>
    <w:rsid w:val="009D1194"/>
    <w:rsid w:val="009D4B64"/>
    <w:rsid w:val="009D6947"/>
    <w:rsid w:val="009E4AF5"/>
    <w:rsid w:val="009E68F2"/>
    <w:rsid w:val="009F0617"/>
    <w:rsid w:val="009F3E49"/>
    <w:rsid w:val="00A01C5D"/>
    <w:rsid w:val="00A027A8"/>
    <w:rsid w:val="00A03A87"/>
    <w:rsid w:val="00A07D8C"/>
    <w:rsid w:val="00A12184"/>
    <w:rsid w:val="00A13FE1"/>
    <w:rsid w:val="00A14253"/>
    <w:rsid w:val="00A15A39"/>
    <w:rsid w:val="00A1754F"/>
    <w:rsid w:val="00A23BAC"/>
    <w:rsid w:val="00A242A9"/>
    <w:rsid w:val="00A31545"/>
    <w:rsid w:val="00A315AB"/>
    <w:rsid w:val="00A3477C"/>
    <w:rsid w:val="00A35F18"/>
    <w:rsid w:val="00A35F1F"/>
    <w:rsid w:val="00A442F2"/>
    <w:rsid w:val="00A462C3"/>
    <w:rsid w:val="00A51636"/>
    <w:rsid w:val="00A51819"/>
    <w:rsid w:val="00A55E9D"/>
    <w:rsid w:val="00A57703"/>
    <w:rsid w:val="00A57C0C"/>
    <w:rsid w:val="00A60763"/>
    <w:rsid w:val="00A61993"/>
    <w:rsid w:val="00A62B26"/>
    <w:rsid w:val="00A741F1"/>
    <w:rsid w:val="00A7444B"/>
    <w:rsid w:val="00A8279D"/>
    <w:rsid w:val="00A84413"/>
    <w:rsid w:val="00A86B04"/>
    <w:rsid w:val="00A959A5"/>
    <w:rsid w:val="00A95AC9"/>
    <w:rsid w:val="00A977B6"/>
    <w:rsid w:val="00AA527C"/>
    <w:rsid w:val="00AB1BE8"/>
    <w:rsid w:val="00AB1E00"/>
    <w:rsid w:val="00AB2AE7"/>
    <w:rsid w:val="00AB3027"/>
    <w:rsid w:val="00AB3339"/>
    <w:rsid w:val="00AC115C"/>
    <w:rsid w:val="00AC23BB"/>
    <w:rsid w:val="00AD05D1"/>
    <w:rsid w:val="00AD1589"/>
    <w:rsid w:val="00AD1D69"/>
    <w:rsid w:val="00AD378D"/>
    <w:rsid w:val="00AD3EC5"/>
    <w:rsid w:val="00AD5164"/>
    <w:rsid w:val="00AD5A0D"/>
    <w:rsid w:val="00AD65A3"/>
    <w:rsid w:val="00AD7672"/>
    <w:rsid w:val="00AD795A"/>
    <w:rsid w:val="00AE04CB"/>
    <w:rsid w:val="00AE1130"/>
    <w:rsid w:val="00AE79C4"/>
    <w:rsid w:val="00AF05F9"/>
    <w:rsid w:val="00AF7E0A"/>
    <w:rsid w:val="00B022C9"/>
    <w:rsid w:val="00B05E84"/>
    <w:rsid w:val="00B07C13"/>
    <w:rsid w:val="00B12DEC"/>
    <w:rsid w:val="00B137B5"/>
    <w:rsid w:val="00B14121"/>
    <w:rsid w:val="00B1508B"/>
    <w:rsid w:val="00B20AD7"/>
    <w:rsid w:val="00B231F8"/>
    <w:rsid w:val="00B23768"/>
    <w:rsid w:val="00B24019"/>
    <w:rsid w:val="00B26163"/>
    <w:rsid w:val="00B2790F"/>
    <w:rsid w:val="00B27CC3"/>
    <w:rsid w:val="00B27D79"/>
    <w:rsid w:val="00B3234C"/>
    <w:rsid w:val="00B32489"/>
    <w:rsid w:val="00B34D28"/>
    <w:rsid w:val="00B37A98"/>
    <w:rsid w:val="00B37C18"/>
    <w:rsid w:val="00B40FE4"/>
    <w:rsid w:val="00B4210C"/>
    <w:rsid w:val="00B42A6D"/>
    <w:rsid w:val="00B439C6"/>
    <w:rsid w:val="00B46833"/>
    <w:rsid w:val="00B52D76"/>
    <w:rsid w:val="00B53FC2"/>
    <w:rsid w:val="00B61F31"/>
    <w:rsid w:val="00B62A00"/>
    <w:rsid w:val="00B6329B"/>
    <w:rsid w:val="00B63415"/>
    <w:rsid w:val="00B63FB1"/>
    <w:rsid w:val="00B64D6C"/>
    <w:rsid w:val="00B663FF"/>
    <w:rsid w:val="00B865BB"/>
    <w:rsid w:val="00B90497"/>
    <w:rsid w:val="00B91B9E"/>
    <w:rsid w:val="00B91EB9"/>
    <w:rsid w:val="00B9435C"/>
    <w:rsid w:val="00BA01F5"/>
    <w:rsid w:val="00BA1FF1"/>
    <w:rsid w:val="00BA2CF4"/>
    <w:rsid w:val="00BA6BF1"/>
    <w:rsid w:val="00BB0DAF"/>
    <w:rsid w:val="00BB0FD6"/>
    <w:rsid w:val="00BB1407"/>
    <w:rsid w:val="00BB7981"/>
    <w:rsid w:val="00BC0645"/>
    <w:rsid w:val="00BC06A3"/>
    <w:rsid w:val="00BC0BF0"/>
    <w:rsid w:val="00BC7EED"/>
    <w:rsid w:val="00BD06DB"/>
    <w:rsid w:val="00BD1901"/>
    <w:rsid w:val="00BD2156"/>
    <w:rsid w:val="00BD2EC9"/>
    <w:rsid w:val="00BD38DF"/>
    <w:rsid w:val="00BD4754"/>
    <w:rsid w:val="00BD53B8"/>
    <w:rsid w:val="00BE01B8"/>
    <w:rsid w:val="00BE11E4"/>
    <w:rsid w:val="00BE4F0A"/>
    <w:rsid w:val="00BF2405"/>
    <w:rsid w:val="00BF558C"/>
    <w:rsid w:val="00BF7AE9"/>
    <w:rsid w:val="00C00F97"/>
    <w:rsid w:val="00C059F3"/>
    <w:rsid w:val="00C06064"/>
    <w:rsid w:val="00C07E88"/>
    <w:rsid w:val="00C12976"/>
    <w:rsid w:val="00C1336A"/>
    <w:rsid w:val="00C13A6D"/>
    <w:rsid w:val="00C148FB"/>
    <w:rsid w:val="00C15F09"/>
    <w:rsid w:val="00C167A3"/>
    <w:rsid w:val="00C167AA"/>
    <w:rsid w:val="00C23DF7"/>
    <w:rsid w:val="00C27B18"/>
    <w:rsid w:val="00C32566"/>
    <w:rsid w:val="00C3361E"/>
    <w:rsid w:val="00C3615E"/>
    <w:rsid w:val="00C40B06"/>
    <w:rsid w:val="00C41F99"/>
    <w:rsid w:val="00C425CB"/>
    <w:rsid w:val="00C4695B"/>
    <w:rsid w:val="00C519A5"/>
    <w:rsid w:val="00C53881"/>
    <w:rsid w:val="00C5388A"/>
    <w:rsid w:val="00C56294"/>
    <w:rsid w:val="00C57484"/>
    <w:rsid w:val="00C613E3"/>
    <w:rsid w:val="00C62486"/>
    <w:rsid w:val="00C625C9"/>
    <w:rsid w:val="00C62AE2"/>
    <w:rsid w:val="00C62C1F"/>
    <w:rsid w:val="00C718E8"/>
    <w:rsid w:val="00C71B27"/>
    <w:rsid w:val="00C73152"/>
    <w:rsid w:val="00C73EDA"/>
    <w:rsid w:val="00C747E8"/>
    <w:rsid w:val="00C765B7"/>
    <w:rsid w:val="00C84BF7"/>
    <w:rsid w:val="00C904BA"/>
    <w:rsid w:val="00C931AD"/>
    <w:rsid w:val="00C94E14"/>
    <w:rsid w:val="00C97189"/>
    <w:rsid w:val="00CA0640"/>
    <w:rsid w:val="00CA0E2E"/>
    <w:rsid w:val="00CA2E55"/>
    <w:rsid w:val="00CA4FB8"/>
    <w:rsid w:val="00CA5526"/>
    <w:rsid w:val="00CA596A"/>
    <w:rsid w:val="00CB2FE6"/>
    <w:rsid w:val="00CC2DD7"/>
    <w:rsid w:val="00CD2BD3"/>
    <w:rsid w:val="00CD49DC"/>
    <w:rsid w:val="00CE143D"/>
    <w:rsid w:val="00CE144A"/>
    <w:rsid w:val="00CE56EE"/>
    <w:rsid w:val="00CE7AE8"/>
    <w:rsid w:val="00CF07BE"/>
    <w:rsid w:val="00CF1154"/>
    <w:rsid w:val="00CF178B"/>
    <w:rsid w:val="00CF187F"/>
    <w:rsid w:val="00CF2761"/>
    <w:rsid w:val="00D007F4"/>
    <w:rsid w:val="00D02C60"/>
    <w:rsid w:val="00D03615"/>
    <w:rsid w:val="00D048C7"/>
    <w:rsid w:val="00D11246"/>
    <w:rsid w:val="00D1572A"/>
    <w:rsid w:val="00D17D84"/>
    <w:rsid w:val="00D20188"/>
    <w:rsid w:val="00D219AA"/>
    <w:rsid w:val="00D22F9A"/>
    <w:rsid w:val="00D23F9D"/>
    <w:rsid w:val="00D27180"/>
    <w:rsid w:val="00D30691"/>
    <w:rsid w:val="00D31000"/>
    <w:rsid w:val="00D31537"/>
    <w:rsid w:val="00D31A83"/>
    <w:rsid w:val="00D32DE7"/>
    <w:rsid w:val="00D33928"/>
    <w:rsid w:val="00D40814"/>
    <w:rsid w:val="00D429F4"/>
    <w:rsid w:val="00D43B54"/>
    <w:rsid w:val="00D44222"/>
    <w:rsid w:val="00D47DA5"/>
    <w:rsid w:val="00D51F82"/>
    <w:rsid w:val="00D52810"/>
    <w:rsid w:val="00D541A9"/>
    <w:rsid w:val="00D562C5"/>
    <w:rsid w:val="00D56B72"/>
    <w:rsid w:val="00D61DEF"/>
    <w:rsid w:val="00D63052"/>
    <w:rsid w:val="00D64D92"/>
    <w:rsid w:val="00D7259F"/>
    <w:rsid w:val="00D72998"/>
    <w:rsid w:val="00D7502B"/>
    <w:rsid w:val="00D761C0"/>
    <w:rsid w:val="00D76FC7"/>
    <w:rsid w:val="00D82A84"/>
    <w:rsid w:val="00D86E6D"/>
    <w:rsid w:val="00D9032F"/>
    <w:rsid w:val="00D90E18"/>
    <w:rsid w:val="00D928D8"/>
    <w:rsid w:val="00D92DB3"/>
    <w:rsid w:val="00D96346"/>
    <w:rsid w:val="00D96B1E"/>
    <w:rsid w:val="00D975A5"/>
    <w:rsid w:val="00D97DE7"/>
    <w:rsid w:val="00DA0544"/>
    <w:rsid w:val="00DA06A5"/>
    <w:rsid w:val="00DA17C4"/>
    <w:rsid w:val="00DA390D"/>
    <w:rsid w:val="00DA3E83"/>
    <w:rsid w:val="00DA5342"/>
    <w:rsid w:val="00DA55A0"/>
    <w:rsid w:val="00DA5922"/>
    <w:rsid w:val="00DB170C"/>
    <w:rsid w:val="00DB323B"/>
    <w:rsid w:val="00DB6CE4"/>
    <w:rsid w:val="00DB6EDB"/>
    <w:rsid w:val="00DB73F6"/>
    <w:rsid w:val="00DC0450"/>
    <w:rsid w:val="00DC1BFD"/>
    <w:rsid w:val="00DC3BB0"/>
    <w:rsid w:val="00DC6CFE"/>
    <w:rsid w:val="00DD09E7"/>
    <w:rsid w:val="00DD1F80"/>
    <w:rsid w:val="00DD2C02"/>
    <w:rsid w:val="00DD5239"/>
    <w:rsid w:val="00DE236A"/>
    <w:rsid w:val="00DE55F7"/>
    <w:rsid w:val="00DE575B"/>
    <w:rsid w:val="00DF1E69"/>
    <w:rsid w:val="00DF20C0"/>
    <w:rsid w:val="00DF3738"/>
    <w:rsid w:val="00E00355"/>
    <w:rsid w:val="00E0160E"/>
    <w:rsid w:val="00E02CF6"/>
    <w:rsid w:val="00E03BA4"/>
    <w:rsid w:val="00E045A3"/>
    <w:rsid w:val="00E05B1E"/>
    <w:rsid w:val="00E12CC9"/>
    <w:rsid w:val="00E2322A"/>
    <w:rsid w:val="00E2412E"/>
    <w:rsid w:val="00E33943"/>
    <w:rsid w:val="00E37DFC"/>
    <w:rsid w:val="00E41DEB"/>
    <w:rsid w:val="00E47B9D"/>
    <w:rsid w:val="00E5507A"/>
    <w:rsid w:val="00E551B0"/>
    <w:rsid w:val="00E55B57"/>
    <w:rsid w:val="00E560D9"/>
    <w:rsid w:val="00E56190"/>
    <w:rsid w:val="00E63BB8"/>
    <w:rsid w:val="00E671E9"/>
    <w:rsid w:val="00E765C9"/>
    <w:rsid w:val="00E8111A"/>
    <w:rsid w:val="00E84C0F"/>
    <w:rsid w:val="00E9320E"/>
    <w:rsid w:val="00EA0AC8"/>
    <w:rsid w:val="00EA200C"/>
    <w:rsid w:val="00EA32E1"/>
    <w:rsid w:val="00EA335D"/>
    <w:rsid w:val="00EA3C9C"/>
    <w:rsid w:val="00EA4768"/>
    <w:rsid w:val="00EA53C3"/>
    <w:rsid w:val="00EB0C21"/>
    <w:rsid w:val="00EB1284"/>
    <w:rsid w:val="00EB379A"/>
    <w:rsid w:val="00EB5584"/>
    <w:rsid w:val="00ED736A"/>
    <w:rsid w:val="00EE17E8"/>
    <w:rsid w:val="00EE36D3"/>
    <w:rsid w:val="00EE7880"/>
    <w:rsid w:val="00EF3E3C"/>
    <w:rsid w:val="00EF416B"/>
    <w:rsid w:val="00EF48EB"/>
    <w:rsid w:val="00EF5065"/>
    <w:rsid w:val="00EF624B"/>
    <w:rsid w:val="00EF6C96"/>
    <w:rsid w:val="00F00C6E"/>
    <w:rsid w:val="00F01D0F"/>
    <w:rsid w:val="00F02514"/>
    <w:rsid w:val="00F045DC"/>
    <w:rsid w:val="00F04A21"/>
    <w:rsid w:val="00F05CD3"/>
    <w:rsid w:val="00F068C0"/>
    <w:rsid w:val="00F110F1"/>
    <w:rsid w:val="00F1344D"/>
    <w:rsid w:val="00F13532"/>
    <w:rsid w:val="00F13802"/>
    <w:rsid w:val="00F2039B"/>
    <w:rsid w:val="00F20FAC"/>
    <w:rsid w:val="00F228DC"/>
    <w:rsid w:val="00F2374B"/>
    <w:rsid w:val="00F24C84"/>
    <w:rsid w:val="00F26064"/>
    <w:rsid w:val="00F276C0"/>
    <w:rsid w:val="00F30FC6"/>
    <w:rsid w:val="00F3249A"/>
    <w:rsid w:val="00F33700"/>
    <w:rsid w:val="00F33A4C"/>
    <w:rsid w:val="00F34D82"/>
    <w:rsid w:val="00F36429"/>
    <w:rsid w:val="00F36C0D"/>
    <w:rsid w:val="00F37FD5"/>
    <w:rsid w:val="00F40412"/>
    <w:rsid w:val="00F415F1"/>
    <w:rsid w:val="00F429A2"/>
    <w:rsid w:val="00F4349A"/>
    <w:rsid w:val="00F4366B"/>
    <w:rsid w:val="00F44979"/>
    <w:rsid w:val="00F44B08"/>
    <w:rsid w:val="00F4629D"/>
    <w:rsid w:val="00F46F24"/>
    <w:rsid w:val="00F51220"/>
    <w:rsid w:val="00F53596"/>
    <w:rsid w:val="00F567A3"/>
    <w:rsid w:val="00F60854"/>
    <w:rsid w:val="00F72AFE"/>
    <w:rsid w:val="00F73871"/>
    <w:rsid w:val="00F73996"/>
    <w:rsid w:val="00F74721"/>
    <w:rsid w:val="00F77588"/>
    <w:rsid w:val="00F804DC"/>
    <w:rsid w:val="00F83087"/>
    <w:rsid w:val="00F85236"/>
    <w:rsid w:val="00F8770E"/>
    <w:rsid w:val="00F949B9"/>
    <w:rsid w:val="00F96026"/>
    <w:rsid w:val="00F97D4E"/>
    <w:rsid w:val="00FA541C"/>
    <w:rsid w:val="00FB055A"/>
    <w:rsid w:val="00FB1C7B"/>
    <w:rsid w:val="00FB1DE4"/>
    <w:rsid w:val="00FB1FB0"/>
    <w:rsid w:val="00FB4652"/>
    <w:rsid w:val="00FC0B08"/>
    <w:rsid w:val="00FC27A0"/>
    <w:rsid w:val="00FC3C45"/>
    <w:rsid w:val="00FC5511"/>
    <w:rsid w:val="00FC6BF2"/>
    <w:rsid w:val="00FC70A2"/>
    <w:rsid w:val="00FC7419"/>
    <w:rsid w:val="00FC7ADA"/>
    <w:rsid w:val="00FD1DC9"/>
    <w:rsid w:val="00FD449C"/>
    <w:rsid w:val="00FD7F55"/>
    <w:rsid w:val="00FE12D3"/>
    <w:rsid w:val="00FE4CF6"/>
    <w:rsid w:val="00FE66DD"/>
    <w:rsid w:val="00FE752E"/>
    <w:rsid w:val="00FE77CE"/>
    <w:rsid w:val="00FE79FF"/>
    <w:rsid w:val="00FE7C8F"/>
    <w:rsid w:val="00FF024C"/>
    <w:rsid w:val="00FF1378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DA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023D8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02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23D85"/>
    <w:pPr>
      <w:keepNext/>
      <w:widowControl/>
      <w:overflowPunct w:val="0"/>
      <w:jc w:val="center"/>
      <w:outlineLvl w:val="3"/>
    </w:pPr>
    <w:rPr>
      <w:b/>
      <w:sz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023D85"/>
    <w:pPr>
      <w:keepNext/>
      <w:widowControl/>
      <w:numPr>
        <w:numId w:val="4"/>
      </w:numPr>
      <w:autoSpaceDE/>
      <w:autoSpaceDN/>
      <w:adjustRightInd/>
      <w:outlineLvl w:val="4"/>
    </w:pPr>
    <w:rPr>
      <w:rFonts w:ascii="Comic Sans MS" w:hAnsi="Comic Sans MS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CD49DC"/>
    <w:pPr>
      <w:ind w:left="720"/>
      <w:contextualSpacing/>
    </w:pPr>
  </w:style>
  <w:style w:type="table" w:styleId="a5">
    <w:name w:val="Table Grid"/>
    <w:basedOn w:val="a1"/>
    <w:uiPriority w:val="99"/>
    <w:rsid w:val="00146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Normal (Web)"/>
    <w:basedOn w:val="a"/>
    <w:uiPriority w:val="99"/>
    <w:rsid w:val="00EE17E8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E03BA4"/>
    <w:rPr>
      <w:rFonts w:ascii="Courier New" w:hAnsi="Courier New" w:cs="Courier New"/>
    </w:rPr>
  </w:style>
  <w:style w:type="paragraph" w:customStyle="1" w:styleId="12">
    <w:name w:val="Без разредка1"/>
    <w:qFormat/>
    <w:rsid w:val="00E03BA4"/>
    <w:rPr>
      <w:rFonts w:eastAsia="Times New Roman"/>
      <w:lang w:eastAsia="en-US"/>
    </w:rPr>
  </w:style>
  <w:style w:type="paragraph" w:styleId="ab">
    <w:name w:val="Block Text"/>
    <w:basedOn w:val="a"/>
    <w:rsid w:val="00D048C7"/>
    <w:pPr>
      <w:widowControl/>
      <w:autoSpaceDE/>
      <w:autoSpaceDN/>
      <w:adjustRightInd/>
      <w:ind w:left="567" w:right="-567" w:firstLine="851"/>
      <w:jc w:val="both"/>
    </w:pPr>
    <w:rPr>
      <w:rFonts w:ascii="Hebar" w:hAnsi="Hebar"/>
      <w:sz w:val="24"/>
    </w:rPr>
  </w:style>
  <w:style w:type="character" w:customStyle="1" w:styleId="10">
    <w:name w:val="Заглавие 1 Знак"/>
    <w:basedOn w:val="a0"/>
    <w:link w:val="1"/>
    <w:rsid w:val="00023D8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лавие 3 Знак"/>
    <w:basedOn w:val="a0"/>
    <w:link w:val="3"/>
    <w:rsid w:val="00023D85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лавие 4 Знак"/>
    <w:basedOn w:val="a0"/>
    <w:link w:val="4"/>
    <w:rsid w:val="00023D85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50">
    <w:name w:val="Заглавие 5 Знак"/>
    <w:basedOn w:val="a0"/>
    <w:link w:val="5"/>
    <w:rsid w:val="00023D85"/>
    <w:rPr>
      <w:rFonts w:ascii="Comic Sans MS" w:eastAsia="Times New Roman" w:hAnsi="Comic Sans MS"/>
      <w:b/>
      <w:bCs/>
      <w:sz w:val="24"/>
      <w:szCs w:val="24"/>
      <w:lang w:eastAsia="en-US"/>
    </w:rPr>
  </w:style>
  <w:style w:type="numbering" w:customStyle="1" w:styleId="13">
    <w:name w:val="Без списък1"/>
    <w:next w:val="a2"/>
    <w:semiHidden/>
    <w:rsid w:val="00023D85"/>
  </w:style>
  <w:style w:type="character" w:customStyle="1" w:styleId="ac">
    <w:name w:val="Горен колонтитул Знак"/>
    <w:link w:val="ad"/>
    <w:locked/>
    <w:rsid w:val="00023D85"/>
    <w:rPr>
      <w:rFonts w:ascii="Courier New" w:hAnsi="Courier New" w:cs="Courier New"/>
    </w:rPr>
  </w:style>
  <w:style w:type="paragraph" w:styleId="ad">
    <w:name w:val="header"/>
    <w:basedOn w:val="a"/>
    <w:link w:val="ac"/>
    <w:semiHidden/>
    <w:rsid w:val="00023D8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14">
    <w:name w:val="Горен колонтитул Знак1"/>
    <w:basedOn w:val="a0"/>
    <w:uiPriority w:val="99"/>
    <w:semiHidden/>
    <w:rsid w:val="00023D85"/>
    <w:rPr>
      <w:rFonts w:ascii="Times New Roman" w:eastAsia="Times New Roman" w:hAnsi="Times New Roman"/>
      <w:sz w:val="20"/>
      <w:szCs w:val="20"/>
    </w:rPr>
  </w:style>
  <w:style w:type="character" w:customStyle="1" w:styleId="proza">
    <w:name w:val="proza"/>
    <w:rsid w:val="00023D85"/>
  </w:style>
  <w:style w:type="character" w:customStyle="1" w:styleId="st">
    <w:name w:val="st"/>
    <w:rsid w:val="00023D85"/>
  </w:style>
  <w:style w:type="character" w:styleId="ae">
    <w:name w:val="Emphasis"/>
    <w:uiPriority w:val="20"/>
    <w:qFormat/>
    <w:locked/>
    <w:rsid w:val="00023D85"/>
    <w:rPr>
      <w:i/>
      <w:iCs/>
    </w:rPr>
  </w:style>
  <w:style w:type="paragraph" w:customStyle="1" w:styleId="Application2">
    <w:name w:val="Application2"/>
    <w:basedOn w:val="a"/>
    <w:autoRedefine/>
    <w:rsid w:val="00023D85"/>
    <w:pPr>
      <w:suppressAutoHyphens/>
      <w:autoSpaceDE/>
      <w:autoSpaceDN/>
      <w:adjustRightInd/>
    </w:pPr>
    <w:rPr>
      <w:b/>
      <w:spacing w:val="-2"/>
      <w:lang w:val="en-US" w:eastAsia="en-US"/>
    </w:rPr>
  </w:style>
  <w:style w:type="character" w:customStyle="1" w:styleId="apple-converted-space">
    <w:name w:val="apple-converted-space"/>
    <w:basedOn w:val="a0"/>
    <w:rsid w:val="00023D85"/>
  </w:style>
  <w:style w:type="character" w:customStyle="1" w:styleId="greenlight">
    <w:name w:val="greenlight"/>
    <w:basedOn w:val="a0"/>
    <w:rsid w:val="00023D85"/>
  </w:style>
  <w:style w:type="paragraph" w:styleId="af">
    <w:name w:val="footer"/>
    <w:basedOn w:val="a"/>
    <w:link w:val="af0"/>
    <w:uiPriority w:val="99"/>
    <w:rsid w:val="00023D8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Долен колонтитул Знак"/>
    <w:basedOn w:val="a0"/>
    <w:link w:val="af"/>
    <w:uiPriority w:val="99"/>
    <w:rsid w:val="00023D85"/>
    <w:rPr>
      <w:rFonts w:ascii="Times New Roman" w:eastAsia="Times New Roman" w:hAnsi="Times New Roman"/>
      <w:sz w:val="24"/>
      <w:szCs w:val="24"/>
    </w:rPr>
  </w:style>
  <w:style w:type="table" w:customStyle="1" w:styleId="15">
    <w:name w:val="Мрежа в таблица1"/>
    <w:basedOn w:val="a1"/>
    <w:next w:val="a5"/>
    <w:uiPriority w:val="59"/>
    <w:rsid w:val="00023D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rsid w:val="00023D85"/>
  </w:style>
  <w:style w:type="numbering" w:customStyle="1" w:styleId="2">
    <w:name w:val="Без списък2"/>
    <w:next w:val="a2"/>
    <w:semiHidden/>
    <w:rsid w:val="005D0D35"/>
  </w:style>
  <w:style w:type="table" w:customStyle="1" w:styleId="20">
    <w:name w:val="Мрежа в таблица2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5D0D35"/>
  </w:style>
  <w:style w:type="table" w:customStyle="1" w:styleId="32">
    <w:name w:val="Мрежа в таблица3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276C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276C0"/>
  </w:style>
  <w:style w:type="character" w:customStyle="1" w:styleId="af3">
    <w:name w:val="Текст на коментар Знак"/>
    <w:basedOn w:val="a0"/>
    <w:link w:val="af2"/>
    <w:uiPriority w:val="99"/>
    <w:semiHidden/>
    <w:rsid w:val="00F276C0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76C0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F276C0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023D8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02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23D85"/>
    <w:pPr>
      <w:keepNext/>
      <w:widowControl/>
      <w:overflowPunct w:val="0"/>
      <w:jc w:val="center"/>
      <w:outlineLvl w:val="3"/>
    </w:pPr>
    <w:rPr>
      <w:b/>
      <w:sz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023D85"/>
    <w:pPr>
      <w:keepNext/>
      <w:widowControl/>
      <w:numPr>
        <w:numId w:val="4"/>
      </w:numPr>
      <w:autoSpaceDE/>
      <w:autoSpaceDN/>
      <w:adjustRightInd/>
      <w:outlineLvl w:val="4"/>
    </w:pPr>
    <w:rPr>
      <w:rFonts w:ascii="Comic Sans MS" w:hAnsi="Comic Sans MS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CD49DC"/>
    <w:pPr>
      <w:ind w:left="720"/>
      <w:contextualSpacing/>
    </w:pPr>
  </w:style>
  <w:style w:type="table" w:styleId="a5">
    <w:name w:val="Table Grid"/>
    <w:basedOn w:val="a1"/>
    <w:uiPriority w:val="99"/>
    <w:rsid w:val="00146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Normal (Web)"/>
    <w:basedOn w:val="a"/>
    <w:uiPriority w:val="99"/>
    <w:rsid w:val="00EE17E8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E03BA4"/>
    <w:rPr>
      <w:rFonts w:ascii="Courier New" w:hAnsi="Courier New" w:cs="Courier New"/>
    </w:rPr>
  </w:style>
  <w:style w:type="paragraph" w:customStyle="1" w:styleId="12">
    <w:name w:val="Без разредка1"/>
    <w:qFormat/>
    <w:rsid w:val="00E03BA4"/>
    <w:rPr>
      <w:rFonts w:eastAsia="Times New Roman"/>
      <w:lang w:eastAsia="en-US"/>
    </w:rPr>
  </w:style>
  <w:style w:type="paragraph" w:styleId="ab">
    <w:name w:val="Block Text"/>
    <w:basedOn w:val="a"/>
    <w:rsid w:val="00D048C7"/>
    <w:pPr>
      <w:widowControl/>
      <w:autoSpaceDE/>
      <w:autoSpaceDN/>
      <w:adjustRightInd/>
      <w:ind w:left="567" w:right="-567" w:firstLine="851"/>
      <w:jc w:val="both"/>
    </w:pPr>
    <w:rPr>
      <w:rFonts w:ascii="Hebar" w:hAnsi="Hebar"/>
      <w:sz w:val="24"/>
    </w:rPr>
  </w:style>
  <w:style w:type="character" w:customStyle="1" w:styleId="10">
    <w:name w:val="Заглавие 1 Знак"/>
    <w:basedOn w:val="a0"/>
    <w:link w:val="1"/>
    <w:rsid w:val="00023D8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лавие 3 Знак"/>
    <w:basedOn w:val="a0"/>
    <w:link w:val="3"/>
    <w:rsid w:val="00023D85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лавие 4 Знак"/>
    <w:basedOn w:val="a0"/>
    <w:link w:val="4"/>
    <w:rsid w:val="00023D85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50">
    <w:name w:val="Заглавие 5 Знак"/>
    <w:basedOn w:val="a0"/>
    <w:link w:val="5"/>
    <w:rsid w:val="00023D85"/>
    <w:rPr>
      <w:rFonts w:ascii="Comic Sans MS" w:eastAsia="Times New Roman" w:hAnsi="Comic Sans MS"/>
      <w:b/>
      <w:bCs/>
      <w:sz w:val="24"/>
      <w:szCs w:val="24"/>
      <w:lang w:eastAsia="en-US"/>
    </w:rPr>
  </w:style>
  <w:style w:type="numbering" w:customStyle="1" w:styleId="13">
    <w:name w:val="Без списък1"/>
    <w:next w:val="a2"/>
    <w:semiHidden/>
    <w:rsid w:val="00023D85"/>
  </w:style>
  <w:style w:type="character" w:customStyle="1" w:styleId="ac">
    <w:name w:val="Горен колонтитул Знак"/>
    <w:link w:val="ad"/>
    <w:locked/>
    <w:rsid w:val="00023D85"/>
    <w:rPr>
      <w:rFonts w:ascii="Courier New" w:hAnsi="Courier New" w:cs="Courier New"/>
    </w:rPr>
  </w:style>
  <w:style w:type="paragraph" w:styleId="ad">
    <w:name w:val="header"/>
    <w:basedOn w:val="a"/>
    <w:link w:val="ac"/>
    <w:semiHidden/>
    <w:rsid w:val="00023D8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14">
    <w:name w:val="Горен колонтитул Знак1"/>
    <w:basedOn w:val="a0"/>
    <w:uiPriority w:val="99"/>
    <w:semiHidden/>
    <w:rsid w:val="00023D85"/>
    <w:rPr>
      <w:rFonts w:ascii="Times New Roman" w:eastAsia="Times New Roman" w:hAnsi="Times New Roman"/>
      <w:sz w:val="20"/>
      <w:szCs w:val="20"/>
    </w:rPr>
  </w:style>
  <w:style w:type="character" w:customStyle="1" w:styleId="proza">
    <w:name w:val="proza"/>
    <w:rsid w:val="00023D85"/>
  </w:style>
  <w:style w:type="character" w:customStyle="1" w:styleId="st">
    <w:name w:val="st"/>
    <w:rsid w:val="00023D85"/>
  </w:style>
  <w:style w:type="character" w:styleId="ae">
    <w:name w:val="Emphasis"/>
    <w:uiPriority w:val="20"/>
    <w:qFormat/>
    <w:locked/>
    <w:rsid w:val="00023D85"/>
    <w:rPr>
      <w:i/>
      <w:iCs/>
    </w:rPr>
  </w:style>
  <w:style w:type="paragraph" w:customStyle="1" w:styleId="Application2">
    <w:name w:val="Application2"/>
    <w:basedOn w:val="a"/>
    <w:autoRedefine/>
    <w:rsid w:val="00023D85"/>
    <w:pPr>
      <w:suppressAutoHyphens/>
      <w:autoSpaceDE/>
      <w:autoSpaceDN/>
      <w:adjustRightInd/>
    </w:pPr>
    <w:rPr>
      <w:b/>
      <w:spacing w:val="-2"/>
      <w:lang w:val="en-US" w:eastAsia="en-US"/>
    </w:rPr>
  </w:style>
  <w:style w:type="character" w:customStyle="1" w:styleId="apple-converted-space">
    <w:name w:val="apple-converted-space"/>
    <w:basedOn w:val="a0"/>
    <w:rsid w:val="00023D85"/>
  </w:style>
  <w:style w:type="character" w:customStyle="1" w:styleId="greenlight">
    <w:name w:val="greenlight"/>
    <w:basedOn w:val="a0"/>
    <w:rsid w:val="00023D85"/>
  </w:style>
  <w:style w:type="paragraph" w:styleId="af">
    <w:name w:val="footer"/>
    <w:basedOn w:val="a"/>
    <w:link w:val="af0"/>
    <w:uiPriority w:val="99"/>
    <w:rsid w:val="00023D8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Долен колонтитул Знак"/>
    <w:basedOn w:val="a0"/>
    <w:link w:val="af"/>
    <w:uiPriority w:val="99"/>
    <w:rsid w:val="00023D85"/>
    <w:rPr>
      <w:rFonts w:ascii="Times New Roman" w:eastAsia="Times New Roman" w:hAnsi="Times New Roman"/>
      <w:sz w:val="24"/>
      <w:szCs w:val="24"/>
    </w:rPr>
  </w:style>
  <w:style w:type="table" w:customStyle="1" w:styleId="15">
    <w:name w:val="Мрежа в таблица1"/>
    <w:basedOn w:val="a1"/>
    <w:next w:val="a5"/>
    <w:uiPriority w:val="59"/>
    <w:rsid w:val="00023D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rsid w:val="00023D85"/>
  </w:style>
  <w:style w:type="numbering" w:customStyle="1" w:styleId="2">
    <w:name w:val="Без списък2"/>
    <w:next w:val="a2"/>
    <w:semiHidden/>
    <w:rsid w:val="005D0D35"/>
  </w:style>
  <w:style w:type="table" w:customStyle="1" w:styleId="20">
    <w:name w:val="Мрежа в таблица2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5D0D35"/>
  </w:style>
  <w:style w:type="table" w:customStyle="1" w:styleId="32">
    <w:name w:val="Мрежа в таблица3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276C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276C0"/>
  </w:style>
  <w:style w:type="character" w:customStyle="1" w:styleId="af3">
    <w:name w:val="Текст на коментар Знак"/>
    <w:basedOn w:val="a0"/>
    <w:link w:val="af2"/>
    <w:uiPriority w:val="99"/>
    <w:semiHidden/>
    <w:rsid w:val="00F276C0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76C0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F276C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80F9-AA24-4FFF-BE85-AC840B27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3434</Words>
  <Characters>19575</Characters>
  <Application>Microsoft Office Word</Application>
  <DocSecurity>0</DocSecurity>
  <Lines>163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vt:lpstr>
      <vt:lpstr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vt:lpstr>
    </vt:vector>
  </TitlesOfParts>
  <Company>Municipality of Plovdiv</Company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dc:title>
  <dc:creator>j_daskalova</dc:creator>
  <cp:lastModifiedBy>Mun</cp:lastModifiedBy>
  <cp:revision>4</cp:revision>
  <cp:lastPrinted>2022-01-12T07:31:00Z</cp:lastPrinted>
  <dcterms:created xsi:type="dcterms:W3CDTF">2022-01-11T14:37:00Z</dcterms:created>
  <dcterms:modified xsi:type="dcterms:W3CDTF">2022-01-12T07:33:00Z</dcterms:modified>
</cp:coreProperties>
</file>