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Промяна на ПУП – План за регулация на ПИ 56784.520.1 и 56784.520.2 по кадастрална карта и кадастралните регистри на гр. Пловдив</w:t>
      </w:r>
      <w:r w:rsidR="007F33A7" w:rsidRPr="007F33A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31387E">
        <w:rPr>
          <w:rFonts w:ascii="Times New Roman" w:eastAsia="Times New Roman" w:hAnsi="Times New Roman" w:cs="Times New Roman"/>
          <w:color w:val="000000"/>
          <w:lang w:eastAsia="bg-BG"/>
        </w:rPr>
        <w:t xml:space="preserve">попадащо в част на остров </w:t>
      </w:r>
      <w:proofErr w:type="spellStart"/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Адата</w:t>
      </w:r>
      <w:proofErr w:type="spellEnd"/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, включващо изграждане на съоръжение за спорт и култура“</w:t>
      </w:r>
      <w:bookmarkStart w:id="0" w:name="_GoBack"/>
      <w:bookmarkEnd w:id="0"/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23.01.2024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AD6A35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2024-01-23T06:35:00Z</dcterms:created>
  <dcterms:modified xsi:type="dcterms:W3CDTF">2024-01-23T06:38:00Z</dcterms:modified>
</cp:coreProperties>
</file>