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68" w:rsidRPr="000E1668" w:rsidRDefault="000E1668" w:rsidP="000E1668">
      <w:pPr>
        <w:spacing w:after="160" w:line="259" w:lineRule="auto"/>
        <w:jc w:val="center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0E1668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ОБЩЕСТВЕНО ОБСЪЖДАНЕ НА КОНЦЕПЦИЯ ЗА ИНТЕГРИРАНИ ТЕРИТОРИАЛНИ ИНВЕСТИЦИИ (КИТИ) № BG16FFPR003-2.001-0112, </w:t>
      </w:r>
      <w:r>
        <w:rPr>
          <w:rFonts w:ascii="Calibri" w:eastAsia="Calibri" w:hAnsi="Calibri"/>
          <w:b/>
          <w:snapToGrid/>
          <w:sz w:val="22"/>
          <w:szCs w:val="22"/>
          <w:lang w:val="bg-BG"/>
        </w:rPr>
        <w:t>С НАИМЕНОВАНИЕ</w:t>
      </w:r>
      <w:r w:rsidRPr="000E1668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 „БРЕГОВЕ НА СЪВРЕМИЕТО - КОМПЛЕКС ОТ МЕРКИ ЗА СЪЗДАВАНЕ НА ЗЕЛЕНА, ИНОВАТИВНА И ПРИОБЩАВАЩА ГРАДСКА СРЕДА В ГАБРОВО И ПЛОВДИВ“</w:t>
      </w:r>
    </w:p>
    <w:p w:rsidR="000E1668" w:rsidRPr="000E1668" w:rsidRDefault="000E1668" w:rsidP="000E1668">
      <w:pPr>
        <w:spacing w:after="160" w:line="259" w:lineRule="auto"/>
        <w:ind w:firstLine="709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0E1668">
        <w:rPr>
          <w:rFonts w:ascii="Calibri" w:eastAsia="Calibri" w:hAnsi="Calibri"/>
          <w:snapToGrid/>
          <w:sz w:val="22"/>
          <w:szCs w:val="22"/>
          <w:lang w:val="bg-BG"/>
        </w:rPr>
        <w:t>П</w:t>
      </w:r>
      <w:r>
        <w:rPr>
          <w:rFonts w:ascii="Calibri" w:eastAsia="Calibri" w:hAnsi="Calibri"/>
          <w:snapToGrid/>
          <w:sz w:val="22"/>
          <w:szCs w:val="22"/>
          <w:lang w:val="bg-BG"/>
        </w:rPr>
        <w:t>убличната консултация</w:t>
      </w:r>
      <w:r w:rsidRPr="000E1668">
        <w:rPr>
          <w:rFonts w:ascii="Calibri" w:eastAsia="Calibri" w:hAnsi="Calibri"/>
          <w:snapToGrid/>
          <w:sz w:val="22"/>
          <w:szCs w:val="22"/>
          <w:lang w:val="bg-BG"/>
        </w:rPr>
        <w:t xml:space="preserve"> с широката общественост за преминалата администрати</w:t>
      </w:r>
      <w:r>
        <w:rPr>
          <w:rFonts w:ascii="Calibri" w:eastAsia="Calibri" w:hAnsi="Calibri"/>
          <w:snapToGrid/>
          <w:sz w:val="22"/>
          <w:szCs w:val="22"/>
          <w:lang w:val="bg-BG"/>
        </w:rPr>
        <w:t>вно съответствие и допустимост к</w:t>
      </w:r>
      <w:r w:rsidRPr="000E1668">
        <w:rPr>
          <w:rFonts w:ascii="Calibri" w:eastAsia="Calibri" w:hAnsi="Calibri"/>
          <w:snapToGrid/>
          <w:sz w:val="22"/>
          <w:szCs w:val="22"/>
          <w:lang w:val="bg-BG"/>
        </w:rPr>
        <w:t xml:space="preserve">онцепция за интегрирано териториално развитие (КИТИ) </w:t>
      </w:r>
      <w:r>
        <w:rPr>
          <w:rFonts w:ascii="Calibri" w:eastAsia="Calibri" w:hAnsi="Calibri"/>
          <w:snapToGrid/>
          <w:sz w:val="22"/>
          <w:szCs w:val="22"/>
          <w:lang w:val="bg-BG"/>
        </w:rPr>
        <w:t>№</w:t>
      </w:r>
      <w:r w:rsidRPr="000E1668">
        <w:rPr>
          <w:rFonts w:ascii="Calibri" w:eastAsia="Calibri" w:hAnsi="Calibri"/>
          <w:snapToGrid/>
          <w:sz w:val="22"/>
          <w:szCs w:val="22"/>
          <w:lang w:val="bg-BG"/>
        </w:rPr>
        <w:t xml:space="preserve">BG16FFPR003-2.001-0112, с наименование „Брегове на съвремието - комплекс от мерки за създаване на зелена, иновативна и приобщаваща градска среда в Габрово и Пловдив“, ще се  </w:t>
      </w:r>
      <w:r>
        <w:rPr>
          <w:rFonts w:ascii="Calibri" w:eastAsia="Calibri" w:hAnsi="Calibri"/>
          <w:snapToGrid/>
          <w:sz w:val="22"/>
          <w:szCs w:val="22"/>
          <w:lang w:val="bg-BG"/>
        </w:rPr>
        <w:t>проведе</w:t>
      </w:r>
      <w:r w:rsidRPr="000E1668">
        <w:rPr>
          <w:rFonts w:ascii="Calibri" w:eastAsia="Calibri" w:hAnsi="Calibri"/>
          <w:snapToGrid/>
          <w:sz w:val="22"/>
          <w:szCs w:val="22"/>
          <w:lang w:val="bg-BG"/>
        </w:rPr>
        <w:t>:</w:t>
      </w:r>
      <w:r w:rsidRPr="000E1668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 </w:t>
      </w:r>
    </w:p>
    <w:p w:rsidR="000E1668" w:rsidRPr="000E1668" w:rsidRDefault="000E1668" w:rsidP="000E1668">
      <w:pPr>
        <w:spacing w:after="160" w:line="259" w:lineRule="auto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0E1668">
        <w:rPr>
          <w:rFonts w:ascii="Calibri" w:eastAsia="Calibri" w:hAnsi="Calibri"/>
          <w:b/>
          <w:snapToGrid/>
          <w:sz w:val="22"/>
          <w:szCs w:val="22"/>
          <w:lang w:val="bg-BG"/>
        </w:rPr>
        <w:t>- На  12.03.2024 г. от 10:00 ч., в гр. Пловдив, голяма зала на Дом на културата „Борис Христов“, ул. „</w:t>
      </w:r>
      <w:proofErr w:type="spellStart"/>
      <w:r w:rsidRPr="000E1668">
        <w:rPr>
          <w:rFonts w:ascii="Calibri" w:eastAsia="Calibri" w:hAnsi="Calibri"/>
          <w:b/>
          <w:snapToGrid/>
          <w:sz w:val="22"/>
          <w:szCs w:val="22"/>
          <w:lang w:val="bg-BG"/>
        </w:rPr>
        <w:t>Гладстон</w:t>
      </w:r>
      <w:proofErr w:type="spellEnd"/>
      <w:r w:rsidRPr="000E1668">
        <w:rPr>
          <w:rFonts w:ascii="Calibri" w:eastAsia="Calibri" w:hAnsi="Calibri"/>
          <w:b/>
          <w:snapToGrid/>
          <w:sz w:val="22"/>
          <w:szCs w:val="22"/>
          <w:lang w:val="bg-BG"/>
        </w:rPr>
        <w:t>“ 15</w:t>
      </w:r>
    </w:p>
    <w:p w:rsidR="000E1668" w:rsidRPr="000E1668" w:rsidRDefault="000E1668" w:rsidP="000E1668">
      <w:pPr>
        <w:spacing w:after="160" w:line="259" w:lineRule="auto"/>
        <w:ind w:firstLine="708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0E1668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Кратко резюме на концепцията: </w:t>
      </w:r>
    </w:p>
    <w:p w:rsidR="000E1668" w:rsidRPr="000E1668" w:rsidRDefault="000E1668" w:rsidP="000E1668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0E1668">
        <w:rPr>
          <w:rFonts w:ascii="Calibri" w:eastAsia="Calibri" w:hAnsi="Calibri"/>
          <w:snapToGrid/>
          <w:sz w:val="22"/>
          <w:szCs w:val="22"/>
          <w:lang w:val="bg-BG"/>
        </w:rPr>
        <w:t xml:space="preserve">Настоящата концепция предвижда дейности за устойчивото и интегрирано развитие, цялостна трансформация на градски пространства в Габрово и Пловдив, условия за партньорства, творчески изяви, икономическо, културно и социално развитие. </w:t>
      </w:r>
    </w:p>
    <w:p w:rsidR="000E1668" w:rsidRPr="000E1668" w:rsidRDefault="000E1668" w:rsidP="000E1668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0E1668">
        <w:rPr>
          <w:rFonts w:ascii="Calibri" w:eastAsia="Calibri" w:hAnsi="Calibri"/>
          <w:snapToGrid/>
          <w:sz w:val="22"/>
          <w:szCs w:val="22"/>
          <w:lang w:val="bg-BG"/>
        </w:rPr>
        <w:t xml:space="preserve">Планирани са инвестиции в различни сектори, основани на добре структурирано партньорство, които в комбинация помежду си, ще послужат за решаването на конкретни проблеми и постигането на конкретни цели. В концепцията са включени дейности в 5 обекта, които ще бъдат финансирани от 4 програми, в партньорство с 15 организации от 4 общини. В нея са вплетени взаимовръзките със съвременните политики, с идеята не само да преобразим едно пространство, а да създадем нови възможности за привличане на таланти и създаване на инициативи, които носят в себе си добавена стойност. </w:t>
      </w:r>
    </w:p>
    <w:p w:rsidR="000E1668" w:rsidRPr="000E1668" w:rsidRDefault="000E1668" w:rsidP="000E1668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0E1668">
        <w:rPr>
          <w:rFonts w:ascii="Calibri" w:eastAsia="Calibri" w:hAnsi="Calibri"/>
          <w:snapToGrid/>
          <w:sz w:val="22"/>
          <w:szCs w:val="22"/>
          <w:lang w:val="bg-BG"/>
        </w:rPr>
        <w:t>С реализирането на КИТИ в Пловдив ще се даде възможност за обединяване и допълване на сградите за култура в централната градска част, за провеждането на събития от разнообразен характер в партньорство с други организации, включително и Габрово. Предвидените "меки" мерки допълват съдържателния обхват и ще допринесат за оживяване на обектите, нови възможности за широката общественост, насърчаване на социално-икономическата интеграция, създаване на заетост и утвърждаване на интеркултурното образование, чрез култура, изкуство и творческо мислене.</w:t>
      </w:r>
    </w:p>
    <w:p w:rsidR="000E1668" w:rsidRPr="000E1668" w:rsidRDefault="000E1668" w:rsidP="000E1668">
      <w:pPr>
        <w:spacing w:line="259" w:lineRule="auto"/>
        <w:ind w:firstLine="709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</w:p>
    <w:p w:rsidR="000E1668" w:rsidRPr="000E1668" w:rsidRDefault="000E1668" w:rsidP="000E1668">
      <w:pPr>
        <w:spacing w:after="160" w:line="259" w:lineRule="auto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0E1668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Линк към резюме и презентация на концепцията: </w:t>
      </w:r>
      <w:r w:rsidRPr="000E1668">
        <w:rPr>
          <w:rFonts w:ascii="Calibri" w:eastAsia="Calibri" w:hAnsi="Calibri"/>
          <w:snapToGrid/>
          <w:sz w:val="22"/>
          <w:szCs w:val="22"/>
          <w:lang w:val="bg-BG"/>
        </w:rPr>
        <w:t xml:space="preserve"> </w:t>
      </w:r>
      <w:hyperlink r:id="rId9" w:history="1">
        <w:r w:rsidRPr="000E1668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https://www.eufunds.bg/bg/node/14964</w:t>
        </w:r>
      </w:hyperlink>
    </w:p>
    <w:p w:rsidR="000E1668" w:rsidRPr="000E1668" w:rsidRDefault="000E1668" w:rsidP="000E1668">
      <w:pPr>
        <w:spacing w:after="160" w:line="259" w:lineRule="auto"/>
        <w:rPr>
          <w:rFonts w:ascii="Calibri" w:eastAsia="Calibri" w:hAnsi="Calibri"/>
          <w:snapToGrid/>
          <w:sz w:val="22"/>
          <w:szCs w:val="22"/>
          <w:lang w:val="bg-BG"/>
        </w:rPr>
      </w:pPr>
      <w:r w:rsidRPr="000E1668">
        <w:rPr>
          <w:rFonts w:ascii="Calibri" w:eastAsia="Calibri" w:hAnsi="Calibri"/>
          <w:b/>
          <w:snapToGrid/>
          <w:sz w:val="22"/>
          <w:szCs w:val="22"/>
          <w:lang w:val="bg-BG"/>
        </w:rPr>
        <w:t>Линк към анкета:</w:t>
      </w:r>
      <w:r w:rsidRPr="000E1668">
        <w:rPr>
          <w:rFonts w:ascii="Calibri" w:eastAsia="Calibri" w:hAnsi="Calibri"/>
          <w:snapToGrid/>
          <w:sz w:val="22"/>
          <w:szCs w:val="22"/>
          <w:lang w:val="bg-BG"/>
        </w:rPr>
        <w:t xml:space="preserve"> </w:t>
      </w:r>
      <w:hyperlink r:id="rId10" w:history="1">
        <w:r w:rsidRPr="000E1668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https://forms.gle/rfxEot4yUiDQ8Gj27</w:t>
        </w:r>
      </w:hyperlink>
    </w:p>
    <w:p w:rsidR="000E1668" w:rsidRPr="000E1668" w:rsidRDefault="000E1668" w:rsidP="000E1668">
      <w:pPr>
        <w:spacing w:after="160" w:line="259" w:lineRule="auto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0E1668">
        <w:rPr>
          <w:rFonts w:ascii="Calibri" w:eastAsia="Calibri" w:hAnsi="Calibri"/>
          <w:snapToGrid/>
          <w:sz w:val="22"/>
          <w:szCs w:val="22"/>
          <w:lang w:val="bg-BG"/>
        </w:rPr>
        <w:t xml:space="preserve">Всяко заинтересовано лице или страна, може да направи препоръки или възражения, по отношение на предложената концепция като попълни анкетата или като ги изпрати на електронната поща на ОИЦ: </w:t>
      </w:r>
      <w:hyperlink r:id="rId11" w:history="1">
        <w:r w:rsidRPr="000E1668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oic@plovdiv.bg</w:t>
        </w:r>
      </w:hyperlink>
      <w:r w:rsidRPr="000E1668">
        <w:rPr>
          <w:rFonts w:ascii="Calibri" w:eastAsia="Calibri" w:hAnsi="Calibri"/>
          <w:snapToGrid/>
          <w:sz w:val="22"/>
          <w:szCs w:val="22"/>
          <w:lang w:val="bg-BG"/>
        </w:rPr>
        <w:t>.</w:t>
      </w:r>
    </w:p>
    <w:p w:rsidR="000E1668" w:rsidRPr="000E1668" w:rsidRDefault="000E1668" w:rsidP="000E1668">
      <w:pPr>
        <w:spacing w:after="160" w:line="259" w:lineRule="auto"/>
        <w:rPr>
          <w:rFonts w:ascii="Calibri" w:eastAsia="Calibri" w:hAnsi="Calibri"/>
          <w:snapToGrid/>
          <w:sz w:val="22"/>
          <w:szCs w:val="22"/>
          <w:lang w:val="bg-BG"/>
        </w:rPr>
      </w:pPr>
      <w:r w:rsidRPr="000E1668">
        <w:rPr>
          <w:rFonts w:ascii="Calibri" w:eastAsia="Calibri" w:hAnsi="Calibri"/>
          <w:snapToGrid/>
          <w:sz w:val="22"/>
          <w:szCs w:val="22"/>
          <w:lang w:val="bg-BG"/>
        </w:rPr>
        <w:t>При необходимост от допълнителна информация можете да се свързвате с експерти от  ОИЦ – Пловдив, като част от Звеното за публични консултации към Регионалния съвет за развитие (РСР) на Южен централен регион (ЮЦР) на телефон: 032/262 000.</w:t>
      </w:r>
      <w:bookmarkStart w:id="0" w:name="_GoBack"/>
      <w:bookmarkEnd w:id="0"/>
    </w:p>
    <w:sectPr w:rsidR="000E1668" w:rsidRPr="000E1668" w:rsidSect="00120FFE">
      <w:headerReference w:type="default" r:id="rId12"/>
      <w:footerReference w:type="default" r:id="rId13"/>
      <w:pgSz w:w="11906" w:h="16838"/>
      <w:pgMar w:top="142" w:right="991" w:bottom="709" w:left="1134" w:header="1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5F" w:rsidRDefault="0068535F">
      <w:r>
        <w:separator/>
      </w:r>
    </w:p>
  </w:endnote>
  <w:endnote w:type="continuationSeparator" w:id="0">
    <w:p w:rsidR="0068535F" w:rsidRDefault="0068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5" w:rsidRDefault="00D72105"/>
  <w:tbl>
    <w:tblPr>
      <w:tblW w:w="10867" w:type="dxa"/>
      <w:jc w:val="center"/>
      <w:tblInd w:w="-332" w:type="dxa"/>
      <w:tblLook w:val="04A0" w:firstRow="1" w:lastRow="0" w:firstColumn="1" w:lastColumn="0" w:noHBand="0" w:noVBand="1"/>
    </w:tblPr>
    <w:tblGrid>
      <w:gridCol w:w="3662"/>
      <w:gridCol w:w="4430"/>
      <w:gridCol w:w="2775"/>
    </w:tblGrid>
    <w:tr w:rsidR="003B18F2" w:rsidRPr="00894F94" w:rsidTr="00D72105">
      <w:trPr>
        <w:trHeight w:val="1070"/>
        <w:jc w:val="center"/>
      </w:trPr>
      <w:tc>
        <w:tcPr>
          <w:tcW w:w="3662" w:type="dxa"/>
        </w:tcPr>
        <w:p w:rsidR="003B18F2" w:rsidRPr="00894F94" w:rsidRDefault="00D72105" w:rsidP="00B34519">
          <w:pPr>
            <w:tabs>
              <w:tab w:val="left" w:pos="2085"/>
            </w:tabs>
            <w:ind w:right="20"/>
            <w:jc w:val="center"/>
            <w:rPr>
              <w:snapToGrid/>
              <w:szCs w:val="24"/>
              <w:lang w:val="bg-BG" w:eastAsia="bg-BG"/>
            </w:rPr>
          </w:pPr>
          <w:r>
            <w:rPr>
              <w:noProof/>
              <w:snapToGrid/>
              <w:szCs w:val="24"/>
              <w:lang w:val="en-US"/>
            </w:rPr>
            <w:drawing>
              <wp:inline distT="0" distB="0" distL="0" distR="0" wp14:anchorId="7216DFAD" wp14:editId="728FF764">
                <wp:extent cx="2122097" cy="5175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599" cy="5169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</w:tcPr>
        <w:p w:rsidR="003B18F2" w:rsidRPr="001F211E" w:rsidRDefault="003B18F2" w:rsidP="006857BE">
          <w:pPr>
            <w:ind w:right="360"/>
            <w:jc w:val="center"/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bg-BG"/>
            </w:rPr>
          </w:pPr>
          <w:r>
            <w:rPr>
              <w:rFonts w:ascii="Calibri" w:hAnsi="Calibri"/>
              <w:sz w:val="28"/>
              <w:lang w:val="bg-BG"/>
            </w:rPr>
            <w:t xml:space="preserve">     </w:t>
          </w:r>
          <w:r w:rsidR="000E1668">
            <w:fldChar w:fldCharType="begin"/>
          </w:r>
          <w:r w:rsidR="000E1668" w:rsidRPr="000E1668">
            <w:rPr>
              <w:lang w:val="bg-BG"/>
            </w:rPr>
            <w:instrText xml:space="preserve"> </w:instrText>
          </w:r>
          <w:r w:rsidR="000E1668">
            <w:instrText>HYPERLINK</w:instrText>
          </w:r>
          <w:r w:rsidR="000E1668" w:rsidRPr="000E1668">
            <w:rPr>
              <w:lang w:val="bg-BG"/>
            </w:rPr>
            <w:instrText xml:space="preserve"> "</w:instrText>
          </w:r>
          <w:r w:rsidR="000E1668">
            <w:instrText>http</w:instrText>
          </w:r>
          <w:r w:rsidR="000E1668" w:rsidRPr="000E1668">
            <w:rPr>
              <w:lang w:val="bg-BG"/>
            </w:rPr>
            <w:instrText>://</w:instrText>
          </w:r>
          <w:r w:rsidR="000E1668">
            <w:instrText>www</w:instrText>
          </w:r>
          <w:r w:rsidR="000E1668" w:rsidRPr="000E1668">
            <w:rPr>
              <w:lang w:val="bg-BG"/>
            </w:rPr>
            <w:instrText>.</w:instrText>
          </w:r>
          <w:r w:rsidR="000E1668">
            <w:instrText>eufunds</w:instrText>
          </w:r>
          <w:r w:rsidR="000E1668" w:rsidRPr="000E1668">
            <w:rPr>
              <w:lang w:val="bg-BG"/>
            </w:rPr>
            <w:instrText>.</w:instrText>
          </w:r>
          <w:r w:rsidR="000E1668">
            <w:instrText>bg</w:instrText>
          </w:r>
          <w:r w:rsidR="000E1668" w:rsidRPr="000E1668">
            <w:rPr>
              <w:lang w:val="bg-BG"/>
            </w:rPr>
            <w:instrText xml:space="preserve">" </w:instrText>
          </w:r>
          <w:r w:rsidR="000E1668">
            <w:fldChar w:fldCharType="separate"/>
          </w:r>
          <w:r w:rsidRPr="000F6ECA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en-US"/>
            </w:rPr>
            <w:t>www</w:t>
          </w:r>
          <w:r w:rsidRPr="001F211E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bg-BG"/>
            </w:rPr>
            <w:t>.</w:t>
          </w:r>
          <w:proofErr w:type="spellStart"/>
          <w:r w:rsidRPr="000F6ECA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en-US"/>
            </w:rPr>
            <w:t>eufunds</w:t>
          </w:r>
          <w:proofErr w:type="spellEnd"/>
          <w:r w:rsidRPr="001F211E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bg-BG"/>
            </w:rPr>
            <w:t>.</w:t>
          </w:r>
          <w:proofErr w:type="spellStart"/>
          <w:r w:rsidRPr="000F6ECA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en-US"/>
            </w:rPr>
            <w:t>bg</w:t>
          </w:r>
          <w:proofErr w:type="spellEnd"/>
          <w:r w:rsidR="000E1668"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en-US"/>
            </w:rPr>
            <w:fldChar w:fldCharType="end"/>
          </w:r>
        </w:p>
        <w:p w:rsidR="003B18F2" w:rsidRPr="00BC6BAD" w:rsidRDefault="003B18F2" w:rsidP="006857BE">
          <w:pPr>
            <w:ind w:right="360"/>
            <w:jc w:val="center"/>
            <w:rPr>
              <w:rStyle w:val="6"/>
              <w:rFonts w:ascii="Calibri" w:hAnsi="Calibri"/>
              <w:b/>
              <w:i/>
              <w:sz w:val="4"/>
              <w:szCs w:val="4"/>
            </w:rPr>
          </w:pPr>
        </w:p>
        <w:p w:rsidR="003B18F2" w:rsidRPr="001F211E" w:rsidRDefault="00D72105" w:rsidP="002B1427">
          <w:pPr>
            <w:jc w:val="center"/>
            <w:rPr>
              <w:rFonts w:ascii="Calibri" w:hAnsi="Calibri" w:cs="Calibri"/>
              <w:b/>
              <w:bCs/>
              <w:i/>
              <w:snapToGrid/>
              <w:sz w:val="16"/>
              <w:szCs w:val="16"/>
              <w:lang w:val="bg-BG" w:eastAsia="bg-BG"/>
            </w:rPr>
          </w:pPr>
          <w:r w:rsidRPr="00D72105">
            <w:rPr>
              <w:rFonts w:ascii="Calibri" w:hAnsi="Calibri" w:cs="Calibri"/>
              <w:b/>
              <w:bCs/>
              <w:i/>
              <w:snapToGrid/>
              <w:sz w:val="16"/>
              <w:szCs w:val="16"/>
              <w:lang w:val="bg-BG" w:eastAsia="bg-BG"/>
            </w:rPr>
            <w:t>Проект „Ефективно функциониране на ОИЦ - Пловдив през периода 2024 - 2029 г." се осъществява с финансовата подкрепа на Програма "Техническа помощ"</w:t>
          </w:r>
        </w:p>
      </w:tc>
      <w:tc>
        <w:tcPr>
          <w:tcW w:w="2775" w:type="dxa"/>
        </w:tcPr>
        <w:p w:rsidR="003B18F2" w:rsidRPr="00894F94" w:rsidRDefault="00D72105" w:rsidP="00894F94">
          <w:pPr>
            <w:jc w:val="center"/>
            <w:rPr>
              <w:snapToGrid/>
              <w:sz w:val="2"/>
              <w:szCs w:val="2"/>
              <w:lang w:val="bg-BG" w:eastAsia="bg-BG"/>
            </w:rPr>
          </w:pPr>
          <w:r>
            <w:rPr>
              <w:noProof/>
              <w:snapToGrid/>
              <w:sz w:val="2"/>
              <w:szCs w:val="2"/>
              <w:lang w:val="en-US"/>
            </w:rPr>
            <w:drawing>
              <wp:inline distT="0" distB="0" distL="0" distR="0" wp14:anchorId="1812A7CC" wp14:editId="1EBC0950">
                <wp:extent cx="1561381" cy="553794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645" cy="5542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B18F2" w:rsidRDefault="003B18F2" w:rsidP="0085747E">
    <w:pPr>
      <w:pStyle w:val="Footer"/>
      <w:tabs>
        <w:tab w:val="clear" w:pos="4536"/>
        <w:tab w:val="clear" w:pos="9072"/>
        <w:tab w:val="left" w:pos="8370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BE117D" wp14:editId="4CB1B091">
              <wp:simplePos x="0" y="0"/>
              <wp:positionH relativeFrom="column">
                <wp:posOffset>1371600</wp:posOffset>
              </wp:positionH>
              <wp:positionV relativeFrom="paragraph">
                <wp:posOffset>518795</wp:posOffset>
              </wp:positionV>
              <wp:extent cx="3771900" cy="571500"/>
              <wp:effectExtent l="0" t="4445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8F2" w:rsidRPr="0087128C" w:rsidRDefault="003B18F2" w:rsidP="00B65B4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08pt;margin-top:40.85pt;width:29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mDtQIAALo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" filled="f" stroked="f">
              <v:textbox>
                <w:txbxContent>
                  <w:p w:rsidR="003B18F2" w:rsidRPr="0087128C" w:rsidRDefault="003B18F2" w:rsidP="00B65B4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5F" w:rsidRDefault="0068535F">
      <w:r>
        <w:separator/>
      </w:r>
    </w:p>
  </w:footnote>
  <w:footnote w:type="continuationSeparator" w:id="0">
    <w:p w:rsidR="0068535F" w:rsidRDefault="0068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F2" w:rsidRDefault="003B18F2" w:rsidP="0069686B">
    <w:pPr>
      <w:pStyle w:val="Header"/>
      <w:jc w:val="right"/>
    </w:pPr>
    <w:r>
      <w:rPr>
        <w:noProof/>
        <w:snapToGrid/>
        <w:lang w:val="en-US"/>
      </w:rPr>
      <w:drawing>
        <wp:inline distT="0" distB="0" distL="0" distR="0" wp14:anchorId="561D806B" wp14:editId="44D470F2">
          <wp:extent cx="1483995" cy="905510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8F2" w:rsidRDefault="003B18F2" w:rsidP="00657E9A">
    <w:pPr>
      <w:pStyle w:val="Header"/>
      <w:rPr>
        <w:rFonts w:ascii="Calibri" w:hAnsi="Calibri"/>
        <w:b/>
        <w:i/>
        <w:sz w:val="20"/>
        <w:lang w:val="bg-BG"/>
      </w:rPr>
    </w:pPr>
    <w:r>
      <w:rPr>
        <w:rFonts w:ascii="Calibri" w:hAnsi="Calibri"/>
        <w:b/>
        <w:i/>
        <w:sz w:val="20"/>
      </w:rPr>
      <w:tab/>
      <w:t xml:space="preserve">                  </w:t>
    </w:r>
    <w:r w:rsidRPr="002201BC">
      <w:rPr>
        <w:rFonts w:ascii="Calibri" w:hAnsi="Calibri"/>
        <w:b/>
        <w:i/>
        <w:sz w:val="20"/>
      </w:rPr>
      <w:t>ОБЛАСТЕН ИНФОРМАЦИОНЕН ЦЕНТЪР</w:t>
    </w:r>
    <w:r>
      <w:rPr>
        <w:rFonts w:ascii="Calibri" w:hAnsi="Calibri"/>
        <w:b/>
        <w:i/>
        <w:sz w:val="20"/>
        <w:lang w:val="bg-BG"/>
      </w:rPr>
      <w:t xml:space="preserve"> </w:t>
    </w:r>
    <w:r w:rsidR="00D72105">
      <w:rPr>
        <w:rFonts w:ascii="Calibri" w:hAnsi="Calibri"/>
        <w:b/>
        <w:i/>
        <w:sz w:val="20"/>
        <w:lang w:val="bg-BG"/>
      </w:rPr>
      <w:t>–</w:t>
    </w:r>
    <w:r>
      <w:rPr>
        <w:rFonts w:ascii="Calibri" w:hAnsi="Calibri"/>
        <w:b/>
        <w:i/>
        <w:sz w:val="20"/>
        <w:lang w:val="bg-BG"/>
      </w:rPr>
      <w:t xml:space="preserve"> </w:t>
    </w:r>
    <w:r>
      <w:rPr>
        <w:rFonts w:ascii="Calibri" w:hAnsi="Calibri"/>
        <w:b/>
        <w:i/>
        <w:sz w:val="20"/>
      </w:rPr>
      <w:t>ПЛОВДИВ</w:t>
    </w:r>
  </w:p>
  <w:p w:rsidR="00D72105" w:rsidRPr="00D72105" w:rsidRDefault="00D72105" w:rsidP="00657E9A">
    <w:pPr>
      <w:pStyle w:val="Header"/>
      <w:rPr>
        <w:rFonts w:ascii="Calibri" w:hAnsi="Calibri"/>
        <w:b/>
        <w:i/>
        <w:sz w:val="20"/>
        <w:lang w:val="bg-BG"/>
      </w:rPr>
    </w:pPr>
    <w:r w:rsidRPr="00D72105">
      <w:rPr>
        <w:rFonts w:ascii="Calibri" w:hAnsi="Calibri"/>
        <w:b/>
        <w:i/>
        <w:sz w:val="20"/>
        <w:lang w:val="bg-BG"/>
      </w:rPr>
      <w:t>ЗВЕНО ЗА ПУБЛИЧНИ КОНСУЛТАЦИИ КЪМ РЕГИОНАЛЕН СЪВЕТ ЗА РАЗВИТИЕ НА ЮЖЕН ЦЕНТРАЛЕН РЕГИОН</w:t>
    </w:r>
  </w:p>
  <w:p w:rsidR="003B18F2" w:rsidRPr="00D72105" w:rsidRDefault="003B18F2" w:rsidP="00657E9A">
    <w:pPr>
      <w:pStyle w:val="Header"/>
      <w:pBdr>
        <w:bottom w:val="single" w:sz="6" w:space="1" w:color="auto"/>
      </w:pBdr>
      <w:rPr>
        <w:rFonts w:ascii="Calibri" w:hAnsi="Calibri"/>
        <w:b/>
        <w:i/>
        <w:sz w:val="2"/>
        <w:szCs w:val="2"/>
        <w:lang w:val="bg-BG"/>
      </w:rPr>
    </w:pPr>
  </w:p>
  <w:p w:rsidR="003B18F2" w:rsidRPr="0069686B" w:rsidRDefault="003B18F2" w:rsidP="0069686B">
    <w:pPr>
      <w:pStyle w:val="Header"/>
      <w:jc w:val="right"/>
      <w:rPr>
        <w:b/>
        <w:sz w:val="20"/>
      </w:rPr>
    </w:pPr>
    <w:r>
      <w:rPr>
        <w:b/>
        <w:noProof/>
        <w:snapToGrid/>
        <w:sz w:val="20"/>
        <w:lang w:val="en-US"/>
      </w:rPr>
      <w:drawing>
        <wp:anchor distT="0" distB="0" distL="114300" distR="114300" simplePos="0" relativeHeight="251656704" behindDoc="1" locked="0" layoutInCell="1" allowOverlap="1" wp14:anchorId="24FDD938" wp14:editId="39830300">
          <wp:simplePos x="0" y="0"/>
          <wp:positionH relativeFrom="column">
            <wp:posOffset>114300</wp:posOffset>
          </wp:positionH>
          <wp:positionV relativeFrom="paragraph">
            <wp:posOffset>691515</wp:posOffset>
          </wp:positionV>
          <wp:extent cx="5691505" cy="685800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1505" cy="68580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3000"/>
                        </a:srgbClr>
                      </a:gs>
                      <a:gs pos="100000">
                        <a:srgbClr val="FFFFFF">
                          <a:gamma/>
                          <a:shade val="28627"/>
                          <a:invGamma/>
                          <a:alpha val="5900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C0E3173"/>
    <w:multiLevelType w:val="hybridMultilevel"/>
    <w:tmpl w:val="A3A8F8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61E3A"/>
    <w:multiLevelType w:val="multilevel"/>
    <w:tmpl w:val="3AD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011FD"/>
    <w:multiLevelType w:val="hybridMultilevel"/>
    <w:tmpl w:val="0350533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16C3615"/>
    <w:multiLevelType w:val="hybridMultilevel"/>
    <w:tmpl w:val="91E4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2C8"/>
    <w:multiLevelType w:val="hybridMultilevel"/>
    <w:tmpl w:val="A5A4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3060"/>
    <w:multiLevelType w:val="hybridMultilevel"/>
    <w:tmpl w:val="035053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82D14"/>
    <w:multiLevelType w:val="hybridMultilevel"/>
    <w:tmpl w:val="8CEEF7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21746"/>
    <w:multiLevelType w:val="hybridMultilevel"/>
    <w:tmpl w:val="149267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C2634"/>
    <w:multiLevelType w:val="multilevel"/>
    <w:tmpl w:val="3D5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0">
    <w:nsid w:val="4F3147DE"/>
    <w:multiLevelType w:val="hybridMultilevel"/>
    <w:tmpl w:val="C83E67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E4052"/>
    <w:multiLevelType w:val="hybridMultilevel"/>
    <w:tmpl w:val="261427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E423F"/>
    <w:multiLevelType w:val="hybridMultilevel"/>
    <w:tmpl w:val="8CEEF7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B1C23"/>
    <w:multiLevelType w:val="multilevel"/>
    <w:tmpl w:val="3D5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B"/>
    <w:rsid w:val="0000088D"/>
    <w:rsid w:val="00004D93"/>
    <w:rsid w:val="00015B61"/>
    <w:rsid w:val="0002253B"/>
    <w:rsid w:val="00027BDE"/>
    <w:rsid w:val="00030771"/>
    <w:rsid w:val="0004599C"/>
    <w:rsid w:val="00047A8A"/>
    <w:rsid w:val="00047D5B"/>
    <w:rsid w:val="000511C2"/>
    <w:rsid w:val="000559FB"/>
    <w:rsid w:val="000625A1"/>
    <w:rsid w:val="000640DB"/>
    <w:rsid w:val="00064DDA"/>
    <w:rsid w:val="0007143F"/>
    <w:rsid w:val="00073B25"/>
    <w:rsid w:val="000743A8"/>
    <w:rsid w:val="0007545C"/>
    <w:rsid w:val="000814DF"/>
    <w:rsid w:val="0008380B"/>
    <w:rsid w:val="0008516D"/>
    <w:rsid w:val="000916BF"/>
    <w:rsid w:val="000945F2"/>
    <w:rsid w:val="000A2D6C"/>
    <w:rsid w:val="000A70ED"/>
    <w:rsid w:val="000B2D87"/>
    <w:rsid w:val="000B46C3"/>
    <w:rsid w:val="000C03C6"/>
    <w:rsid w:val="000C2053"/>
    <w:rsid w:val="000C61A5"/>
    <w:rsid w:val="000D242A"/>
    <w:rsid w:val="000D4AA6"/>
    <w:rsid w:val="000D4B77"/>
    <w:rsid w:val="000E1668"/>
    <w:rsid w:val="000E6CAC"/>
    <w:rsid w:val="000E7308"/>
    <w:rsid w:val="000F1AE8"/>
    <w:rsid w:val="000F1D75"/>
    <w:rsid w:val="000F6ECA"/>
    <w:rsid w:val="00100B9B"/>
    <w:rsid w:val="001047BB"/>
    <w:rsid w:val="00110A40"/>
    <w:rsid w:val="0011597E"/>
    <w:rsid w:val="001173DD"/>
    <w:rsid w:val="00117D1E"/>
    <w:rsid w:val="00120FFE"/>
    <w:rsid w:val="00121A9E"/>
    <w:rsid w:val="00124644"/>
    <w:rsid w:val="00124F38"/>
    <w:rsid w:val="00127655"/>
    <w:rsid w:val="00130616"/>
    <w:rsid w:val="00130E62"/>
    <w:rsid w:val="001319FD"/>
    <w:rsid w:val="00131A60"/>
    <w:rsid w:val="0013444B"/>
    <w:rsid w:val="00136310"/>
    <w:rsid w:val="0014380A"/>
    <w:rsid w:val="00144C1A"/>
    <w:rsid w:val="00144F78"/>
    <w:rsid w:val="001469AE"/>
    <w:rsid w:val="00147045"/>
    <w:rsid w:val="00153837"/>
    <w:rsid w:val="001571F3"/>
    <w:rsid w:val="0016207E"/>
    <w:rsid w:val="001634A5"/>
    <w:rsid w:val="001659C5"/>
    <w:rsid w:val="001705B5"/>
    <w:rsid w:val="001714F7"/>
    <w:rsid w:val="00175E36"/>
    <w:rsid w:val="00186AA5"/>
    <w:rsid w:val="00196AB5"/>
    <w:rsid w:val="001A06E9"/>
    <w:rsid w:val="001A6CE5"/>
    <w:rsid w:val="001A71D7"/>
    <w:rsid w:val="001A7275"/>
    <w:rsid w:val="001B073B"/>
    <w:rsid w:val="001B7BAE"/>
    <w:rsid w:val="001C2B1E"/>
    <w:rsid w:val="001D0231"/>
    <w:rsid w:val="001E55A1"/>
    <w:rsid w:val="001E707B"/>
    <w:rsid w:val="001F211E"/>
    <w:rsid w:val="001F2422"/>
    <w:rsid w:val="00200802"/>
    <w:rsid w:val="002020F5"/>
    <w:rsid w:val="00206DF5"/>
    <w:rsid w:val="00210451"/>
    <w:rsid w:val="00210B59"/>
    <w:rsid w:val="00211D3B"/>
    <w:rsid w:val="0021263B"/>
    <w:rsid w:val="002201BC"/>
    <w:rsid w:val="00221BBF"/>
    <w:rsid w:val="00224B34"/>
    <w:rsid w:val="00227D59"/>
    <w:rsid w:val="00241BB8"/>
    <w:rsid w:val="00252044"/>
    <w:rsid w:val="0025473D"/>
    <w:rsid w:val="0025714D"/>
    <w:rsid w:val="002672F0"/>
    <w:rsid w:val="00270CD4"/>
    <w:rsid w:val="00273185"/>
    <w:rsid w:val="0027376F"/>
    <w:rsid w:val="00276B8A"/>
    <w:rsid w:val="002804C9"/>
    <w:rsid w:val="00281C22"/>
    <w:rsid w:val="0028329B"/>
    <w:rsid w:val="00283D48"/>
    <w:rsid w:val="002866ED"/>
    <w:rsid w:val="00293EA7"/>
    <w:rsid w:val="00297B14"/>
    <w:rsid w:val="002A01B0"/>
    <w:rsid w:val="002A43FB"/>
    <w:rsid w:val="002A71F7"/>
    <w:rsid w:val="002A7FBF"/>
    <w:rsid w:val="002B1427"/>
    <w:rsid w:val="002B4F11"/>
    <w:rsid w:val="002C2130"/>
    <w:rsid w:val="002C3A83"/>
    <w:rsid w:val="002D1F74"/>
    <w:rsid w:val="002E573E"/>
    <w:rsid w:val="002E72E0"/>
    <w:rsid w:val="002E72EF"/>
    <w:rsid w:val="002F3888"/>
    <w:rsid w:val="00302B88"/>
    <w:rsid w:val="00307B60"/>
    <w:rsid w:val="00311FB8"/>
    <w:rsid w:val="003146BB"/>
    <w:rsid w:val="00316478"/>
    <w:rsid w:val="00320E78"/>
    <w:rsid w:val="00326D84"/>
    <w:rsid w:val="003359E9"/>
    <w:rsid w:val="003454D5"/>
    <w:rsid w:val="00347620"/>
    <w:rsid w:val="00354439"/>
    <w:rsid w:val="00354D6E"/>
    <w:rsid w:val="0035600D"/>
    <w:rsid w:val="0036089C"/>
    <w:rsid w:val="0036500A"/>
    <w:rsid w:val="00366006"/>
    <w:rsid w:val="00366B79"/>
    <w:rsid w:val="00374081"/>
    <w:rsid w:val="00374641"/>
    <w:rsid w:val="00376538"/>
    <w:rsid w:val="003772C4"/>
    <w:rsid w:val="003835B3"/>
    <w:rsid w:val="00383C28"/>
    <w:rsid w:val="00387633"/>
    <w:rsid w:val="00391E9D"/>
    <w:rsid w:val="003976E1"/>
    <w:rsid w:val="00397A22"/>
    <w:rsid w:val="003A0BFA"/>
    <w:rsid w:val="003A6C19"/>
    <w:rsid w:val="003B18F2"/>
    <w:rsid w:val="003B5AC8"/>
    <w:rsid w:val="003C7CF8"/>
    <w:rsid w:val="003C7D61"/>
    <w:rsid w:val="003D2CD4"/>
    <w:rsid w:val="003E22B1"/>
    <w:rsid w:val="003E76E1"/>
    <w:rsid w:val="003E7E6A"/>
    <w:rsid w:val="003F37F9"/>
    <w:rsid w:val="00403D34"/>
    <w:rsid w:val="00404A81"/>
    <w:rsid w:val="00420AE6"/>
    <w:rsid w:val="004213D0"/>
    <w:rsid w:val="00422788"/>
    <w:rsid w:val="00423EB1"/>
    <w:rsid w:val="004265AF"/>
    <w:rsid w:val="0043018D"/>
    <w:rsid w:val="00440C7F"/>
    <w:rsid w:val="0044368C"/>
    <w:rsid w:val="004558BC"/>
    <w:rsid w:val="00461845"/>
    <w:rsid w:val="004621A4"/>
    <w:rsid w:val="004625E5"/>
    <w:rsid w:val="00462CC1"/>
    <w:rsid w:val="0046338D"/>
    <w:rsid w:val="00463E5E"/>
    <w:rsid w:val="00471F6D"/>
    <w:rsid w:val="0047614C"/>
    <w:rsid w:val="004764B2"/>
    <w:rsid w:val="00476D53"/>
    <w:rsid w:val="00477E27"/>
    <w:rsid w:val="00484586"/>
    <w:rsid w:val="004879DA"/>
    <w:rsid w:val="00492760"/>
    <w:rsid w:val="00493106"/>
    <w:rsid w:val="004935FB"/>
    <w:rsid w:val="004975DF"/>
    <w:rsid w:val="004A28E0"/>
    <w:rsid w:val="004A3150"/>
    <w:rsid w:val="004B4E4C"/>
    <w:rsid w:val="004B5464"/>
    <w:rsid w:val="004B58BB"/>
    <w:rsid w:val="004C16B9"/>
    <w:rsid w:val="004D2C46"/>
    <w:rsid w:val="004D320B"/>
    <w:rsid w:val="004D4320"/>
    <w:rsid w:val="004D55D8"/>
    <w:rsid w:val="004E04A7"/>
    <w:rsid w:val="004E2819"/>
    <w:rsid w:val="004F2E1E"/>
    <w:rsid w:val="005022F4"/>
    <w:rsid w:val="00502612"/>
    <w:rsid w:val="00502ACE"/>
    <w:rsid w:val="00503E7A"/>
    <w:rsid w:val="00510FAB"/>
    <w:rsid w:val="00511F8A"/>
    <w:rsid w:val="00527AF8"/>
    <w:rsid w:val="00546CB3"/>
    <w:rsid w:val="00547936"/>
    <w:rsid w:val="00551A09"/>
    <w:rsid w:val="00552F06"/>
    <w:rsid w:val="00553874"/>
    <w:rsid w:val="00560990"/>
    <w:rsid w:val="0056253F"/>
    <w:rsid w:val="00566CBC"/>
    <w:rsid w:val="00567470"/>
    <w:rsid w:val="005674F7"/>
    <w:rsid w:val="00570574"/>
    <w:rsid w:val="005718D6"/>
    <w:rsid w:val="005719BF"/>
    <w:rsid w:val="00571D70"/>
    <w:rsid w:val="005804D3"/>
    <w:rsid w:val="00580579"/>
    <w:rsid w:val="00587D09"/>
    <w:rsid w:val="0059152A"/>
    <w:rsid w:val="00592CAB"/>
    <w:rsid w:val="00595940"/>
    <w:rsid w:val="00597015"/>
    <w:rsid w:val="005A2CEE"/>
    <w:rsid w:val="005B0D0B"/>
    <w:rsid w:val="005B2B50"/>
    <w:rsid w:val="005B595F"/>
    <w:rsid w:val="005C1BD5"/>
    <w:rsid w:val="005C501B"/>
    <w:rsid w:val="005C7D55"/>
    <w:rsid w:val="005D0790"/>
    <w:rsid w:val="005D3EE8"/>
    <w:rsid w:val="005D573E"/>
    <w:rsid w:val="005E0F4B"/>
    <w:rsid w:val="005E4BC3"/>
    <w:rsid w:val="005E5640"/>
    <w:rsid w:val="005F440C"/>
    <w:rsid w:val="005F4F47"/>
    <w:rsid w:val="005F561A"/>
    <w:rsid w:val="005F6380"/>
    <w:rsid w:val="005F63C8"/>
    <w:rsid w:val="005F7544"/>
    <w:rsid w:val="00602DFC"/>
    <w:rsid w:val="00602EDE"/>
    <w:rsid w:val="00604BA4"/>
    <w:rsid w:val="00611C7C"/>
    <w:rsid w:val="006141F5"/>
    <w:rsid w:val="00615C4A"/>
    <w:rsid w:val="00626C99"/>
    <w:rsid w:val="00630359"/>
    <w:rsid w:val="00646D21"/>
    <w:rsid w:val="00656A98"/>
    <w:rsid w:val="00657E9A"/>
    <w:rsid w:val="00666721"/>
    <w:rsid w:val="00671068"/>
    <w:rsid w:val="006758E5"/>
    <w:rsid w:val="00683A25"/>
    <w:rsid w:val="0068535F"/>
    <w:rsid w:val="006857BE"/>
    <w:rsid w:val="00691D6C"/>
    <w:rsid w:val="00694635"/>
    <w:rsid w:val="0069686B"/>
    <w:rsid w:val="00697223"/>
    <w:rsid w:val="006B45C5"/>
    <w:rsid w:val="006B4EFE"/>
    <w:rsid w:val="006B7B99"/>
    <w:rsid w:val="006C1D50"/>
    <w:rsid w:val="006C2845"/>
    <w:rsid w:val="006C4B17"/>
    <w:rsid w:val="006D0F43"/>
    <w:rsid w:val="006E1723"/>
    <w:rsid w:val="006E21EB"/>
    <w:rsid w:val="006E2625"/>
    <w:rsid w:val="006E4A6B"/>
    <w:rsid w:val="006E6A3E"/>
    <w:rsid w:val="006E7993"/>
    <w:rsid w:val="006F0674"/>
    <w:rsid w:val="006F3868"/>
    <w:rsid w:val="006F3F5D"/>
    <w:rsid w:val="006F5C8D"/>
    <w:rsid w:val="006F6900"/>
    <w:rsid w:val="006F6D85"/>
    <w:rsid w:val="0070589D"/>
    <w:rsid w:val="007076A4"/>
    <w:rsid w:val="00707793"/>
    <w:rsid w:val="00707F69"/>
    <w:rsid w:val="00712C96"/>
    <w:rsid w:val="0071329E"/>
    <w:rsid w:val="00713782"/>
    <w:rsid w:val="0071449C"/>
    <w:rsid w:val="007146F3"/>
    <w:rsid w:val="0071514C"/>
    <w:rsid w:val="007334E9"/>
    <w:rsid w:val="00757469"/>
    <w:rsid w:val="00766876"/>
    <w:rsid w:val="00767C0D"/>
    <w:rsid w:val="007746C3"/>
    <w:rsid w:val="00784910"/>
    <w:rsid w:val="007874F3"/>
    <w:rsid w:val="00787A4D"/>
    <w:rsid w:val="0079172A"/>
    <w:rsid w:val="00792891"/>
    <w:rsid w:val="00795345"/>
    <w:rsid w:val="007A0719"/>
    <w:rsid w:val="007A1E36"/>
    <w:rsid w:val="007A3E24"/>
    <w:rsid w:val="007A5ADD"/>
    <w:rsid w:val="007A6185"/>
    <w:rsid w:val="007A6BCB"/>
    <w:rsid w:val="007B25A6"/>
    <w:rsid w:val="007B52E3"/>
    <w:rsid w:val="007B6D1E"/>
    <w:rsid w:val="007B7AFB"/>
    <w:rsid w:val="007C1BBD"/>
    <w:rsid w:val="007D00CD"/>
    <w:rsid w:val="007D46D7"/>
    <w:rsid w:val="007D7F2F"/>
    <w:rsid w:val="007E19C8"/>
    <w:rsid w:val="007E20AD"/>
    <w:rsid w:val="007E3647"/>
    <w:rsid w:val="007E36DD"/>
    <w:rsid w:val="007E751A"/>
    <w:rsid w:val="007F4EAD"/>
    <w:rsid w:val="007F72B1"/>
    <w:rsid w:val="00800268"/>
    <w:rsid w:val="00803C06"/>
    <w:rsid w:val="00806A1C"/>
    <w:rsid w:val="00811532"/>
    <w:rsid w:val="00814C4F"/>
    <w:rsid w:val="00817AD7"/>
    <w:rsid w:val="00823299"/>
    <w:rsid w:val="00834B5A"/>
    <w:rsid w:val="008361A9"/>
    <w:rsid w:val="008419E7"/>
    <w:rsid w:val="008441F7"/>
    <w:rsid w:val="008529EA"/>
    <w:rsid w:val="00853D58"/>
    <w:rsid w:val="008543AD"/>
    <w:rsid w:val="00855221"/>
    <w:rsid w:val="0085747E"/>
    <w:rsid w:val="00857DFD"/>
    <w:rsid w:val="0087128C"/>
    <w:rsid w:val="00874B52"/>
    <w:rsid w:val="00882554"/>
    <w:rsid w:val="0088521E"/>
    <w:rsid w:val="008935D2"/>
    <w:rsid w:val="00894162"/>
    <w:rsid w:val="00894F94"/>
    <w:rsid w:val="008B306B"/>
    <w:rsid w:val="008B4B73"/>
    <w:rsid w:val="008B4F5D"/>
    <w:rsid w:val="008C1438"/>
    <w:rsid w:val="008C31F7"/>
    <w:rsid w:val="008C646D"/>
    <w:rsid w:val="008D235C"/>
    <w:rsid w:val="008D291E"/>
    <w:rsid w:val="008D5D12"/>
    <w:rsid w:val="008D61C5"/>
    <w:rsid w:val="008D69B9"/>
    <w:rsid w:val="008E13E4"/>
    <w:rsid w:val="008F2926"/>
    <w:rsid w:val="00901E84"/>
    <w:rsid w:val="00902237"/>
    <w:rsid w:val="00903D17"/>
    <w:rsid w:val="009128AD"/>
    <w:rsid w:val="00912F44"/>
    <w:rsid w:val="00926F26"/>
    <w:rsid w:val="00927A02"/>
    <w:rsid w:val="009330C0"/>
    <w:rsid w:val="00933A3B"/>
    <w:rsid w:val="00937BBA"/>
    <w:rsid w:val="00943870"/>
    <w:rsid w:val="00951073"/>
    <w:rsid w:val="00954FAC"/>
    <w:rsid w:val="00956DE7"/>
    <w:rsid w:val="00957235"/>
    <w:rsid w:val="00957ABE"/>
    <w:rsid w:val="009711D8"/>
    <w:rsid w:val="00972C84"/>
    <w:rsid w:val="00975878"/>
    <w:rsid w:val="0098412D"/>
    <w:rsid w:val="00985EDF"/>
    <w:rsid w:val="009910EB"/>
    <w:rsid w:val="00993350"/>
    <w:rsid w:val="009936BD"/>
    <w:rsid w:val="00993709"/>
    <w:rsid w:val="00996399"/>
    <w:rsid w:val="009A2424"/>
    <w:rsid w:val="009A2EC7"/>
    <w:rsid w:val="009B28BA"/>
    <w:rsid w:val="009B506F"/>
    <w:rsid w:val="009B604E"/>
    <w:rsid w:val="009C14FC"/>
    <w:rsid w:val="009C6AF6"/>
    <w:rsid w:val="009D1519"/>
    <w:rsid w:val="009D3390"/>
    <w:rsid w:val="009D3C27"/>
    <w:rsid w:val="009D6F89"/>
    <w:rsid w:val="009D7E45"/>
    <w:rsid w:val="009E16AC"/>
    <w:rsid w:val="009E3439"/>
    <w:rsid w:val="009F0651"/>
    <w:rsid w:val="009F2AE0"/>
    <w:rsid w:val="009F3A2E"/>
    <w:rsid w:val="009F3A88"/>
    <w:rsid w:val="009F5D0C"/>
    <w:rsid w:val="009F6F7A"/>
    <w:rsid w:val="009F798E"/>
    <w:rsid w:val="00A03B45"/>
    <w:rsid w:val="00A12E38"/>
    <w:rsid w:val="00A138AC"/>
    <w:rsid w:val="00A13D52"/>
    <w:rsid w:val="00A24275"/>
    <w:rsid w:val="00A27519"/>
    <w:rsid w:val="00A31FD0"/>
    <w:rsid w:val="00A32C05"/>
    <w:rsid w:val="00A3709B"/>
    <w:rsid w:val="00A41FA0"/>
    <w:rsid w:val="00A43C4A"/>
    <w:rsid w:val="00A44755"/>
    <w:rsid w:val="00A456DB"/>
    <w:rsid w:val="00A46798"/>
    <w:rsid w:val="00A64532"/>
    <w:rsid w:val="00A657C8"/>
    <w:rsid w:val="00A679C8"/>
    <w:rsid w:val="00AA79C8"/>
    <w:rsid w:val="00AB30E9"/>
    <w:rsid w:val="00AB31F2"/>
    <w:rsid w:val="00AB6BAE"/>
    <w:rsid w:val="00AC09C9"/>
    <w:rsid w:val="00AC49F7"/>
    <w:rsid w:val="00AD2B78"/>
    <w:rsid w:val="00AD5A6A"/>
    <w:rsid w:val="00AD713A"/>
    <w:rsid w:val="00AE0155"/>
    <w:rsid w:val="00AE3DF9"/>
    <w:rsid w:val="00AE4F1F"/>
    <w:rsid w:val="00AF1700"/>
    <w:rsid w:val="00AF42F9"/>
    <w:rsid w:val="00AF4A7D"/>
    <w:rsid w:val="00B01222"/>
    <w:rsid w:val="00B07866"/>
    <w:rsid w:val="00B10DCD"/>
    <w:rsid w:val="00B126A4"/>
    <w:rsid w:val="00B24A7B"/>
    <w:rsid w:val="00B24E49"/>
    <w:rsid w:val="00B26E3E"/>
    <w:rsid w:val="00B275F5"/>
    <w:rsid w:val="00B329F2"/>
    <w:rsid w:val="00B34519"/>
    <w:rsid w:val="00B34B8B"/>
    <w:rsid w:val="00B44F87"/>
    <w:rsid w:val="00B46341"/>
    <w:rsid w:val="00B46AA2"/>
    <w:rsid w:val="00B509F1"/>
    <w:rsid w:val="00B570E5"/>
    <w:rsid w:val="00B61F93"/>
    <w:rsid w:val="00B65388"/>
    <w:rsid w:val="00B65B4F"/>
    <w:rsid w:val="00B71985"/>
    <w:rsid w:val="00B81C04"/>
    <w:rsid w:val="00B87B3C"/>
    <w:rsid w:val="00B97D10"/>
    <w:rsid w:val="00BA0660"/>
    <w:rsid w:val="00BA0822"/>
    <w:rsid w:val="00BA679B"/>
    <w:rsid w:val="00BC3D81"/>
    <w:rsid w:val="00BE0A48"/>
    <w:rsid w:val="00BE4F34"/>
    <w:rsid w:val="00BE5347"/>
    <w:rsid w:val="00BE7CB6"/>
    <w:rsid w:val="00BF3F0C"/>
    <w:rsid w:val="00BF562C"/>
    <w:rsid w:val="00BF7B00"/>
    <w:rsid w:val="00C06C68"/>
    <w:rsid w:val="00C07433"/>
    <w:rsid w:val="00C076A8"/>
    <w:rsid w:val="00C12ECE"/>
    <w:rsid w:val="00C20749"/>
    <w:rsid w:val="00C253EB"/>
    <w:rsid w:val="00C303D5"/>
    <w:rsid w:val="00C33E41"/>
    <w:rsid w:val="00C36742"/>
    <w:rsid w:val="00C369C1"/>
    <w:rsid w:val="00C43D01"/>
    <w:rsid w:val="00C43DCC"/>
    <w:rsid w:val="00C51AF0"/>
    <w:rsid w:val="00C559D3"/>
    <w:rsid w:val="00C55B7E"/>
    <w:rsid w:val="00C63162"/>
    <w:rsid w:val="00C6525A"/>
    <w:rsid w:val="00C70FCA"/>
    <w:rsid w:val="00C75FA2"/>
    <w:rsid w:val="00C76DD8"/>
    <w:rsid w:val="00C81988"/>
    <w:rsid w:val="00C81A44"/>
    <w:rsid w:val="00C907BE"/>
    <w:rsid w:val="00C97B5A"/>
    <w:rsid w:val="00CA7BB0"/>
    <w:rsid w:val="00CB51B1"/>
    <w:rsid w:val="00CB794B"/>
    <w:rsid w:val="00CC0D23"/>
    <w:rsid w:val="00CC22BA"/>
    <w:rsid w:val="00CC3804"/>
    <w:rsid w:val="00CC56D3"/>
    <w:rsid w:val="00CD27D1"/>
    <w:rsid w:val="00CD2E1A"/>
    <w:rsid w:val="00CD46FF"/>
    <w:rsid w:val="00CD4FCE"/>
    <w:rsid w:val="00CE01CF"/>
    <w:rsid w:val="00CE0C67"/>
    <w:rsid w:val="00CE193D"/>
    <w:rsid w:val="00CE6E39"/>
    <w:rsid w:val="00D040AD"/>
    <w:rsid w:val="00D0455F"/>
    <w:rsid w:val="00D046A0"/>
    <w:rsid w:val="00D13C90"/>
    <w:rsid w:val="00D14828"/>
    <w:rsid w:val="00D20645"/>
    <w:rsid w:val="00D21DF5"/>
    <w:rsid w:val="00D22B4C"/>
    <w:rsid w:val="00D27275"/>
    <w:rsid w:val="00D32635"/>
    <w:rsid w:val="00D35BFD"/>
    <w:rsid w:val="00D54EA5"/>
    <w:rsid w:val="00D63E69"/>
    <w:rsid w:val="00D7178A"/>
    <w:rsid w:val="00D72105"/>
    <w:rsid w:val="00D85199"/>
    <w:rsid w:val="00D93E11"/>
    <w:rsid w:val="00D96160"/>
    <w:rsid w:val="00DA4BFE"/>
    <w:rsid w:val="00DB45D7"/>
    <w:rsid w:val="00DB45F7"/>
    <w:rsid w:val="00DB5415"/>
    <w:rsid w:val="00DC36EF"/>
    <w:rsid w:val="00DD316F"/>
    <w:rsid w:val="00DD6C2D"/>
    <w:rsid w:val="00DE0398"/>
    <w:rsid w:val="00DE28BB"/>
    <w:rsid w:val="00DE35B4"/>
    <w:rsid w:val="00DE4338"/>
    <w:rsid w:val="00DE49AC"/>
    <w:rsid w:val="00DE5A6A"/>
    <w:rsid w:val="00DE5AB7"/>
    <w:rsid w:val="00DE635A"/>
    <w:rsid w:val="00E32537"/>
    <w:rsid w:val="00E32833"/>
    <w:rsid w:val="00E33EB5"/>
    <w:rsid w:val="00E3650A"/>
    <w:rsid w:val="00E46390"/>
    <w:rsid w:val="00E52AA7"/>
    <w:rsid w:val="00E547D2"/>
    <w:rsid w:val="00E55049"/>
    <w:rsid w:val="00E63E86"/>
    <w:rsid w:val="00E64DF3"/>
    <w:rsid w:val="00E71AD0"/>
    <w:rsid w:val="00E821BE"/>
    <w:rsid w:val="00E82B7E"/>
    <w:rsid w:val="00E91671"/>
    <w:rsid w:val="00E9404B"/>
    <w:rsid w:val="00E94A7F"/>
    <w:rsid w:val="00E96BDF"/>
    <w:rsid w:val="00EA51C3"/>
    <w:rsid w:val="00EA63CB"/>
    <w:rsid w:val="00EC03AB"/>
    <w:rsid w:val="00EC3810"/>
    <w:rsid w:val="00ED0C84"/>
    <w:rsid w:val="00ED1CFE"/>
    <w:rsid w:val="00ED42B2"/>
    <w:rsid w:val="00EE130C"/>
    <w:rsid w:val="00EE3CF6"/>
    <w:rsid w:val="00EE4A0D"/>
    <w:rsid w:val="00EE5EB3"/>
    <w:rsid w:val="00F00C08"/>
    <w:rsid w:val="00F0388E"/>
    <w:rsid w:val="00F044C6"/>
    <w:rsid w:val="00F11513"/>
    <w:rsid w:val="00F12DE2"/>
    <w:rsid w:val="00F264F2"/>
    <w:rsid w:val="00F27741"/>
    <w:rsid w:val="00F32B94"/>
    <w:rsid w:val="00F41021"/>
    <w:rsid w:val="00F4577E"/>
    <w:rsid w:val="00F474B1"/>
    <w:rsid w:val="00F60D6E"/>
    <w:rsid w:val="00F6100D"/>
    <w:rsid w:val="00F62408"/>
    <w:rsid w:val="00F867D4"/>
    <w:rsid w:val="00F91E5F"/>
    <w:rsid w:val="00F93A6D"/>
    <w:rsid w:val="00FA41DE"/>
    <w:rsid w:val="00FA75AC"/>
    <w:rsid w:val="00FB223F"/>
    <w:rsid w:val="00FB317B"/>
    <w:rsid w:val="00FB3EFD"/>
    <w:rsid w:val="00FB4315"/>
    <w:rsid w:val="00FD092F"/>
    <w:rsid w:val="00FD3CE2"/>
    <w:rsid w:val="00FD55CF"/>
    <w:rsid w:val="00FE0CBB"/>
    <w:rsid w:val="00FE1480"/>
    <w:rsid w:val="00FE504C"/>
    <w:rsid w:val="00FF6BD7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E5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4B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BF3F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5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4F11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styleId="Hyperlink">
    <w:name w:val="Hyperlink"/>
    <w:rsid w:val="0011597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1597E"/>
    <w:pPr>
      <w:spacing w:line="288" w:lineRule="auto"/>
    </w:pPr>
    <w:rPr>
      <w:rFonts w:ascii="Trebuchet MS" w:hAnsi="Trebuchet MS"/>
      <w:snapToGrid/>
      <w:sz w:val="20"/>
      <w:lang w:val="bg-BG" w:eastAsia="bg-BG"/>
    </w:rPr>
  </w:style>
  <w:style w:type="character" w:customStyle="1" w:styleId="FootnoteTextChar">
    <w:name w:val="Footnote Text Char"/>
    <w:link w:val="FootnoteText"/>
    <w:rsid w:val="0011597E"/>
    <w:rPr>
      <w:rFonts w:ascii="Trebuchet MS" w:hAnsi="Trebuchet MS"/>
    </w:rPr>
  </w:style>
  <w:style w:type="character" w:styleId="FootnoteReference">
    <w:name w:val="footnote reference"/>
    <w:rsid w:val="0011597E"/>
    <w:rPr>
      <w:vertAlign w:val="superscript"/>
    </w:rPr>
  </w:style>
  <w:style w:type="character" w:customStyle="1" w:styleId="Heading1Char">
    <w:name w:val="Heading 1 Char"/>
    <w:link w:val="Heading1"/>
    <w:rsid w:val="00B34B8B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 w:eastAsia="en-US"/>
    </w:rPr>
  </w:style>
  <w:style w:type="character" w:customStyle="1" w:styleId="6">
    <w:name w:val="Основен текст (6)"/>
    <w:rsid w:val="006857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bg-BG"/>
    </w:rPr>
  </w:style>
  <w:style w:type="character" w:styleId="Strong">
    <w:name w:val="Strong"/>
    <w:basedOn w:val="DefaultParagraphFont"/>
    <w:uiPriority w:val="22"/>
    <w:qFormat/>
    <w:rsid w:val="00F60D6E"/>
    <w:rPr>
      <w:b/>
      <w:bCs/>
    </w:rPr>
  </w:style>
  <w:style w:type="paragraph" w:styleId="ListParagraph">
    <w:name w:val="List Paragraph"/>
    <w:basedOn w:val="Normal"/>
    <w:uiPriority w:val="34"/>
    <w:qFormat/>
    <w:rsid w:val="00047A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E5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4B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BF3F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5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4F11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styleId="Hyperlink">
    <w:name w:val="Hyperlink"/>
    <w:rsid w:val="0011597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1597E"/>
    <w:pPr>
      <w:spacing w:line="288" w:lineRule="auto"/>
    </w:pPr>
    <w:rPr>
      <w:rFonts w:ascii="Trebuchet MS" w:hAnsi="Trebuchet MS"/>
      <w:snapToGrid/>
      <w:sz w:val="20"/>
      <w:lang w:val="bg-BG" w:eastAsia="bg-BG"/>
    </w:rPr>
  </w:style>
  <w:style w:type="character" w:customStyle="1" w:styleId="FootnoteTextChar">
    <w:name w:val="Footnote Text Char"/>
    <w:link w:val="FootnoteText"/>
    <w:rsid w:val="0011597E"/>
    <w:rPr>
      <w:rFonts w:ascii="Trebuchet MS" w:hAnsi="Trebuchet MS"/>
    </w:rPr>
  </w:style>
  <w:style w:type="character" w:styleId="FootnoteReference">
    <w:name w:val="footnote reference"/>
    <w:rsid w:val="0011597E"/>
    <w:rPr>
      <w:vertAlign w:val="superscript"/>
    </w:rPr>
  </w:style>
  <w:style w:type="character" w:customStyle="1" w:styleId="Heading1Char">
    <w:name w:val="Heading 1 Char"/>
    <w:link w:val="Heading1"/>
    <w:rsid w:val="00B34B8B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 w:eastAsia="en-US"/>
    </w:rPr>
  </w:style>
  <w:style w:type="character" w:customStyle="1" w:styleId="6">
    <w:name w:val="Основен текст (6)"/>
    <w:rsid w:val="006857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bg-BG"/>
    </w:rPr>
  </w:style>
  <w:style w:type="character" w:styleId="Strong">
    <w:name w:val="Strong"/>
    <w:basedOn w:val="DefaultParagraphFont"/>
    <w:uiPriority w:val="22"/>
    <w:qFormat/>
    <w:rsid w:val="00F60D6E"/>
    <w:rPr>
      <w:b/>
      <w:bCs/>
    </w:rPr>
  </w:style>
  <w:style w:type="paragraph" w:styleId="ListParagraph">
    <w:name w:val="List Paragraph"/>
    <w:basedOn w:val="Normal"/>
    <w:uiPriority w:val="34"/>
    <w:qFormat/>
    <w:rsid w:val="00047A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c@plovdiv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rfxEot4yUiDQ8Gj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ufunds.bg/bg/node/1496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29DF-1873-458A-AE90-D6BF1EBA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CM</Company>
  <LinksUpToDate>false</LinksUpToDate>
  <CharactersWithSpaces>2812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m.videnova</dc:creator>
  <cp:lastModifiedBy>OIC - Plovdiv</cp:lastModifiedBy>
  <cp:revision>2</cp:revision>
  <cp:lastPrinted>2022-10-07T06:38:00Z</cp:lastPrinted>
  <dcterms:created xsi:type="dcterms:W3CDTF">2024-03-01T13:55:00Z</dcterms:created>
  <dcterms:modified xsi:type="dcterms:W3CDTF">2024-03-01T13:55:00Z</dcterms:modified>
</cp:coreProperties>
</file>