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3260"/>
        <w:gridCol w:w="7654"/>
        <w:gridCol w:w="1277"/>
        <w:gridCol w:w="2837"/>
      </w:tblGrid>
      <w:tr w:rsidR="00662F66" w:rsidRPr="00233C04" w:rsidTr="00767683">
        <w:trPr>
          <w:trHeight w:val="958"/>
        </w:trPr>
        <w:tc>
          <w:tcPr>
            <w:tcW w:w="15650" w:type="dxa"/>
            <w:gridSpan w:val="5"/>
            <w:tcBorders>
              <w:bottom w:val="single" w:sz="36" w:space="0" w:color="2E74B5"/>
            </w:tcBorders>
            <w:shd w:val="clear" w:color="auto" w:fill="BDD6EE"/>
          </w:tcPr>
          <w:p w:rsidR="00662F66" w:rsidRPr="00662F66" w:rsidRDefault="00662F66" w:rsidP="00767683">
            <w:pPr>
              <w:tabs>
                <w:tab w:val="left" w:pos="2190"/>
              </w:tabs>
              <w:spacing w:before="120" w:after="120"/>
              <w:jc w:val="center"/>
              <w:rPr>
                <w:b/>
              </w:rPr>
            </w:pPr>
            <w:r w:rsidRPr="00662F66">
              <w:rPr>
                <w:b/>
              </w:rPr>
              <w:t>СПРАВКА</w:t>
            </w:r>
          </w:p>
          <w:p w:rsidR="00462B8C" w:rsidRPr="002807D9" w:rsidRDefault="00662F66" w:rsidP="00462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2F66">
              <w:rPr>
                <w:b/>
              </w:rPr>
              <w:t>ЗА ОТРАЗЯВАНЕ НА ПОСТЪПИЛИТЕ ПРЕДЛОЖЕНИЯ ОТ ОБЩЕСТВЕНИТЕ КОНСУЛТАЦИИ НА</w:t>
            </w:r>
          </w:p>
          <w:p w:rsidR="00462B8C" w:rsidRPr="002807D9" w:rsidRDefault="00462B8C" w:rsidP="00462B8C">
            <w:pPr>
              <w:jc w:val="center"/>
            </w:pPr>
            <w:r w:rsidRPr="002807D9">
              <w:rPr>
                <w:b/>
              </w:rPr>
              <w:t>НАРЕДБА ЗА РЕДА И УСЛОВИЯТА ЗА ФИНАНСИРАНЕ НА ПРОЕКТИ ПО ПРОГРАМА „КУЛТУРА“, ЧАСТ ОТ КАЛЕНДАРА НА КУЛТУРНИТЕ СЪБИТИЯ НА ОБЩИНА ПЛОВДИВ</w:t>
            </w:r>
          </w:p>
          <w:p w:rsidR="00662F66" w:rsidRPr="00662F66" w:rsidRDefault="00662F66" w:rsidP="00662F66">
            <w:pPr>
              <w:jc w:val="both"/>
              <w:rPr>
                <w:b/>
              </w:rPr>
            </w:pPr>
          </w:p>
        </w:tc>
      </w:tr>
      <w:tr w:rsidR="00662F66" w:rsidRPr="00233C04" w:rsidTr="00140600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62F66" w:rsidRPr="00233C04" w:rsidRDefault="00662F66" w:rsidP="00767683">
            <w:pPr>
              <w:tabs>
                <w:tab w:val="left" w:pos="192"/>
              </w:tabs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326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62F66" w:rsidRDefault="00662F66" w:rsidP="00767683">
            <w:pPr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Организация/потребител</w:t>
            </w:r>
          </w:p>
          <w:p w:rsidR="00662F66" w:rsidRPr="005424B9" w:rsidRDefault="00662F66" w:rsidP="0076768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424B9">
              <w:rPr>
                <w:b/>
                <w:sz w:val="16"/>
                <w:szCs w:val="16"/>
                <w:lang w:val="en-US"/>
              </w:rPr>
              <w:t>/</w:t>
            </w:r>
            <w:r w:rsidRPr="005424B9">
              <w:rPr>
                <w:b/>
                <w:sz w:val="16"/>
                <w:szCs w:val="16"/>
              </w:rPr>
              <w:t>вкл. начина на получаване на предложението</w:t>
            </w:r>
            <w:r w:rsidRPr="005424B9">
              <w:rPr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7654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62F66" w:rsidRPr="00233C04" w:rsidRDefault="00662F66" w:rsidP="00767683">
            <w:pPr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Бележки и предложения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62F66" w:rsidRPr="00233C04" w:rsidRDefault="00662F66" w:rsidP="00767683">
            <w:pPr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Приети/</w:t>
            </w:r>
          </w:p>
          <w:p w:rsidR="00662F66" w:rsidRPr="00233C04" w:rsidRDefault="00662F66" w:rsidP="00767683">
            <w:pPr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неприети</w:t>
            </w: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</w:tcPr>
          <w:p w:rsidR="00662F66" w:rsidRPr="00233C04" w:rsidRDefault="00662F66" w:rsidP="00767683">
            <w:pPr>
              <w:jc w:val="center"/>
              <w:rPr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Мотиви</w:t>
            </w:r>
          </w:p>
        </w:tc>
      </w:tr>
      <w:tr w:rsidR="00662F66" w:rsidRPr="00233C04" w:rsidTr="00140600">
        <w:trPr>
          <w:trHeight w:val="596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24" w:space="0" w:color="auto"/>
              <w:right w:val="single" w:sz="18" w:space="0" w:color="2E74B5"/>
            </w:tcBorders>
            <w:shd w:val="clear" w:color="auto" w:fill="auto"/>
          </w:tcPr>
          <w:p w:rsidR="00662F66" w:rsidRPr="00662F66" w:rsidRDefault="00662F66" w:rsidP="00767683">
            <w:pPr>
              <w:tabs>
                <w:tab w:val="left" w:pos="192"/>
              </w:tabs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single" w:sz="36" w:space="0" w:color="2E74B5"/>
              <w:left w:val="single" w:sz="18" w:space="0" w:color="2E74B5"/>
              <w:bottom w:val="single" w:sz="24" w:space="0" w:color="auto"/>
              <w:right w:val="single" w:sz="18" w:space="0" w:color="2E74B5"/>
            </w:tcBorders>
            <w:shd w:val="clear" w:color="auto" w:fill="auto"/>
          </w:tcPr>
          <w:p w:rsidR="00662F66" w:rsidRPr="00662F66" w:rsidRDefault="00140600" w:rsidP="00140600">
            <w:pPr>
              <w:rPr>
                <w:b/>
              </w:rPr>
            </w:pPr>
            <w:r>
              <w:t xml:space="preserve">Доклад </w:t>
            </w:r>
            <w:r>
              <w:rPr>
                <w:lang w:val="en-US"/>
              </w:rPr>
              <w:t>Z 1- 298</w:t>
            </w:r>
            <w:r>
              <w:t>/20.02.2024 г, от началник отдел „Култура, археология и културно наследство“ за проведени обществени консултации с културния сектор на Пловдив – културни оператори, издателства, писатели и преводачи</w:t>
            </w:r>
          </w:p>
        </w:tc>
        <w:tc>
          <w:tcPr>
            <w:tcW w:w="7654" w:type="dxa"/>
            <w:tcBorders>
              <w:top w:val="single" w:sz="36" w:space="0" w:color="2E74B5"/>
              <w:left w:val="single" w:sz="18" w:space="0" w:color="2E74B5"/>
              <w:bottom w:val="single" w:sz="24" w:space="0" w:color="auto"/>
              <w:right w:val="single" w:sz="18" w:space="0" w:color="2E74B5"/>
            </w:tcBorders>
            <w:shd w:val="clear" w:color="auto" w:fill="auto"/>
          </w:tcPr>
          <w:p w:rsidR="00140600" w:rsidRPr="00140600" w:rsidRDefault="00140600" w:rsidP="00140600">
            <w:pPr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b/>
                <w:lang w:eastAsia="ar-SA"/>
              </w:rPr>
            </w:pPr>
            <w:r w:rsidRPr="00140600">
              <w:rPr>
                <w:b/>
                <w:lang w:eastAsia="ar-SA"/>
              </w:rPr>
              <w:t>По формулярите за бюджети</w:t>
            </w:r>
          </w:p>
          <w:p w:rsidR="00140600" w:rsidRPr="00140600" w:rsidRDefault="00140600" w:rsidP="00140600">
            <w:pPr>
              <w:jc w:val="both"/>
              <w:rPr>
                <w:lang w:eastAsia="ar-SA"/>
              </w:rPr>
            </w:pPr>
            <w:r w:rsidRPr="00140600">
              <w:rPr>
                <w:b/>
                <w:lang w:eastAsia="ar-SA"/>
              </w:rPr>
              <w:t>За Приложение 1</w:t>
            </w:r>
            <w:r w:rsidRPr="00140600">
              <w:rPr>
                <w:lang w:eastAsia="ar-SA"/>
              </w:rPr>
              <w:t xml:space="preserve"> „</w:t>
            </w:r>
            <w:r w:rsidRPr="00140600">
              <w:rPr>
                <w:b/>
                <w:lang w:eastAsia="ar-SA"/>
              </w:rPr>
              <w:t>ФОРМУЛЯР ЗА БЮДЖЕТ ПО КОМПОНЕНТ 1 "ФЕСТИВАЛИ И ЗНАЧИМИ СЪБИТИЯ"</w:t>
            </w:r>
            <w:r w:rsidRPr="00140600">
              <w:rPr>
                <w:lang w:eastAsia="ar-SA"/>
              </w:rPr>
              <w:t>:</w:t>
            </w:r>
          </w:p>
          <w:p w:rsidR="00140600" w:rsidRPr="00140600" w:rsidRDefault="00140600" w:rsidP="00140600">
            <w:pPr>
              <w:tabs>
                <w:tab w:val="left" w:pos="284"/>
              </w:tabs>
              <w:jc w:val="both"/>
              <w:rPr>
                <w:lang w:eastAsia="ar-SA"/>
              </w:rPr>
            </w:pPr>
            <w:r w:rsidRPr="00140600">
              <w:rPr>
                <w:lang w:eastAsia="ar-SA"/>
              </w:rPr>
              <w:t>1.</w:t>
            </w:r>
            <w:r w:rsidRPr="00140600">
              <w:rPr>
                <w:lang w:eastAsia="ar-SA"/>
              </w:rPr>
              <w:tab/>
              <w:t>В т. 3 „Период за реализация на проекта“ се добавят автоматични бутони, от които с падащо меню кандидатът ще има възможност да избере периода на реализация ОТ „дата-месец-година“  ДО „дата-месец-година“. Промяната е с оглед да се избегнат неволно технически грешки при ръчно попълване.</w:t>
            </w:r>
          </w:p>
          <w:p w:rsidR="00140600" w:rsidRPr="00140600" w:rsidRDefault="00140600" w:rsidP="00140600">
            <w:pPr>
              <w:tabs>
                <w:tab w:val="left" w:pos="284"/>
              </w:tabs>
              <w:jc w:val="both"/>
              <w:rPr>
                <w:lang w:eastAsia="ar-SA"/>
              </w:rPr>
            </w:pPr>
            <w:r w:rsidRPr="00140600">
              <w:rPr>
                <w:lang w:eastAsia="ar-SA"/>
              </w:rPr>
              <w:t>2.</w:t>
            </w:r>
            <w:r w:rsidRPr="00140600">
              <w:rPr>
                <w:lang w:eastAsia="ar-SA"/>
              </w:rPr>
              <w:tab/>
              <w:t>В точка 5.1. „Административни разходи“ – Новият модел е с изнесена отдясно клетка “Добавете ред в административни разходи“, която дава възможност на кандидатите да добавят нови редове / при необходимост/ чрез кликване на бутона, без това да налага от тяхна страна промяна във формулите на  сумарните клетки. Всичко става автоматично и сборът включва и сумите от новите редове.</w:t>
            </w:r>
          </w:p>
          <w:p w:rsidR="00140600" w:rsidRPr="00140600" w:rsidRDefault="00140600" w:rsidP="00140600">
            <w:pPr>
              <w:tabs>
                <w:tab w:val="left" w:pos="284"/>
              </w:tabs>
              <w:jc w:val="both"/>
              <w:rPr>
                <w:lang w:eastAsia="ar-SA"/>
              </w:rPr>
            </w:pPr>
            <w:r w:rsidRPr="00140600">
              <w:rPr>
                <w:lang w:eastAsia="ar-SA"/>
              </w:rPr>
              <w:t>3.</w:t>
            </w:r>
            <w:r w:rsidRPr="00140600">
              <w:rPr>
                <w:lang w:eastAsia="ar-SA"/>
              </w:rPr>
              <w:tab/>
              <w:t>По т. 5.2. „Директни разходи по предложението (преки разходи по дейности)“ - наименованието на дейностите се попълва в началото на всяка дейност в указано поле с текст „ПОПЪЛНЕТЕ НАИМЕНОВАНИЕТО НА ДЕЙНОСТ 1,2,3,4,…….до 10 В ТОВА ПОЛЕ“. Въведени са допълнително още 5 дейности, като общият им  брой става 10.</w:t>
            </w:r>
          </w:p>
          <w:p w:rsidR="00140600" w:rsidRPr="00140600" w:rsidRDefault="00140600" w:rsidP="00140600">
            <w:pPr>
              <w:tabs>
                <w:tab w:val="left" w:pos="284"/>
              </w:tabs>
              <w:jc w:val="both"/>
              <w:rPr>
                <w:lang w:eastAsia="ar-SA"/>
              </w:rPr>
            </w:pPr>
            <w:r w:rsidRPr="00140600">
              <w:rPr>
                <w:lang w:eastAsia="ar-SA"/>
              </w:rPr>
              <w:t>4.</w:t>
            </w:r>
            <w:r w:rsidRPr="00140600">
              <w:rPr>
                <w:lang w:eastAsia="ar-SA"/>
              </w:rPr>
              <w:tab/>
              <w:t>Новият модел на бюджет е с допълнително изнесена отдясно клетка “Добавете ред по Дейност 1,2,3,4……. 10“  на всяка една от десетте дейности и дава възможност на кандидатите да вмъкват нови редове / при необходимост/ чрез кликване на бутона, без това да налага от тяхна страна промяна на  сумарните клетки, които в новия модел са изнесени отдолу за всяка една дейност в ред „Дейност 1, 2, 3 …..10: ОБЩО“. Всичко става автоматично и сборът включва и сумите от новите редове.</w:t>
            </w:r>
          </w:p>
          <w:p w:rsidR="00140600" w:rsidRPr="00140600" w:rsidRDefault="00140600" w:rsidP="00140600">
            <w:pPr>
              <w:tabs>
                <w:tab w:val="left" w:pos="284"/>
              </w:tabs>
              <w:jc w:val="both"/>
              <w:rPr>
                <w:lang w:eastAsia="ar-SA"/>
              </w:rPr>
            </w:pPr>
            <w:r w:rsidRPr="00140600">
              <w:rPr>
                <w:lang w:eastAsia="ar-SA"/>
              </w:rPr>
              <w:t>5.</w:t>
            </w:r>
            <w:r w:rsidRPr="00140600">
              <w:rPr>
                <w:lang w:eastAsia="ar-SA"/>
              </w:rPr>
              <w:tab/>
              <w:t xml:space="preserve">Редът с „Квалифициран електронен подпис (КЕП)“ отпада и в клетката с „Бележки“ е въведен допълнителен ред, в който с текст кандидатите се насочват за полагане на електронен подпис на лист 2 от </w:t>
            </w:r>
            <w:r w:rsidRPr="00140600">
              <w:rPr>
                <w:lang w:eastAsia="ar-SA"/>
              </w:rPr>
              <w:lastRenderedPageBreak/>
              <w:t>бюджета.</w:t>
            </w:r>
          </w:p>
          <w:p w:rsidR="00140600" w:rsidRPr="00140600" w:rsidRDefault="00140600" w:rsidP="00140600">
            <w:pPr>
              <w:tabs>
                <w:tab w:val="left" w:pos="284"/>
              </w:tabs>
              <w:jc w:val="both"/>
              <w:rPr>
                <w:lang w:eastAsia="ar-SA"/>
              </w:rPr>
            </w:pPr>
            <w:r w:rsidRPr="00140600">
              <w:rPr>
                <w:lang w:eastAsia="ar-SA"/>
              </w:rPr>
              <w:t>6.</w:t>
            </w:r>
            <w:r w:rsidRPr="00140600">
              <w:rPr>
                <w:lang w:eastAsia="ar-SA"/>
              </w:rPr>
              <w:tab/>
              <w:t>В лист 2 се въвежда ред „Квалифициран електронен подпис (КЕП)“.</w:t>
            </w:r>
          </w:p>
          <w:p w:rsidR="00140600" w:rsidRPr="00140600" w:rsidRDefault="00846057" w:rsidP="00140600">
            <w:pPr>
              <w:tabs>
                <w:tab w:val="left" w:pos="284"/>
              </w:tabs>
              <w:jc w:val="both"/>
              <w:rPr>
                <w:lang w:eastAsia="ar-SA"/>
              </w:rPr>
            </w:pPr>
            <w:r w:rsidRPr="00846057">
              <w:rPr>
                <w:b/>
                <w:lang w:eastAsia="ar-SA"/>
              </w:rPr>
              <w:t>За Приложение 2 „ ФОРМУЛЯР ЗА БЮДЖЕТ ПО КОМПОНЕНТ 2 „МОБИЛНОСТ“, Приложение 3  „ФОРМУЛЯР ЗА БЮДЖЕТ ПО КОМПОНЕНТ 3 "ГРАЖДАНСКА АКТИВНОСТ"  и Приложение 4 „ФОРМУЛЯР ЗА БЮДЖЕТ ПО КОМПОНЕНТ 4 "КНИГИ НА ПЛОВДИВСКИ АВТОРИ И ВАЖНИ ЗА ГРАДА ИЗДАНИЯ"</w:t>
            </w:r>
            <w:r w:rsidR="00140600" w:rsidRPr="00140600">
              <w:rPr>
                <w:b/>
                <w:lang w:eastAsia="ar-SA"/>
              </w:rPr>
              <w:t xml:space="preserve"> </w:t>
            </w:r>
            <w:r w:rsidR="00140600" w:rsidRPr="00140600">
              <w:rPr>
                <w:lang w:eastAsia="ar-SA"/>
              </w:rPr>
              <w:t xml:space="preserve">   промените са следните:</w:t>
            </w:r>
          </w:p>
          <w:p w:rsidR="00140600" w:rsidRPr="00140600" w:rsidRDefault="00140600" w:rsidP="00140600">
            <w:pPr>
              <w:tabs>
                <w:tab w:val="left" w:pos="284"/>
              </w:tabs>
              <w:jc w:val="both"/>
              <w:rPr>
                <w:lang w:eastAsia="ar-SA"/>
              </w:rPr>
            </w:pPr>
            <w:r w:rsidRPr="00140600">
              <w:rPr>
                <w:lang w:eastAsia="ar-SA"/>
              </w:rPr>
              <w:t>1.</w:t>
            </w:r>
            <w:r w:rsidRPr="00140600">
              <w:rPr>
                <w:lang w:eastAsia="ar-SA"/>
              </w:rPr>
              <w:tab/>
              <w:t>В т. 3 „Период за реализация на проекта“ са добавени автоматични бутони, от които с падащо меню кандидатът ще има възможност да избере периода на реализация ОТ „дата-месец-година“  ДО „дата-месец-година“. Промяната е с оглед да се избегнат неволно технически грешки при ръчно попълване.</w:t>
            </w:r>
          </w:p>
          <w:p w:rsidR="00140600" w:rsidRPr="00140600" w:rsidRDefault="00140600" w:rsidP="00140600">
            <w:pPr>
              <w:tabs>
                <w:tab w:val="left" w:pos="284"/>
              </w:tabs>
              <w:jc w:val="both"/>
              <w:rPr>
                <w:lang w:eastAsia="ar-SA"/>
              </w:rPr>
            </w:pPr>
            <w:r w:rsidRPr="00140600">
              <w:rPr>
                <w:lang w:eastAsia="ar-SA"/>
              </w:rPr>
              <w:t>2.</w:t>
            </w:r>
            <w:r w:rsidRPr="00140600">
              <w:rPr>
                <w:lang w:eastAsia="ar-SA"/>
              </w:rPr>
              <w:tab/>
              <w:t>В точка 5.1. „Преки разходи“ – Новият модел е с изнесена отдясно клетка “Добавете ред в преки разходи“, която дава възможност на кандидатите да добавят нови редове /при необходимост/ чрез кликване на бутона, без това да налага от тяхна страна промяна във формулите на  сумарните клетки. Всичко става автоматично и сборът включва и сумите от новите редове.</w:t>
            </w:r>
          </w:p>
          <w:p w:rsidR="00140600" w:rsidRPr="00140600" w:rsidRDefault="00140600" w:rsidP="00140600">
            <w:pPr>
              <w:tabs>
                <w:tab w:val="left" w:pos="284"/>
              </w:tabs>
              <w:jc w:val="both"/>
              <w:rPr>
                <w:lang w:eastAsia="ar-SA"/>
              </w:rPr>
            </w:pPr>
            <w:r w:rsidRPr="00140600">
              <w:rPr>
                <w:lang w:eastAsia="ar-SA"/>
              </w:rPr>
              <w:t>3.</w:t>
            </w:r>
            <w:r w:rsidRPr="00140600">
              <w:rPr>
                <w:lang w:eastAsia="ar-SA"/>
              </w:rPr>
              <w:tab/>
              <w:t>Редът с „Квалифициран електронен подпис (КЕП)“ отпада и в клетката с „Бележки“ е въведен допълнителен ред, в който с текст кандидатите се насочват за полагане на електронен подпис на лист 2 от бюджета..</w:t>
            </w:r>
          </w:p>
          <w:p w:rsidR="00140600" w:rsidRPr="00140600" w:rsidRDefault="00140600" w:rsidP="00140600">
            <w:pPr>
              <w:tabs>
                <w:tab w:val="left" w:pos="284"/>
              </w:tabs>
              <w:jc w:val="both"/>
              <w:rPr>
                <w:lang w:eastAsia="ar-SA"/>
              </w:rPr>
            </w:pPr>
            <w:r w:rsidRPr="00140600">
              <w:rPr>
                <w:lang w:eastAsia="ar-SA"/>
              </w:rPr>
              <w:t>4.</w:t>
            </w:r>
            <w:r w:rsidRPr="00140600">
              <w:rPr>
                <w:lang w:eastAsia="ar-SA"/>
              </w:rPr>
              <w:tab/>
              <w:t>В лист 2 се въвежда ред „Квалифициран електронен подпис (КЕП)“.</w:t>
            </w:r>
            <w:r w:rsidRPr="00140600">
              <w:rPr>
                <w:lang w:eastAsia="ar-SA"/>
              </w:rPr>
              <w:tab/>
            </w:r>
          </w:p>
          <w:p w:rsidR="00140600" w:rsidRPr="00140600" w:rsidRDefault="00140600" w:rsidP="00140600">
            <w:pPr>
              <w:jc w:val="both"/>
              <w:rPr>
                <w:b/>
                <w:lang w:eastAsia="ar-SA"/>
              </w:rPr>
            </w:pPr>
            <w:r w:rsidRPr="00140600">
              <w:rPr>
                <w:b/>
                <w:lang w:val="en-US" w:eastAsia="ar-SA"/>
              </w:rPr>
              <w:t>II</w:t>
            </w:r>
            <w:r w:rsidRPr="00140600">
              <w:rPr>
                <w:b/>
                <w:lang w:eastAsia="ar-SA"/>
              </w:rPr>
              <w:t>. Във връзка със сроковете за превод на пловдивски автори на чужд език</w:t>
            </w:r>
          </w:p>
          <w:p w:rsidR="00140600" w:rsidRPr="00140600" w:rsidRDefault="00140600" w:rsidP="00140600">
            <w:pPr>
              <w:jc w:val="both"/>
              <w:rPr>
                <w:lang w:eastAsia="ar-SA"/>
              </w:rPr>
            </w:pPr>
            <w:r w:rsidRPr="00140600">
              <w:rPr>
                <w:lang w:eastAsia="ar-SA"/>
              </w:rPr>
              <w:t>Да се допълни чл.3, ал.2, който да придобие следното съдържание:</w:t>
            </w:r>
          </w:p>
          <w:p w:rsidR="00140600" w:rsidRPr="00140600" w:rsidRDefault="00140600" w:rsidP="00140600">
            <w:pPr>
              <w:jc w:val="both"/>
              <w:rPr>
                <w:b/>
                <w:lang w:eastAsia="ar-SA"/>
              </w:rPr>
            </w:pPr>
            <w:r w:rsidRPr="00140600">
              <w:rPr>
                <w:lang w:eastAsia="ar-SA"/>
              </w:rPr>
              <w:t xml:space="preserve">(2) Финансират се проекти и дейности по четирите компонента, чиято реализация се осъществява в периода от февруари до 15 декември на всяка календарна година, </w:t>
            </w:r>
            <w:r w:rsidRPr="00140600">
              <w:rPr>
                <w:b/>
                <w:lang w:eastAsia="ar-SA"/>
              </w:rPr>
              <w:t>а за превод на произведения на пловдивски автори на чужд език, срокът за реализация е до осемнадесет месеца, считано от датата на подписване на договор за финансиране.</w:t>
            </w:r>
          </w:p>
          <w:p w:rsidR="007447F3" w:rsidRDefault="007447F3" w:rsidP="00266BDB">
            <w:pPr>
              <w:jc w:val="both"/>
            </w:pPr>
          </w:p>
          <w:p w:rsidR="007447F3" w:rsidRDefault="007447F3" w:rsidP="00266BDB">
            <w:pPr>
              <w:jc w:val="both"/>
            </w:pPr>
          </w:p>
          <w:p w:rsidR="00266BDB" w:rsidRDefault="00266BDB" w:rsidP="00266BDB">
            <w:pPr>
              <w:jc w:val="both"/>
            </w:pPr>
          </w:p>
          <w:p w:rsidR="00266BDB" w:rsidRPr="005B65D4" w:rsidRDefault="00266BDB" w:rsidP="00266BDB">
            <w:pPr>
              <w:jc w:val="both"/>
            </w:pPr>
            <w:bookmarkStart w:id="0" w:name="_GoBack"/>
            <w:bookmarkEnd w:id="0"/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24" w:space="0" w:color="auto"/>
              <w:right w:val="single" w:sz="18" w:space="0" w:color="2E74B5"/>
            </w:tcBorders>
            <w:shd w:val="clear" w:color="auto" w:fill="auto"/>
          </w:tcPr>
          <w:p w:rsidR="00662F66" w:rsidRPr="00233C04" w:rsidRDefault="00140600" w:rsidP="0076768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Предложението е от Вносителя</w:t>
            </w: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24" w:space="0" w:color="auto"/>
              <w:right w:val="single" w:sz="36" w:space="0" w:color="2E74B5"/>
            </w:tcBorders>
            <w:shd w:val="clear" w:color="auto" w:fill="auto"/>
          </w:tcPr>
          <w:p w:rsidR="00CF5805" w:rsidRDefault="00140600" w:rsidP="00CF5805">
            <w:pPr>
              <w:pStyle w:val="a6"/>
              <w:numPr>
                <w:ilvl w:val="0"/>
                <w:numId w:val="2"/>
              </w:numPr>
              <w:tabs>
                <w:tab w:val="left" w:pos="175"/>
              </w:tabs>
              <w:ind w:left="33" w:firstLine="0"/>
            </w:pPr>
            <w:r>
              <w:t>Улесняване на кандидатите за финансиране при попълване</w:t>
            </w:r>
            <w:r w:rsidRPr="00140600">
              <w:t xml:space="preserve"> </w:t>
            </w:r>
            <w:r w:rsidR="00CF5805">
              <w:t>на документите</w:t>
            </w:r>
            <w:r w:rsidRPr="00140600">
              <w:t xml:space="preserve"> на ниво кандидатстване</w:t>
            </w:r>
            <w:r w:rsidR="001424F2">
              <w:t>, с цел</w:t>
            </w:r>
            <w:r w:rsidRPr="00140600">
              <w:t xml:space="preserve"> </w:t>
            </w:r>
            <w:r w:rsidR="001424F2">
              <w:t>избягване на</w:t>
            </w:r>
            <w:r w:rsidRPr="00140600">
              <w:t xml:space="preserve"> грешки в изчисленията и погрешно вписване на периодите за реализация на проектите</w:t>
            </w:r>
            <w:r w:rsidR="00CF5805">
              <w:t>.</w:t>
            </w:r>
          </w:p>
          <w:p w:rsidR="00CF5805" w:rsidRPr="00CF5805" w:rsidRDefault="00CF5805" w:rsidP="00CF580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3" w:firstLine="284"/>
            </w:pPr>
            <w:r>
              <w:t xml:space="preserve"> Осигуряване на оптимален срок за изготвяне на качествен превод на произведения на пловдивски автори на чужд език</w:t>
            </w:r>
          </w:p>
        </w:tc>
      </w:tr>
    </w:tbl>
    <w:p w:rsidR="00662F66" w:rsidRPr="00233C04" w:rsidRDefault="00662F66" w:rsidP="00846057">
      <w:pPr>
        <w:rPr>
          <w:color w:val="FF0000"/>
          <w:sz w:val="23"/>
          <w:szCs w:val="23"/>
        </w:rPr>
      </w:pPr>
    </w:p>
    <w:sectPr w:rsidR="00662F66" w:rsidRPr="00233C04" w:rsidSect="00B075CC">
      <w:footerReference w:type="even" r:id="rId8"/>
      <w:footerReference w:type="default" r:id="rId9"/>
      <w:pgSz w:w="16838" w:h="11906" w:orient="landscape" w:code="9"/>
      <w:pgMar w:top="426" w:right="1418" w:bottom="360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B0" w:rsidRDefault="002A15B0">
      <w:r>
        <w:separator/>
      </w:r>
    </w:p>
  </w:endnote>
  <w:endnote w:type="continuationSeparator" w:id="0">
    <w:p w:rsidR="002A15B0" w:rsidRDefault="002A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4C" w:rsidRDefault="00F61C1D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F4C" w:rsidRDefault="002A15B0" w:rsidP="00E968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4C" w:rsidRDefault="00F61C1D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6057">
      <w:rPr>
        <w:rStyle w:val="a5"/>
        <w:noProof/>
      </w:rPr>
      <w:t>2</w:t>
    </w:r>
    <w:r>
      <w:rPr>
        <w:rStyle w:val="a5"/>
      </w:rPr>
      <w:fldChar w:fldCharType="end"/>
    </w:r>
  </w:p>
  <w:p w:rsidR="00972F4C" w:rsidRDefault="002A15B0" w:rsidP="00E968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B0" w:rsidRDefault="002A15B0">
      <w:r>
        <w:separator/>
      </w:r>
    </w:p>
  </w:footnote>
  <w:footnote w:type="continuationSeparator" w:id="0">
    <w:p w:rsidR="002A15B0" w:rsidRDefault="002A1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33443"/>
    <w:multiLevelType w:val="hybridMultilevel"/>
    <w:tmpl w:val="EBC0B088"/>
    <w:lvl w:ilvl="0" w:tplc="DC0A129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CF196E"/>
    <w:multiLevelType w:val="hybridMultilevel"/>
    <w:tmpl w:val="33BE570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43"/>
    <w:rsid w:val="000D7ABD"/>
    <w:rsid w:val="00140600"/>
    <w:rsid w:val="001424F2"/>
    <w:rsid w:val="00266BDB"/>
    <w:rsid w:val="002A15B0"/>
    <w:rsid w:val="00307D43"/>
    <w:rsid w:val="00394742"/>
    <w:rsid w:val="00462B8C"/>
    <w:rsid w:val="00662F66"/>
    <w:rsid w:val="007447F3"/>
    <w:rsid w:val="008106E9"/>
    <w:rsid w:val="00820B5C"/>
    <w:rsid w:val="008457DA"/>
    <w:rsid w:val="00846057"/>
    <w:rsid w:val="00B47AD5"/>
    <w:rsid w:val="00B87F9A"/>
    <w:rsid w:val="00BF01D0"/>
    <w:rsid w:val="00CF5805"/>
    <w:rsid w:val="00F14F51"/>
    <w:rsid w:val="00F61C1D"/>
    <w:rsid w:val="00F9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2F66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662F6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662F66"/>
  </w:style>
  <w:style w:type="paragraph" w:styleId="a6">
    <w:name w:val="List Paragraph"/>
    <w:basedOn w:val="a"/>
    <w:uiPriority w:val="34"/>
    <w:qFormat/>
    <w:rsid w:val="00CF58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605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46057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2F66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662F6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662F66"/>
  </w:style>
  <w:style w:type="paragraph" w:styleId="a6">
    <w:name w:val="List Paragraph"/>
    <w:basedOn w:val="a"/>
    <w:uiPriority w:val="34"/>
    <w:qFormat/>
    <w:rsid w:val="00CF58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605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4605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Nina Dimovska</cp:lastModifiedBy>
  <cp:revision>5</cp:revision>
  <cp:lastPrinted>2024-03-25T11:13:00Z</cp:lastPrinted>
  <dcterms:created xsi:type="dcterms:W3CDTF">2024-03-20T08:55:00Z</dcterms:created>
  <dcterms:modified xsi:type="dcterms:W3CDTF">2024-03-25T11:14:00Z</dcterms:modified>
</cp:coreProperties>
</file>